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9D033" w14:textId="3B6E77B4" w:rsidR="00AA1684" w:rsidRPr="00316F72" w:rsidRDefault="00AA1684" w:rsidP="00AA1684">
      <w:pPr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  <w:r w:rsidRPr="00316F72">
        <w:rPr>
          <w:rFonts w:ascii="Palatino Linotype" w:hAnsi="Palatino Linotype"/>
          <w:color w:val="000000" w:themeColor="text1"/>
          <w:sz w:val="32"/>
          <w:szCs w:val="32"/>
          <w:lang w:val="en-US"/>
        </w:rPr>
        <w:t>Coding Framework</w:t>
      </w:r>
    </w:p>
    <w:p w14:paraId="0CB533AF" w14:textId="013FEAE7" w:rsidR="00AA1684" w:rsidRPr="00316F72" w:rsidRDefault="00AA1684" w:rsidP="00AA1684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Table </w:t>
      </w:r>
      <w:r w:rsidR="00AE2F1F"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1</w:t>
      </w: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. Clinical Workflow and Knowledge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508"/>
        <w:gridCol w:w="5559"/>
      </w:tblGrid>
      <w:tr w:rsidR="00AA1684" w:rsidRPr="00316F72" w14:paraId="2124624E" w14:textId="77777777" w:rsidTr="00860824">
        <w:tc>
          <w:tcPr>
            <w:tcW w:w="0" w:type="auto"/>
            <w:hideMark/>
          </w:tcPr>
          <w:p w14:paraId="1E8C7D7E" w14:textId="77777777" w:rsidR="00AA1684" w:rsidRPr="00316F72" w:rsidRDefault="00AA1684" w:rsidP="00860824">
            <w:pP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Themes</w:t>
            </w:r>
          </w:p>
        </w:tc>
        <w:tc>
          <w:tcPr>
            <w:tcW w:w="5559" w:type="dxa"/>
            <w:hideMark/>
          </w:tcPr>
          <w:p w14:paraId="0EB7181A" w14:textId="77777777" w:rsidR="00AA1684" w:rsidRPr="00316F72" w:rsidRDefault="00AA1684" w:rsidP="00860824">
            <w:pP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Codes</w:t>
            </w:r>
          </w:p>
        </w:tc>
      </w:tr>
      <w:tr w:rsidR="00AA1684" w:rsidRPr="00316F72" w14:paraId="0F88D322" w14:textId="77777777" w:rsidTr="00860824">
        <w:tc>
          <w:tcPr>
            <w:tcW w:w="0" w:type="auto"/>
            <w:hideMark/>
          </w:tcPr>
          <w:p w14:paraId="0BDC2168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SGED Score Awareness &amp; Utilization</w:t>
            </w:r>
          </w:p>
        </w:tc>
        <w:tc>
          <w:tcPr>
            <w:tcW w:w="5559" w:type="dxa"/>
            <w:hideMark/>
          </w:tcPr>
          <w:p w14:paraId="16FA48CF" w14:textId="77777777" w:rsidR="00AA1684" w:rsidRPr="00316F72" w:rsidRDefault="00AA1684" w:rsidP="00860824">
            <w:pPr>
              <w:pStyle w:val="Listenabsatz"/>
              <w:numPr>
                <w:ilvl w:val="0"/>
                <w:numId w:val="19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Knowledge about SGED score</w:t>
            </w:r>
          </w:p>
          <w:p w14:paraId="1AC7DF41" w14:textId="77777777" w:rsidR="00AA1684" w:rsidRPr="00316F72" w:rsidRDefault="00AA1684" w:rsidP="00860824">
            <w:pPr>
              <w:pStyle w:val="Listenabsatz"/>
              <w:numPr>
                <w:ilvl w:val="0"/>
                <w:numId w:val="19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Active use of SGED score in practice</w:t>
            </w:r>
          </w:p>
          <w:p w14:paraId="00CC80FB" w14:textId="77777777" w:rsidR="00AA1684" w:rsidRPr="00316F72" w:rsidRDefault="00AA1684" w:rsidP="00860824">
            <w:pPr>
              <w:pStyle w:val="Listenabsatz"/>
              <w:numPr>
                <w:ilvl w:val="0"/>
                <w:numId w:val="19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Adapted or partial use of SGED score</w:t>
            </w:r>
          </w:p>
          <w:p w14:paraId="407CD1C9" w14:textId="77777777" w:rsidR="00AA1684" w:rsidRPr="00316F72" w:rsidRDefault="00AA1684" w:rsidP="00860824">
            <w:pPr>
              <w:pStyle w:val="Listenabsatz"/>
              <w:numPr>
                <w:ilvl w:val="0"/>
                <w:numId w:val="19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Lack of SGED score usage</w:t>
            </w:r>
          </w:p>
        </w:tc>
      </w:tr>
      <w:tr w:rsidR="00AA1684" w:rsidRPr="00316F72" w14:paraId="21B1B286" w14:textId="77777777" w:rsidTr="00860824">
        <w:tc>
          <w:tcPr>
            <w:tcW w:w="0" w:type="auto"/>
            <w:hideMark/>
          </w:tcPr>
          <w:p w14:paraId="0F186664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Professional Role &amp; Experience</w:t>
            </w:r>
          </w:p>
        </w:tc>
        <w:tc>
          <w:tcPr>
            <w:tcW w:w="5559" w:type="dxa"/>
            <w:hideMark/>
          </w:tcPr>
          <w:p w14:paraId="361CD628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Professional role (GP / MPK / MPA / Endocrinologist)</w:t>
            </w:r>
          </w:p>
          <w:p w14:paraId="0B508F7B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Years of experience (3–5 y, 5–10 y, +10 y) </w:t>
            </w:r>
          </w:p>
          <w:p w14:paraId="2C9D1815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Number of patients per week (0–25, 25–50, 75–100) </w:t>
            </w:r>
          </w:p>
        </w:tc>
      </w:tr>
      <w:tr w:rsidR="00AA1684" w:rsidRPr="00316F72" w14:paraId="12D1AF47" w14:textId="77777777" w:rsidTr="00860824">
        <w:tc>
          <w:tcPr>
            <w:tcW w:w="0" w:type="auto"/>
            <w:hideMark/>
          </w:tcPr>
          <w:p w14:paraId="391A90CD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Clinical Workflow Practices</w:t>
            </w:r>
          </w:p>
        </w:tc>
        <w:tc>
          <w:tcPr>
            <w:tcW w:w="5559" w:type="dxa"/>
            <w:hideMark/>
          </w:tcPr>
          <w:p w14:paraId="4B31E54F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Use of structured tools (checklists, protocols, …)</w:t>
            </w:r>
          </w:p>
          <w:p w14:paraId="5436E38F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Lifestyle counseling and monitoring </w:t>
            </w:r>
          </w:p>
          <w:p w14:paraId="58C4D950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Population-level vs. individual patient management</w:t>
            </w:r>
          </w:p>
        </w:tc>
      </w:tr>
    </w:tbl>
    <w:p w14:paraId="113DE8C6" w14:textId="77777777" w:rsidR="00AA1684" w:rsidRPr="00316F72" w:rsidRDefault="00AA1684" w:rsidP="00AA1684">
      <w:pPr>
        <w:rPr>
          <w:rFonts w:ascii="Palatino Linotype" w:hAnsi="Palatino Linotype"/>
          <w:color w:val="000000" w:themeColor="text1"/>
          <w:lang w:val="en-US"/>
        </w:rPr>
      </w:pPr>
    </w:p>
    <w:p w14:paraId="0F17AD54" w14:textId="50126E4C" w:rsidR="00AA1684" w:rsidRPr="00316F72" w:rsidRDefault="00AA1684" w:rsidP="00AA1684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Table </w:t>
      </w:r>
      <w:r w:rsidR="00AE2F1F"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2</w:t>
      </w: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. Functional Requirements and Data Management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7"/>
        <w:gridCol w:w="5525"/>
      </w:tblGrid>
      <w:tr w:rsidR="00AA1684" w:rsidRPr="00316F72" w14:paraId="7BB180A6" w14:textId="77777777" w:rsidTr="00860824">
        <w:tc>
          <w:tcPr>
            <w:tcW w:w="3537" w:type="dxa"/>
            <w:hideMark/>
          </w:tcPr>
          <w:p w14:paraId="1A61283D" w14:textId="77777777" w:rsidR="00AA1684" w:rsidRPr="00316F72" w:rsidRDefault="00AA1684" w:rsidP="00860824">
            <w:pP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Theme</w:t>
            </w:r>
          </w:p>
        </w:tc>
        <w:tc>
          <w:tcPr>
            <w:tcW w:w="5525" w:type="dxa"/>
            <w:hideMark/>
          </w:tcPr>
          <w:p w14:paraId="1C5172E5" w14:textId="77777777" w:rsidR="00AA1684" w:rsidRPr="00316F72" w:rsidRDefault="00AA1684" w:rsidP="00860824">
            <w:pP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Codes</w:t>
            </w:r>
          </w:p>
        </w:tc>
      </w:tr>
      <w:tr w:rsidR="00AA1684" w:rsidRPr="00316F72" w14:paraId="57D723FA" w14:textId="77777777" w:rsidTr="00860824">
        <w:tc>
          <w:tcPr>
            <w:tcW w:w="3537" w:type="dxa"/>
            <w:hideMark/>
          </w:tcPr>
          <w:p w14:paraId="63A148C1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Data Visualization</w:t>
            </w:r>
          </w:p>
        </w:tc>
        <w:tc>
          <w:tcPr>
            <w:tcW w:w="5525" w:type="dxa"/>
            <w:hideMark/>
          </w:tcPr>
          <w:p w14:paraId="3D70F5E5" w14:textId="7198E7E7" w:rsidR="00AA1684" w:rsidRPr="00316F72" w:rsidRDefault="00542A52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Demographic o</w:t>
            </w:r>
            <w:r w:rsidR="00AA1684"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verview over the </w:t>
            </w:r>
            <w:r w:rsidR="00FB00C9" w:rsidRPr="00316F72">
              <w:rPr>
                <w:rFonts w:ascii="Palatino Linotype" w:hAnsi="Palatino Linotype"/>
                <w:color w:val="000000" w:themeColor="text1"/>
                <w:lang w:val="en-US"/>
              </w:rPr>
              <w:t>T2D collective</w:t>
            </w:r>
          </w:p>
          <w:p w14:paraId="52F5908F" w14:textId="732E2A17" w:rsidR="004D4919" w:rsidRPr="00316F72" w:rsidRDefault="00D820A3" w:rsidP="004D4919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Long-term trends</w:t>
            </w:r>
          </w:p>
          <w:p w14:paraId="759647DB" w14:textId="1B56D7C3" w:rsidR="004D4919" w:rsidRPr="00316F72" w:rsidRDefault="004D4919" w:rsidP="004D4919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Variety of visualizations</w:t>
            </w:r>
          </w:p>
          <w:p w14:paraId="69605DDC" w14:textId="141B2A28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Labeling and flagging </w:t>
            </w:r>
            <w:r w:rsidR="007835A4" w:rsidRPr="00316F72">
              <w:rPr>
                <w:rFonts w:ascii="Palatino Linotype" w:hAnsi="Palatino Linotype"/>
                <w:color w:val="000000" w:themeColor="text1"/>
                <w:lang w:val="en-US"/>
              </w:rPr>
              <w:t>of critical values</w:t>
            </w:r>
          </w:p>
          <w:p w14:paraId="30FDB6DC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Reminder and alert mechanism</w:t>
            </w:r>
          </w:p>
          <w:p w14:paraId="005D1095" w14:textId="105C85CC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Filtering</w:t>
            </w:r>
            <w:r w:rsidR="005C49FB"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 options</w:t>
            </w: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 for subpopulations</w:t>
            </w:r>
          </w:p>
          <w:p w14:paraId="105CEC05" w14:textId="1CD7BCAC" w:rsidR="002F47BC" w:rsidRPr="00316F72" w:rsidRDefault="002F47BC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Visualizations of the overall </w:t>
            </w:r>
            <w:r w:rsidR="002D41AE" w:rsidRPr="00316F72">
              <w:rPr>
                <w:rFonts w:ascii="Palatino Linotype" w:hAnsi="Palatino Linotype"/>
                <w:color w:val="000000" w:themeColor="text1"/>
                <w:lang w:val="en-US"/>
              </w:rPr>
              <w:t>SGED score</w:t>
            </w:r>
          </w:p>
        </w:tc>
      </w:tr>
      <w:tr w:rsidR="00AA1684" w:rsidRPr="00316F72" w14:paraId="5870342B" w14:textId="77777777" w:rsidTr="00860824">
        <w:tc>
          <w:tcPr>
            <w:tcW w:w="3537" w:type="dxa"/>
            <w:hideMark/>
          </w:tcPr>
          <w:p w14:paraId="738C1571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Benchmarking &amp; Performance Comparison</w:t>
            </w:r>
          </w:p>
        </w:tc>
        <w:tc>
          <w:tcPr>
            <w:tcW w:w="5525" w:type="dxa"/>
            <w:hideMark/>
          </w:tcPr>
          <w:p w14:paraId="601F9845" w14:textId="606AAEFF" w:rsidR="00AA1684" w:rsidRPr="00316F72" w:rsidRDefault="00721FA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Benchmarking</w:t>
            </w:r>
            <w:r w:rsidR="00AA1684"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 within the network</w:t>
            </w:r>
          </w:p>
          <w:p w14:paraId="37217173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Anonymized benchmarking </w:t>
            </w:r>
          </w:p>
          <w:p w14:paraId="190A0F36" w14:textId="4D52E7DF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Benchmarking </w:t>
            </w:r>
            <w:r w:rsidR="00CD4626" w:rsidRPr="00316F72">
              <w:rPr>
                <w:rFonts w:ascii="Palatino Linotype" w:hAnsi="Palatino Linotype"/>
                <w:color w:val="000000" w:themeColor="text1"/>
                <w:lang w:val="en-US"/>
              </w:rPr>
              <w:t>promotes transparency</w:t>
            </w: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  <w:p w14:paraId="31F65A91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Perceived usefulness of benchmarking</w:t>
            </w:r>
          </w:p>
          <w:p w14:paraId="52FD3F3F" w14:textId="2ED5771E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Export or reporting function</w:t>
            </w:r>
          </w:p>
        </w:tc>
      </w:tr>
      <w:tr w:rsidR="00AA1684" w:rsidRPr="00316F72" w14:paraId="17846B0E" w14:textId="77777777" w:rsidTr="00860824">
        <w:tc>
          <w:tcPr>
            <w:tcW w:w="3537" w:type="dxa"/>
            <w:hideMark/>
          </w:tcPr>
          <w:p w14:paraId="638E3F1E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Additional Functional Needs</w:t>
            </w:r>
          </w:p>
        </w:tc>
        <w:tc>
          <w:tcPr>
            <w:tcW w:w="5525" w:type="dxa"/>
            <w:hideMark/>
          </w:tcPr>
          <w:p w14:paraId="63185882" w14:textId="6729EC6B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lab</w:t>
            </w:r>
            <w:r w:rsidR="00A22A55" w:rsidRPr="00316F72">
              <w:rPr>
                <w:rFonts w:ascii="Palatino Linotype" w:hAnsi="Palatino Linotype"/>
                <w:color w:val="000000" w:themeColor="text1"/>
                <w:lang w:val="en-US"/>
              </w:rPr>
              <w:t>oratory</w:t>
            </w: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 data </w:t>
            </w:r>
          </w:p>
          <w:p w14:paraId="3497D349" w14:textId="43BDCE56" w:rsidR="00AA1684" w:rsidRPr="00316F72" w:rsidRDefault="0057466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View individual patients </w:t>
            </w:r>
          </w:p>
          <w:p w14:paraId="3F915C27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Tracking individual goals </w:t>
            </w:r>
          </w:p>
          <w:p w14:paraId="6ACB4A2C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AI or decision support for insights</w:t>
            </w:r>
          </w:p>
          <w:p w14:paraId="46892CB1" w14:textId="300E9F9E" w:rsidR="00EF3C9E" w:rsidRPr="00316F72" w:rsidRDefault="00EF3C9E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Patient comorbidities</w:t>
            </w:r>
          </w:p>
        </w:tc>
      </w:tr>
    </w:tbl>
    <w:p w14:paraId="4E0BA903" w14:textId="77777777" w:rsidR="00AA1684" w:rsidRPr="00316F72" w:rsidRDefault="00AA1684" w:rsidP="00AA1684">
      <w:pPr>
        <w:rPr>
          <w:rFonts w:ascii="Palatino Linotype" w:hAnsi="Palatino Linotype"/>
          <w:color w:val="000000" w:themeColor="text1"/>
          <w:lang w:val="en-US"/>
        </w:rPr>
      </w:pPr>
    </w:p>
    <w:p w14:paraId="305FC962" w14:textId="1954E12F" w:rsidR="00AA1684" w:rsidRPr="00316F72" w:rsidRDefault="00AA1684" w:rsidP="00AA1684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Table </w:t>
      </w:r>
      <w:r w:rsidR="00AE2F1F"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3</w:t>
      </w: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. Feedback on Prototype and User Experience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AA1684" w:rsidRPr="00316F72" w14:paraId="6285B4B6" w14:textId="77777777" w:rsidTr="00860824">
        <w:tc>
          <w:tcPr>
            <w:tcW w:w="3539" w:type="dxa"/>
            <w:hideMark/>
          </w:tcPr>
          <w:p w14:paraId="65BD80A7" w14:textId="77777777" w:rsidR="00AA1684" w:rsidRPr="00316F72" w:rsidRDefault="00AA1684" w:rsidP="00860824">
            <w:pP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Theme</w:t>
            </w:r>
          </w:p>
        </w:tc>
        <w:tc>
          <w:tcPr>
            <w:tcW w:w="5528" w:type="dxa"/>
            <w:hideMark/>
          </w:tcPr>
          <w:p w14:paraId="31FD6E85" w14:textId="77777777" w:rsidR="00AA1684" w:rsidRPr="00316F72" w:rsidRDefault="00AA1684" w:rsidP="00860824">
            <w:pP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Codes</w:t>
            </w:r>
          </w:p>
        </w:tc>
      </w:tr>
      <w:tr w:rsidR="00AA1684" w:rsidRPr="00316F72" w14:paraId="32C8010E" w14:textId="77777777" w:rsidTr="00860824">
        <w:tc>
          <w:tcPr>
            <w:tcW w:w="3539" w:type="dxa"/>
            <w:hideMark/>
          </w:tcPr>
          <w:p w14:paraId="3E72A680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User Interface &amp; Accessibility</w:t>
            </w:r>
          </w:p>
        </w:tc>
        <w:tc>
          <w:tcPr>
            <w:tcW w:w="5528" w:type="dxa"/>
            <w:hideMark/>
          </w:tcPr>
          <w:p w14:paraId="4F6A440E" w14:textId="043BB623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Positive </w:t>
            </w:r>
            <w:r w:rsidR="007D1BE7" w:rsidRPr="00316F72">
              <w:rPr>
                <w:rFonts w:ascii="Palatino Linotype" w:hAnsi="Palatino Linotype"/>
                <w:color w:val="000000" w:themeColor="text1"/>
                <w:lang w:val="en-US"/>
              </w:rPr>
              <w:t>feedback regarding</w:t>
            </w: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 prototype</w:t>
            </w:r>
          </w:p>
          <w:p w14:paraId="3AC1B8D5" w14:textId="423E0BF5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Clear</w:t>
            </w:r>
            <w:r w:rsidR="00F930ED"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, straightforward user </w:t>
            </w: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interface</w:t>
            </w:r>
          </w:p>
          <w:p w14:paraId="34DCA4DD" w14:textId="75298274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Customizable </w:t>
            </w:r>
            <w:r w:rsidR="00CF47BA" w:rsidRPr="00316F72">
              <w:rPr>
                <w:rFonts w:ascii="Palatino Linotype" w:hAnsi="Palatino Linotype"/>
                <w:color w:val="000000" w:themeColor="text1"/>
                <w:lang w:val="en-US"/>
              </w:rPr>
              <w:t>user flow</w:t>
            </w:r>
          </w:p>
          <w:p w14:paraId="0FAD71D4" w14:textId="5EED79B4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Role-based access </w:t>
            </w:r>
          </w:p>
          <w:p w14:paraId="0BF486B2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Suggestions for improvement</w:t>
            </w:r>
          </w:p>
          <w:p w14:paraId="29104B2B" w14:textId="77777777" w:rsidR="00AA1684" w:rsidRPr="00316F72" w:rsidRDefault="00372F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D</w:t>
            </w:r>
            <w:r w:rsidR="003A1281" w:rsidRPr="00316F72">
              <w:rPr>
                <w:rFonts w:ascii="Palatino Linotype" w:hAnsi="Palatino Linotype"/>
                <w:color w:val="000000" w:themeColor="text1"/>
                <w:lang w:val="en-US"/>
              </w:rPr>
              <w:t>i</w:t>
            </w: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ffic</w:t>
            </w:r>
            <w:r w:rsidR="003A1281" w:rsidRPr="00316F72">
              <w:rPr>
                <w:rFonts w:ascii="Palatino Linotype" w:hAnsi="Palatino Linotype"/>
                <w:color w:val="000000" w:themeColor="text1"/>
                <w:lang w:val="en-US"/>
              </w:rPr>
              <w:t>ulties with interpretation of data</w:t>
            </w:r>
          </w:p>
          <w:p w14:paraId="3EE00260" w14:textId="0B4B7AEC" w:rsidR="009734FE" w:rsidRPr="00316F72" w:rsidRDefault="009734FE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Limited flexibility and lack of </w:t>
            </w:r>
            <w:r w:rsidR="00D8696B"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interactivity </w:t>
            </w:r>
          </w:p>
        </w:tc>
      </w:tr>
      <w:tr w:rsidR="00AA1684" w:rsidRPr="00316F72" w14:paraId="7411656E" w14:textId="77777777" w:rsidTr="00860824">
        <w:tc>
          <w:tcPr>
            <w:tcW w:w="3539" w:type="dxa"/>
            <w:hideMark/>
          </w:tcPr>
          <w:p w14:paraId="3DDD4A4E" w14:textId="77777777" w:rsidR="00AA1684" w:rsidRPr="00316F72" w:rsidRDefault="00AA1684" w:rsidP="00860824">
            <w:p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lastRenderedPageBreak/>
              <w:t>Patient Engagement Features</w:t>
            </w:r>
          </w:p>
        </w:tc>
        <w:tc>
          <w:tcPr>
            <w:tcW w:w="5528" w:type="dxa"/>
            <w:hideMark/>
          </w:tcPr>
          <w:p w14:paraId="76EC7405" w14:textId="6D928556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 xml:space="preserve">Individual patient </w:t>
            </w:r>
            <w:r w:rsidR="002067B5" w:rsidRPr="00316F72">
              <w:rPr>
                <w:rFonts w:ascii="Palatino Linotype" w:hAnsi="Palatino Linotype"/>
                <w:color w:val="000000" w:themeColor="text1"/>
                <w:lang w:val="en-US"/>
              </w:rPr>
              <w:t>overviews</w:t>
            </w:r>
          </w:p>
          <w:p w14:paraId="257201FC" w14:textId="77777777" w:rsidR="0055151B" w:rsidRPr="00316F72" w:rsidRDefault="0055151B" w:rsidP="0055151B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Active patient participation</w:t>
            </w:r>
          </w:p>
          <w:p w14:paraId="6487099F" w14:textId="77777777" w:rsidR="0055151B" w:rsidRPr="00316F72" w:rsidRDefault="0055151B" w:rsidP="0055151B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Monitoring lifestyle &amp; behavior</w:t>
            </w:r>
          </w:p>
          <w:p w14:paraId="682BD182" w14:textId="0E72C89E" w:rsidR="00AA1684" w:rsidRPr="00316F72" w:rsidRDefault="00AA1684" w:rsidP="0055151B">
            <w:pPr>
              <w:pStyle w:val="Listenabsatz"/>
              <w:numPr>
                <w:ilvl w:val="0"/>
                <w:numId w:val="20"/>
              </w:numPr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316F72">
              <w:rPr>
                <w:rFonts w:ascii="Palatino Linotype" w:hAnsi="Palatino Linotype"/>
                <w:color w:val="000000" w:themeColor="text1"/>
                <w:lang w:val="en-US"/>
              </w:rPr>
              <w:t>Inclusion of pre-diabetics</w:t>
            </w:r>
          </w:p>
        </w:tc>
      </w:tr>
    </w:tbl>
    <w:p w14:paraId="5A6D1ACE" w14:textId="77777777" w:rsidR="00AA1684" w:rsidRPr="00316F72" w:rsidRDefault="00AA1684" w:rsidP="00AA1684">
      <w:pPr>
        <w:rPr>
          <w:rFonts w:ascii="Palatino Linotype" w:hAnsi="Palatino Linotype"/>
          <w:color w:val="000000" w:themeColor="text1"/>
          <w:lang w:val="en-US"/>
        </w:rPr>
      </w:pPr>
    </w:p>
    <w:p w14:paraId="26AA359E" w14:textId="4C2CA2EE" w:rsidR="00AA1684" w:rsidRPr="00316F72" w:rsidRDefault="00AA1684" w:rsidP="00AA1684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 xml:space="preserve">Table </w:t>
      </w:r>
      <w:r w:rsidR="00AE2F1F"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4</w:t>
      </w:r>
      <w:r w:rsidRPr="00316F72">
        <w:rPr>
          <w:rFonts w:ascii="Palatino Linotype" w:hAnsi="Palatino Linotype"/>
          <w:color w:val="000000" w:themeColor="text1"/>
          <w:sz w:val="28"/>
          <w:szCs w:val="28"/>
          <w:lang w:val="en-US"/>
        </w:rPr>
        <w:t>. Digitalization and System Integration Challenges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407"/>
        <w:gridCol w:w="5660"/>
      </w:tblGrid>
      <w:tr w:rsidR="00AA1684" w:rsidRPr="00316F72" w14:paraId="32F3F6A9" w14:textId="77777777" w:rsidTr="00860824">
        <w:tc>
          <w:tcPr>
            <w:tcW w:w="0" w:type="auto"/>
            <w:hideMark/>
          </w:tcPr>
          <w:p w14:paraId="6AD7ADA3" w14:textId="77777777" w:rsidR="00AA1684" w:rsidRPr="00316F72" w:rsidRDefault="00AA1684" w:rsidP="00860824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 w:eastAsia="de-DE"/>
              </w:rPr>
              <w:t>Theme</w:t>
            </w:r>
          </w:p>
        </w:tc>
        <w:tc>
          <w:tcPr>
            <w:tcW w:w="5660" w:type="dxa"/>
            <w:hideMark/>
          </w:tcPr>
          <w:p w14:paraId="6F2D2BBD" w14:textId="77777777" w:rsidR="00AA1684" w:rsidRPr="00316F72" w:rsidRDefault="00AA1684" w:rsidP="00860824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 w:eastAsia="de-DE"/>
              </w:rPr>
              <w:t>Codes</w:t>
            </w:r>
          </w:p>
        </w:tc>
      </w:tr>
      <w:tr w:rsidR="00AA1684" w:rsidRPr="00316F72" w14:paraId="5038BBFC" w14:textId="77777777" w:rsidTr="00860824">
        <w:tc>
          <w:tcPr>
            <w:tcW w:w="0" w:type="auto"/>
            <w:hideMark/>
          </w:tcPr>
          <w:p w14:paraId="544A74C1" w14:textId="77777777" w:rsidR="00AA1684" w:rsidRPr="00316F72" w:rsidRDefault="00AA1684" w:rsidP="0086082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Systemic &amp; Structural Barriers</w:t>
            </w:r>
          </w:p>
        </w:tc>
        <w:tc>
          <w:tcPr>
            <w:tcW w:w="5660" w:type="dxa"/>
            <w:hideMark/>
          </w:tcPr>
          <w:p w14:paraId="606713C8" w14:textId="489079DE" w:rsidR="00AA1684" w:rsidRPr="00316F72" w:rsidRDefault="00AA1684" w:rsidP="00F403B9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Administrative workload</w:t>
            </w:r>
          </w:p>
          <w:p w14:paraId="6D6ED6F1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 xml:space="preserve">Financial or resource constraints </w:t>
            </w:r>
          </w:p>
        </w:tc>
      </w:tr>
      <w:tr w:rsidR="00AA1684" w:rsidRPr="00316F72" w14:paraId="193A4F96" w14:textId="77777777" w:rsidTr="00860824">
        <w:tc>
          <w:tcPr>
            <w:tcW w:w="0" w:type="auto"/>
            <w:hideMark/>
          </w:tcPr>
          <w:p w14:paraId="2B9083B2" w14:textId="77777777" w:rsidR="00AA1684" w:rsidRPr="00316F72" w:rsidRDefault="00AA1684" w:rsidP="0086082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Integration &amp; Interoperability</w:t>
            </w:r>
          </w:p>
        </w:tc>
        <w:tc>
          <w:tcPr>
            <w:tcW w:w="5660" w:type="dxa"/>
            <w:hideMark/>
          </w:tcPr>
          <w:p w14:paraId="621912A3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Interfaces with other systems</w:t>
            </w:r>
          </w:p>
          <w:p w14:paraId="76ECE249" w14:textId="407A4446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Avoidance of secondary tools</w:t>
            </w:r>
          </w:p>
          <w:p w14:paraId="5ED129B8" w14:textId="405080C0" w:rsidR="00AA1684" w:rsidRPr="00316F72" w:rsidRDefault="00AA1684" w:rsidP="004070DF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Cloud-based solutions for shared access</w:t>
            </w:r>
          </w:p>
        </w:tc>
      </w:tr>
      <w:tr w:rsidR="00AA1684" w:rsidRPr="00316F72" w14:paraId="03621067" w14:textId="77777777" w:rsidTr="00860824">
        <w:tc>
          <w:tcPr>
            <w:tcW w:w="0" w:type="auto"/>
            <w:hideMark/>
          </w:tcPr>
          <w:p w14:paraId="6D0BFBDD" w14:textId="77777777" w:rsidR="00AA1684" w:rsidRPr="00316F72" w:rsidRDefault="00AA1684" w:rsidP="0086082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Adoption &amp; Acceptance Challenges</w:t>
            </w:r>
          </w:p>
        </w:tc>
        <w:tc>
          <w:tcPr>
            <w:tcW w:w="5660" w:type="dxa"/>
            <w:hideMark/>
          </w:tcPr>
          <w:p w14:paraId="0F05C66B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Limited perceived benefit</w:t>
            </w:r>
          </w:p>
          <w:p w14:paraId="0BD8C318" w14:textId="4B647447" w:rsidR="00DD4CF4" w:rsidRPr="00316F72" w:rsidRDefault="00DD4CF4" w:rsidP="00860824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Feasibility of real-world implementation</w:t>
            </w:r>
          </w:p>
          <w:p w14:paraId="6B99B92E" w14:textId="77777777" w:rsidR="00AA1684" w:rsidRPr="00316F72" w:rsidRDefault="00AA1684" w:rsidP="00860824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</w:pPr>
            <w:r w:rsidRPr="00316F72">
              <w:rPr>
                <w:rFonts w:ascii="Palatino Linotype" w:eastAsia="Times New Roman" w:hAnsi="Palatino Linotype" w:cs="Times New Roman"/>
                <w:color w:val="000000"/>
                <w:lang w:val="en-US" w:eastAsia="de-DE"/>
              </w:rPr>
              <w:t>Difficulty integrating new workflows into practice</w:t>
            </w:r>
          </w:p>
        </w:tc>
      </w:tr>
    </w:tbl>
    <w:p w14:paraId="620B23B9" w14:textId="77777777" w:rsidR="00E116FC" w:rsidRPr="00316F72" w:rsidRDefault="00E116FC" w:rsidP="00683501">
      <w:pPr>
        <w:spacing w:after="0" w:line="240" w:lineRule="auto"/>
        <w:rPr>
          <w:color w:val="000000" w:themeColor="text1"/>
          <w:lang w:val="en-US"/>
        </w:rPr>
      </w:pPr>
    </w:p>
    <w:sectPr w:rsidR="00E116FC" w:rsidRPr="00316F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5B6"/>
    <w:multiLevelType w:val="hybridMultilevel"/>
    <w:tmpl w:val="D29A0C14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00D"/>
    <w:multiLevelType w:val="hybridMultilevel"/>
    <w:tmpl w:val="48426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CB1"/>
    <w:multiLevelType w:val="multilevel"/>
    <w:tmpl w:val="3BC6641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E95697"/>
    <w:multiLevelType w:val="hybridMultilevel"/>
    <w:tmpl w:val="69B6F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D40"/>
    <w:multiLevelType w:val="hybridMultilevel"/>
    <w:tmpl w:val="6A2A5F78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488"/>
    <w:multiLevelType w:val="hybridMultilevel"/>
    <w:tmpl w:val="6FB03E38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EC9"/>
    <w:multiLevelType w:val="hybridMultilevel"/>
    <w:tmpl w:val="A3C41BF8"/>
    <w:lvl w:ilvl="0" w:tplc="8E909EC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50B"/>
    <w:multiLevelType w:val="multilevel"/>
    <w:tmpl w:val="338C139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5405"/>
    <w:multiLevelType w:val="hybridMultilevel"/>
    <w:tmpl w:val="36085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752A"/>
    <w:multiLevelType w:val="hybridMultilevel"/>
    <w:tmpl w:val="34F4C73A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73D"/>
    <w:multiLevelType w:val="hybridMultilevel"/>
    <w:tmpl w:val="97B456D4"/>
    <w:lvl w:ilvl="0" w:tplc="0616EE78">
      <w:start w:val="1"/>
      <w:numFmt w:val="decimal"/>
      <w:lvlText w:val="User Story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47BF"/>
    <w:multiLevelType w:val="hybridMultilevel"/>
    <w:tmpl w:val="47726BF6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950EC"/>
    <w:multiLevelType w:val="multilevel"/>
    <w:tmpl w:val="6B4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72D12"/>
    <w:multiLevelType w:val="hybridMultilevel"/>
    <w:tmpl w:val="479A7410"/>
    <w:lvl w:ilvl="0" w:tplc="874E52C8">
      <w:numFmt w:val="bullet"/>
      <w:lvlText w:val="-"/>
      <w:lvlJc w:val="left"/>
      <w:pPr>
        <w:ind w:left="720" w:hanging="55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ADF"/>
    <w:multiLevelType w:val="hybridMultilevel"/>
    <w:tmpl w:val="0D281440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3EAC"/>
    <w:multiLevelType w:val="multilevel"/>
    <w:tmpl w:val="B17689C6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5692F"/>
    <w:multiLevelType w:val="multilevel"/>
    <w:tmpl w:val="E63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551BF"/>
    <w:multiLevelType w:val="hybridMultilevel"/>
    <w:tmpl w:val="359049C0"/>
    <w:lvl w:ilvl="0" w:tplc="65028E5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2917"/>
    <w:multiLevelType w:val="multilevel"/>
    <w:tmpl w:val="0D3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35F6"/>
    <w:multiLevelType w:val="hybridMultilevel"/>
    <w:tmpl w:val="C27819A0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83231">
    <w:abstractNumId w:val="17"/>
  </w:num>
  <w:num w:numId="2" w16cid:durableId="1220168622">
    <w:abstractNumId w:val="2"/>
  </w:num>
  <w:num w:numId="3" w16cid:durableId="483202117">
    <w:abstractNumId w:val="16"/>
  </w:num>
  <w:num w:numId="4" w16cid:durableId="1059355395">
    <w:abstractNumId w:val="12"/>
  </w:num>
  <w:num w:numId="5" w16cid:durableId="1907761781">
    <w:abstractNumId w:val="18"/>
  </w:num>
  <w:num w:numId="6" w16cid:durableId="900334429">
    <w:abstractNumId w:val="10"/>
  </w:num>
  <w:num w:numId="7" w16cid:durableId="697388788">
    <w:abstractNumId w:val="3"/>
  </w:num>
  <w:num w:numId="8" w16cid:durableId="2101024749">
    <w:abstractNumId w:val="8"/>
  </w:num>
  <w:num w:numId="9" w16cid:durableId="1757704893">
    <w:abstractNumId w:val="19"/>
  </w:num>
  <w:num w:numId="10" w16cid:durableId="188834164">
    <w:abstractNumId w:val="15"/>
  </w:num>
  <w:num w:numId="11" w16cid:durableId="1755661603">
    <w:abstractNumId w:val="7"/>
  </w:num>
  <w:num w:numId="12" w16cid:durableId="2076313401">
    <w:abstractNumId w:val="9"/>
  </w:num>
  <w:num w:numId="13" w16cid:durableId="1127895909">
    <w:abstractNumId w:val="5"/>
  </w:num>
  <w:num w:numId="14" w16cid:durableId="1537042764">
    <w:abstractNumId w:val="6"/>
  </w:num>
  <w:num w:numId="15" w16cid:durableId="729352171">
    <w:abstractNumId w:val="1"/>
  </w:num>
  <w:num w:numId="16" w16cid:durableId="1854956012">
    <w:abstractNumId w:val="0"/>
  </w:num>
  <w:num w:numId="17" w16cid:durableId="123816178">
    <w:abstractNumId w:val="4"/>
  </w:num>
  <w:num w:numId="18" w16cid:durableId="1262567131">
    <w:abstractNumId w:val="13"/>
  </w:num>
  <w:num w:numId="19" w16cid:durableId="513955118">
    <w:abstractNumId w:val="14"/>
  </w:num>
  <w:num w:numId="20" w16cid:durableId="607353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A"/>
    <w:rsid w:val="00001347"/>
    <w:rsid w:val="00002C00"/>
    <w:rsid w:val="00007C88"/>
    <w:rsid w:val="0001432F"/>
    <w:rsid w:val="00016450"/>
    <w:rsid w:val="00031B3A"/>
    <w:rsid w:val="00035909"/>
    <w:rsid w:val="000361A3"/>
    <w:rsid w:val="000379A7"/>
    <w:rsid w:val="00043BC9"/>
    <w:rsid w:val="00053FDD"/>
    <w:rsid w:val="00060449"/>
    <w:rsid w:val="00063D85"/>
    <w:rsid w:val="00067CD2"/>
    <w:rsid w:val="0008484A"/>
    <w:rsid w:val="000979AC"/>
    <w:rsid w:val="000A1BE1"/>
    <w:rsid w:val="000A2A25"/>
    <w:rsid w:val="000A6DB1"/>
    <w:rsid w:val="000A73DB"/>
    <w:rsid w:val="000E0CA8"/>
    <w:rsid w:val="000F36A1"/>
    <w:rsid w:val="000F56A3"/>
    <w:rsid w:val="000F5BC2"/>
    <w:rsid w:val="001034B5"/>
    <w:rsid w:val="001056CF"/>
    <w:rsid w:val="00105D73"/>
    <w:rsid w:val="00111A90"/>
    <w:rsid w:val="00113B8C"/>
    <w:rsid w:val="00115EAD"/>
    <w:rsid w:val="00120220"/>
    <w:rsid w:val="00123E9A"/>
    <w:rsid w:val="00160A34"/>
    <w:rsid w:val="001619B0"/>
    <w:rsid w:val="00164469"/>
    <w:rsid w:val="00170FE3"/>
    <w:rsid w:val="00172D29"/>
    <w:rsid w:val="001A1146"/>
    <w:rsid w:val="001A6B88"/>
    <w:rsid w:val="001C2452"/>
    <w:rsid w:val="001D641E"/>
    <w:rsid w:val="001E5B4C"/>
    <w:rsid w:val="001E7896"/>
    <w:rsid w:val="00203D8B"/>
    <w:rsid w:val="00203F2D"/>
    <w:rsid w:val="002067B5"/>
    <w:rsid w:val="00215CBA"/>
    <w:rsid w:val="002161A0"/>
    <w:rsid w:val="00220752"/>
    <w:rsid w:val="00222CE0"/>
    <w:rsid w:val="00231D03"/>
    <w:rsid w:val="0023229E"/>
    <w:rsid w:val="00232F55"/>
    <w:rsid w:val="00234302"/>
    <w:rsid w:val="00235BF8"/>
    <w:rsid w:val="00240EC6"/>
    <w:rsid w:val="00244200"/>
    <w:rsid w:val="00252E2C"/>
    <w:rsid w:val="00261CE3"/>
    <w:rsid w:val="00267DA2"/>
    <w:rsid w:val="00274214"/>
    <w:rsid w:val="00277F12"/>
    <w:rsid w:val="002847DA"/>
    <w:rsid w:val="00297743"/>
    <w:rsid w:val="002A0340"/>
    <w:rsid w:val="002B4D8A"/>
    <w:rsid w:val="002D41AE"/>
    <w:rsid w:val="002F02C2"/>
    <w:rsid w:val="002F47BC"/>
    <w:rsid w:val="00301907"/>
    <w:rsid w:val="0030398F"/>
    <w:rsid w:val="0030476F"/>
    <w:rsid w:val="00316F72"/>
    <w:rsid w:val="003201EF"/>
    <w:rsid w:val="00337607"/>
    <w:rsid w:val="00342370"/>
    <w:rsid w:val="00346649"/>
    <w:rsid w:val="00351301"/>
    <w:rsid w:val="00355107"/>
    <w:rsid w:val="00357F25"/>
    <w:rsid w:val="00372F84"/>
    <w:rsid w:val="003815E3"/>
    <w:rsid w:val="00382D34"/>
    <w:rsid w:val="003842EA"/>
    <w:rsid w:val="003A1281"/>
    <w:rsid w:val="003C417B"/>
    <w:rsid w:val="003C6B19"/>
    <w:rsid w:val="003D1AE7"/>
    <w:rsid w:val="003E094E"/>
    <w:rsid w:val="003E0D35"/>
    <w:rsid w:val="003E2736"/>
    <w:rsid w:val="003F212A"/>
    <w:rsid w:val="004070DF"/>
    <w:rsid w:val="00407B42"/>
    <w:rsid w:val="004145A2"/>
    <w:rsid w:val="00420F3F"/>
    <w:rsid w:val="00447D69"/>
    <w:rsid w:val="00470412"/>
    <w:rsid w:val="00471DA2"/>
    <w:rsid w:val="00472762"/>
    <w:rsid w:val="0048706A"/>
    <w:rsid w:val="00492340"/>
    <w:rsid w:val="00496BC9"/>
    <w:rsid w:val="00497114"/>
    <w:rsid w:val="004A7BD5"/>
    <w:rsid w:val="004B60A3"/>
    <w:rsid w:val="004D1334"/>
    <w:rsid w:val="004D4919"/>
    <w:rsid w:val="004E1C18"/>
    <w:rsid w:val="0050161A"/>
    <w:rsid w:val="00502393"/>
    <w:rsid w:val="00520581"/>
    <w:rsid w:val="00522355"/>
    <w:rsid w:val="0052643A"/>
    <w:rsid w:val="00526FA4"/>
    <w:rsid w:val="0053099B"/>
    <w:rsid w:val="00530C6A"/>
    <w:rsid w:val="00542324"/>
    <w:rsid w:val="00542A52"/>
    <w:rsid w:val="00547EE7"/>
    <w:rsid w:val="0055151B"/>
    <w:rsid w:val="00553B9B"/>
    <w:rsid w:val="00560F4F"/>
    <w:rsid w:val="005648F1"/>
    <w:rsid w:val="00574664"/>
    <w:rsid w:val="00575880"/>
    <w:rsid w:val="00583454"/>
    <w:rsid w:val="00587D9C"/>
    <w:rsid w:val="005A4A45"/>
    <w:rsid w:val="005B1D42"/>
    <w:rsid w:val="005B2A0F"/>
    <w:rsid w:val="005B466A"/>
    <w:rsid w:val="005C49FB"/>
    <w:rsid w:val="005C69E6"/>
    <w:rsid w:val="005D6847"/>
    <w:rsid w:val="005E394E"/>
    <w:rsid w:val="005E53B9"/>
    <w:rsid w:val="005F3460"/>
    <w:rsid w:val="005F65B4"/>
    <w:rsid w:val="00602C23"/>
    <w:rsid w:val="006041BB"/>
    <w:rsid w:val="006048A4"/>
    <w:rsid w:val="00622C76"/>
    <w:rsid w:val="00632CA3"/>
    <w:rsid w:val="00647EC3"/>
    <w:rsid w:val="00647EE6"/>
    <w:rsid w:val="0065559A"/>
    <w:rsid w:val="00683501"/>
    <w:rsid w:val="006A7A32"/>
    <w:rsid w:val="006B16DC"/>
    <w:rsid w:val="006C0A8B"/>
    <w:rsid w:val="006C1829"/>
    <w:rsid w:val="006C5521"/>
    <w:rsid w:val="006C5DEF"/>
    <w:rsid w:val="006E4252"/>
    <w:rsid w:val="00713893"/>
    <w:rsid w:val="0072088A"/>
    <w:rsid w:val="00721F38"/>
    <w:rsid w:val="00721FA4"/>
    <w:rsid w:val="00723638"/>
    <w:rsid w:val="00726853"/>
    <w:rsid w:val="00726C1C"/>
    <w:rsid w:val="0073723F"/>
    <w:rsid w:val="00752645"/>
    <w:rsid w:val="007526A4"/>
    <w:rsid w:val="007534E0"/>
    <w:rsid w:val="00760EA5"/>
    <w:rsid w:val="00773B55"/>
    <w:rsid w:val="007835A4"/>
    <w:rsid w:val="0078405C"/>
    <w:rsid w:val="00785A31"/>
    <w:rsid w:val="007900BF"/>
    <w:rsid w:val="0079183D"/>
    <w:rsid w:val="00793697"/>
    <w:rsid w:val="00793B98"/>
    <w:rsid w:val="007A3DAF"/>
    <w:rsid w:val="007A7C25"/>
    <w:rsid w:val="007B6F3C"/>
    <w:rsid w:val="007B6F74"/>
    <w:rsid w:val="007C07D9"/>
    <w:rsid w:val="007C66BB"/>
    <w:rsid w:val="007D1BE7"/>
    <w:rsid w:val="007E54A3"/>
    <w:rsid w:val="008008E0"/>
    <w:rsid w:val="00800F3A"/>
    <w:rsid w:val="00804105"/>
    <w:rsid w:val="0080524B"/>
    <w:rsid w:val="00807AB2"/>
    <w:rsid w:val="008153B1"/>
    <w:rsid w:val="00822128"/>
    <w:rsid w:val="00823FA6"/>
    <w:rsid w:val="00826171"/>
    <w:rsid w:val="008346F9"/>
    <w:rsid w:val="00834CE9"/>
    <w:rsid w:val="00842B72"/>
    <w:rsid w:val="008723BF"/>
    <w:rsid w:val="00874CD8"/>
    <w:rsid w:val="008753FD"/>
    <w:rsid w:val="00876AAE"/>
    <w:rsid w:val="00885BCF"/>
    <w:rsid w:val="008973B1"/>
    <w:rsid w:val="008A51CB"/>
    <w:rsid w:val="008B19C0"/>
    <w:rsid w:val="008C637A"/>
    <w:rsid w:val="008D1407"/>
    <w:rsid w:val="008E1E65"/>
    <w:rsid w:val="00906401"/>
    <w:rsid w:val="00906A9E"/>
    <w:rsid w:val="00937D43"/>
    <w:rsid w:val="00941692"/>
    <w:rsid w:val="0094580F"/>
    <w:rsid w:val="00946C54"/>
    <w:rsid w:val="00950C68"/>
    <w:rsid w:val="0095334C"/>
    <w:rsid w:val="00957A0A"/>
    <w:rsid w:val="00963A8A"/>
    <w:rsid w:val="009661B4"/>
    <w:rsid w:val="00966939"/>
    <w:rsid w:val="009734FE"/>
    <w:rsid w:val="009746A7"/>
    <w:rsid w:val="00974E53"/>
    <w:rsid w:val="00995201"/>
    <w:rsid w:val="009A3A4D"/>
    <w:rsid w:val="009B07BA"/>
    <w:rsid w:val="009C64C1"/>
    <w:rsid w:val="009D621C"/>
    <w:rsid w:val="009E1F64"/>
    <w:rsid w:val="009F3181"/>
    <w:rsid w:val="00A1576D"/>
    <w:rsid w:val="00A22A55"/>
    <w:rsid w:val="00A26FDB"/>
    <w:rsid w:val="00A27433"/>
    <w:rsid w:val="00A27CF7"/>
    <w:rsid w:val="00A32222"/>
    <w:rsid w:val="00A4471C"/>
    <w:rsid w:val="00A52548"/>
    <w:rsid w:val="00A5756B"/>
    <w:rsid w:val="00A609EF"/>
    <w:rsid w:val="00A67439"/>
    <w:rsid w:val="00A76E66"/>
    <w:rsid w:val="00A85967"/>
    <w:rsid w:val="00A94541"/>
    <w:rsid w:val="00AA1684"/>
    <w:rsid w:val="00AA28DB"/>
    <w:rsid w:val="00AD1DCE"/>
    <w:rsid w:val="00AD7B6D"/>
    <w:rsid w:val="00AE0820"/>
    <w:rsid w:val="00AE2F1F"/>
    <w:rsid w:val="00AE5243"/>
    <w:rsid w:val="00AF6714"/>
    <w:rsid w:val="00AF692A"/>
    <w:rsid w:val="00B370C0"/>
    <w:rsid w:val="00B5144F"/>
    <w:rsid w:val="00B6183E"/>
    <w:rsid w:val="00B7322D"/>
    <w:rsid w:val="00B8429D"/>
    <w:rsid w:val="00B85539"/>
    <w:rsid w:val="00B92C5F"/>
    <w:rsid w:val="00BA418A"/>
    <w:rsid w:val="00BA58C2"/>
    <w:rsid w:val="00BA678A"/>
    <w:rsid w:val="00BB137A"/>
    <w:rsid w:val="00BB27DA"/>
    <w:rsid w:val="00BB4D72"/>
    <w:rsid w:val="00BC72B3"/>
    <w:rsid w:val="00BC7DEC"/>
    <w:rsid w:val="00BD29F4"/>
    <w:rsid w:val="00BF1C37"/>
    <w:rsid w:val="00C040C0"/>
    <w:rsid w:val="00C14945"/>
    <w:rsid w:val="00C15883"/>
    <w:rsid w:val="00C21793"/>
    <w:rsid w:val="00C2310C"/>
    <w:rsid w:val="00C27B9C"/>
    <w:rsid w:val="00C50792"/>
    <w:rsid w:val="00C63B8E"/>
    <w:rsid w:val="00C64ED6"/>
    <w:rsid w:val="00C75706"/>
    <w:rsid w:val="00C807D2"/>
    <w:rsid w:val="00C82F81"/>
    <w:rsid w:val="00C83808"/>
    <w:rsid w:val="00C8641A"/>
    <w:rsid w:val="00C97E09"/>
    <w:rsid w:val="00CA4DD0"/>
    <w:rsid w:val="00CB275D"/>
    <w:rsid w:val="00CB5F98"/>
    <w:rsid w:val="00CD097B"/>
    <w:rsid w:val="00CD4626"/>
    <w:rsid w:val="00CF02FA"/>
    <w:rsid w:val="00CF47BA"/>
    <w:rsid w:val="00D0007D"/>
    <w:rsid w:val="00D13954"/>
    <w:rsid w:val="00D20BDF"/>
    <w:rsid w:val="00D302B1"/>
    <w:rsid w:val="00D3677E"/>
    <w:rsid w:val="00D50870"/>
    <w:rsid w:val="00D5318C"/>
    <w:rsid w:val="00D74567"/>
    <w:rsid w:val="00D76873"/>
    <w:rsid w:val="00D820A3"/>
    <w:rsid w:val="00D8696B"/>
    <w:rsid w:val="00D931E7"/>
    <w:rsid w:val="00DA65EC"/>
    <w:rsid w:val="00DB0928"/>
    <w:rsid w:val="00DB4ABF"/>
    <w:rsid w:val="00DC37BB"/>
    <w:rsid w:val="00DC3D1A"/>
    <w:rsid w:val="00DD4CF4"/>
    <w:rsid w:val="00DE675A"/>
    <w:rsid w:val="00DF6DC5"/>
    <w:rsid w:val="00E0157E"/>
    <w:rsid w:val="00E116FC"/>
    <w:rsid w:val="00E17E0B"/>
    <w:rsid w:val="00E220D0"/>
    <w:rsid w:val="00E24A33"/>
    <w:rsid w:val="00E3186C"/>
    <w:rsid w:val="00E365EE"/>
    <w:rsid w:val="00E369B3"/>
    <w:rsid w:val="00E41FFD"/>
    <w:rsid w:val="00E53006"/>
    <w:rsid w:val="00E719F0"/>
    <w:rsid w:val="00E83D0D"/>
    <w:rsid w:val="00E85AD7"/>
    <w:rsid w:val="00E960BE"/>
    <w:rsid w:val="00EB09CA"/>
    <w:rsid w:val="00EB369E"/>
    <w:rsid w:val="00EC2B58"/>
    <w:rsid w:val="00EE0265"/>
    <w:rsid w:val="00EF313C"/>
    <w:rsid w:val="00EF3C9E"/>
    <w:rsid w:val="00F057A0"/>
    <w:rsid w:val="00F07C1F"/>
    <w:rsid w:val="00F12E02"/>
    <w:rsid w:val="00F33B84"/>
    <w:rsid w:val="00F37C45"/>
    <w:rsid w:val="00F403B9"/>
    <w:rsid w:val="00F50673"/>
    <w:rsid w:val="00F51CC7"/>
    <w:rsid w:val="00F52621"/>
    <w:rsid w:val="00F60D0A"/>
    <w:rsid w:val="00F64ED3"/>
    <w:rsid w:val="00F65D1D"/>
    <w:rsid w:val="00F733F7"/>
    <w:rsid w:val="00F774AA"/>
    <w:rsid w:val="00F8387A"/>
    <w:rsid w:val="00F870BE"/>
    <w:rsid w:val="00F926B3"/>
    <w:rsid w:val="00F930ED"/>
    <w:rsid w:val="00F96D26"/>
    <w:rsid w:val="00FB00C9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DC2C9F"/>
  <w15:chartTrackingRefBased/>
  <w15:docId w15:val="{307E8704-9270-624C-A4EF-A63498B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0979AC"/>
    <w:pPr>
      <w:spacing w:after="120" w:line="24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909"/>
    <w:pPr>
      <w:keepNext/>
      <w:keepLines/>
      <w:numPr>
        <w:numId w:val="2"/>
      </w:numPr>
      <w:spacing w:before="360" w:after="80"/>
      <w:ind w:hanging="360"/>
      <w:outlineLvl w:val="0"/>
    </w:pPr>
    <w:rPr>
      <w:rFonts w:ascii="Calibri" w:eastAsiaTheme="majorEastAsia" w:hAnsi="Calibri" w:cstheme="majorBidi"/>
      <w:color w:val="5DA99D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909"/>
    <w:rPr>
      <w:rFonts w:ascii="Calibri" w:eastAsiaTheme="majorEastAsia" w:hAnsi="Calibri" w:cstheme="majorBidi"/>
      <w:color w:val="5DA99D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5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5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5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5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5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5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5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5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59A"/>
    <w:rPr>
      <w:b/>
      <w:bCs/>
      <w:smallCaps/>
      <w:color w:val="0F4761" w:themeColor="accent1" w:themeShade="BF"/>
      <w:spacing w:val="5"/>
    </w:rPr>
  </w:style>
  <w:style w:type="paragraph" w:customStyle="1" w:styleId="StandardohneAbstand">
    <w:name w:val="Standard ohne Abstand"/>
    <w:basedOn w:val="Standard"/>
    <w:uiPriority w:val="2"/>
    <w:qFormat/>
    <w:rsid w:val="00342370"/>
    <w:pPr>
      <w:spacing w:after="0"/>
    </w:pPr>
  </w:style>
  <w:style w:type="table" w:styleId="Gitternetztabelle1hell">
    <w:name w:val="Grid Table 1 Light"/>
    <w:basedOn w:val="NormaleTabelle"/>
    <w:uiPriority w:val="46"/>
    <w:rsid w:val="00342370"/>
    <w:rPr>
      <w:kern w:val="0"/>
      <w:sz w:val="20"/>
      <w:szCs w:val="20"/>
      <w:lang w:val="de-D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6"/>
    <w:unhideWhenUsed/>
    <w:qFormat/>
    <w:rsid w:val="008C63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11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060449"/>
    <w:pPr>
      <w:spacing w:after="0"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60449"/>
    <w:rPr>
      <w:rFonts w:ascii="Consolas" w:hAnsi="Consolas" w:cs="Consolas"/>
      <w:kern w:val="0"/>
      <w:sz w:val="20"/>
      <w:szCs w:val="20"/>
      <w14:ligatures w14:val="none"/>
    </w:rPr>
  </w:style>
  <w:style w:type="paragraph" w:styleId="StandardWeb">
    <w:name w:val="Normal (Web)"/>
    <w:basedOn w:val="Standard"/>
    <w:uiPriority w:val="99"/>
    <w:unhideWhenUsed/>
    <w:rsid w:val="00F9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926B3"/>
    <w:rPr>
      <w:color w:val="467886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222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zeile">
    <w:name w:val="footer"/>
    <w:basedOn w:val="Standard"/>
    <w:link w:val="FuzeileZchn"/>
    <w:uiPriority w:val="99"/>
    <w:unhideWhenUsed/>
    <w:rsid w:val="009C64C1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C64C1"/>
  </w:style>
  <w:style w:type="character" w:styleId="BesuchterLink">
    <w:name w:val="FollowedHyperlink"/>
    <w:basedOn w:val="Absatz-Standardschriftart"/>
    <w:uiPriority w:val="99"/>
    <w:semiHidden/>
    <w:unhideWhenUsed/>
    <w:rsid w:val="0080524B"/>
    <w:rPr>
      <w:color w:val="96607D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8153B1"/>
    <w:pPr>
      <w:tabs>
        <w:tab w:val="left" w:pos="260"/>
      </w:tabs>
      <w:spacing w:after="240"/>
      <w:ind w:left="264" w:hanging="264"/>
    </w:pPr>
  </w:style>
  <w:style w:type="character" w:styleId="Fett">
    <w:name w:val="Strong"/>
    <w:basedOn w:val="Absatz-Standardschriftart"/>
    <w:uiPriority w:val="22"/>
    <w:qFormat/>
    <w:rsid w:val="00DC3D1A"/>
    <w:rPr>
      <w:b/>
      <w:bCs/>
    </w:rPr>
  </w:style>
  <w:style w:type="character" w:customStyle="1" w:styleId="apple-converted-space">
    <w:name w:val="apple-converted-space"/>
    <w:basedOn w:val="Absatz-Standardschriftart"/>
    <w:rsid w:val="00DC3D1A"/>
  </w:style>
  <w:style w:type="character" w:styleId="Kommentarzeichen">
    <w:name w:val="annotation reference"/>
    <w:basedOn w:val="Absatz-Standardschriftart"/>
    <w:uiPriority w:val="99"/>
    <w:semiHidden/>
    <w:unhideWhenUsed/>
    <w:rsid w:val="007A3D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3DA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3DA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3D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3DA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E1E6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ECF381-BAFE-1D4E-94D8-2C7593C2F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Ackermann, LolaJo</dc:creator>
  <cp:keywords/>
  <dc:description/>
  <cp:lastModifiedBy>Ackermann, LolaJo</cp:lastModifiedBy>
  <cp:revision>342</cp:revision>
  <dcterms:created xsi:type="dcterms:W3CDTF">2025-10-15T14:31:00Z</dcterms:created>
  <dcterms:modified xsi:type="dcterms:W3CDTF">2025-12-12T13:48:00Z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id="R1Vxit10"/&gt;&lt;style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