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B62F5" w14:textId="23808CEA" w:rsidR="00E822E3" w:rsidRPr="00245F61" w:rsidRDefault="004D0A5F" w:rsidP="004E1DC1">
      <w:pPr>
        <w:rPr>
          <w:rFonts w:ascii="Times New Roman" w:hAnsi="Times New Roman" w:cs="Times New Roman"/>
          <w:sz w:val="40"/>
          <w:szCs w:val="40"/>
        </w:rPr>
      </w:pPr>
      <w:r w:rsidRPr="00245F61">
        <w:rPr>
          <w:rFonts w:ascii="Times New Roman" w:hAnsi="Times New Roman" w:cs="Times New Roman"/>
          <w:b/>
          <w:bCs/>
          <w:sz w:val="40"/>
          <w:szCs w:val="40"/>
        </w:rPr>
        <w:t>Supplementary</w:t>
      </w:r>
    </w:p>
    <w:p w14:paraId="68BA86BA" w14:textId="6532B897" w:rsidR="00514AF3" w:rsidRPr="00245F61" w:rsidRDefault="00E822E3" w:rsidP="004E1DC1">
      <w:pPr>
        <w:rPr>
          <w:rFonts w:ascii="Times New Roman" w:hAnsi="Times New Roman" w:cs="Times New Roman"/>
          <w:b/>
          <w:bCs/>
          <w:sz w:val="28"/>
          <w:szCs w:val="28"/>
        </w:rPr>
      </w:pPr>
      <w:r w:rsidRPr="00245F61">
        <w:rPr>
          <w:rFonts w:ascii="Times New Roman" w:hAnsi="Times New Roman" w:cs="Times New Roman"/>
          <w:b/>
          <w:bCs/>
          <w:sz w:val="28"/>
          <w:szCs w:val="28"/>
        </w:rPr>
        <w:t xml:space="preserve">Nuclear </w:t>
      </w:r>
      <w:r w:rsidR="3B4BDF5D" w:rsidRPr="00245F61">
        <w:rPr>
          <w:rFonts w:ascii="Times New Roman" w:hAnsi="Times New Roman" w:cs="Times New Roman"/>
          <w:b/>
          <w:bCs/>
          <w:sz w:val="28"/>
          <w:szCs w:val="28"/>
        </w:rPr>
        <w:t>Conflict</w:t>
      </w:r>
      <w:r w:rsidRPr="00245F61">
        <w:rPr>
          <w:rFonts w:ascii="Times New Roman" w:hAnsi="Times New Roman" w:cs="Times New Roman"/>
          <w:b/>
          <w:bCs/>
          <w:sz w:val="28"/>
          <w:szCs w:val="28"/>
        </w:rPr>
        <w:t xml:space="preserve"> in Eastern Europe: Climate Disruption &amp; Radiological Fallout</w:t>
      </w:r>
    </w:p>
    <w:p w14:paraId="65E00F3D" w14:textId="5AF38A03" w:rsidR="004D0A5F" w:rsidRPr="00245F61" w:rsidRDefault="004D0A5F" w:rsidP="00DA2F47">
      <w:pPr>
        <w:jc w:val="both"/>
        <w:rPr>
          <w:rFonts w:ascii="Times New Roman" w:hAnsi="Times New Roman" w:cs="Times New Roman"/>
          <w:sz w:val="28"/>
          <w:szCs w:val="28"/>
        </w:rPr>
      </w:pPr>
      <w:r w:rsidRPr="00245F61">
        <w:rPr>
          <w:rFonts w:ascii="Times New Roman" w:hAnsi="Times New Roman" w:cs="Times New Roman"/>
          <w:sz w:val="28"/>
          <w:szCs w:val="28"/>
        </w:rPr>
        <w:t xml:space="preserve">This supplementary has 3 sections </w:t>
      </w:r>
    </w:p>
    <w:p w14:paraId="3A91452E" w14:textId="728FCE93" w:rsidR="001906FC" w:rsidRPr="00245F61" w:rsidRDefault="001906FC" w:rsidP="001906FC">
      <w:pPr>
        <w:jc w:val="both"/>
        <w:rPr>
          <w:rFonts w:ascii="Times New Roman" w:hAnsi="Times New Roman" w:cs="Times New Roman"/>
          <w:sz w:val="28"/>
          <w:szCs w:val="28"/>
        </w:rPr>
      </w:pPr>
      <w:r w:rsidRPr="00FF3010">
        <w:rPr>
          <w:rFonts w:ascii="Times New Roman" w:hAnsi="Times New Roman" w:cs="Times New Roman"/>
          <w:b/>
          <w:bCs/>
          <w:sz w:val="28"/>
          <w:szCs w:val="28"/>
        </w:rPr>
        <w:t>S</w:t>
      </w:r>
      <w:r w:rsidRPr="00245F61">
        <w:rPr>
          <w:rFonts w:ascii="Times New Roman" w:hAnsi="Times New Roman" w:cs="Times New Roman"/>
          <w:b/>
          <w:bCs/>
          <w:sz w:val="28"/>
          <w:szCs w:val="28"/>
        </w:rPr>
        <w:t xml:space="preserve">ection </w:t>
      </w:r>
      <w:r w:rsidR="00C26B48" w:rsidRPr="00245F61">
        <w:rPr>
          <w:rFonts w:ascii="Times New Roman" w:hAnsi="Times New Roman" w:cs="Times New Roman"/>
          <w:b/>
          <w:bCs/>
          <w:sz w:val="28"/>
          <w:szCs w:val="28"/>
        </w:rPr>
        <w:t>1</w:t>
      </w:r>
      <w:r w:rsidRPr="00245F61">
        <w:rPr>
          <w:rFonts w:ascii="Times New Roman" w:hAnsi="Times New Roman" w:cs="Times New Roman"/>
          <w:sz w:val="28"/>
          <w:szCs w:val="28"/>
        </w:rPr>
        <w:t>: Emission plausibi</w:t>
      </w:r>
      <w:r w:rsidR="005E057F" w:rsidRPr="00245F61">
        <w:rPr>
          <w:rFonts w:ascii="Times New Roman" w:hAnsi="Times New Roman" w:cs="Times New Roman"/>
          <w:sz w:val="28"/>
          <w:szCs w:val="28"/>
        </w:rPr>
        <w:t>li</w:t>
      </w:r>
      <w:r w:rsidRPr="00245F61">
        <w:rPr>
          <w:rFonts w:ascii="Times New Roman" w:hAnsi="Times New Roman" w:cs="Times New Roman"/>
          <w:sz w:val="28"/>
          <w:szCs w:val="28"/>
        </w:rPr>
        <w:t>ty from source region</w:t>
      </w:r>
    </w:p>
    <w:p w14:paraId="56EC1145" w14:textId="61EDA29E" w:rsidR="00CE4724" w:rsidRPr="00245F61" w:rsidRDefault="004D0A5F" w:rsidP="00C26B48">
      <w:pPr>
        <w:jc w:val="both"/>
        <w:rPr>
          <w:rFonts w:ascii="Times New Roman" w:hAnsi="Times New Roman" w:cs="Times New Roman"/>
          <w:sz w:val="28"/>
          <w:szCs w:val="28"/>
        </w:rPr>
      </w:pPr>
      <w:r w:rsidRPr="00245F61">
        <w:rPr>
          <w:rFonts w:ascii="Times New Roman" w:hAnsi="Times New Roman" w:cs="Times New Roman"/>
          <w:b/>
          <w:bCs/>
          <w:sz w:val="28"/>
          <w:szCs w:val="28"/>
        </w:rPr>
        <w:t xml:space="preserve">Section </w:t>
      </w:r>
      <w:r w:rsidR="00C26B48" w:rsidRPr="00245F61">
        <w:rPr>
          <w:rFonts w:ascii="Times New Roman" w:hAnsi="Times New Roman" w:cs="Times New Roman"/>
          <w:b/>
          <w:bCs/>
          <w:sz w:val="28"/>
          <w:szCs w:val="28"/>
        </w:rPr>
        <w:t>2</w:t>
      </w:r>
      <w:r w:rsidRPr="00245F61">
        <w:rPr>
          <w:rFonts w:ascii="Times New Roman" w:hAnsi="Times New Roman" w:cs="Times New Roman"/>
          <w:b/>
          <w:bCs/>
          <w:sz w:val="28"/>
          <w:szCs w:val="28"/>
        </w:rPr>
        <w:t>:</w:t>
      </w:r>
      <w:r w:rsidRPr="00245F61">
        <w:rPr>
          <w:rFonts w:ascii="Times New Roman" w:hAnsi="Times New Roman" w:cs="Times New Roman"/>
          <w:sz w:val="28"/>
          <w:szCs w:val="28"/>
        </w:rPr>
        <w:t xml:space="preserve"> </w:t>
      </w:r>
      <w:r w:rsidR="0047210F" w:rsidRPr="00245F61">
        <w:rPr>
          <w:rFonts w:ascii="Times New Roman" w:hAnsi="Times New Roman" w:cs="Times New Roman"/>
          <w:sz w:val="28"/>
          <w:szCs w:val="28"/>
        </w:rPr>
        <w:t>F</w:t>
      </w:r>
      <w:r w:rsidRPr="00245F61">
        <w:rPr>
          <w:rFonts w:ascii="Times New Roman" w:hAnsi="Times New Roman" w:cs="Times New Roman"/>
          <w:sz w:val="28"/>
          <w:szCs w:val="28"/>
        </w:rPr>
        <w:t xml:space="preserve">igures that </w:t>
      </w:r>
      <w:r w:rsidR="0008638C" w:rsidRPr="00245F61">
        <w:rPr>
          <w:rFonts w:ascii="Times New Roman" w:hAnsi="Times New Roman" w:cs="Times New Roman"/>
          <w:sz w:val="28"/>
          <w:szCs w:val="28"/>
        </w:rPr>
        <w:t>are referenced in</w:t>
      </w:r>
      <w:r w:rsidRPr="00245F61">
        <w:rPr>
          <w:rFonts w:ascii="Times New Roman" w:hAnsi="Times New Roman" w:cs="Times New Roman"/>
          <w:sz w:val="28"/>
          <w:szCs w:val="28"/>
        </w:rPr>
        <w:t xml:space="preserve"> the main text of the manuscript</w:t>
      </w:r>
    </w:p>
    <w:p w14:paraId="79787DBD" w14:textId="74846B46" w:rsidR="006C7D5C" w:rsidRPr="00245F61" w:rsidRDefault="006C7D5C" w:rsidP="00D5447E">
      <w:pPr>
        <w:jc w:val="both"/>
        <w:rPr>
          <w:rFonts w:ascii="Times New Roman" w:hAnsi="Times New Roman" w:cs="Times New Roman"/>
          <w:sz w:val="28"/>
          <w:szCs w:val="28"/>
        </w:rPr>
      </w:pPr>
      <w:r w:rsidRPr="00245F61">
        <w:rPr>
          <w:rFonts w:ascii="Times New Roman" w:hAnsi="Times New Roman" w:cs="Times New Roman"/>
          <w:b/>
          <w:bCs/>
          <w:sz w:val="28"/>
          <w:szCs w:val="28"/>
        </w:rPr>
        <w:t xml:space="preserve">Section </w:t>
      </w:r>
      <w:r w:rsidR="00DF0B03" w:rsidRPr="00245F61">
        <w:rPr>
          <w:rFonts w:ascii="Times New Roman" w:hAnsi="Times New Roman" w:cs="Times New Roman"/>
          <w:b/>
          <w:bCs/>
          <w:sz w:val="28"/>
          <w:szCs w:val="28"/>
        </w:rPr>
        <w:t>3</w:t>
      </w:r>
      <w:r w:rsidRPr="00245F61">
        <w:rPr>
          <w:rFonts w:ascii="Times New Roman" w:hAnsi="Times New Roman" w:cs="Times New Roman"/>
          <w:b/>
          <w:bCs/>
          <w:sz w:val="28"/>
          <w:szCs w:val="28"/>
        </w:rPr>
        <w:t>:</w:t>
      </w:r>
      <w:r w:rsidRPr="00245F61">
        <w:rPr>
          <w:rFonts w:ascii="Times New Roman" w:hAnsi="Times New Roman" w:cs="Times New Roman"/>
          <w:sz w:val="28"/>
          <w:szCs w:val="28"/>
        </w:rPr>
        <w:t xml:space="preserve"> </w:t>
      </w:r>
      <w:r w:rsidR="002742A9" w:rsidRPr="00245F61">
        <w:rPr>
          <w:rFonts w:ascii="Times New Roman" w:hAnsi="Times New Roman" w:cs="Times New Roman"/>
          <w:sz w:val="28"/>
          <w:szCs w:val="28"/>
        </w:rPr>
        <w:t>48</w:t>
      </w:r>
      <w:r w:rsidR="005835A2" w:rsidRPr="00245F61">
        <w:rPr>
          <w:rFonts w:ascii="Times New Roman" w:hAnsi="Times New Roman" w:cs="Times New Roman"/>
          <w:sz w:val="28"/>
          <w:szCs w:val="28"/>
        </w:rPr>
        <w:t>-</w:t>
      </w:r>
      <w:r w:rsidR="002742A9" w:rsidRPr="00245F61">
        <w:rPr>
          <w:rFonts w:ascii="Times New Roman" w:hAnsi="Times New Roman" w:cs="Times New Roman"/>
          <w:sz w:val="28"/>
          <w:szCs w:val="28"/>
        </w:rPr>
        <w:t>h</w:t>
      </w:r>
      <w:r w:rsidR="005835A2" w:rsidRPr="00245F61">
        <w:rPr>
          <w:rFonts w:ascii="Times New Roman" w:hAnsi="Times New Roman" w:cs="Times New Roman"/>
          <w:sz w:val="28"/>
          <w:szCs w:val="28"/>
        </w:rPr>
        <w:t>our</w:t>
      </w:r>
      <w:r w:rsidR="002742A9" w:rsidRPr="00245F61">
        <w:rPr>
          <w:rFonts w:ascii="Times New Roman" w:hAnsi="Times New Roman" w:cs="Times New Roman"/>
          <w:sz w:val="28"/>
          <w:szCs w:val="28"/>
        </w:rPr>
        <w:t xml:space="preserve"> local fallout analysi</w:t>
      </w:r>
      <w:r w:rsidR="00497E6B" w:rsidRPr="00245F61">
        <w:rPr>
          <w:rFonts w:ascii="Times New Roman" w:hAnsi="Times New Roman" w:cs="Times New Roman"/>
          <w:sz w:val="28"/>
          <w:szCs w:val="28"/>
        </w:rPr>
        <w:t xml:space="preserve">s after the detonation of hundred 15kt yield weapons </w:t>
      </w:r>
      <w:r w:rsidR="00B166EA" w:rsidRPr="00245F61">
        <w:rPr>
          <w:rFonts w:ascii="Times New Roman" w:hAnsi="Times New Roman" w:cs="Times New Roman"/>
          <w:sz w:val="28"/>
          <w:szCs w:val="28"/>
        </w:rPr>
        <w:t xml:space="preserve">near the Ukraine Russia border </w:t>
      </w:r>
      <w:r w:rsidR="00B166EA" w:rsidRPr="00245F61">
        <w:rPr>
          <w:rStyle w:val="Strong"/>
          <w:rFonts w:ascii="Times New Roman" w:hAnsi="Times New Roman" w:cs="Times New Roman"/>
          <w:b w:val="0"/>
          <w:bCs w:val="0"/>
          <w:sz w:val="28"/>
          <w:szCs w:val="28"/>
        </w:rPr>
        <w:t>(</w:t>
      </w:r>
      <w:r w:rsidR="00B166EA" w:rsidRPr="00245F61">
        <w:rPr>
          <w:rFonts w:ascii="Times New Roman" w:hAnsi="Times New Roman" w:cs="Times New Roman"/>
          <w:sz w:val="28"/>
          <w:szCs w:val="28"/>
        </w:rPr>
        <w:t>32.1° E–45° E, 46.4–52.3° N)</w:t>
      </w:r>
    </w:p>
    <w:p w14:paraId="7A4CDE07" w14:textId="17146181" w:rsidR="002742A9" w:rsidRPr="00245F61" w:rsidRDefault="002742A9" w:rsidP="00DA2F47">
      <w:pPr>
        <w:jc w:val="both"/>
        <w:rPr>
          <w:rFonts w:ascii="Times New Roman" w:hAnsi="Times New Roman" w:cs="Times New Roman"/>
          <w:sz w:val="28"/>
          <w:szCs w:val="28"/>
        </w:rPr>
      </w:pPr>
      <w:r w:rsidRPr="00245F61">
        <w:rPr>
          <w:rFonts w:ascii="Times New Roman" w:hAnsi="Times New Roman" w:cs="Times New Roman"/>
          <w:b/>
          <w:bCs/>
          <w:sz w:val="28"/>
          <w:szCs w:val="28"/>
        </w:rPr>
        <w:t xml:space="preserve">Section </w:t>
      </w:r>
      <w:r w:rsidR="00DF0B03" w:rsidRPr="00245F61">
        <w:rPr>
          <w:rFonts w:ascii="Times New Roman" w:hAnsi="Times New Roman" w:cs="Times New Roman"/>
          <w:b/>
          <w:bCs/>
          <w:sz w:val="28"/>
          <w:szCs w:val="28"/>
        </w:rPr>
        <w:t>4</w:t>
      </w:r>
      <w:r w:rsidRPr="00245F61">
        <w:rPr>
          <w:rFonts w:ascii="Times New Roman" w:hAnsi="Times New Roman" w:cs="Times New Roman"/>
          <w:b/>
          <w:bCs/>
          <w:sz w:val="28"/>
          <w:szCs w:val="28"/>
        </w:rPr>
        <w:t>:</w:t>
      </w:r>
      <w:r w:rsidRPr="00245F61">
        <w:rPr>
          <w:rFonts w:ascii="Times New Roman" w:hAnsi="Times New Roman" w:cs="Times New Roman"/>
          <w:sz w:val="28"/>
          <w:szCs w:val="28"/>
        </w:rPr>
        <w:t xml:space="preserve"> </w:t>
      </w:r>
      <w:r w:rsidR="005B519A" w:rsidRPr="00245F61">
        <w:rPr>
          <w:rFonts w:ascii="Times New Roman" w:hAnsi="Times New Roman" w:cs="Times New Roman"/>
          <w:sz w:val="28"/>
          <w:szCs w:val="28"/>
        </w:rPr>
        <w:t>Long</w:t>
      </w:r>
      <w:r w:rsidR="00ED2164" w:rsidRPr="00245F61">
        <w:rPr>
          <w:rFonts w:ascii="Times New Roman" w:hAnsi="Times New Roman" w:cs="Times New Roman"/>
          <w:sz w:val="28"/>
          <w:szCs w:val="28"/>
        </w:rPr>
        <w:t>-term</w:t>
      </w:r>
      <w:r w:rsidRPr="00245F61">
        <w:rPr>
          <w:rFonts w:ascii="Times New Roman" w:hAnsi="Times New Roman" w:cs="Times New Roman"/>
          <w:sz w:val="28"/>
          <w:szCs w:val="28"/>
        </w:rPr>
        <w:t xml:space="preserve"> radioactive fallout from the global deposition of BC and </w:t>
      </w:r>
      <w:r w:rsidR="00CD5991" w:rsidRPr="00245F61">
        <w:rPr>
          <w:rFonts w:ascii="Times New Roman" w:hAnsi="Times New Roman" w:cs="Times New Roman"/>
          <w:sz w:val="28"/>
          <w:szCs w:val="28"/>
        </w:rPr>
        <w:t>long</w:t>
      </w:r>
      <w:r w:rsidR="0005211E" w:rsidRPr="00245F61">
        <w:rPr>
          <w:rFonts w:ascii="Times New Roman" w:hAnsi="Times New Roman" w:cs="Times New Roman"/>
          <w:sz w:val="28"/>
          <w:szCs w:val="28"/>
        </w:rPr>
        <w:t>-</w:t>
      </w:r>
      <w:r w:rsidR="00CD5991" w:rsidRPr="00245F61">
        <w:rPr>
          <w:rFonts w:ascii="Times New Roman" w:hAnsi="Times New Roman" w:cs="Times New Roman"/>
          <w:sz w:val="28"/>
          <w:szCs w:val="28"/>
        </w:rPr>
        <w:t>lived radionuclides</w:t>
      </w:r>
      <w:r w:rsidRPr="00245F61">
        <w:rPr>
          <w:rFonts w:ascii="Times New Roman" w:hAnsi="Times New Roman" w:cs="Times New Roman"/>
          <w:sz w:val="28"/>
          <w:szCs w:val="28"/>
        </w:rPr>
        <w:t xml:space="preserve"> (Cs-137 and Sr-90)</w:t>
      </w:r>
      <w:r w:rsidR="00ED2164" w:rsidRPr="00245F61">
        <w:rPr>
          <w:rFonts w:ascii="Times New Roman" w:hAnsi="Times New Roman" w:cs="Times New Roman"/>
          <w:sz w:val="28"/>
          <w:szCs w:val="28"/>
        </w:rPr>
        <w:t>.</w:t>
      </w:r>
    </w:p>
    <w:p w14:paraId="728BABA8" w14:textId="77777777" w:rsidR="00514AF3" w:rsidRPr="00245F61" w:rsidRDefault="00514AF3" w:rsidP="00DA2F47">
      <w:pPr>
        <w:jc w:val="both"/>
        <w:rPr>
          <w:rFonts w:ascii="Times New Roman" w:hAnsi="Times New Roman" w:cs="Times New Roman"/>
          <w:sz w:val="28"/>
          <w:szCs w:val="28"/>
        </w:rPr>
      </w:pPr>
    </w:p>
    <w:p w14:paraId="66A7597A" w14:textId="77777777" w:rsidR="00D5447E" w:rsidRPr="00245F61" w:rsidRDefault="00D5447E" w:rsidP="00DA2F47">
      <w:pPr>
        <w:jc w:val="both"/>
        <w:rPr>
          <w:rFonts w:ascii="Times New Roman" w:hAnsi="Times New Roman" w:cs="Times New Roman"/>
          <w:sz w:val="28"/>
          <w:szCs w:val="28"/>
        </w:rPr>
      </w:pPr>
    </w:p>
    <w:p w14:paraId="2E9DBEE7" w14:textId="77777777" w:rsidR="00D5447E" w:rsidRPr="00245F61" w:rsidRDefault="00D5447E" w:rsidP="00DA2F47">
      <w:pPr>
        <w:jc w:val="both"/>
        <w:rPr>
          <w:rFonts w:ascii="Times New Roman" w:hAnsi="Times New Roman" w:cs="Times New Roman"/>
          <w:sz w:val="28"/>
          <w:szCs w:val="28"/>
        </w:rPr>
      </w:pPr>
    </w:p>
    <w:p w14:paraId="573278A8" w14:textId="77777777" w:rsidR="00D5447E" w:rsidRPr="00245F61" w:rsidRDefault="00D5447E" w:rsidP="00DA2F47">
      <w:pPr>
        <w:jc w:val="both"/>
        <w:rPr>
          <w:rFonts w:ascii="Times New Roman" w:hAnsi="Times New Roman" w:cs="Times New Roman"/>
          <w:sz w:val="28"/>
          <w:szCs w:val="28"/>
        </w:rPr>
      </w:pPr>
    </w:p>
    <w:p w14:paraId="61453E36" w14:textId="77777777" w:rsidR="00D5447E" w:rsidRPr="00245F61" w:rsidRDefault="00D5447E" w:rsidP="00DA2F47">
      <w:pPr>
        <w:jc w:val="both"/>
        <w:rPr>
          <w:rFonts w:ascii="Times New Roman" w:hAnsi="Times New Roman" w:cs="Times New Roman"/>
          <w:sz w:val="28"/>
          <w:szCs w:val="28"/>
        </w:rPr>
      </w:pPr>
    </w:p>
    <w:p w14:paraId="51A2E723" w14:textId="77777777" w:rsidR="00D5447E" w:rsidRPr="00245F61" w:rsidRDefault="00D5447E" w:rsidP="00DA2F47">
      <w:pPr>
        <w:jc w:val="both"/>
        <w:rPr>
          <w:rFonts w:ascii="Times New Roman" w:hAnsi="Times New Roman" w:cs="Times New Roman"/>
          <w:sz w:val="28"/>
          <w:szCs w:val="28"/>
        </w:rPr>
      </w:pPr>
    </w:p>
    <w:p w14:paraId="55418112" w14:textId="77777777" w:rsidR="00D5447E" w:rsidRPr="00245F61" w:rsidRDefault="00D5447E" w:rsidP="00DA2F47">
      <w:pPr>
        <w:jc w:val="both"/>
        <w:rPr>
          <w:rFonts w:ascii="Times New Roman" w:hAnsi="Times New Roman" w:cs="Times New Roman"/>
          <w:sz w:val="28"/>
          <w:szCs w:val="28"/>
        </w:rPr>
      </w:pPr>
    </w:p>
    <w:p w14:paraId="49EF8303" w14:textId="77777777" w:rsidR="00D5447E" w:rsidRPr="00245F61" w:rsidRDefault="00D5447E" w:rsidP="00DA2F47">
      <w:pPr>
        <w:jc w:val="both"/>
        <w:rPr>
          <w:rFonts w:ascii="Times New Roman" w:hAnsi="Times New Roman" w:cs="Times New Roman"/>
          <w:sz w:val="28"/>
          <w:szCs w:val="28"/>
        </w:rPr>
      </w:pPr>
    </w:p>
    <w:p w14:paraId="09538DA2" w14:textId="77777777" w:rsidR="00D5447E" w:rsidRPr="00245F61" w:rsidRDefault="00D5447E" w:rsidP="00DA2F47">
      <w:pPr>
        <w:jc w:val="both"/>
        <w:rPr>
          <w:rFonts w:ascii="Times New Roman" w:hAnsi="Times New Roman" w:cs="Times New Roman"/>
          <w:sz w:val="28"/>
          <w:szCs w:val="28"/>
        </w:rPr>
      </w:pPr>
    </w:p>
    <w:p w14:paraId="28657A0D" w14:textId="77777777" w:rsidR="00D5447E" w:rsidRPr="00245F61" w:rsidRDefault="00D5447E" w:rsidP="00DA2F47">
      <w:pPr>
        <w:jc w:val="both"/>
        <w:rPr>
          <w:rFonts w:ascii="Times New Roman" w:hAnsi="Times New Roman" w:cs="Times New Roman"/>
          <w:sz w:val="28"/>
          <w:szCs w:val="28"/>
        </w:rPr>
      </w:pPr>
    </w:p>
    <w:p w14:paraId="4A9A8B35" w14:textId="77777777" w:rsidR="00D5447E" w:rsidRPr="00245F61" w:rsidRDefault="00D5447E" w:rsidP="00DA2F47">
      <w:pPr>
        <w:jc w:val="both"/>
        <w:rPr>
          <w:rFonts w:ascii="Times New Roman" w:hAnsi="Times New Roman" w:cs="Times New Roman"/>
          <w:sz w:val="28"/>
          <w:szCs w:val="28"/>
        </w:rPr>
      </w:pPr>
    </w:p>
    <w:p w14:paraId="6AB035A1" w14:textId="77777777" w:rsidR="00D5447E" w:rsidRPr="00245F61" w:rsidRDefault="00D5447E" w:rsidP="00DA2F47">
      <w:pPr>
        <w:jc w:val="both"/>
        <w:rPr>
          <w:rFonts w:ascii="Times New Roman" w:hAnsi="Times New Roman" w:cs="Times New Roman"/>
          <w:sz w:val="28"/>
          <w:szCs w:val="28"/>
        </w:rPr>
      </w:pPr>
    </w:p>
    <w:p w14:paraId="6EFFAFCE" w14:textId="77777777" w:rsidR="005E057F" w:rsidRPr="00245F61" w:rsidRDefault="005E057F" w:rsidP="00DA2F47">
      <w:pPr>
        <w:jc w:val="both"/>
        <w:rPr>
          <w:rFonts w:ascii="Times New Roman" w:hAnsi="Times New Roman" w:cs="Times New Roman"/>
          <w:sz w:val="28"/>
          <w:szCs w:val="28"/>
        </w:rPr>
      </w:pPr>
    </w:p>
    <w:p w14:paraId="47A8DF48" w14:textId="77777777" w:rsidR="005E057F" w:rsidRPr="00245F61" w:rsidRDefault="005E057F" w:rsidP="00DA2F47">
      <w:pPr>
        <w:jc w:val="both"/>
        <w:rPr>
          <w:rFonts w:ascii="Times New Roman" w:hAnsi="Times New Roman" w:cs="Times New Roman"/>
          <w:sz w:val="28"/>
          <w:szCs w:val="28"/>
        </w:rPr>
      </w:pPr>
    </w:p>
    <w:p w14:paraId="45872EA7" w14:textId="77777777" w:rsidR="005E057F" w:rsidRPr="00245F61" w:rsidRDefault="005E057F" w:rsidP="00DA2F47">
      <w:pPr>
        <w:jc w:val="both"/>
        <w:rPr>
          <w:rFonts w:ascii="Times New Roman" w:hAnsi="Times New Roman" w:cs="Times New Roman"/>
          <w:sz w:val="28"/>
          <w:szCs w:val="28"/>
        </w:rPr>
      </w:pPr>
    </w:p>
    <w:p w14:paraId="6870BA39" w14:textId="77777777" w:rsidR="005E057F" w:rsidRPr="00245F61" w:rsidRDefault="005E057F" w:rsidP="00DA2F47">
      <w:pPr>
        <w:jc w:val="both"/>
        <w:rPr>
          <w:rFonts w:ascii="Times New Roman" w:hAnsi="Times New Roman" w:cs="Times New Roman"/>
          <w:sz w:val="28"/>
          <w:szCs w:val="28"/>
        </w:rPr>
      </w:pPr>
    </w:p>
    <w:p w14:paraId="2E672CC2" w14:textId="48B0FCCD" w:rsidR="00D5447E" w:rsidRPr="00245F61" w:rsidRDefault="00D5447E" w:rsidP="00DA2F47">
      <w:pPr>
        <w:jc w:val="both"/>
        <w:rPr>
          <w:rFonts w:ascii="Times New Roman" w:hAnsi="Times New Roman" w:cs="Times New Roman"/>
          <w:sz w:val="28"/>
          <w:szCs w:val="28"/>
        </w:rPr>
      </w:pPr>
    </w:p>
    <w:p w14:paraId="396CC505" w14:textId="77777777" w:rsidR="005E057F" w:rsidRPr="00391F5F" w:rsidRDefault="005E057F" w:rsidP="00FC455B">
      <w:pPr>
        <w:jc w:val="center"/>
        <w:rPr>
          <w:rFonts w:ascii="Times New Roman" w:hAnsi="Times New Roman" w:cs="Times New Roman"/>
          <w:b/>
          <w:bCs/>
          <w:sz w:val="36"/>
          <w:szCs w:val="36"/>
          <w:u w:val="single"/>
        </w:rPr>
      </w:pPr>
      <w:r w:rsidRPr="00391F5F">
        <w:rPr>
          <w:rFonts w:ascii="Times New Roman" w:hAnsi="Times New Roman" w:cs="Times New Roman"/>
          <w:b/>
          <w:bCs/>
          <w:sz w:val="36"/>
          <w:szCs w:val="36"/>
          <w:u w:val="single"/>
        </w:rPr>
        <w:lastRenderedPageBreak/>
        <w:t>Section 1: Emission plausibility from source region</w:t>
      </w:r>
    </w:p>
    <w:p w14:paraId="6F39D016" w14:textId="77777777" w:rsidR="00C13370" w:rsidRPr="00245F61" w:rsidRDefault="00C13370" w:rsidP="00FE1269">
      <w:pPr>
        <w:jc w:val="both"/>
        <w:rPr>
          <w:rStyle w:val="Strong"/>
          <w:rFonts w:ascii="Times New Roman" w:hAnsi="Times New Roman" w:cs="Times New Roman"/>
          <w:color w:val="EE0000"/>
        </w:rPr>
      </w:pPr>
    </w:p>
    <w:p w14:paraId="7F4CDC44" w14:textId="037B67C5" w:rsidR="000F7B57" w:rsidRPr="00391F5F" w:rsidRDefault="000F7B57" w:rsidP="00FE1269">
      <w:pPr>
        <w:jc w:val="both"/>
        <w:rPr>
          <w:rFonts w:ascii="Times New Roman" w:hAnsi="Times New Roman" w:cs="Times New Roman"/>
          <w:color w:val="000000" w:themeColor="text1"/>
        </w:rPr>
      </w:pPr>
      <w:r w:rsidRPr="00391F5F">
        <w:rPr>
          <w:rStyle w:val="Strong"/>
          <w:rFonts w:ascii="Times New Roman" w:hAnsi="Times New Roman" w:cs="Times New Roman"/>
          <w:color w:val="000000" w:themeColor="text1"/>
        </w:rPr>
        <w:t>Emission plausibility from the region:</w:t>
      </w:r>
      <w:r w:rsidRPr="00391F5F">
        <w:rPr>
          <w:rFonts w:ascii="Times New Roman" w:hAnsi="Times New Roman" w:cs="Times New Roman"/>
          <w:color w:val="000000" w:themeColor="text1"/>
        </w:rPr>
        <w:t xml:space="preserve"> For the 6 × 10⁵ km² Ukraine-Russia border region (~30 million people), the total combustible fuel stock is estimated as </w:t>
      </w:r>
      <w:proofErr w:type="spellStart"/>
      <w:r w:rsidRPr="00391F5F">
        <w:rPr>
          <w:rStyle w:val="katex-mathml"/>
          <w:rFonts w:ascii="Times New Roman" w:hAnsi="Times New Roman" w:cs="Times New Roman"/>
          <w:color w:val="000000" w:themeColor="text1"/>
        </w:rPr>
        <w:t>M</w:t>
      </w:r>
      <w:r w:rsidRPr="00391F5F">
        <w:rPr>
          <w:rStyle w:val="katex-mathml"/>
          <w:rFonts w:ascii="Times New Roman" w:hAnsi="Times New Roman" w:cs="Times New Roman"/>
          <w:color w:val="000000" w:themeColor="text1"/>
          <w:vertAlign w:val="subscript"/>
        </w:rPr>
        <w:t>fuel</w:t>
      </w:r>
      <w:proofErr w:type="spellEnd"/>
      <w:r w:rsidRPr="00391F5F">
        <w:rPr>
          <w:rStyle w:val="katex-mathml"/>
          <w:rFonts w:ascii="Times New Roman" w:hAnsi="Times New Roman" w:cs="Times New Roman"/>
          <w:color w:val="000000" w:themeColor="text1"/>
          <w:vertAlign w:val="subscript"/>
        </w:rPr>
        <w:t xml:space="preserve"> </w:t>
      </w:r>
      <w:r w:rsidRPr="00391F5F">
        <w:rPr>
          <w:rStyle w:val="katex-mathml"/>
          <w:rFonts w:ascii="Times New Roman" w:hAnsi="Times New Roman" w:cs="Times New Roman" w:hint="eastAsia"/>
          <w:color w:val="000000" w:themeColor="text1"/>
        </w:rPr>
        <w:t>≈</w:t>
      </w:r>
      <w:r w:rsidRPr="00391F5F">
        <w:rPr>
          <w:rStyle w:val="katex-mathml"/>
          <w:rFonts w:ascii="Times New Roman" w:hAnsi="Times New Roman" w:cs="Times New Roman"/>
          <w:color w:val="000000" w:themeColor="text1"/>
        </w:rPr>
        <w:t xml:space="preserve"> (2.1</w:t>
      </w:r>
      <w:r w:rsidRPr="00391F5F">
        <w:rPr>
          <w:rStyle w:val="katex-mathml"/>
          <w:rFonts w:ascii="Times New Roman" w:hAnsi="Times New Roman" w:cs="Times New Roman" w:hint="eastAsia"/>
          <w:color w:val="000000" w:themeColor="text1"/>
        </w:rPr>
        <w:t>–</w:t>
      </w:r>
      <w:r w:rsidRPr="00391F5F">
        <w:rPr>
          <w:rStyle w:val="katex-mathml"/>
          <w:rFonts w:ascii="Times New Roman" w:hAnsi="Times New Roman" w:cs="Times New Roman"/>
          <w:color w:val="000000" w:themeColor="text1"/>
        </w:rPr>
        <w:t>4.5)×10</w:t>
      </w:r>
      <w:r w:rsidRPr="00391F5F">
        <w:rPr>
          <w:rStyle w:val="katex-mathml"/>
          <w:rFonts w:ascii="Times New Roman" w:hAnsi="Times New Roman" w:cs="Times New Roman"/>
          <w:color w:val="000000" w:themeColor="text1"/>
          <w:vertAlign w:val="superscript"/>
        </w:rPr>
        <w:t xml:space="preserve">8 </w:t>
      </w:r>
      <w:r w:rsidRPr="00391F5F">
        <w:rPr>
          <w:rStyle w:val="katex-mathml"/>
          <w:rFonts w:ascii="Times New Roman" w:hAnsi="Times New Roman" w:cs="Times New Roman"/>
          <w:color w:val="000000" w:themeColor="text1"/>
        </w:rPr>
        <w:t xml:space="preserve">ton </w:t>
      </w:r>
      <w:r w:rsidRPr="00391F5F">
        <w:rPr>
          <w:rFonts w:ascii="Times New Roman" w:hAnsi="Times New Roman" w:cs="Times New Roman"/>
          <w:color w:val="000000" w:themeColor="text1"/>
        </w:rPr>
        <w:t xml:space="preserve">using a per-capita urban fuel load of </w:t>
      </w:r>
      <w:proofErr w:type="spellStart"/>
      <w:r w:rsidRPr="00391F5F">
        <w:rPr>
          <w:rStyle w:val="katex-mathml"/>
          <w:rFonts w:ascii="Times New Roman" w:hAnsi="Times New Roman" w:cs="Times New Roman"/>
          <w:color w:val="000000" w:themeColor="text1"/>
        </w:rPr>
        <w:t>M</w:t>
      </w:r>
      <w:r w:rsidRPr="00391F5F">
        <w:rPr>
          <w:rStyle w:val="katex-mathml"/>
          <w:rFonts w:ascii="Times New Roman" w:hAnsi="Times New Roman" w:cs="Times New Roman"/>
          <w:color w:val="000000" w:themeColor="text1"/>
          <w:vertAlign w:val="subscript"/>
        </w:rPr>
        <w:t>f</w:t>
      </w:r>
      <w:proofErr w:type="spellEnd"/>
      <w:r w:rsidRPr="00391F5F">
        <w:rPr>
          <w:rStyle w:val="katex-mathml"/>
          <w:rFonts w:ascii="Times New Roman" w:hAnsi="Times New Roman" w:cs="Times New Roman"/>
          <w:color w:val="000000" w:themeColor="text1"/>
          <w:vertAlign w:val="subscript"/>
        </w:rPr>
        <w:t xml:space="preserve"> </w:t>
      </w:r>
      <w:r w:rsidRPr="00391F5F">
        <w:rPr>
          <w:rStyle w:val="katex-mathml"/>
          <w:rFonts w:ascii="Times New Roman" w:hAnsi="Times New Roman" w:cs="Times New Roman"/>
          <w:color w:val="000000" w:themeColor="text1"/>
        </w:rPr>
        <w:t>= (1.1±0.4)×10</w:t>
      </w:r>
      <w:r w:rsidRPr="00391F5F">
        <w:rPr>
          <w:rStyle w:val="katex-mathml"/>
          <w:rFonts w:ascii="Times New Roman" w:hAnsi="Times New Roman" w:cs="Times New Roman"/>
          <w:color w:val="000000" w:themeColor="text1"/>
          <w:vertAlign w:val="superscript"/>
        </w:rPr>
        <w:t>7</w:t>
      </w:r>
      <w:r w:rsidRPr="00391F5F">
        <w:rPr>
          <w:rStyle w:val="katex-mathml"/>
          <w:rFonts w:ascii="Times New Roman" w:hAnsi="Times New Roman" w:cs="Times New Roman"/>
          <w:color w:val="000000" w:themeColor="text1"/>
        </w:rPr>
        <w:t>g / person</w:t>
      </w:r>
      <w:sdt>
        <w:sdtPr>
          <w:rPr>
            <w:rFonts w:ascii="Times New Roman" w:hAnsi="Times New Roman" w:cs="Times New Roman"/>
            <w:color w:val="000000"/>
            <w:vertAlign w:val="superscript"/>
          </w:rPr>
          <w:tag w:val="MENDELEY_CITATION_v3_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"/>
          <w:id w:val="-1280875470"/>
          <w:placeholder>
            <w:docPart w:val="ADBDBA6AF4DD1C4EA98EE21D188CF72E"/>
          </w:placeholder>
        </w:sdtPr>
        <w:sdtContent>
          <w:r w:rsidR="00346576" w:rsidRPr="00346576">
            <w:rPr>
              <w:rFonts w:ascii="Times New Roman" w:hAnsi="Times New Roman" w:cs="Times New Roman"/>
              <w:color w:val="000000"/>
              <w:vertAlign w:val="superscript"/>
            </w:rPr>
            <w:t>1</w:t>
          </w:r>
        </w:sdtContent>
      </w:sdt>
      <w:r w:rsidRPr="00391F5F">
        <w:rPr>
          <w:rFonts w:ascii="Times New Roman" w:hAnsi="Times New Roman" w:cs="Times New Roman"/>
          <w:color w:val="000000" w:themeColor="text1"/>
        </w:rPr>
        <w:t xml:space="preserve">. Adopting a 4% conversion of burned fuel to black carbon, an urbanization fraction </w:t>
      </w:r>
      <w:r w:rsidRPr="00391F5F">
        <w:rPr>
          <w:rStyle w:val="katex-mathml"/>
          <w:rFonts w:ascii="Times New Roman" w:hAnsi="Times New Roman" w:cs="Times New Roman"/>
          <w:color w:val="000000" w:themeColor="text1"/>
        </w:rPr>
        <w:t>U</w:t>
      </w:r>
      <w:r w:rsidRPr="00391F5F">
        <w:rPr>
          <w:rStyle w:val="katex-mathml"/>
          <w:rFonts w:ascii="Times New Roman" w:hAnsi="Times New Roman" w:cs="Times New Roman" w:hint="eastAsia"/>
          <w:color w:val="000000" w:themeColor="text1"/>
        </w:rPr>
        <w:t>≈</w:t>
      </w:r>
      <w:r w:rsidRPr="00391F5F">
        <w:rPr>
          <w:rStyle w:val="katex-mathml"/>
          <w:rFonts w:ascii="Times New Roman" w:hAnsi="Times New Roman" w:cs="Times New Roman"/>
          <w:color w:val="000000" w:themeColor="text1"/>
        </w:rPr>
        <w:t>0.7 (urbanisation fractions of Ukraine = 0.7</w:t>
      </w:r>
      <w:sdt>
        <w:sdtPr>
          <w:rPr>
            <w:rStyle w:val="katex-mathml"/>
            <w:rFonts w:ascii="Times New Roman" w:hAnsi="Times New Roman" w:cs="Times New Roman"/>
            <w:color w:val="000000"/>
            <w:vertAlign w:val="superscript"/>
          </w:rPr>
          <w:tag w:val="MENDELEY_CITATION_v3_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"/>
          <w:id w:val="1506019900"/>
          <w:placeholder>
            <w:docPart w:val="ADBDBA6AF4DD1C4EA98EE21D188CF72E"/>
          </w:placeholder>
        </w:sdtPr>
        <w:sdtContent>
          <w:r w:rsidR="00346576" w:rsidRPr="00346576">
            <w:rPr>
              <w:rStyle w:val="katex-mathml"/>
              <w:rFonts w:ascii="Times New Roman" w:hAnsi="Times New Roman" w:cs="Times New Roman"/>
              <w:color w:val="000000"/>
              <w:vertAlign w:val="superscript"/>
            </w:rPr>
            <w:t>2</w:t>
          </w:r>
        </w:sdtContent>
      </w:sdt>
      <w:r w:rsidRPr="00391F5F">
        <w:rPr>
          <w:rStyle w:val="katex-mathml"/>
          <w:rFonts w:ascii="Times New Roman" w:hAnsi="Times New Roman" w:cs="Times New Roman"/>
          <w:color w:val="000000" w:themeColor="text1"/>
        </w:rPr>
        <w:t xml:space="preserve"> and Russia = 0.75</w:t>
      </w:r>
      <w:sdt>
        <w:sdtPr>
          <w:rPr>
            <w:rStyle w:val="katex-mathml"/>
            <w:rFonts w:ascii="Times New Roman" w:hAnsi="Times New Roman" w:cs="Times New Roman"/>
            <w:color w:val="000000"/>
            <w:vertAlign w:val="superscript"/>
          </w:rPr>
          <w:tag w:val="MENDELEY_CITATION_v3_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"/>
          <w:id w:val="1222558818"/>
          <w:placeholder>
            <w:docPart w:val="ADBDBA6AF4DD1C4EA98EE21D188CF72E"/>
          </w:placeholder>
        </w:sdtPr>
        <w:sdtContent>
          <w:r w:rsidR="00346576" w:rsidRPr="00346576">
            <w:rPr>
              <w:rStyle w:val="katex-mathml"/>
              <w:rFonts w:ascii="Times New Roman" w:hAnsi="Times New Roman" w:cs="Times New Roman"/>
              <w:color w:val="000000"/>
              <w:vertAlign w:val="superscript"/>
            </w:rPr>
            <w:t>3</w:t>
          </w:r>
        </w:sdtContent>
      </w:sdt>
      <w:r w:rsidRPr="00391F5F">
        <w:rPr>
          <w:rStyle w:val="katex-mathml"/>
          <w:rFonts w:ascii="Times New Roman" w:hAnsi="Times New Roman" w:cs="Times New Roman"/>
          <w:color w:val="000000" w:themeColor="text1"/>
        </w:rPr>
        <w:t>)</w:t>
      </w:r>
      <w:r w:rsidRPr="00391F5F">
        <w:rPr>
          <w:rFonts w:ascii="Times New Roman" w:hAnsi="Times New Roman" w:cs="Times New Roman"/>
          <w:color w:val="000000" w:themeColor="text1"/>
        </w:rPr>
        <w:t xml:space="preserve">, and an immediate-retention factor </w:t>
      </w:r>
      <w:r w:rsidRPr="00391F5F">
        <w:rPr>
          <w:rStyle w:val="katex-mathml"/>
          <w:rFonts w:ascii="Times New Roman" w:hAnsi="Times New Roman" w:cs="Times New Roman"/>
          <w:color w:val="000000" w:themeColor="text1"/>
        </w:rPr>
        <w:t>R</w:t>
      </w:r>
      <w:r w:rsidRPr="00391F5F">
        <w:rPr>
          <w:rStyle w:val="katex-mathml"/>
          <w:rFonts w:ascii="Times New Roman" w:hAnsi="Times New Roman" w:cs="Times New Roman" w:hint="eastAsia"/>
          <w:color w:val="000000" w:themeColor="text1"/>
        </w:rPr>
        <w:t>≈</w:t>
      </w:r>
      <w:r w:rsidRPr="00391F5F">
        <w:rPr>
          <w:rStyle w:val="katex-mathml"/>
          <w:rFonts w:ascii="Times New Roman" w:hAnsi="Times New Roman" w:cs="Times New Roman"/>
          <w:color w:val="000000" w:themeColor="text1"/>
        </w:rPr>
        <w:t xml:space="preserve">0.8 </w:t>
      </w:r>
      <w:r w:rsidRPr="00391F5F">
        <w:rPr>
          <w:rFonts w:ascii="Times New Roman" w:hAnsi="Times New Roman" w:cs="Times New Roman"/>
          <w:color w:val="000000" w:themeColor="text1"/>
        </w:rPr>
        <w:t xml:space="preserve">after near-source losses </w:t>
      </w:r>
      <w:r w:rsidRPr="00391F5F">
        <w:rPr>
          <w:rStyle w:val="katex-mathml"/>
          <w:rFonts w:ascii="Times New Roman" w:hAnsi="Times New Roman" w:cs="Times New Roman"/>
          <w:color w:val="000000" w:themeColor="text1"/>
        </w:rPr>
        <w:t>(20% BC loss)</w:t>
      </w:r>
      <w:sdt>
        <w:sdtPr>
          <w:rPr>
            <w:rStyle w:val="katex-mathml"/>
            <w:rFonts w:ascii="Times New Roman" w:hAnsi="Times New Roman" w:cs="Times New Roman"/>
            <w:color w:val="000000"/>
            <w:vertAlign w:val="superscript"/>
          </w:rPr>
          <w:tag w:val="MENDELEY_CITATION_v3_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"/>
          <w:id w:val="1602298906"/>
          <w:placeholder>
            <w:docPart w:val="DefaultPlaceholder_-1854013440"/>
          </w:placeholder>
        </w:sdtPr>
        <w:sdtContent>
          <w:r w:rsidR="00346576" w:rsidRPr="00346576">
            <w:rPr>
              <w:rStyle w:val="katex-mathml"/>
              <w:rFonts w:ascii="Times New Roman" w:hAnsi="Times New Roman" w:cs="Times New Roman"/>
              <w:color w:val="000000"/>
              <w:vertAlign w:val="superscript"/>
            </w:rPr>
            <w:t>1</w:t>
          </w:r>
        </w:sdtContent>
      </w:sdt>
      <w:r w:rsidRPr="00391F5F">
        <w:rPr>
          <w:rFonts w:ascii="Times New Roman" w:hAnsi="Times New Roman" w:cs="Times New Roman"/>
          <w:color w:val="000000" w:themeColor="text1"/>
        </w:rPr>
        <w:t>, the resulting urban-scale BC available for atmospheric lofting is ~4.7</w:t>
      </w:r>
      <w:r w:rsidR="00CE4724" w:rsidRPr="00245F61">
        <w:rPr>
          <w:rFonts w:ascii="Times New Roman" w:hAnsi="Times New Roman" w:cs="Times New Roman"/>
          <w:color w:val="000000" w:themeColor="text1"/>
        </w:rPr>
        <w:t xml:space="preserve"> - </w:t>
      </w:r>
      <w:r w:rsidRPr="00391F5F">
        <w:rPr>
          <w:rFonts w:ascii="Times New Roman" w:hAnsi="Times New Roman" w:cs="Times New Roman"/>
          <w:color w:val="000000" w:themeColor="text1"/>
        </w:rPr>
        <w:t xml:space="preserve">10 </w:t>
      </w:r>
      <w:proofErr w:type="spellStart"/>
      <w:r w:rsidRPr="00391F5F">
        <w:rPr>
          <w:rFonts w:ascii="Times New Roman" w:hAnsi="Times New Roman" w:cs="Times New Roman"/>
          <w:color w:val="000000" w:themeColor="text1"/>
        </w:rPr>
        <w:t>Tg</w:t>
      </w:r>
      <w:proofErr w:type="spellEnd"/>
      <w:r w:rsidRPr="00391F5F">
        <w:rPr>
          <w:rFonts w:ascii="Times New Roman" w:hAnsi="Times New Roman" w:cs="Times New Roman"/>
          <w:color w:val="000000" w:themeColor="text1"/>
        </w:rPr>
        <w:t xml:space="preserve">. </w:t>
      </w:r>
      <w:proofErr w:type="gramStart"/>
      <w:r w:rsidRPr="00391F5F">
        <w:rPr>
          <w:rFonts w:ascii="Times New Roman" w:hAnsi="Times New Roman" w:cs="Times New Roman"/>
          <w:color w:val="000000" w:themeColor="text1"/>
        </w:rPr>
        <w:t>Assuming that</w:t>
      </w:r>
      <w:proofErr w:type="gramEnd"/>
      <w:r w:rsidRPr="00391F5F">
        <w:rPr>
          <w:rFonts w:ascii="Times New Roman" w:hAnsi="Times New Roman" w:cs="Times New Roman"/>
          <w:color w:val="000000" w:themeColor="text1"/>
        </w:rPr>
        <w:t xml:space="preserve"> 30</w:t>
      </w:r>
      <w:r w:rsidR="00CE4724" w:rsidRPr="00245F61">
        <w:rPr>
          <w:rFonts w:ascii="Times New Roman" w:hAnsi="Times New Roman" w:cs="Times New Roman"/>
          <w:color w:val="000000" w:themeColor="text1"/>
        </w:rPr>
        <w:t>-</w:t>
      </w:r>
      <w:r w:rsidRPr="00391F5F">
        <w:rPr>
          <w:rFonts w:ascii="Times New Roman" w:hAnsi="Times New Roman" w:cs="Times New Roman"/>
          <w:color w:val="000000" w:themeColor="text1"/>
        </w:rPr>
        <w:t xml:space="preserve">70% of this urban fuel mass lies within the ignition zones of nuclear detonations yields an emission range of </w:t>
      </w:r>
      <w:r w:rsidRPr="00391F5F">
        <w:rPr>
          <w:rStyle w:val="Strong"/>
          <w:rFonts w:ascii="Times New Roman" w:hAnsi="Times New Roman" w:cs="Times New Roman"/>
          <w:b w:val="0"/>
          <w:bCs w:val="0"/>
          <w:color w:val="000000" w:themeColor="text1"/>
        </w:rPr>
        <w:t>~1.4</w:t>
      </w:r>
      <w:r w:rsidR="00CE4724" w:rsidRPr="00245F61">
        <w:rPr>
          <w:rStyle w:val="Strong"/>
          <w:rFonts w:ascii="Times New Roman" w:hAnsi="Times New Roman" w:cs="Times New Roman"/>
          <w:b w:val="0"/>
          <w:bCs w:val="0"/>
          <w:color w:val="000000" w:themeColor="text1"/>
        </w:rPr>
        <w:t xml:space="preserve"> - </w:t>
      </w:r>
      <w:r w:rsidRPr="00391F5F">
        <w:rPr>
          <w:rStyle w:val="Strong"/>
          <w:rFonts w:ascii="Times New Roman" w:hAnsi="Times New Roman" w:cs="Times New Roman"/>
          <w:b w:val="0"/>
          <w:bCs w:val="0"/>
          <w:color w:val="000000" w:themeColor="text1"/>
        </w:rPr>
        <w:t xml:space="preserve">7.1 </w:t>
      </w:r>
      <w:proofErr w:type="spellStart"/>
      <w:r w:rsidRPr="00391F5F">
        <w:rPr>
          <w:rStyle w:val="Strong"/>
          <w:rFonts w:ascii="Times New Roman" w:hAnsi="Times New Roman" w:cs="Times New Roman"/>
          <w:b w:val="0"/>
          <w:bCs w:val="0"/>
          <w:color w:val="000000" w:themeColor="text1"/>
        </w:rPr>
        <w:t>Tg</w:t>
      </w:r>
      <w:proofErr w:type="spellEnd"/>
      <w:r w:rsidRPr="00391F5F">
        <w:rPr>
          <w:rFonts w:ascii="Times New Roman" w:hAnsi="Times New Roman" w:cs="Times New Roman"/>
          <w:b/>
          <w:color w:val="000000" w:themeColor="text1"/>
        </w:rPr>
        <w:t>.</w:t>
      </w:r>
      <w:r w:rsidRPr="00391F5F">
        <w:rPr>
          <w:rFonts w:ascii="Times New Roman" w:hAnsi="Times New Roman" w:cs="Times New Roman"/>
          <w:color w:val="000000" w:themeColor="text1"/>
        </w:rPr>
        <w:t xml:space="preserve"> This supports our use of a </w:t>
      </w:r>
      <w:r w:rsidRPr="00391F5F">
        <w:rPr>
          <w:rStyle w:val="Strong"/>
          <w:rFonts w:ascii="Times New Roman" w:hAnsi="Times New Roman" w:cs="Times New Roman"/>
          <w:b w:val="0"/>
          <w:bCs w:val="0"/>
          <w:color w:val="000000" w:themeColor="text1"/>
        </w:rPr>
        <w:t xml:space="preserve">5 </w:t>
      </w:r>
      <w:proofErr w:type="spellStart"/>
      <w:r w:rsidRPr="00391F5F">
        <w:rPr>
          <w:rStyle w:val="Strong"/>
          <w:rFonts w:ascii="Times New Roman" w:hAnsi="Times New Roman" w:cs="Times New Roman"/>
          <w:b w:val="0"/>
          <w:bCs w:val="0"/>
          <w:color w:val="000000" w:themeColor="text1"/>
        </w:rPr>
        <w:t>Tg</w:t>
      </w:r>
      <w:proofErr w:type="spellEnd"/>
      <w:r w:rsidRPr="00391F5F">
        <w:rPr>
          <w:rStyle w:val="Strong"/>
          <w:rFonts w:ascii="Times New Roman" w:hAnsi="Times New Roman" w:cs="Times New Roman"/>
          <w:b w:val="0"/>
          <w:bCs w:val="0"/>
          <w:color w:val="000000" w:themeColor="text1"/>
        </w:rPr>
        <w:t xml:space="preserve"> BC</w:t>
      </w:r>
      <w:r w:rsidRPr="00391F5F">
        <w:rPr>
          <w:rFonts w:ascii="Times New Roman" w:hAnsi="Times New Roman" w:cs="Times New Roman"/>
          <w:color w:val="000000" w:themeColor="text1"/>
        </w:rPr>
        <w:t xml:space="preserve"> as a physically plausible scenario for a limited regional nuclear conflict in this region, although we acknowledge that the uncertainties in this estimate are large.</w:t>
      </w:r>
    </w:p>
    <w:p w14:paraId="78119DFB" w14:textId="77777777" w:rsidR="005E057F" w:rsidRPr="00245F61" w:rsidRDefault="005E057F" w:rsidP="00DA2F47">
      <w:pPr>
        <w:jc w:val="both"/>
        <w:rPr>
          <w:rFonts w:ascii="Times New Roman" w:hAnsi="Times New Roman" w:cs="Times New Roman"/>
          <w:sz w:val="28"/>
          <w:szCs w:val="28"/>
        </w:rPr>
      </w:pPr>
    </w:p>
    <w:p w14:paraId="5855C8C5" w14:textId="57F2EC0B" w:rsidR="00271B7D" w:rsidRPr="00245F61" w:rsidRDefault="00D5447E" w:rsidP="00260BD4">
      <w:pPr>
        <w:jc w:val="center"/>
        <w:rPr>
          <w:rFonts w:ascii="Times New Roman" w:hAnsi="Times New Roman" w:cs="Times New Roman"/>
          <w:b/>
          <w:bCs/>
          <w:sz w:val="36"/>
          <w:szCs w:val="36"/>
          <w:u w:val="single"/>
        </w:rPr>
      </w:pPr>
      <w:r w:rsidRPr="00245F61">
        <w:rPr>
          <w:rFonts w:ascii="Times New Roman" w:hAnsi="Times New Roman" w:cs="Times New Roman"/>
          <w:b/>
          <w:bCs/>
          <w:sz w:val="36"/>
          <w:szCs w:val="36"/>
          <w:u w:val="single"/>
        </w:rPr>
        <w:t xml:space="preserve">Section </w:t>
      </w:r>
      <w:r w:rsidR="005E057F" w:rsidRPr="00245F61">
        <w:rPr>
          <w:rFonts w:ascii="Times New Roman" w:hAnsi="Times New Roman" w:cs="Times New Roman"/>
          <w:b/>
          <w:bCs/>
          <w:sz w:val="36"/>
          <w:szCs w:val="36"/>
          <w:u w:val="single"/>
        </w:rPr>
        <w:t>2</w:t>
      </w:r>
      <w:r w:rsidR="00D97130" w:rsidRPr="00245F61">
        <w:rPr>
          <w:rFonts w:ascii="Times New Roman" w:hAnsi="Times New Roman" w:cs="Times New Roman"/>
          <w:b/>
          <w:bCs/>
          <w:sz w:val="36"/>
          <w:szCs w:val="36"/>
          <w:u w:val="single"/>
        </w:rPr>
        <w:t>: Supplementary figures</w:t>
      </w:r>
    </w:p>
    <w:p w14:paraId="6BF128E8" w14:textId="3623094C" w:rsidR="00B74B8D" w:rsidRPr="00245F61" w:rsidRDefault="00560E21" w:rsidP="00560E21">
      <w:pPr>
        <w:jc w:val="center"/>
        <w:rPr>
          <w:rFonts w:ascii="Times New Roman" w:hAnsi="Times New Roman" w:cs="Times New Roman"/>
        </w:rPr>
      </w:pPr>
      <w:r w:rsidRPr="00245F61">
        <w:rPr>
          <w:rFonts w:ascii="Times New Roman" w:hAnsi="Times New Roman" w:cs="Times New Roman"/>
          <w:noProof/>
        </w:rPr>
        <w:drawing>
          <wp:inline distT="0" distB="0" distL="0" distR="0" wp14:anchorId="79286F90" wp14:editId="4D4125CB">
            <wp:extent cx="4138047" cy="2986399"/>
            <wp:effectExtent l="0" t="0" r="2540" b="0"/>
            <wp:docPr id="1648949893" name="Picture 9"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9893" name="Picture 9" descr="A map of the worl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9926" cy="2994972"/>
                    </a:xfrm>
                    <a:prstGeom prst="rect">
                      <a:avLst/>
                    </a:prstGeom>
                  </pic:spPr>
                </pic:pic>
              </a:graphicData>
            </a:graphic>
          </wp:inline>
        </w:drawing>
      </w:r>
    </w:p>
    <w:p w14:paraId="00DE257A" w14:textId="63CFD30A" w:rsidR="0090231C" w:rsidRPr="00245F61" w:rsidRDefault="0090231C" w:rsidP="00D152D7">
      <w:pPr>
        <w:jc w:val="both"/>
        <w:rPr>
          <w:rFonts w:ascii="Times New Roman" w:hAnsi="Times New Roman" w:cs="Times New Roman"/>
        </w:rPr>
      </w:pPr>
      <w:r w:rsidRPr="00245F61">
        <w:rPr>
          <w:rStyle w:val="Strong"/>
          <w:rFonts w:ascii="Times New Roman" w:hAnsi="Times New Roman" w:cs="Times New Roman"/>
        </w:rPr>
        <w:t xml:space="preserve">Figure </w:t>
      </w:r>
      <w:r w:rsidR="00637295" w:rsidRPr="00245F61">
        <w:rPr>
          <w:rStyle w:val="Strong"/>
          <w:rFonts w:ascii="Times New Roman" w:hAnsi="Times New Roman" w:cs="Times New Roman"/>
        </w:rPr>
        <w:t>S</w:t>
      </w:r>
      <w:r w:rsidR="004F7A82" w:rsidRPr="00245F61">
        <w:rPr>
          <w:rStyle w:val="Strong"/>
          <w:rFonts w:ascii="Times New Roman" w:hAnsi="Times New Roman" w:cs="Times New Roman"/>
        </w:rPr>
        <w:t>1</w:t>
      </w:r>
      <w:r w:rsidRPr="00245F61">
        <w:rPr>
          <w:rStyle w:val="Strong"/>
          <w:rFonts w:ascii="Times New Roman" w:hAnsi="Times New Roman" w:cs="Times New Roman"/>
        </w:rPr>
        <w:t xml:space="preserve"> | Global annual‐mean</w:t>
      </w:r>
      <w:r w:rsidR="00D152D7" w:rsidRPr="00245F61">
        <w:rPr>
          <w:rStyle w:val="Strong"/>
          <w:rFonts w:ascii="Times New Roman" w:hAnsi="Times New Roman" w:cs="Times New Roman"/>
        </w:rPr>
        <w:t xml:space="preserve"> (year 1)</w:t>
      </w:r>
      <w:r w:rsidRPr="00245F61">
        <w:rPr>
          <w:rStyle w:val="Strong"/>
          <w:rFonts w:ascii="Times New Roman" w:hAnsi="Times New Roman" w:cs="Times New Roman"/>
        </w:rPr>
        <w:t xml:space="preserve"> anomalies in net primary productivity (NPP)</w:t>
      </w:r>
      <w:r w:rsidR="00C65A69" w:rsidRPr="00245F61">
        <w:rPr>
          <w:rStyle w:val="Strong"/>
          <w:rFonts w:ascii="Times New Roman" w:hAnsi="Times New Roman" w:cs="Times New Roman"/>
        </w:rPr>
        <w:t xml:space="preserve"> </w:t>
      </w:r>
      <w:r w:rsidR="00C65A69" w:rsidRPr="00245F61">
        <w:rPr>
          <w:rFonts w:ascii="Times New Roman" w:hAnsi="Times New Roman" w:cs="Times New Roman"/>
        </w:rPr>
        <w:t xml:space="preserve">(kg C m⁻²) </w:t>
      </w:r>
      <w:r w:rsidR="000B04B8" w:rsidRPr="00245F61">
        <w:rPr>
          <w:rFonts w:ascii="Times New Roman" w:hAnsi="Times New Roman" w:cs="Times New Roman"/>
        </w:rPr>
        <w:t>first-year post detonation</w:t>
      </w:r>
      <w:r w:rsidRPr="00245F61">
        <w:rPr>
          <w:rStyle w:val="Strong"/>
          <w:rFonts w:ascii="Times New Roman" w:hAnsi="Times New Roman" w:cs="Times New Roman"/>
          <w:b w:val="0"/>
          <w:bCs w:val="0"/>
        </w:rPr>
        <w:t>.</w:t>
      </w:r>
      <w:r w:rsidRPr="00245F61">
        <w:rPr>
          <w:rFonts w:ascii="Times New Roman" w:hAnsi="Times New Roman" w:cs="Times New Roman"/>
          <w:b/>
          <w:bCs/>
        </w:rPr>
        <w:t xml:space="preserve"> </w:t>
      </w:r>
      <w:r w:rsidR="00E944F1" w:rsidRPr="00245F61">
        <w:rPr>
          <w:rFonts w:ascii="Times New Roman" w:hAnsi="Times New Roman" w:cs="Times New Roman"/>
        </w:rPr>
        <w:t>N</w:t>
      </w:r>
      <w:r w:rsidRPr="00245F61">
        <w:rPr>
          <w:rFonts w:ascii="Times New Roman" w:hAnsi="Times New Roman" w:cs="Times New Roman"/>
        </w:rPr>
        <w:t xml:space="preserve">egative anomalies (brown) dominate across </w:t>
      </w:r>
      <w:r w:rsidR="00D76A89" w:rsidRPr="00245F61">
        <w:rPr>
          <w:rFonts w:ascii="Times New Roman" w:hAnsi="Times New Roman" w:cs="Times New Roman"/>
        </w:rPr>
        <w:t xml:space="preserve">the NH </w:t>
      </w:r>
      <w:r w:rsidRPr="00245F61">
        <w:rPr>
          <w:rFonts w:ascii="Times New Roman" w:hAnsi="Times New Roman" w:cs="Times New Roman"/>
        </w:rPr>
        <w:t>mid</w:t>
      </w:r>
      <w:r w:rsidR="008F21BC" w:rsidRPr="00245F61">
        <w:rPr>
          <w:rFonts w:ascii="Times New Roman" w:hAnsi="Times New Roman" w:cs="Times New Roman"/>
        </w:rPr>
        <w:t xml:space="preserve"> and </w:t>
      </w:r>
      <w:r w:rsidRPr="00245F61">
        <w:rPr>
          <w:rFonts w:ascii="Times New Roman" w:hAnsi="Times New Roman" w:cs="Times New Roman"/>
        </w:rPr>
        <w:t>high-latitude terrestrial ecosystems</w:t>
      </w:r>
      <w:r w:rsidR="003A6558" w:rsidRPr="00245F61">
        <w:rPr>
          <w:rFonts w:ascii="Times New Roman" w:hAnsi="Times New Roman" w:cs="Times New Roman"/>
        </w:rPr>
        <w:t xml:space="preserve"> in North America, Asia and Europe.</w:t>
      </w:r>
      <w:r w:rsidRPr="00245F61">
        <w:rPr>
          <w:rFonts w:ascii="Times New Roman" w:hAnsi="Times New Roman" w:cs="Times New Roman"/>
        </w:rPr>
        <w:t xml:space="preserve"> </w:t>
      </w:r>
      <w:r w:rsidR="003A6558" w:rsidRPr="00245F61">
        <w:rPr>
          <w:rFonts w:ascii="Times New Roman" w:hAnsi="Times New Roman" w:cs="Times New Roman"/>
        </w:rPr>
        <w:t>P</w:t>
      </w:r>
      <w:r w:rsidRPr="00245F61">
        <w:rPr>
          <w:rFonts w:ascii="Times New Roman" w:hAnsi="Times New Roman" w:cs="Times New Roman"/>
        </w:rPr>
        <w:t>ositive responses (green)</w:t>
      </w:r>
      <w:r w:rsidR="00013EF7" w:rsidRPr="00245F61">
        <w:rPr>
          <w:rFonts w:ascii="Times New Roman" w:hAnsi="Times New Roman" w:cs="Times New Roman"/>
        </w:rPr>
        <w:t xml:space="preserve"> are seen</w:t>
      </w:r>
      <w:r w:rsidRPr="00245F61">
        <w:rPr>
          <w:rFonts w:ascii="Times New Roman" w:hAnsi="Times New Roman" w:cs="Times New Roman"/>
        </w:rPr>
        <w:t xml:space="preserve"> in parts of the Amazon basin, Central Africa and Southeast Asia. </w:t>
      </w:r>
      <w:r w:rsidR="00B603F1" w:rsidRPr="00245F61">
        <w:rPr>
          <w:rFonts w:ascii="Times New Roman" w:hAnsi="Times New Roman" w:cs="Times New Roman"/>
        </w:rPr>
        <w:t>The heterogeneous spatial pattern reflects how climate disruption following nuclear detonation alters photosynthetic carbon uptake.</w:t>
      </w:r>
      <w:r w:rsidR="00323E39" w:rsidRPr="00245F61">
        <w:rPr>
          <w:rFonts w:ascii="Times New Roman" w:hAnsi="Times New Roman" w:cs="Times New Roman"/>
        </w:rPr>
        <w:t xml:space="preserve"> </w:t>
      </w:r>
    </w:p>
    <w:p w14:paraId="50BDA400" w14:textId="77777777" w:rsidR="00356BFE" w:rsidRPr="00245F61" w:rsidRDefault="00356BFE" w:rsidP="00D152D7">
      <w:pPr>
        <w:jc w:val="both"/>
        <w:rPr>
          <w:rFonts w:ascii="Times New Roman" w:hAnsi="Times New Roman" w:cs="Times New Roman"/>
        </w:rPr>
      </w:pPr>
    </w:p>
    <w:p w14:paraId="71EF23F0" w14:textId="77777777" w:rsidR="00C51D01" w:rsidRPr="00245F61" w:rsidRDefault="00DD215B" w:rsidP="00D152D7">
      <w:pPr>
        <w:jc w:val="both"/>
        <w:rPr>
          <w:rFonts w:ascii="Times New Roman" w:hAnsi="Times New Roman" w:cs="Times New Roman"/>
        </w:rPr>
      </w:pPr>
      <w:r w:rsidRPr="00245F61">
        <w:rPr>
          <w:rFonts w:ascii="Times New Roman" w:hAnsi="Times New Roman" w:cs="Times New Roman"/>
          <w:noProof/>
        </w:rPr>
        <w:lastRenderedPageBreak/>
        <w:drawing>
          <wp:inline distT="0" distB="0" distL="0" distR="0" wp14:anchorId="5FD41C7D" wp14:editId="4506C12F">
            <wp:extent cx="5731510" cy="6459855"/>
            <wp:effectExtent l="0" t="0" r="0" b="4445"/>
            <wp:docPr id="1217064979" name="Picture 3" descr="A group of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64979" name="Picture 3" descr="A group of colored map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459855"/>
                    </a:xfrm>
                    <a:prstGeom prst="rect">
                      <a:avLst/>
                    </a:prstGeom>
                  </pic:spPr>
                </pic:pic>
              </a:graphicData>
            </a:graphic>
          </wp:inline>
        </w:drawing>
      </w:r>
    </w:p>
    <w:p w14:paraId="7DF44C74" w14:textId="7C538902" w:rsidR="00C51D01" w:rsidRPr="00245F61" w:rsidRDefault="00BB1961" w:rsidP="00E50FD9">
      <w:pPr>
        <w:jc w:val="both"/>
        <w:rPr>
          <w:rFonts w:ascii="Times New Roman" w:hAnsi="Times New Roman" w:cs="Times New Roman"/>
        </w:rPr>
      </w:pPr>
      <w:r w:rsidRPr="00391F5F">
        <w:rPr>
          <w:rFonts w:ascii="Times New Roman" w:hAnsi="Times New Roman" w:cs="Times New Roman"/>
          <w:b/>
          <w:bCs/>
        </w:rPr>
        <w:t xml:space="preserve">Figure </w:t>
      </w:r>
      <w:r w:rsidR="001162CF" w:rsidRPr="00245F61">
        <w:rPr>
          <w:rFonts w:ascii="Times New Roman" w:hAnsi="Times New Roman" w:cs="Times New Roman"/>
          <w:b/>
          <w:bCs/>
        </w:rPr>
        <w:t>S2 |</w:t>
      </w:r>
      <w:r w:rsidRPr="00391F5F">
        <w:rPr>
          <w:rFonts w:ascii="Times New Roman" w:hAnsi="Times New Roman" w:cs="Times New Roman"/>
        </w:rPr>
        <w:t xml:space="preserve"> </w:t>
      </w:r>
      <w:r w:rsidRPr="00391F5F">
        <w:rPr>
          <w:rFonts w:ascii="Times New Roman" w:hAnsi="Times New Roman" w:cs="Times New Roman"/>
          <w:b/>
          <w:bCs/>
        </w:rPr>
        <w:t xml:space="preserve">Vertical structure of the atmospheric circulation </w:t>
      </w:r>
      <w:r w:rsidR="000E31F6" w:rsidRPr="00245F61">
        <w:rPr>
          <w:rFonts w:ascii="Times New Roman" w:hAnsi="Times New Roman" w:cs="Times New Roman"/>
          <w:b/>
          <w:bCs/>
        </w:rPr>
        <w:t xml:space="preserve">(zonal mean between longitudes </w:t>
      </w:r>
      <w:r w:rsidR="00D33308" w:rsidRPr="00391F5F">
        <w:rPr>
          <w:rFonts w:ascii="Times New Roman" w:hAnsi="Times New Roman" w:cs="Times New Roman"/>
          <w:b/>
          <w:bCs/>
        </w:rPr>
        <w:t xml:space="preserve">16°W </w:t>
      </w:r>
      <w:r w:rsidR="00A65457" w:rsidRPr="00245F61">
        <w:rPr>
          <w:rFonts w:ascii="Times New Roman" w:hAnsi="Times New Roman" w:cs="Times New Roman"/>
          <w:b/>
          <w:bCs/>
        </w:rPr>
        <w:t>to</w:t>
      </w:r>
      <w:r w:rsidR="00D33308" w:rsidRPr="00391F5F">
        <w:rPr>
          <w:rFonts w:ascii="Times New Roman" w:hAnsi="Times New Roman" w:cs="Times New Roman"/>
          <w:b/>
          <w:bCs/>
        </w:rPr>
        <w:t xml:space="preserve"> 13°E</w:t>
      </w:r>
      <w:r w:rsidR="000E31F6" w:rsidRPr="00245F61">
        <w:rPr>
          <w:rFonts w:ascii="Times New Roman" w:hAnsi="Times New Roman" w:cs="Times New Roman"/>
          <w:b/>
          <w:bCs/>
        </w:rPr>
        <w:t>)</w:t>
      </w:r>
      <w:r w:rsidR="00F55A88" w:rsidRPr="00391F5F">
        <w:rPr>
          <w:rFonts w:ascii="Times New Roman" w:hAnsi="Times New Roman" w:cs="Times New Roman"/>
          <w:b/>
          <w:bCs/>
        </w:rPr>
        <w:t xml:space="preserve"> </w:t>
      </w:r>
      <w:r w:rsidRPr="00391F5F">
        <w:rPr>
          <w:rFonts w:ascii="Times New Roman" w:hAnsi="Times New Roman" w:cs="Times New Roman"/>
          <w:b/>
          <w:bCs/>
        </w:rPr>
        <w:t xml:space="preserve">during </w:t>
      </w:r>
      <w:r w:rsidR="00D33308" w:rsidRPr="00391F5F">
        <w:rPr>
          <w:rFonts w:ascii="Times New Roman" w:hAnsi="Times New Roman" w:cs="Times New Roman"/>
          <w:b/>
          <w:bCs/>
        </w:rPr>
        <w:t>June-July-August (</w:t>
      </w:r>
      <w:r w:rsidRPr="00391F5F">
        <w:rPr>
          <w:rFonts w:ascii="Times New Roman" w:hAnsi="Times New Roman" w:cs="Times New Roman"/>
          <w:b/>
          <w:bCs/>
        </w:rPr>
        <w:t>JJA</w:t>
      </w:r>
      <w:r w:rsidR="00B26C17" w:rsidRPr="00391F5F">
        <w:rPr>
          <w:rFonts w:ascii="Times New Roman" w:hAnsi="Times New Roman" w:cs="Times New Roman"/>
          <w:b/>
          <w:bCs/>
        </w:rPr>
        <w:t>)</w:t>
      </w:r>
      <w:r w:rsidRPr="00391F5F">
        <w:rPr>
          <w:rFonts w:ascii="Times New Roman" w:hAnsi="Times New Roman" w:cs="Times New Roman"/>
        </w:rPr>
        <w:t>. The panels display the meridional stream</w:t>
      </w:r>
      <w:r w:rsidR="008F01E3" w:rsidRPr="00391F5F">
        <w:rPr>
          <w:rFonts w:ascii="Times New Roman" w:hAnsi="Times New Roman" w:cs="Times New Roman"/>
        </w:rPr>
        <w:t xml:space="preserve"> </w:t>
      </w:r>
      <w:r w:rsidRPr="00391F5F">
        <w:rPr>
          <w:rFonts w:ascii="Times New Roman" w:hAnsi="Times New Roman" w:cs="Times New Roman"/>
        </w:rPr>
        <w:t xml:space="preserve">function </w:t>
      </w:r>
      <w:r w:rsidR="00171BD7" w:rsidRPr="00391F5F">
        <w:rPr>
          <w:rFonts w:ascii="Times New Roman" w:hAnsi="Times New Roman" w:cs="Times New Roman"/>
        </w:rPr>
        <w:t>(</w:t>
      </w:r>
      <m:oMath>
        <m:r>
          <w:rPr>
            <w:rFonts w:ascii="Cambria Math" w:hAnsi="Cambria Math" w:cs="Times New Roman"/>
          </w:rPr>
          <m:t>ψ</m:t>
        </m:r>
      </m:oMath>
      <w:r w:rsidR="00F006A1" w:rsidRPr="00391F5F">
        <w:rPr>
          <w:rFonts w:ascii="Times New Roman" w:hAnsi="Times New Roman" w:cs="Times New Roman"/>
        </w:rPr>
        <w:t>; left column</w:t>
      </w:r>
      <w:r w:rsidR="00171BD7" w:rsidRPr="00391F5F">
        <w:rPr>
          <w:rFonts w:ascii="Times New Roman" w:hAnsi="Times New Roman" w:cs="Times New Roman"/>
        </w:rPr>
        <w:t xml:space="preserve">) </w:t>
      </w:r>
      <w:r w:rsidRPr="00391F5F">
        <w:rPr>
          <w:rFonts w:ascii="Times New Roman" w:hAnsi="Times New Roman" w:cs="Times New Roman"/>
        </w:rPr>
        <w:t xml:space="preserve">and vertical </w:t>
      </w:r>
      <w:r w:rsidR="00CE3027" w:rsidRPr="00391F5F">
        <w:rPr>
          <w:rFonts w:ascii="Times New Roman" w:hAnsi="Times New Roman" w:cs="Times New Roman"/>
        </w:rPr>
        <w:t>w</w:t>
      </w:r>
      <w:r w:rsidR="00EF7E90" w:rsidRPr="00391F5F">
        <w:rPr>
          <w:rFonts w:ascii="Times New Roman" w:hAnsi="Times New Roman" w:cs="Times New Roman"/>
        </w:rPr>
        <w:t>ind</w:t>
      </w:r>
      <w:r w:rsidRPr="00391F5F">
        <w:rPr>
          <w:rFonts w:ascii="Times New Roman" w:hAnsi="Times New Roman" w:cs="Times New Roman"/>
        </w:rPr>
        <w:t xml:space="preserve"> </w:t>
      </w:r>
      <w:r w:rsidR="00274260" w:rsidRPr="00391F5F">
        <w:rPr>
          <w:rFonts w:ascii="Times New Roman" w:hAnsi="Times New Roman" w:cs="Times New Roman"/>
        </w:rPr>
        <w:t>(</w:t>
      </w:r>
      <w:r w:rsidR="00171BD7" w:rsidRPr="00391F5F">
        <w:rPr>
          <w:rFonts w:ascii="Times New Roman" w:hAnsi="Times New Roman" w:cs="Times New Roman"/>
        </w:rPr>
        <w:t>w</w:t>
      </w:r>
      <w:r w:rsidR="00274260" w:rsidRPr="00391F5F">
        <w:rPr>
          <w:rFonts w:ascii="Times New Roman" w:hAnsi="Times New Roman" w:cs="Times New Roman"/>
        </w:rPr>
        <w:t>;</w:t>
      </w:r>
      <w:r w:rsidR="00F006A1" w:rsidRPr="00391F5F">
        <w:rPr>
          <w:rFonts w:ascii="Times New Roman" w:hAnsi="Times New Roman" w:cs="Times New Roman"/>
        </w:rPr>
        <w:t xml:space="preserve"> </w:t>
      </w:r>
      <w:r w:rsidR="00F006A1" w:rsidRPr="00391F5F">
        <w:rPr>
          <w:rStyle w:val="math-inline"/>
          <w:rFonts w:ascii="Times New Roman" w:hAnsi="Times New Roman" w:cs="Times New Roman"/>
        </w:rPr>
        <w:t>right column)</w:t>
      </w:r>
      <w:r w:rsidRPr="00391F5F">
        <w:rPr>
          <w:rFonts w:ascii="Times New Roman" w:hAnsi="Times New Roman" w:cs="Times New Roman"/>
        </w:rPr>
        <w:t xml:space="preserve">. Rows represent the </w:t>
      </w:r>
      <w:r w:rsidRPr="00391F5F">
        <w:rPr>
          <w:rFonts w:ascii="Times New Roman" w:hAnsi="Times New Roman" w:cs="Times New Roman"/>
          <w:b/>
          <w:bCs/>
        </w:rPr>
        <w:t>(a, b)</w:t>
      </w:r>
      <w:r w:rsidRPr="00391F5F">
        <w:rPr>
          <w:rFonts w:ascii="Times New Roman" w:hAnsi="Times New Roman" w:cs="Times New Roman"/>
        </w:rPr>
        <w:t xml:space="preserve"> Control simulation, </w:t>
      </w:r>
      <w:r w:rsidRPr="00391F5F">
        <w:rPr>
          <w:rFonts w:ascii="Times New Roman" w:hAnsi="Times New Roman" w:cs="Times New Roman"/>
          <w:b/>
          <w:bCs/>
        </w:rPr>
        <w:t>(c, d)</w:t>
      </w:r>
      <w:r w:rsidRPr="00391F5F">
        <w:rPr>
          <w:rFonts w:ascii="Times New Roman" w:hAnsi="Times New Roman" w:cs="Times New Roman"/>
        </w:rPr>
        <w:t xml:space="preserve"> UKRRUS simulation, and </w:t>
      </w:r>
      <w:r w:rsidRPr="00391F5F">
        <w:rPr>
          <w:rFonts w:ascii="Times New Roman" w:hAnsi="Times New Roman" w:cs="Times New Roman"/>
          <w:b/>
          <w:bCs/>
        </w:rPr>
        <w:t>(e, f)</w:t>
      </w:r>
      <w:r w:rsidRPr="00391F5F">
        <w:rPr>
          <w:rFonts w:ascii="Times New Roman" w:hAnsi="Times New Roman" w:cs="Times New Roman"/>
        </w:rPr>
        <w:t xml:space="preserve"> the Anomaly (UKRRUS</w:t>
      </w:r>
      <w:r w:rsidR="00530BDE" w:rsidRPr="00391F5F">
        <w:rPr>
          <w:rFonts w:ascii="Times New Roman" w:hAnsi="Times New Roman" w:cs="Times New Roman"/>
        </w:rPr>
        <w:t xml:space="preserve"> -</w:t>
      </w:r>
      <w:r w:rsidRPr="00391F5F">
        <w:rPr>
          <w:rFonts w:ascii="Times New Roman" w:hAnsi="Times New Roman" w:cs="Times New Roman"/>
        </w:rPr>
        <w:t xml:space="preserve"> Control). The </w:t>
      </w:r>
      <w:r w:rsidR="00382A47" w:rsidRPr="00391F5F">
        <w:rPr>
          <w:rFonts w:ascii="Times New Roman" w:hAnsi="Times New Roman" w:cs="Times New Roman"/>
        </w:rPr>
        <w:t>stream function</w:t>
      </w:r>
      <w:r w:rsidRPr="00391F5F">
        <w:rPr>
          <w:rFonts w:ascii="Times New Roman" w:hAnsi="Times New Roman" w:cs="Times New Roman"/>
        </w:rPr>
        <w:t xml:space="preserve"> is expressed in</w:t>
      </w:r>
      <w:r w:rsidR="001A4DE3" w:rsidRPr="00391F5F">
        <w:rPr>
          <w:rFonts w:ascii="Times New Roman" w:hAnsi="Times New Roman" w:cs="Times New Roman"/>
        </w:rPr>
        <w:t xml:space="preserve"> </w:t>
      </w:r>
      <w:proofErr w:type="spellStart"/>
      <w:r w:rsidR="001A4DE3" w:rsidRPr="00391F5F">
        <w:rPr>
          <w:rFonts w:ascii="Times New Roman" w:hAnsi="Times New Roman" w:cs="Times New Roman"/>
        </w:rPr>
        <w:t>Tg</w:t>
      </w:r>
      <w:proofErr w:type="spellEnd"/>
      <w:r w:rsidR="001A4DE3" w:rsidRPr="00391F5F">
        <w:rPr>
          <w:rFonts w:ascii="Times New Roman" w:hAnsi="Times New Roman" w:cs="Times New Roman"/>
        </w:rPr>
        <w:t xml:space="preserve"> s</w:t>
      </w:r>
      <w:r w:rsidR="001A4DE3" w:rsidRPr="00391F5F">
        <w:rPr>
          <w:rFonts w:ascii="Times New Roman" w:hAnsi="Times New Roman" w:cs="Times New Roman"/>
          <w:vertAlign w:val="superscript"/>
        </w:rPr>
        <w:t>-1</w:t>
      </w:r>
      <w:r w:rsidRPr="00391F5F">
        <w:rPr>
          <w:rFonts w:ascii="Times New Roman" w:hAnsi="Times New Roman" w:cs="Times New Roman"/>
        </w:rPr>
        <w:t xml:space="preserve">, where positive values (red/solid) indicate clockwise circulation and negative values (blue/dashed) indicate </w:t>
      </w:r>
      <w:r w:rsidR="00382A47" w:rsidRPr="00391F5F">
        <w:rPr>
          <w:rFonts w:ascii="Times New Roman" w:hAnsi="Times New Roman" w:cs="Times New Roman"/>
        </w:rPr>
        <w:t>counterclockwise</w:t>
      </w:r>
      <w:r w:rsidRPr="00391F5F">
        <w:rPr>
          <w:rFonts w:ascii="Times New Roman" w:hAnsi="Times New Roman" w:cs="Times New Roman"/>
        </w:rPr>
        <w:t xml:space="preserve"> circulation. </w:t>
      </w:r>
      <w:r w:rsidR="004B53AE" w:rsidRPr="00391F5F">
        <w:rPr>
          <w:rFonts w:ascii="Times New Roman" w:hAnsi="Times New Roman" w:cs="Times New Roman"/>
        </w:rPr>
        <w:t xml:space="preserve">Vertical wind </w:t>
      </w:r>
      <w:r w:rsidRPr="00391F5F">
        <w:rPr>
          <w:rFonts w:ascii="Times New Roman" w:hAnsi="Times New Roman" w:cs="Times New Roman"/>
        </w:rPr>
        <w:t xml:space="preserve">positive values (orange) denote ascent and negative values (purple) denote </w:t>
      </w:r>
      <w:r w:rsidR="00B21CBC" w:rsidRPr="00391F5F">
        <w:rPr>
          <w:rFonts w:ascii="Times New Roman" w:hAnsi="Times New Roman" w:cs="Times New Roman"/>
        </w:rPr>
        <w:t>descent</w:t>
      </w:r>
      <w:r w:rsidRPr="00391F5F">
        <w:rPr>
          <w:rFonts w:ascii="Times New Roman" w:hAnsi="Times New Roman" w:cs="Times New Roman"/>
        </w:rPr>
        <w:t xml:space="preserve">. </w:t>
      </w:r>
    </w:p>
    <w:p w14:paraId="7E450B53" w14:textId="621BEDAF" w:rsidR="001861A9" w:rsidRPr="00245F61" w:rsidRDefault="001861A9" w:rsidP="00E50FD9">
      <w:pPr>
        <w:jc w:val="both"/>
        <w:rPr>
          <w:rFonts w:ascii="Times New Roman" w:hAnsi="Times New Roman" w:cs="Times New Roman"/>
        </w:rPr>
      </w:pPr>
      <w:r w:rsidRPr="00245F61">
        <w:rPr>
          <w:rFonts w:ascii="Times New Roman" w:hAnsi="Times New Roman" w:cs="Times New Roman"/>
          <w:noProof/>
        </w:rPr>
        <w:lastRenderedPageBreak/>
        <w:drawing>
          <wp:inline distT="0" distB="0" distL="0" distR="0" wp14:anchorId="647A4669" wp14:editId="3DE63EDF">
            <wp:extent cx="5731510" cy="6459855"/>
            <wp:effectExtent l="0" t="0" r="0" b="4445"/>
            <wp:docPr id="1335766495" name="Picture 2" descr="A group of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6495" name="Picture 2" descr="A group of colored map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459855"/>
                    </a:xfrm>
                    <a:prstGeom prst="rect">
                      <a:avLst/>
                    </a:prstGeom>
                  </pic:spPr>
                </pic:pic>
              </a:graphicData>
            </a:graphic>
          </wp:inline>
        </w:drawing>
      </w:r>
    </w:p>
    <w:p w14:paraId="14DB629D" w14:textId="613FFAE9" w:rsidR="001861A9" w:rsidRPr="00245F61" w:rsidRDefault="001861A9" w:rsidP="001861A9">
      <w:pPr>
        <w:jc w:val="both"/>
        <w:rPr>
          <w:rFonts w:ascii="Times New Roman" w:hAnsi="Times New Roman" w:cs="Times New Roman"/>
        </w:rPr>
      </w:pPr>
      <w:r w:rsidRPr="00245F61">
        <w:rPr>
          <w:rFonts w:ascii="Times New Roman" w:hAnsi="Times New Roman" w:cs="Times New Roman"/>
          <w:b/>
          <w:bCs/>
        </w:rPr>
        <w:t>Figure S3 |</w:t>
      </w:r>
      <w:r w:rsidRPr="00245F61">
        <w:rPr>
          <w:rFonts w:ascii="Times New Roman" w:hAnsi="Times New Roman" w:cs="Times New Roman"/>
        </w:rPr>
        <w:t xml:space="preserve"> </w:t>
      </w:r>
      <w:r w:rsidRPr="00245F61">
        <w:rPr>
          <w:rFonts w:ascii="Times New Roman" w:hAnsi="Times New Roman" w:cs="Times New Roman"/>
          <w:b/>
          <w:bCs/>
        </w:rPr>
        <w:t xml:space="preserve">Vertical structure of the atmospheric circulation </w:t>
      </w:r>
      <w:r w:rsidR="0010719F" w:rsidRPr="00245F61">
        <w:rPr>
          <w:rFonts w:ascii="Times New Roman" w:hAnsi="Times New Roman" w:cs="Times New Roman"/>
          <w:b/>
          <w:bCs/>
        </w:rPr>
        <w:t xml:space="preserve">(zonal-mean </w:t>
      </w:r>
      <w:r w:rsidR="00B678DC" w:rsidRPr="00245F61">
        <w:rPr>
          <w:rFonts w:ascii="Times New Roman" w:hAnsi="Times New Roman" w:cs="Times New Roman"/>
          <w:b/>
          <w:bCs/>
        </w:rPr>
        <w:t>between longitud</w:t>
      </w:r>
      <w:r w:rsidR="00C87B4C" w:rsidRPr="00245F61">
        <w:rPr>
          <w:rFonts w:ascii="Times New Roman" w:hAnsi="Times New Roman" w:cs="Times New Roman"/>
          <w:b/>
          <w:bCs/>
        </w:rPr>
        <w:t>es</w:t>
      </w:r>
      <w:r w:rsidR="00B678DC" w:rsidRPr="00245F61">
        <w:rPr>
          <w:rFonts w:ascii="Times New Roman" w:hAnsi="Times New Roman" w:cs="Times New Roman"/>
          <w:b/>
          <w:bCs/>
        </w:rPr>
        <w:t xml:space="preserve"> </w:t>
      </w:r>
      <w:r w:rsidR="008E4E8D" w:rsidRPr="00245F61">
        <w:rPr>
          <w:rFonts w:ascii="Times New Roman" w:hAnsi="Times New Roman" w:cs="Times New Roman"/>
          <w:b/>
          <w:bCs/>
        </w:rPr>
        <w:t>64</w:t>
      </w:r>
      <w:r w:rsidRPr="00245F61">
        <w:rPr>
          <w:rFonts w:ascii="Times New Roman" w:hAnsi="Times New Roman" w:cs="Times New Roman"/>
          <w:b/>
          <w:bCs/>
        </w:rPr>
        <w:t>°</w:t>
      </w:r>
      <w:r w:rsidR="008E4E8D" w:rsidRPr="00245F61">
        <w:rPr>
          <w:rFonts w:ascii="Times New Roman" w:hAnsi="Times New Roman" w:cs="Times New Roman"/>
          <w:b/>
          <w:bCs/>
        </w:rPr>
        <w:t>E</w:t>
      </w:r>
      <w:r w:rsidRPr="00245F61">
        <w:rPr>
          <w:rFonts w:ascii="Times New Roman" w:hAnsi="Times New Roman" w:cs="Times New Roman"/>
          <w:b/>
          <w:bCs/>
        </w:rPr>
        <w:t xml:space="preserve"> to </w:t>
      </w:r>
      <w:r w:rsidR="008E4E8D" w:rsidRPr="00245F61">
        <w:rPr>
          <w:rFonts w:ascii="Times New Roman" w:hAnsi="Times New Roman" w:cs="Times New Roman"/>
          <w:b/>
          <w:bCs/>
        </w:rPr>
        <w:t>91</w:t>
      </w:r>
      <w:r w:rsidRPr="00245F61">
        <w:rPr>
          <w:rFonts w:ascii="Times New Roman" w:hAnsi="Times New Roman" w:cs="Times New Roman"/>
          <w:b/>
          <w:bCs/>
        </w:rPr>
        <w:t>°E</w:t>
      </w:r>
      <w:r w:rsidR="0010719F" w:rsidRPr="00245F61">
        <w:rPr>
          <w:rFonts w:ascii="Times New Roman" w:hAnsi="Times New Roman" w:cs="Times New Roman"/>
          <w:b/>
          <w:bCs/>
        </w:rPr>
        <w:t>)</w:t>
      </w:r>
      <w:r w:rsidRPr="00245F61">
        <w:rPr>
          <w:rFonts w:ascii="Times New Roman" w:hAnsi="Times New Roman" w:cs="Times New Roman"/>
          <w:b/>
          <w:bCs/>
        </w:rPr>
        <w:t xml:space="preserve"> during June-July-August (JJA)</w:t>
      </w:r>
      <w:r w:rsidRPr="00245F61">
        <w:rPr>
          <w:rFonts w:ascii="Times New Roman" w:hAnsi="Times New Roman" w:cs="Times New Roman"/>
        </w:rPr>
        <w:t xml:space="preserve">. The panels display the </w:t>
      </w:r>
      <w:r w:rsidR="00A45DBD" w:rsidRPr="00245F61">
        <w:rPr>
          <w:rFonts w:ascii="Times New Roman" w:hAnsi="Times New Roman" w:cs="Times New Roman"/>
        </w:rPr>
        <w:t xml:space="preserve">zonal mean </w:t>
      </w:r>
      <w:r w:rsidRPr="00245F61">
        <w:rPr>
          <w:rFonts w:ascii="Times New Roman" w:hAnsi="Times New Roman" w:cs="Times New Roman"/>
        </w:rPr>
        <w:t>meridional stream function (</w:t>
      </w:r>
      <m:oMath>
        <m:r>
          <w:rPr>
            <w:rFonts w:ascii="Cambria Math" w:hAnsi="Cambria Math" w:cs="Times New Roman"/>
          </w:rPr>
          <m:t>ψ</m:t>
        </m:r>
      </m:oMath>
      <w:r w:rsidRPr="00245F61">
        <w:rPr>
          <w:rFonts w:ascii="Times New Roman" w:hAnsi="Times New Roman" w:cs="Times New Roman"/>
        </w:rPr>
        <w:t xml:space="preserve">; left column) and vertical wind (w; </w:t>
      </w:r>
      <w:r w:rsidRPr="00245F61">
        <w:rPr>
          <w:rStyle w:val="math-inline"/>
          <w:rFonts w:ascii="Times New Roman" w:hAnsi="Times New Roman" w:cs="Times New Roman"/>
        </w:rPr>
        <w:t>right column)</w:t>
      </w:r>
      <w:r w:rsidRPr="00245F61">
        <w:rPr>
          <w:rFonts w:ascii="Times New Roman" w:hAnsi="Times New Roman" w:cs="Times New Roman"/>
        </w:rPr>
        <w:t xml:space="preserve">. Rows represent the </w:t>
      </w:r>
      <w:r w:rsidRPr="00245F61">
        <w:rPr>
          <w:rFonts w:ascii="Times New Roman" w:hAnsi="Times New Roman" w:cs="Times New Roman"/>
          <w:b/>
          <w:bCs/>
        </w:rPr>
        <w:t>(a, b)</w:t>
      </w:r>
      <w:r w:rsidRPr="00245F61">
        <w:rPr>
          <w:rFonts w:ascii="Times New Roman" w:hAnsi="Times New Roman" w:cs="Times New Roman"/>
        </w:rPr>
        <w:t xml:space="preserve"> Control simulation, </w:t>
      </w:r>
      <w:r w:rsidRPr="00245F61">
        <w:rPr>
          <w:rFonts w:ascii="Times New Roman" w:hAnsi="Times New Roman" w:cs="Times New Roman"/>
          <w:b/>
          <w:bCs/>
        </w:rPr>
        <w:t>(c, d)</w:t>
      </w:r>
      <w:r w:rsidRPr="00245F61">
        <w:rPr>
          <w:rFonts w:ascii="Times New Roman" w:hAnsi="Times New Roman" w:cs="Times New Roman"/>
        </w:rPr>
        <w:t xml:space="preserve"> UKRRUS simulation, and </w:t>
      </w:r>
      <w:r w:rsidRPr="00245F61">
        <w:rPr>
          <w:rFonts w:ascii="Times New Roman" w:hAnsi="Times New Roman" w:cs="Times New Roman"/>
          <w:b/>
          <w:bCs/>
        </w:rPr>
        <w:t>(e, f)</w:t>
      </w:r>
      <w:r w:rsidRPr="00245F61">
        <w:rPr>
          <w:rFonts w:ascii="Times New Roman" w:hAnsi="Times New Roman" w:cs="Times New Roman"/>
        </w:rPr>
        <w:t xml:space="preserve"> the Anomaly (UKRRUS - Control). The stream function is expressed in </w:t>
      </w:r>
      <w:proofErr w:type="spellStart"/>
      <w:r w:rsidRPr="00245F61">
        <w:rPr>
          <w:rFonts w:ascii="Times New Roman" w:hAnsi="Times New Roman" w:cs="Times New Roman"/>
        </w:rPr>
        <w:t>Tg</w:t>
      </w:r>
      <w:proofErr w:type="spellEnd"/>
      <w:r w:rsidRPr="00245F61">
        <w:rPr>
          <w:rFonts w:ascii="Times New Roman" w:hAnsi="Times New Roman" w:cs="Times New Roman"/>
        </w:rPr>
        <w:t xml:space="preserve"> s</w:t>
      </w:r>
      <w:r w:rsidRPr="00245F61">
        <w:rPr>
          <w:rFonts w:ascii="Times New Roman" w:hAnsi="Times New Roman" w:cs="Times New Roman"/>
          <w:vertAlign w:val="superscript"/>
        </w:rPr>
        <w:t>-1</w:t>
      </w:r>
      <w:r w:rsidRPr="00245F61">
        <w:rPr>
          <w:rFonts w:ascii="Times New Roman" w:hAnsi="Times New Roman" w:cs="Times New Roman"/>
        </w:rPr>
        <w:t xml:space="preserve">, where positive values (red/solid) indicate clockwise circulation and negative values (blue/dashed) indicate counterclockwise circulation. Vertical wind positive values (orange) denote ascent and negative values (purple) denote descent. </w:t>
      </w:r>
    </w:p>
    <w:p w14:paraId="36FD6ACC" w14:textId="77777777" w:rsidR="001861A9" w:rsidRPr="00245F61" w:rsidRDefault="001861A9" w:rsidP="00E50FD9">
      <w:pPr>
        <w:jc w:val="both"/>
        <w:rPr>
          <w:rFonts w:ascii="Times New Roman" w:hAnsi="Times New Roman" w:cs="Times New Roman"/>
        </w:rPr>
      </w:pPr>
    </w:p>
    <w:p w14:paraId="30413DB5" w14:textId="77777777" w:rsidR="006E0C5A" w:rsidRPr="00245F61" w:rsidRDefault="00DD215B" w:rsidP="00D152D7">
      <w:pPr>
        <w:jc w:val="both"/>
        <w:rPr>
          <w:rFonts w:ascii="Times New Roman" w:hAnsi="Times New Roman" w:cs="Times New Roman"/>
        </w:rPr>
      </w:pPr>
      <w:r w:rsidRPr="00245F61">
        <w:rPr>
          <w:rFonts w:ascii="Times New Roman" w:hAnsi="Times New Roman" w:cs="Times New Roman"/>
          <w:noProof/>
        </w:rPr>
        <w:lastRenderedPageBreak/>
        <w:drawing>
          <wp:inline distT="0" distB="0" distL="0" distR="0" wp14:anchorId="52FF88A7" wp14:editId="2B06C5FD">
            <wp:extent cx="5731510" cy="6459855"/>
            <wp:effectExtent l="0" t="0" r="0" b="4445"/>
            <wp:docPr id="815094771" name="Picture 4" descr="A group of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94771" name="Picture 4" descr="A group of colored map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459855"/>
                    </a:xfrm>
                    <a:prstGeom prst="rect">
                      <a:avLst/>
                    </a:prstGeom>
                  </pic:spPr>
                </pic:pic>
              </a:graphicData>
            </a:graphic>
          </wp:inline>
        </w:drawing>
      </w:r>
    </w:p>
    <w:p w14:paraId="2A3378A5" w14:textId="61397CB3" w:rsidR="00D65C46" w:rsidRPr="00391F5F" w:rsidRDefault="00D65C46" w:rsidP="00243DAA">
      <w:pPr>
        <w:jc w:val="both"/>
        <w:rPr>
          <w:rFonts w:ascii="Times New Roman" w:hAnsi="Times New Roman" w:cs="Times New Roman"/>
          <w:b/>
          <w:bCs/>
        </w:rPr>
      </w:pPr>
      <w:r w:rsidRPr="00245F61">
        <w:rPr>
          <w:rFonts w:ascii="Times New Roman" w:hAnsi="Times New Roman" w:cs="Times New Roman"/>
          <w:b/>
          <w:bCs/>
        </w:rPr>
        <w:t>Figure S</w:t>
      </w:r>
      <w:r w:rsidR="001918D2" w:rsidRPr="00245F61">
        <w:rPr>
          <w:rFonts w:ascii="Times New Roman" w:hAnsi="Times New Roman" w:cs="Times New Roman"/>
          <w:b/>
          <w:bCs/>
        </w:rPr>
        <w:t>4</w:t>
      </w:r>
      <w:r w:rsidRPr="00245F61">
        <w:rPr>
          <w:rFonts w:ascii="Times New Roman" w:hAnsi="Times New Roman" w:cs="Times New Roman"/>
          <w:b/>
          <w:bCs/>
        </w:rPr>
        <w:t xml:space="preserve"> |</w:t>
      </w:r>
      <w:r w:rsidRPr="00245F61">
        <w:rPr>
          <w:rFonts w:ascii="Times New Roman" w:hAnsi="Times New Roman" w:cs="Times New Roman"/>
        </w:rPr>
        <w:t xml:space="preserve"> </w:t>
      </w:r>
      <w:r w:rsidRPr="00245F61">
        <w:rPr>
          <w:rFonts w:ascii="Times New Roman" w:hAnsi="Times New Roman" w:cs="Times New Roman"/>
          <w:b/>
          <w:bCs/>
        </w:rPr>
        <w:t xml:space="preserve">Vertical structure of the atmospheric circulation </w:t>
      </w:r>
      <w:r w:rsidR="00A658F2" w:rsidRPr="00245F61">
        <w:rPr>
          <w:rFonts w:ascii="Times New Roman" w:hAnsi="Times New Roman" w:cs="Times New Roman"/>
          <w:b/>
          <w:bCs/>
        </w:rPr>
        <w:t>(zonal-mean</w:t>
      </w:r>
      <w:r w:rsidR="00FC448B" w:rsidRPr="00245F61">
        <w:rPr>
          <w:rFonts w:ascii="Times New Roman" w:hAnsi="Times New Roman" w:cs="Times New Roman"/>
          <w:b/>
          <w:bCs/>
        </w:rPr>
        <w:t xml:space="preserve"> </w:t>
      </w:r>
      <w:r w:rsidRPr="00245F61">
        <w:rPr>
          <w:rFonts w:ascii="Times New Roman" w:hAnsi="Times New Roman" w:cs="Times New Roman"/>
          <w:b/>
          <w:bCs/>
        </w:rPr>
        <w:t xml:space="preserve">between longitudes </w:t>
      </w:r>
      <w:r w:rsidR="001918D2" w:rsidRPr="00245F61">
        <w:rPr>
          <w:rFonts w:ascii="Times New Roman" w:hAnsi="Times New Roman" w:cs="Times New Roman"/>
          <w:b/>
          <w:bCs/>
        </w:rPr>
        <w:t>9</w:t>
      </w:r>
      <w:r w:rsidRPr="00245F61">
        <w:rPr>
          <w:rFonts w:ascii="Times New Roman" w:hAnsi="Times New Roman" w:cs="Times New Roman"/>
          <w:b/>
          <w:bCs/>
        </w:rPr>
        <w:t xml:space="preserve">°E to </w:t>
      </w:r>
      <w:r w:rsidR="001918D2" w:rsidRPr="00245F61">
        <w:rPr>
          <w:rFonts w:ascii="Times New Roman" w:hAnsi="Times New Roman" w:cs="Times New Roman"/>
          <w:b/>
          <w:bCs/>
        </w:rPr>
        <w:t>40</w:t>
      </w:r>
      <w:r w:rsidRPr="00245F61">
        <w:rPr>
          <w:rFonts w:ascii="Times New Roman" w:hAnsi="Times New Roman" w:cs="Times New Roman"/>
          <w:b/>
          <w:bCs/>
        </w:rPr>
        <w:t>°E</w:t>
      </w:r>
      <w:r w:rsidR="00A658F2" w:rsidRPr="00245F61">
        <w:rPr>
          <w:rFonts w:ascii="Times New Roman" w:hAnsi="Times New Roman" w:cs="Times New Roman"/>
          <w:b/>
          <w:bCs/>
        </w:rPr>
        <w:t>)</w:t>
      </w:r>
      <w:r w:rsidRPr="00245F61">
        <w:rPr>
          <w:rFonts w:ascii="Times New Roman" w:hAnsi="Times New Roman" w:cs="Times New Roman"/>
          <w:b/>
          <w:bCs/>
        </w:rPr>
        <w:t xml:space="preserve"> during J</w:t>
      </w:r>
      <w:r w:rsidR="00243DAA" w:rsidRPr="00245F61">
        <w:rPr>
          <w:rFonts w:ascii="Times New Roman" w:hAnsi="Times New Roman" w:cs="Times New Roman"/>
          <w:b/>
          <w:bCs/>
        </w:rPr>
        <w:t>anuary</w:t>
      </w:r>
      <w:r w:rsidRPr="00245F61">
        <w:rPr>
          <w:rFonts w:ascii="Times New Roman" w:hAnsi="Times New Roman" w:cs="Times New Roman"/>
          <w:b/>
          <w:bCs/>
        </w:rPr>
        <w:t>-</w:t>
      </w:r>
      <w:r w:rsidR="00243DAA" w:rsidRPr="00245F61">
        <w:rPr>
          <w:rFonts w:ascii="Times New Roman" w:hAnsi="Times New Roman" w:cs="Times New Roman"/>
          <w:b/>
          <w:bCs/>
        </w:rPr>
        <w:t>February</w:t>
      </w:r>
      <w:r w:rsidRPr="00245F61">
        <w:rPr>
          <w:rFonts w:ascii="Times New Roman" w:hAnsi="Times New Roman" w:cs="Times New Roman"/>
          <w:b/>
          <w:bCs/>
        </w:rPr>
        <w:t>-</w:t>
      </w:r>
      <w:r w:rsidR="00243DAA" w:rsidRPr="00245F61">
        <w:rPr>
          <w:rFonts w:ascii="Times New Roman" w:hAnsi="Times New Roman" w:cs="Times New Roman"/>
          <w:b/>
          <w:bCs/>
        </w:rPr>
        <w:t>March</w:t>
      </w:r>
      <w:r w:rsidRPr="00245F61">
        <w:rPr>
          <w:rFonts w:ascii="Times New Roman" w:hAnsi="Times New Roman" w:cs="Times New Roman"/>
          <w:b/>
          <w:bCs/>
        </w:rPr>
        <w:t xml:space="preserve"> (J</w:t>
      </w:r>
      <w:r w:rsidR="00243DAA" w:rsidRPr="00245F61">
        <w:rPr>
          <w:rFonts w:ascii="Times New Roman" w:hAnsi="Times New Roman" w:cs="Times New Roman"/>
          <w:b/>
          <w:bCs/>
        </w:rPr>
        <w:t>FM</w:t>
      </w:r>
      <w:r w:rsidRPr="00245F61">
        <w:rPr>
          <w:rFonts w:ascii="Times New Roman" w:hAnsi="Times New Roman" w:cs="Times New Roman"/>
          <w:b/>
          <w:bCs/>
        </w:rPr>
        <w:t>)</w:t>
      </w:r>
      <w:r w:rsidRPr="00245F61">
        <w:rPr>
          <w:rFonts w:ascii="Times New Roman" w:hAnsi="Times New Roman" w:cs="Times New Roman"/>
        </w:rPr>
        <w:t>. The panels display the zonal mean meridional stream function (</w:t>
      </w:r>
      <m:oMath>
        <m:r>
          <w:rPr>
            <w:rFonts w:ascii="Cambria Math" w:hAnsi="Cambria Math" w:cs="Times New Roman"/>
          </w:rPr>
          <m:t>ψ</m:t>
        </m:r>
      </m:oMath>
      <w:r w:rsidRPr="00245F61">
        <w:rPr>
          <w:rFonts w:ascii="Times New Roman" w:hAnsi="Times New Roman" w:cs="Times New Roman"/>
        </w:rPr>
        <w:t xml:space="preserve">; left column) and vertical wind (w; </w:t>
      </w:r>
      <w:r w:rsidRPr="00245F61">
        <w:rPr>
          <w:rStyle w:val="math-inline"/>
          <w:rFonts w:ascii="Times New Roman" w:hAnsi="Times New Roman" w:cs="Times New Roman"/>
        </w:rPr>
        <w:t>right column)</w:t>
      </w:r>
      <w:r w:rsidRPr="00245F61">
        <w:rPr>
          <w:rFonts w:ascii="Times New Roman" w:hAnsi="Times New Roman" w:cs="Times New Roman"/>
        </w:rPr>
        <w:t xml:space="preserve">. Rows represent the </w:t>
      </w:r>
      <w:r w:rsidRPr="00245F61">
        <w:rPr>
          <w:rFonts w:ascii="Times New Roman" w:hAnsi="Times New Roman" w:cs="Times New Roman"/>
          <w:b/>
          <w:bCs/>
        </w:rPr>
        <w:t>(a, b)</w:t>
      </w:r>
      <w:r w:rsidRPr="00245F61">
        <w:rPr>
          <w:rFonts w:ascii="Times New Roman" w:hAnsi="Times New Roman" w:cs="Times New Roman"/>
        </w:rPr>
        <w:t xml:space="preserve"> Control simulation, </w:t>
      </w:r>
      <w:r w:rsidRPr="00245F61">
        <w:rPr>
          <w:rFonts w:ascii="Times New Roman" w:hAnsi="Times New Roman" w:cs="Times New Roman"/>
          <w:b/>
          <w:bCs/>
        </w:rPr>
        <w:t>(c, d)</w:t>
      </w:r>
      <w:r w:rsidRPr="00245F61">
        <w:rPr>
          <w:rFonts w:ascii="Times New Roman" w:hAnsi="Times New Roman" w:cs="Times New Roman"/>
        </w:rPr>
        <w:t xml:space="preserve"> UKRRUS simulation, and </w:t>
      </w:r>
      <w:r w:rsidRPr="00245F61">
        <w:rPr>
          <w:rFonts w:ascii="Times New Roman" w:hAnsi="Times New Roman" w:cs="Times New Roman"/>
          <w:b/>
          <w:bCs/>
        </w:rPr>
        <w:t>(e, f)</w:t>
      </w:r>
      <w:r w:rsidRPr="00245F61">
        <w:rPr>
          <w:rFonts w:ascii="Times New Roman" w:hAnsi="Times New Roman" w:cs="Times New Roman"/>
        </w:rPr>
        <w:t xml:space="preserve"> the Anomaly (UKRRUS - Control). The stream function is expressed in </w:t>
      </w:r>
      <w:proofErr w:type="spellStart"/>
      <w:r w:rsidRPr="00245F61">
        <w:rPr>
          <w:rFonts w:ascii="Times New Roman" w:hAnsi="Times New Roman" w:cs="Times New Roman"/>
        </w:rPr>
        <w:t>Tg</w:t>
      </w:r>
      <w:proofErr w:type="spellEnd"/>
      <w:r w:rsidRPr="00245F61">
        <w:rPr>
          <w:rFonts w:ascii="Times New Roman" w:hAnsi="Times New Roman" w:cs="Times New Roman"/>
        </w:rPr>
        <w:t xml:space="preserve"> s</w:t>
      </w:r>
      <w:r w:rsidRPr="00245F61">
        <w:rPr>
          <w:rFonts w:ascii="Times New Roman" w:hAnsi="Times New Roman" w:cs="Times New Roman"/>
          <w:vertAlign w:val="superscript"/>
        </w:rPr>
        <w:t>-1</w:t>
      </w:r>
      <w:r w:rsidRPr="00245F61">
        <w:rPr>
          <w:rFonts w:ascii="Times New Roman" w:hAnsi="Times New Roman" w:cs="Times New Roman"/>
        </w:rPr>
        <w:t>, where positive values (red/solid) indicate clockwise circulation and negative values (blue/dashed) indicate counterclockwise circulation. Vertical wind positive values (orange) denote ascent and negative values (purple) denote descent.</w:t>
      </w:r>
    </w:p>
    <w:p w14:paraId="2F4D0092" w14:textId="53C10DF4" w:rsidR="00356BFE" w:rsidRPr="00245F61" w:rsidRDefault="00DD215B" w:rsidP="00D152D7">
      <w:pPr>
        <w:jc w:val="both"/>
        <w:rPr>
          <w:rFonts w:ascii="Times New Roman" w:hAnsi="Times New Roman" w:cs="Times New Roman"/>
        </w:rPr>
      </w:pPr>
      <w:r w:rsidRPr="00245F61">
        <w:rPr>
          <w:rFonts w:ascii="Times New Roman" w:hAnsi="Times New Roman" w:cs="Times New Roman"/>
          <w:noProof/>
        </w:rPr>
        <w:lastRenderedPageBreak/>
        <w:drawing>
          <wp:inline distT="0" distB="0" distL="0" distR="0" wp14:anchorId="6833F3A6" wp14:editId="47769389">
            <wp:extent cx="5731510" cy="6459855"/>
            <wp:effectExtent l="0" t="0" r="0" b="4445"/>
            <wp:docPr id="1306046056" name="Picture 5" descr="A group of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6056" name="Picture 5" descr="A group of colored map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459855"/>
                    </a:xfrm>
                    <a:prstGeom prst="rect">
                      <a:avLst/>
                    </a:prstGeom>
                  </pic:spPr>
                </pic:pic>
              </a:graphicData>
            </a:graphic>
          </wp:inline>
        </w:drawing>
      </w:r>
    </w:p>
    <w:p w14:paraId="573AA65E" w14:textId="77777777" w:rsidR="00912044" w:rsidRPr="00245F61" w:rsidRDefault="00912044" w:rsidP="00D152D7">
      <w:pPr>
        <w:jc w:val="both"/>
        <w:rPr>
          <w:rFonts w:ascii="Times New Roman" w:hAnsi="Times New Roman" w:cs="Times New Roman"/>
        </w:rPr>
      </w:pPr>
    </w:p>
    <w:p w14:paraId="1A615476" w14:textId="5A47BC43" w:rsidR="00912044" w:rsidRPr="00245F61" w:rsidRDefault="00912044" w:rsidP="00912044">
      <w:pPr>
        <w:jc w:val="both"/>
        <w:rPr>
          <w:rFonts w:ascii="Times New Roman" w:hAnsi="Times New Roman" w:cs="Times New Roman"/>
          <w:b/>
          <w:bCs/>
        </w:rPr>
      </w:pPr>
      <w:r w:rsidRPr="00245F61">
        <w:rPr>
          <w:rFonts w:ascii="Times New Roman" w:hAnsi="Times New Roman" w:cs="Times New Roman"/>
          <w:b/>
          <w:bCs/>
        </w:rPr>
        <w:t>Figure S</w:t>
      </w:r>
      <w:r w:rsidR="00AB1D82" w:rsidRPr="00245F61">
        <w:rPr>
          <w:rFonts w:ascii="Times New Roman" w:hAnsi="Times New Roman" w:cs="Times New Roman"/>
          <w:b/>
          <w:bCs/>
        </w:rPr>
        <w:t>5</w:t>
      </w:r>
      <w:r w:rsidRPr="00245F61">
        <w:rPr>
          <w:rFonts w:ascii="Times New Roman" w:hAnsi="Times New Roman" w:cs="Times New Roman"/>
          <w:b/>
          <w:bCs/>
        </w:rPr>
        <w:t xml:space="preserve"> |</w:t>
      </w:r>
      <w:r w:rsidRPr="00245F61">
        <w:rPr>
          <w:rFonts w:ascii="Times New Roman" w:hAnsi="Times New Roman" w:cs="Times New Roman"/>
        </w:rPr>
        <w:t xml:space="preserve"> </w:t>
      </w:r>
      <w:r w:rsidRPr="00245F61">
        <w:rPr>
          <w:rFonts w:ascii="Times New Roman" w:hAnsi="Times New Roman" w:cs="Times New Roman"/>
          <w:b/>
          <w:bCs/>
        </w:rPr>
        <w:t xml:space="preserve">Vertical structure of the atmospheric circulation between </w:t>
      </w:r>
      <w:r w:rsidR="00D71AA7" w:rsidRPr="00245F61">
        <w:rPr>
          <w:rFonts w:ascii="Times New Roman" w:hAnsi="Times New Roman" w:cs="Times New Roman"/>
          <w:b/>
          <w:bCs/>
        </w:rPr>
        <w:t xml:space="preserve">(zonal-mean between </w:t>
      </w:r>
      <w:r w:rsidRPr="00245F61">
        <w:rPr>
          <w:rFonts w:ascii="Times New Roman" w:hAnsi="Times New Roman" w:cs="Times New Roman"/>
          <w:b/>
          <w:bCs/>
        </w:rPr>
        <w:t>longitudes 112°E to 154°E</w:t>
      </w:r>
      <w:r w:rsidR="00D71AA7" w:rsidRPr="00245F61">
        <w:rPr>
          <w:rFonts w:ascii="Times New Roman" w:hAnsi="Times New Roman" w:cs="Times New Roman"/>
          <w:b/>
          <w:bCs/>
        </w:rPr>
        <w:t>)</w:t>
      </w:r>
      <w:r w:rsidRPr="00245F61">
        <w:rPr>
          <w:rFonts w:ascii="Times New Roman" w:hAnsi="Times New Roman" w:cs="Times New Roman"/>
          <w:b/>
          <w:bCs/>
        </w:rPr>
        <w:t xml:space="preserve"> during January-February-March (JFM)</w:t>
      </w:r>
      <w:r w:rsidRPr="00245F61">
        <w:rPr>
          <w:rFonts w:ascii="Times New Roman" w:hAnsi="Times New Roman" w:cs="Times New Roman"/>
        </w:rPr>
        <w:t>. The panels display the zonal mean meridional stream function (</w:t>
      </w:r>
      <m:oMath>
        <m:r>
          <w:rPr>
            <w:rFonts w:ascii="Cambria Math" w:hAnsi="Cambria Math" w:cs="Times New Roman"/>
          </w:rPr>
          <m:t>ψ</m:t>
        </m:r>
      </m:oMath>
      <w:r w:rsidRPr="00245F61">
        <w:rPr>
          <w:rFonts w:ascii="Times New Roman" w:hAnsi="Times New Roman" w:cs="Times New Roman"/>
        </w:rPr>
        <w:t xml:space="preserve">; left column) and vertical wind (w; </w:t>
      </w:r>
      <w:r w:rsidRPr="00245F61">
        <w:rPr>
          <w:rStyle w:val="math-inline"/>
          <w:rFonts w:ascii="Times New Roman" w:hAnsi="Times New Roman" w:cs="Times New Roman"/>
        </w:rPr>
        <w:t>right column)</w:t>
      </w:r>
      <w:r w:rsidRPr="00245F61">
        <w:rPr>
          <w:rFonts w:ascii="Times New Roman" w:hAnsi="Times New Roman" w:cs="Times New Roman"/>
        </w:rPr>
        <w:t xml:space="preserve">. Rows represent the </w:t>
      </w:r>
      <w:r w:rsidRPr="00245F61">
        <w:rPr>
          <w:rFonts w:ascii="Times New Roman" w:hAnsi="Times New Roman" w:cs="Times New Roman"/>
          <w:b/>
          <w:bCs/>
        </w:rPr>
        <w:t>(a, b)</w:t>
      </w:r>
      <w:r w:rsidRPr="00245F61">
        <w:rPr>
          <w:rFonts w:ascii="Times New Roman" w:hAnsi="Times New Roman" w:cs="Times New Roman"/>
        </w:rPr>
        <w:t xml:space="preserve"> Control simulation, </w:t>
      </w:r>
      <w:r w:rsidRPr="00245F61">
        <w:rPr>
          <w:rFonts w:ascii="Times New Roman" w:hAnsi="Times New Roman" w:cs="Times New Roman"/>
          <w:b/>
          <w:bCs/>
        </w:rPr>
        <w:t>(c, d)</w:t>
      </w:r>
      <w:r w:rsidRPr="00245F61">
        <w:rPr>
          <w:rFonts w:ascii="Times New Roman" w:hAnsi="Times New Roman" w:cs="Times New Roman"/>
        </w:rPr>
        <w:t xml:space="preserve"> UKRRUS simulation, and </w:t>
      </w:r>
      <w:r w:rsidRPr="00245F61">
        <w:rPr>
          <w:rFonts w:ascii="Times New Roman" w:hAnsi="Times New Roman" w:cs="Times New Roman"/>
          <w:b/>
          <w:bCs/>
        </w:rPr>
        <w:t>(e, f)</w:t>
      </w:r>
      <w:r w:rsidRPr="00245F61">
        <w:rPr>
          <w:rFonts w:ascii="Times New Roman" w:hAnsi="Times New Roman" w:cs="Times New Roman"/>
        </w:rPr>
        <w:t xml:space="preserve"> the Anomaly (UKRRUS - Control). The stream function is expressed in </w:t>
      </w:r>
      <w:proofErr w:type="spellStart"/>
      <w:r w:rsidRPr="00245F61">
        <w:rPr>
          <w:rFonts w:ascii="Times New Roman" w:hAnsi="Times New Roman" w:cs="Times New Roman"/>
        </w:rPr>
        <w:t>Tg</w:t>
      </w:r>
      <w:proofErr w:type="spellEnd"/>
      <w:r w:rsidRPr="00245F61">
        <w:rPr>
          <w:rFonts w:ascii="Times New Roman" w:hAnsi="Times New Roman" w:cs="Times New Roman"/>
        </w:rPr>
        <w:t xml:space="preserve"> s</w:t>
      </w:r>
      <w:r w:rsidRPr="00245F61">
        <w:rPr>
          <w:rFonts w:ascii="Times New Roman" w:hAnsi="Times New Roman" w:cs="Times New Roman"/>
          <w:vertAlign w:val="superscript"/>
        </w:rPr>
        <w:t>-1</w:t>
      </w:r>
      <w:r w:rsidRPr="00245F61">
        <w:rPr>
          <w:rFonts w:ascii="Times New Roman" w:hAnsi="Times New Roman" w:cs="Times New Roman"/>
        </w:rPr>
        <w:t>, where positive values (red/solid) indicate clockwise circulation and negative values (blue/dashed) indicate counterclockwise circulation. Vertical wind positive values (orange) denote ascent and negative values (purple) denote descent.</w:t>
      </w:r>
    </w:p>
    <w:p w14:paraId="2FA9B6D4" w14:textId="77777777" w:rsidR="00912044" w:rsidRPr="00245F61" w:rsidRDefault="00912044" w:rsidP="00D152D7">
      <w:pPr>
        <w:jc w:val="both"/>
        <w:rPr>
          <w:rFonts w:ascii="Times New Roman" w:hAnsi="Times New Roman" w:cs="Times New Roman"/>
        </w:rPr>
      </w:pPr>
    </w:p>
    <w:p w14:paraId="1C219347" w14:textId="571EA372" w:rsidR="00560E21" w:rsidRPr="00245F61" w:rsidRDefault="00EE456D" w:rsidP="004214AD">
      <w:pPr>
        <w:jc w:val="center"/>
        <w:rPr>
          <w:rFonts w:ascii="Times New Roman" w:hAnsi="Times New Roman" w:cs="Times New Roman"/>
        </w:rPr>
      </w:pPr>
      <w:r w:rsidRPr="00245F61">
        <w:rPr>
          <w:rFonts w:ascii="Times New Roman" w:hAnsi="Times New Roman" w:cs="Times New Roman"/>
          <w:noProof/>
        </w:rPr>
        <w:lastRenderedPageBreak/>
        <w:drawing>
          <wp:inline distT="0" distB="0" distL="0" distR="0" wp14:anchorId="07D98953" wp14:editId="6B7B00F9">
            <wp:extent cx="3627718" cy="7255435"/>
            <wp:effectExtent l="0" t="0" r="5080" b="0"/>
            <wp:docPr id="2077570333" name="Picture 1" descr="A graph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70333" name="Picture 1" descr="A graph of different types of graph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4401" cy="7308802"/>
                    </a:xfrm>
                    <a:prstGeom prst="rect">
                      <a:avLst/>
                    </a:prstGeom>
                  </pic:spPr>
                </pic:pic>
              </a:graphicData>
            </a:graphic>
          </wp:inline>
        </w:drawing>
      </w:r>
    </w:p>
    <w:p w14:paraId="1EA9CCE4" w14:textId="100CAC2C" w:rsidR="00551668" w:rsidRPr="00245F61" w:rsidRDefault="006C6589" w:rsidP="005F4B03">
      <w:pPr>
        <w:pStyle w:val="NormalWeb"/>
        <w:spacing w:before="0" w:beforeAutospacing="0" w:after="0" w:afterAutospacing="0"/>
        <w:rPr>
          <w:sz w:val="22"/>
          <w:szCs w:val="22"/>
        </w:rPr>
      </w:pPr>
      <w:r w:rsidRPr="00245F61">
        <w:rPr>
          <w:rStyle w:val="Strong"/>
          <w:rFonts w:eastAsiaTheme="majorEastAsia"/>
          <w:sz w:val="22"/>
          <w:szCs w:val="22"/>
        </w:rPr>
        <w:t>Figure S</w:t>
      </w:r>
      <w:r w:rsidR="00117EEC" w:rsidRPr="00245F61">
        <w:rPr>
          <w:rStyle w:val="Strong"/>
          <w:rFonts w:eastAsiaTheme="majorEastAsia"/>
          <w:sz w:val="22"/>
          <w:szCs w:val="22"/>
        </w:rPr>
        <w:t>6</w:t>
      </w:r>
      <w:r w:rsidRPr="00245F61">
        <w:rPr>
          <w:rStyle w:val="Strong"/>
          <w:rFonts w:eastAsiaTheme="majorEastAsia"/>
          <w:sz w:val="22"/>
          <w:szCs w:val="22"/>
        </w:rPr>
        <w:t xml:space="preserve"> | Impact of Ukraine–Russia </w:t>
      </w:r>
      <w:r w:rsidR="004214AD" w:rsidRPr="00245F61">
        <w:rPr>
          <w:rStyle w:val="Strong"/>
          <w:rFonts w:eastAsiaTheme="majorEastAsia"/>
          <w:sz w:val="22"/>
          <w:szCs w:val="22"/>
        </w:rPr>
        <w:t xml:space="preserve">and India-Pakistan </w:t>
      </w:r>
      <w:r w:rsidR="00F87EC2" w:rsidRPr="00245F61">
        <w:rPr>
          <w:rStyle w:val="Strong"/>
          <w:rFonts w:eastAsiaTheme="majorEastAsia"/>
          <w:sz w:val="22"/>
          <w:szCs w:val="22"/>
        </w:rPr>
        <w:t xml:space="preserve">5Tg </w:t>
      </w:r>
      <w:r w:rsidRPr="00245F61">
        <w:rPr>
          <w:rStyle w:val="Strong"/>
          <w:rFonts w:eastAsiaTheme="majorEastAsia"/>
          <w:sz w:val="22"/>
          <w:szCs w:val="22"/>
        </w:rPr>
        <w:t xml:space="preserve">BC </w:t>
      </w:r>
      <w:r w:rsidR="00042A9D" w:rsidRPr="00245F61">
        <w:rPr>
          <w:rStyle w:val="Strong"/>
          <w:rFonts w:eastAsiaTheme="majorEastAsia"/>
          <w:sz w:val="22"/>
          <w:szCs w:val="22"/>
        </w:rPr>
        <w:t xml:space="preserve">nuclear conflict scenario </w:t>
      </w:r>
      <w:r w:rsidRPr="00245F61">
        <w:rPr>
          <w:rStyle w:val="Strong"/>
          <w:rFonts w:eastAsiaTheme="majorEastAsia"/>
          <w:sz w:val="22"/>
          <w:szCs w:val="22"/>
        </w:rPr>
        <w:t>on ITCZ position and equatorial rainfall</w:t>
      </w:r>
      <w:r w:rsidR="00AE26D6" w:rsidRPr="00245F61">
        <w:rPr>
          <w:rStyle w:val="Strong"/>
          <w:rFonts w:eastAsiaTheme="majorEastAsia"/>
          <w:sz w:val="22"/>
          <w:szCs w:val="22"/>
        </w:rPr>
        <w:t xml:space="preserve"> (3 month rolling mean in Year 1)</w:t>
      </w:r>
      <w:r w:rsidRPr="00245F61">
        <w:rPr>
          <w:rStyle w:val="Strong"/>
          <w:rFonts w:eastAsiaTheme="majorEastAsia"/>
          <w:sz w:val="22"/>
          <w:szCs w:val="22"/>
        </w:rPr>
        <w:t>.</w:t>
      </w:r>
      <w:r w:rsidRPr="00245F61">
        <w:rPr>
          <w:sz w:val="22"/>
          <w:szCs w:val="22"/>
        </w:rPr>
        <w:br/>
      </w:r>
      <w:r w:rsidRPr="00245F61">
        <w:rPr>
          <w:rStyle w:val="Strong"/>
          <w:rFonts w:eastAsiaTheme="majorEastAsia"/>
          <w:sz w:val="22"/>
          <w:szCs w:val="22"/>
        </w:rPr>
        <w:t>(a)</w:t>
      </w:r>
      <w:r w:rsidRPr="00245F61">
        <w:rPr>
          <w:sz w:val="22"/>
          <w:szCs w:val="22"/>
        </w:rPr>
        <w:t xml:space="preserve"> Monthly latitude of maximum zonal-mean precipitation (°)</w:t>
      </w:r>
      <w:r w:rsidR="00551668" w:rsidRPr="00245F61">
        <w:rPr>
          <w:sz w:val="22"/>
          <w:szCs w:val="22"/>
        </w:rPr>
        <w:t xml:space="preserve"> for the UKRRUS</w:t>
      </w:r>
      <w:r w:rsidR="00371C71" w:rsidRPr="00245F61">
        <w:rPr>
          <w:sz w:val="22"/>
          <w:szCs w:val="22"/>
        </w:rPr>
        <w:t>, INDPAK</w:t>
      </w:r>
      <w:r w:rsidR="00551668" w:rsidRPr="00245F61">
        <w:rPr>
          <w:sz w:val="22"/>
          <w:szCs w:val="22"/>
        </w:rPr>
        <w:t xml:space="preserve"> and control simulation</w:t>
      </w:r>
      <w:r w:rsidRPr="00245F61">
        <w:rPr>
          <w:sz w:val="22"/>
          <w:szCs w:val="22"/>
        </w:rPr>
        <w:t xml:space="preserve"> showing the ITCZ migrating </w:t>
      </w:r>
      <w:r w:rsidR="00E23A32" w:rsidRPr="00245F61">
        <w:rPr>
          <w:sz w:val="22"/>
          <w:szCs w:val="22"/>
        </w:rPr>
        <w:t>to the SH</w:t>
      </w:r>
      <w:r w:rsidRPr="00245F61">
        <w:rPr>
          <w:sz w:val="22"/>
          <w:szCs w:val="22"/>
        </w:rPr>
        <w:t xml:space="preserve"> </w:t>
      </w:r>
      <w:r w:rsidRPr="00245F61">
        <w:rPr>
          <w:sz w:val="22"/>
          <w:szCs w:val="22"/>
        </w:rPr>
        <w:br/>
      </w:r>
      <w:r w:rsidRPr="00245F61">
        <w:rPr>
          <w:rStyle w:val="Strong"/>
          <w:rFonts w:eastAsiaTheme="majorEastAsia"/>
          <w:sz w:val="22"/>
          <w:szCs w:val="22"/>
        </w:rPr>
        <w:t>(b)</w:t>
      </w:r>
      <w:r w:rsidRPr="00245F61">
        <w:rPr>
          <w:sz w:val="22"/>
          <w:szCs w:val="22"/>
        </w:rPr>
        <w:t xml:space="preserve"> ITCZ shift</w:t>
      </w:r>
    </w:p>
    <w:p w14:paraId="493984D1" w14:textId="53315006" w:rsidR="00217A4A" w:rsidRPr="00245F61" w:rsidRDefault="006C6589" w:rsidP="00260BD4">
      <w:pPr>
        <w:pStyle w:val="NormalWeb"/>
        <w:spacing w:before="0" w:beforeAutospacing="0" w:after="0" w:afterAutospacing="0"/>
        <w:rPr>
          <w:sz w:val="22"/>
          <w:szCs w:val="22"/>
        </w:rPr>
      </w:pPr>
      <w:r w:rsidRPr="00245F61">
        <w:rPr>
          <w:rStyle w:val="Strong"/>
          <w:rFonts w:eastAsiaTheme="majorEastAsia"/>
          <w:sz w:val="22"/>
          <w:szCs w:val="22"/>
        </w:rPr>
        <w:t>(c)</w:t>
      </w:r>
      <w:r w:rsidRPr="00245F61">
        <w:rPr>
          <w:sz w:val="22"/>
          <w:szCs w:val="22"/>
        </w:rPr>
        <w:t xml:space="preserve"> Mean equatorial (±10°) precipitation (mm day⁻¹)</w:t>
      </w:r>
    </w:p>
    <w:p w14:paraId="32958211" w14:textId="77777777" w:rsidR="004A67EB" w:rsidRPr="00245F61" w:rsidRDefault="004A67EB" w:rsidP="00260BD4">
      <w:pPr>
        <w:pStyle w:val="NormalWeb"/>
        <w:spacing w:before="0" w:beforeAutospacing="0" w:after="0" w:afterAutospacing="0"/>
        <w:rPr>
          <w:sz w:val="22"/>
          <w:szCs w:val="22"/>
        </w:rPr>
      </w:pPr>
    </w:p>
    <w:p w14:paraId="15EBF945" w14:textId="77777777" w:rsidR="001E5118" w:rsidRPr="00245F61" w:rsidRDefault="001E5118" w:rsidP="001E5118">
      <w:pPr>
        <w:jc w:val="both"/>
        <w:rPr>
          <w:rFonts w:ascii="Times New Roman" w:hAnsi="Times New Roman" w:cs="Times New Roman"/>
          <w:color w:val="222222"/>
          <w:shd w:val="clear" w:color="auto" w:fill="FFFFFF"/>
        </w:rPr>
      </w:pPr>
      <w:r w:rsidRPr="00245F61">
        <w:rPr>
          <w:rFonts w:ascii="Times New Roman" w:hAnsi="Times New Roman" w:cs="Times New Roman"/>
          <w:noProof/>
          <w:color w:val="222222"/>
          <w:shd w:val="clear" w:color="auto" w:fill="FFFFFF"/>
        </w:rPr>
        <w:lastRenderedPageBreak/>
        <w:drawing>
          <wp:inline distT="0" distB="0" distL="0" distR="0" wp14:anchorId="6D71B56A" wp14:editId="4A2AC80F">
            <wp:extent cx="5731510" cy="5876925"/>
            <wp:effectExtent l="0" t="0" r="0" b="3175"/>
            <wp:docPr id="1641376727" name="Picture 4"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6727" name="Picture 4" descr="A graph of different colors and numb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876925"/>
                    </a:xfrm>
                    <a:prstGeom prst="rect">
                      <a:avLst/>
                    </a:prstGeom>
                  </pic:spPr>
                </pic:pic>
              </a:graphicData>
            </a:graphic>
          </wp:inline>
        </w:drawing>
      </w:r>
    </w:p>
    <w:p w14:paraId="18C67C8C" w14:textId="5E419BDE" w:rsidR="001E5118" w:rsidRPr="00245F61" w:rsidRDefault="001E5118" w:rsidP="001E5118">
      <w:pPr>
        <w:spacing w:after="0"/>
        <w:jc w:val="both"/>
        <w:rPr>
          <w:rStyle w:val="Strong"/>
          <w:rFonts w:ascii="Times New Roman" w:hAnsi="Times New Roman" w:cs="Times New Roman"/>
        </w:rPr>
      </w:pPr>
      <w:r w:rsidRPr="00245F61">
        <w:rPr>
          <w:rStyle w:val="Strong"/>
          <w:rFonts w:ascii="Times New Roman" w:hAnsi="Times New Roman" w:cs="Times New Roman"/>
        </w:rPr>
        <w:t>Figure S</w:t>
      </w:r>
      <w:r w:rsidR="00117EEC" w:rsidRPr="00245F61">
        <w:rPr>
          <w:rStyle w:val="Strong"/>
          <w:rFonts w:ascii="Times New Roman" w:hAnsi="Times New Roman" w:cs="Times New Roman"/>
        </w:rPr>
        <w:t>7</w:t>
      </w:r>
      <w:r w:rsidRPr="00245F61">
        <w:rPr>
          <w:rStyle w:val="Strong"/>
          <w:rFonts w:ascii="Times New Roman" w:hAnsi="Times New Roman" w:cs="Times New Roman"/>
        </w:rPr>
        <w:t xml:space="preserve"> | Global and hemispheric surface temperature anomalies following a 5 </w:t>
      </w:r>
      <w:proofErr w:type="spellStart"/>
      <w:r w:rsidRPr="00245F61">
        <w:rPr>
          <w:rStyle w:val="Strong"/>
          <w:rFonts w:ascii="Times New Roman" w:hAnsi="Times New Roman" w:cs="Times New Roman"/>
        </w:rPr>
        <w:t>Tg</w:t>
      </w:r>
      <w:proofErr w:type="spellEnd"/>
      <w:r w:rsidRPr="00245F61">
        <w:rPr>
          <w:rStyle w:val="Strong"/>
          <w:rFonts w:ascii="Times New Roman" w:hAnsi="Times New Roman" w:cs="Times New Roman"/>
        </w:rPr>
        <w:t xml:space="preserve"> BC injection in the UKRRUS and INDPAK scenarios.</w:t>
      </w:r>
    </w:p>
    <w:p w14:paraId="11A4CE58" w14:textId="77777777" w:rsidR="001E5118" w:rsidRPr="00245F61" w:rsidRDefault="001E5118" w:rsidP="001E5118">
      <w:pPr>
        <w:spacing w:after="0"/>
        <w:jc w:val="both"/>
        <w:rPr>
          <w:rFonts w:ascii="Times New Roman" w:hAnsi="Times New Roman" w:cs="Times New Roman"/>
        </w:rPr>
      </w:pPr>
      <w:r w:rsidRPr="00245F61">
        <w:rPr>
          <w:rStyle w:val="Emphasis"/>
          <w:rFonts w:ascii="Times New Roman" w:hAnsi="Times New Roman" w:cs="Times New Roman"/>
          <w:i w:val="0"/>
          <w:iCs w:val="0"/>
        </w:rPr>
        <w:t>(a)</w:t>
      </w:r>
      <w:r w:rsidRPr="00245F61">
        <w:rPr>
          <w:rFonts w:ascii="Times New Roman" w:hAnsi="Times New Roman" w:cs="Times New Roman"/>
        </w:rPr>
        <w:t xml:space="preserve"> Global-mean annual-mean surface temperature anomalies (relative to the control) for the UKRRUS (blue) and INDPAK (orange) simulations.</w:t>
      </w:r>
    </w:p>
    <w:p w14:paraId="7A8CC461" w14:textId="77777777" w:rsidR="001E5118" w:rsidRPr="00245F61" w:rsidRDefault="001E5118" w:rsidP="001E5118">
      <w:pPr>
        <w:spacing w:after="0"/>
        <w:jc w:val="both"/>
        <w:rPr>
          <w:rFonts w:ascii="Times New Roman" w:hAnsi="Times New Roman" w:cs="Times New Roman"/>
        </w:rPr>
      </w:pPr>
      <w:r w:rsidRPr="00245F61">
        <w:rPr>
          <w:rStyle w:val="Emphasis"/>
          <w:rFonts w:ascii="Times New Roman" w:hAnsi="Times New Roman" w:cs="Times New Roman"/>
          <w:i w:val="0"/>
          <w:iCs w:val="0"/>
        </w:rPr>
        <w:t>(b)</w:t>
      </w:r>
      <w:r w:rsidRPr="00245F61">
        <w:rPr>
          <w:rFonts w:ascii="Times New Roman" w:hAnsi="Times New Roman" w:cs="Times New Roman"/>
        </w:rPr>
        <w:t xml:space="preserve"> Corresponding Northern Hemisphere (NH) and Southern Hemisphere (SH) mean surface temperature anomalies for UKRRUS (blue, red) and INDPAK (orange, green). </w:t>
      </w:r>
    </w:p>
    <w:p w14:paraId="0556C935" w14:textId="77777777" w:rsidR="001E5118" w:rsidRPr="00245F61" w:rsidRDefault="001E5118" w:rsidP="001E5118">
      <w:pPr>
        <w:spacing w:after="0"/>
        <w:jc w:val="both"/>
        <w:rPr>
          <w:rFonts w:ascii="Times New Roman" w:hAnsi="Times New Roman" w:cs="Times New Roman"/>
        </w:rPr>
      </w:pPr>
      <w:r w:rsidRPr="00245F61">
        <w:rPr>
          <w:rFonts w:ascii="Times New Roman" w:hAnsi="Times New Roman" w:cs="Times New Roman"/>
        </w:rPr>
        <w:t>Solid lines show the ensemble mean and the shaded regions indicate the full ensemble range.</w:t>
      </w:r>
    </w:p>
    <w:p w14:paraId="66A9ADAD" w14:textId="77777777" w:rsidR="004A67EB" w:rsidRPr="00245F61" w:rsidRDefault="004A67EB" w:rsidP="00260BD4">
      <w:pPr>
        <w:pStyle w:val="NormalWeb"/>
        <w:spacing w:before="0" w:beforeAutospacing="0" w:after="0" w:afterAutospacing="0"/>
        <w:rPr>
          <w:sz w:val="22"/>
          <w:szCs w:val="22"/>
        </w:rPr>
      </w:pPr>
    </w:p>
    <w:p w14:paraId="2405F4C6" w14:textId="7298292A" w:rsidR="00D60FAD" w:rsidRPr="00245F61" w:rsidRDefault="00D60FAD" w:rsidP="00D60FAD">
      <w:pPr>
        <w:jc w:val="center"/>
        <w:rPr>
          <w:rFonts w:ascii="Times New Roman" w:hAnsi="Times New Roman" w:cs="Times New Roman"/>
        </w:rPr>
      </w:pPr>
    </w:p>
    <w:p w14:paraId="14409DBB" w14:textId="2C3A1B7E" w:rsidR="00A647A6" w:rsidRPr="00245F61" w:rsidRDefault="00241323" w:rsidP="00D60FAD">
      <w:pPr>
        <w:jc w:val="center"/>
        <w:rPr>
          <w:rFonts w:ascii="Times New Roman" w:hAnsi="Times New Roman" w:cs="Times New Roman"/>
        </w:rPr>
      </w:pPr>
      <w:r w:rsidRPr="00245F61">
        <w:rPr>
          <w:rFonts w:ascii="Times New Roman" w:hAnsi="Times New Roman" w:cs="Times New Roman"/>
          <w:noProof/>
        </w:rPr>
        <w:lastRenderedPageBreak/>
        <w:drawing>
          <wp:inline distT="0" distB="0" distL="0" distR="0" wp14:anchorId="4C3D727C" wp14:editId="5C0F066E">
            <wp:extent cx="5731510" cy="6459855"/>
            <wp:effectExtent l="0" t="0" r="0" b="4445"/>
            <wp:docPr id="604707333" name="Picture 6" descr="A group of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07333" name="Picture 6" descr="A group of colored map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459855"/>
                    </a:xfrm>
                    <a:prstGeom prst="rect">
                      <a:avLst/>
                    </a:prstGeom>
                  </pic:spPr>
                </pic:pic>
              </a:graphicData>
            </a:graphic>
          </wp:inline>
        </w:drawing>
      </w:r>
    </w:p>
    <w:p w14:paraId="2F87D50F" w14:textId="7E726081" w:rsidR="00241323" w:rsidRPr="00245F61" w:rsidRDefault="00241323" w:rsidP="00241323">
      <w:pPr>
        <w:jc w:val="both"/>
        <w:rPr>
          <w:rFonts w:ascii="Times New Roman" w:hAnsi="Times New Roman" w:cs="Times New Roman"/>
        </w:rPr>
      </w:pPr>
      <w:r w:rsidRPr="00245F61">
        <w:rPr>
          <w:rFonts w:ascii="Times New Roman" w:hAnsi="Times New Roman" w:cs="Times New Roman"/>
          <w:b/>
          <w:bCs/>
        </w:rPr>
        <w:t>Figure S8 |</w:t>
      </w:r>
      <w:r w:rsidRPr="00245F61">
        <w:rPr>
          <w:rFonts w:ascii="Times New Roman" w:hAnsi="Times New Roman" w:cs="Times New Roman"/>
        </w:rPr>
        <w:t xml:space="preserve"> </w:t>
      </w:r>
      <w:r w:rsidRPr="00245F61">
        <w:rPr>
          <w:rFonts w:ascii="Times New Roman" w:hAnsi="Times New Roman" w:cs="Times New Roman"/>
          <w:b/>
          <w:bCs/>
        </w:rPr>
        <w:t>Vertical structure of the atmospheric circulation (zonal-mean between longitudes 100°E to 180°E) during June-July-August (JJA)</w:t>
      </w:r>
      <w:r w:rsidRPr="00245F61">
        <w:rPr>
          <w:rFonts w:ascii="Times New Roman" w:hAnsi="Times New Roman" w:cs="Times New Roman"/>
        </w:rPr>
        <w:t>. The panels display the zonal mean meridional stream function (</w:t>
      </w:r>
      <m:oMath>
        <m:r>
          <w:rPr>
            <w:rFonts w:ascii="Cambria Math" w:hAnsi="Cambria Math" w:cs="Times New Roman"/>
          </w:rPr>
          <m:t>ψ</m:t>
        </m:r>
      </m:oMath>
      <w:r w:rsidRPr="00245F61">
        <w:rPr>
          <w:rFonts w:ascii="Times New Roman" w:hAnsi="Times New Roman" w:cs="Times New Roman"/>
        </w:rPr>
        <w:t xml:space="preserve">; left column) and vertical wind (w; </w:t>
      </w:r>
      <w:r w:rsidRPr="00245F61">
        <w:rPr>
          <w:rStyle w:val="math-inline"/>
          <w:rFonts w:ascii="Times New Roman" w:hAnsi="Times New Roman" w:cs="Times New Roman"/>
        </w:rPr>
        <w:t>right column)</w:t>
      </w:r>
      <w:r w:rsidRPr="00245F61">
        <w:rPr>
          <w:rFonts w:ascii="Times New Roman" w:hAnsi="Times New Roman" w:cs="Times New Roman"/>
        </w:rPr>
        <w:t xml:space="preserve">. Rows represent the </w:t>
      </w:r>
      <w:r w:rsidRPr="00245F61">
        <w:rPr>
          <w:rFonts w:ascii="Times New Roman" w:hAnsi="Times New Roman" w:cs="Times New Roman"/>
          <w:b/>
          <w:bCs/>
        </w:rPr>
        <w:t>(a, b)</w:t>
      </w:r>
      <w:r w:rsidRPr="00245F61">
        <w:rPr>
          <w:rFonts w:ascii="Times New Roman" w:hAnsi="Times New Roman" w:cs="Times New Roman"/>
        </w:rPr>
        <w:t xml:space="preserve"> INDPAK simulation, </w:t>
      </w:r>
      <w:r w:rsidRPr="00245F61">
        <w:rPr>
          <w:rFonts w:ascii="Times New Roman" w:hAnsi="Times New Roman" w:cs="Times New Roman"/>
          <w:b/>
          <w:bCs/>
        </w:rPr>
        <w:t>(c, d)</w:t>
      </w:r>
      <w:r w:rsidRPr="00245F61">
        <w:rPr>
          <w:rFonts w:ascii="Times New Roman" w:hAnsi="Times New Roman" w:cs="Times New Roman"/>
        </w:rPr>
        <w:t xml:space="preserve"> UKRRUS simulation, and </w:t>
      </w:r>
      <w:r w:rsidRPr="00245F61">
        <w:rPr>
          <w:rFonts w:ascii="Times New Roman" w:hAnsi="Times New Roman" w:cs="Times New Roman"/>
          <w:b/>
          <w:bCs/>
        </w:rPr>
        <w:t>(e, f)</w:t>
      </w:r>
      <w:r w:rsidRPr="00245F61">
        <w:rPr>
          <w:rFonts w:ascii="Times New Roman" w:hAnsi="Times New Roman" w:cs="Times New Roman"/>
        </w:rPr>
        <w:t xml:space="preserve"> the Anomaly (UKRRUS -</w:t>
      </w:r>
      <w:r w:rsidR="00BD6FC9" w:rsidRPr="00245F61">
        <w:rPr>
          <w:rFonts w:ascii="Times New Roman" w:hAnsi="Times New Roman" w:cs="Times New Roman"/>
        </w:rPr>
        <w:t xml:space="preserve"> INDPAK</w:t>
      </w:r>
      <w:r w:rsidRPr="00245F61">
        <w:rPr>
          <w:rFonts w:ascii="Times New Roman" w:hAnsi="Times New Roman" w:cs="Times New Roman"/>
        </w:rPr>
        <w:t xml:space="preserve">). The stream function is expressed in </w:t>
      </w:r>
      <w:proofErr w:type="spellStart"/>
      <w:r w:rsidRPr="00245F61">
        <w:rPr>
          <w:rFonts w:ascii="Times New Roman" w:hAnsi="Times New Roman" w:cs="Times New Roman"/>
        </w:rPr>
        <w:t>Tg</w:t>
      </w:r>
      <w:proofErr w:type="spellEnd"/>
      <w:r w:rsidRPr="00245F61">
        <w:rPr>
          <w:rFonts w:ascii="Times New Roman" w:hAnsi="Times New Roman" w:cs="Times New Roman"/>
        </w:rPr>
        <w:t xml:space="preserve"> s</w:t>
      </w:r>
      <w:r w:rsidRPr="00245F61">
        <w:rPr>
          <w:rFonts w:ascii="Times New Roman" w:hAnsi="Times New Roman" w:cs="Times New Roman"/>
          <w:vertAlign w:val="superscript"/>
        </w:rPr>
        <w:t>-1</w:t>
      </w:r>
      <w:r w:rsidRPr="00245F61">
        <w:rPr>
          <w:rFonts w:ascii="Times New Roman" w:hAnsi="Times New Roman" w:cs="Times New Roman"/>
        </w:rPr>
        <w:t xml:space="preserve">, where positive values (red/solid) indicate clockwise circulation and negative values (blue/dashed) indicate counterclockwise circulation. Vertical wind positive values (orange) denote ascent and negative values (purple) denote descent. </w:t>
      </w:r>
    </w:p>
    <w:p w14:paraId="24A56A42" w14:textId="631F2E2E" w:rsidR="00241323" w:rsidRPr="00245F61" w:rsidRDefault="00241323" w:rsidP="00D60FAD">
      <w:pPr>
        <w:jc w:val="center"/>
        <w:rPr>
          <w:rFonts w:ascii="Times New Roman" w:hAnsi="Times New Roman" w:cs="Times New Roman"/>
        </w:rPr>
      </w:pPr>
    </w:p>
    <w:p w14:paraId="3E3A42D3" w14:textId="77777777" w:rsidR="00882FD5" w:rsidRPr="00245F61" w:rsidRDefault="00A647A6" w:rsidP="00882FD5">
      <w:pPr>
        <w:jc w:val="center"/>
        <w:rPr>
          <w:rFonts w:ascii="Times New Roman" w:hAnsi="Times New Roman" w:cs="Times New Roman"/>
        </w:rPr>
      </w:pPr>
      <w:r w:rsidRPr="00245F61">
        <w:rPr>
          <w:rFonts w:ascii="Times New Roman" w:hAnsi="Times New Roman" w:cs="Times New Roman"/>
          <w:noProof/>
        </w:rPr>
        <w:lastRenderedPageBreak/>
        <w:drawing>
          <wp:inline distT="0" distB="0" distL="0" distR="0" wp14:anchorId="75986806" wp14:editId="72DB9355">
            <wp:extent cx="4325963" cy="6638650"/>
            <wp:effectExtent l="0" t="0" r="5080" b="3810"/>
            <wp:docPr id="776466924" name="Picture 1" descr="A screenshot of 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66924" name="Picture 1" descr="A screenshot of a map of the worl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340242" cy="6660563"/>
                    </a:xfrm>
                    <a:prstGeom prst="rect">
                      <a:avLst/>
                    </a:prstGeom>
                  </pic:spPr>
                </pic:pic>
              </a:graphicData>
            </a:graphic>
          </wp:inline>
        </w:drawing>
      </w:r>
    </w:p>
    <w:p w14:paraId="0A16B3AC" w14:textId="7F9D4E3A" w:rsidR="009C750D" w:rsidRPr="00245F61" w:rsidRDefault="00A647A6" w:rsidP="009C750D">
      <w:pPr>
        <w:spacing w:after="0"/>
        <w:rPr>
          <w:rFonts w:ascii="Times New Roman" w:hAnsi="Times New Roman" w:cs="Times New Roman"/>
        </w:rPr>
      </w:pPr>
      <w:r w:rsidRPr="00245F61">
        <w:rPr>
          <w:rFonts w:ascii="Times New Roman" w:hAnsi="Times New Roman" w:cs="Times New Roman"/>
          <w:b/>
          <w:bCs/>
          <w:color w:val="000000"/>
          <w:kern w:val="0"/>
          <w:sz w:val="22"/>
          <w:szCs w:val="22"/>
        </w:rPr>
        <w:t xml:space="preserve">Figure </w:t>
      </w:r>
      <w:r w:rsidR="008F3863" w:rsidRPr="00245F61">
        <w:rPr>
          <w:rFonts w:ascii="Times New Roman" w:hAnsi="Times New Roman" w:cs="Times New Roman"/>
          <w:b/>
          <w:bCs/>
          <w:color w:val="000000"/>
          <w:kern w:val="0"/>
          <w:sz w:val="22"/>
          <w:szCs w:val="22"/>
        </w:rPr>
        <w:t>S</w:t>
      </w:r>
      <w:r w:rsidR="0078242E" w:rsidRPr="00245F61">
        <w:rPr>
          <w:rFonts w:ascii="Times New Roman" w:hAnsi="Times New Roman" w:cs="Times New Roman"/>
          <w:b/>
          <w:bCs/>
          <w:color w:val="000000"/>
          <w:kern w:val="0"/>
          <w:sz w:val="22"/>
          <w:szCs w:val="22"/>
        </w:rPr>
        <w:t>9</w:t>
      </w:r>
      <w:r w:rsidRPr="00245F61">
        <w:rPr>
          <w:rFonts w:ascii="Times New Roman" w:hAnsi="Times New Roman" w:cs="Times New Roman"/>
          <w:b/>
          <w:bCs/>
          <w:color w:val="000000"/>
          <w:kern w:val="0"/>
          <w:sz w:val="22"/>
          <w:szCs w:val="22"/>
        </w:rPr>
        <w:t xml:space="preserve"> | Surface radioactivity </w:t>
      </w:r>
      <w:r w:rsidR="002D3721" w:rsidRPr="00245F61">
        <w:rPr>
          <w:rFonts w:ascii="Times New Roman" w:hAnsi="Times New Roman" w:cs="Times New Roman"/>
          <w:b/>
          <w:bCs/>
          <w:color w:val="000000"/>
          <w:kern w:val="0"/>
          <w:sz w:val="22"/>
          <w:szCs w:val="22"/>
        </w:rPr>
        <w:t>contribution from Cs-137 and Sr-90, 10-years post detonation</w:t>
      </w:r>
      <w:r w:rsidRPr="00245F61">
        <w:rPr>
          <w:rFonts w:ascii="Times New Roman" w:hAnsi="Times New Roman" w:cs="Times New Roman"/>
          <w:b/>
          <w:bCs/>
          <w:color w:val="000000"/>
          <w:kern w:val="0"/>
          <w:sz w:val="22"/>
          <w:szCs w:val="22"/>
        </w:rPr>
        <w:t>.</w:t>
      </w:r>
    </w:p>
    <w:p w14:paraId="581AF31D" w14:textId="7343C62D" w:rsidR="00A647A6" w:rsidRPr="00245F61" w:rsidRDefault="00A647A6" w:rsidP="009C750D">
      <w:pPr>
        <w:spacing w:after="0"/>
        <w:rPr>
          <w:rFonts w:ascii="Times New Roman" w:hAnsi="Times New Roman" w:cs="Times New Roman"/>
        </w:rPr>
      </w:pPr>
      <w:r w:rsidRPr="00245F61">
        <w:rPr>
          <w:rFonts w:ascii="Times New Roman" w:hAnsi="Times New Roman" w:cs="Times New Roman"/>
          <w:b/>
          <w:bCs/>
          <w:color w:val="000000"/>
          <w:kern w:val="0"/>
          <w:sz w:val="22"/>
          <w:szCs w:val="22"/>
        </w:rPr>
        <w:t>a,</w:t>
      </w:r>
      <w:r w:rsidRPr="00245F61">
        <w:rPr>
          <w:rFonts w:ascii="Times New Roman" w:hAnsi="Times New Roman" w:cs="Times New Roman"/>
          <w:color w:val="000000"/>
          <w:kern w:val="0"/>
          <w:sz w:val="22"/>
          <w:szCs w:val="22"/>
        </w:rPr>
        <w:t xml:space="preserve"> Cs-137 surface activity (Bq m⁻²) at year 10, with values up to 10 Bq m⁻² in NH mid-latitudes.</w:t>
      </w:r>
    </w:p>
    <w:p w14:paraId="41303142" w14:textId="5F258D09" w:rsidR="00A647A6" w:rsidRPr="00245F61" w:rsidRDefault="00A647A6" w:rsidP="009C750D">
      <w:pPr>
        <w:spacing w:after="0"/>
        <w:rPr>
          <w:rFonts w:ascii="Times New Roman" w:hAnsi="Times New Roman" w:cs="Times New Roman"/>
          <w:color w:val="000000"/>
          <w:kern w:val="0"/>
          <w:sz w:val="22"/>
          <w:szCs w:val="22"/>
        </w:rPr>
      </w:pPr>
      <w:r w:rsidRPr="00245F61">
        <w:rPr>
          <w:rFonts w:ascii="Times New Roman" w:hAnsi="Times New Roman" w:cs="Times New Roman"/>
          <w:b/>
          <w:bCs/>
          <w:color w:val="000000"/>
          <w:kern w:val="0"/>
          <w:sz w:val="22"/>
          <w:szCs w:val="22"/>
        </w:rPr>
        <w:t>b,</w:t>
      </w:r>
      <w:r w:rsidRPr="00245F61">
        <w:rPr>
          <w:rFonts w:ascii="Times New Roman" w:hAnsi="Times New Roman" w:cs="Times New Roman"/>
          <w:color w:val="000000"/>
          <w:kern w:val="0"/>
          <w:sz w:val="22"/>
          <w:szCs w:val="22"/>
        </w:rPr>
        <w:t xml:space="preserve"> Sr-90 surface activity (Bq m⁻²) at year 10, mirroring Cs-137 patterns but at lower magnitudes.</w:t>
      </w:r>
    </w:p>
    <w:p w14:paraId="6310C762" w14:textId="77777777" w:rsidR="006F0D8B" w:rsidRPr="00245F61" w:rsidRDefault="006F0D8B" w:rsidP="009C750D">
      <w:pPr>
        <w:spacing w:after="0"/>
        <w:rPr>
          <w:rFonts w:ascii="Times New Roman" w:hAnsi="Times New Roman" w:cs="Times New Roman"/>
          <w:color w:val="000000"/>
          <w:kern w:val="0"/>
          <w:sz w:val="22"/>
          <w:szCs w:val="22"/>
        </w:rPr>
      </w:pPr>
    </w:p>
    <w:p w14:paraId="662D5A24" w14:textId="77777777" w:rsidR="00082782" w:rsidRPr="00245F61" w:rsidRDefault="00082782" w:rsidP="009C750D">
      <w:pPr>
        <w:spacing w:after="0"/>
        <w:rPr>
          <w:rFonts w:ascii="Times New Roman" w:hAnsi="Times New Roman" w:cs="Times New Roman"/>
          <w:sz w:val="22"/>
          <w:szCs w:val="22"/>
        </w:rPr>
      </w:pPr>
    </w:p>
    <w:p w14:paraId="036C9BD9" w14:textId="77777777" w:rsidR="00082782" w:rsidRPr="00245F61" w:rsidRDefault="00082782" w:rsidP="009C750D">
      <w:pPr>
        <w:spacing w:after="0"/>
        <w:rPr>
          <w:rFonts w:ascii="Times New Roman" w:hAnsi="Times New Roman" w:cs="Times New Roman"/>
          <w:sz w:val="22"/>
          <w:szCs w:val="22"/>
        </w:rPr>
      </w:pPr>
    </w:p>
    <w:p w14:paraId="65B08DCA" w14:textId="77777777" w:rsidR="00082782" w:rsidRPr="00245F61" w:rsidRDefault="00082782" w:rsidP="009C750D">
      <w:pPr>
        <w:spacing w:after="0"/>
        <w:rPr>
          <w:rFonts w:ascii="Times New Roman" w:hAnsi="Times New Roman" w:cs="Times New Roman"/>
          <w:sz w:val="22"/>
          <w:szCs w:val="22"/>
        </w:rPr>
      </w:pPr>
    </w:p>
    <w:p w14:paraId="2C1503DC" w14:textId="77777777" w:rsidR="00082782" w:rsidRPr="00245F61" w:rsidRDefault="00082782" w:rsidP="009C750D">
      <w:pPr>
        <w:spacing w:after="0"/>
        <w:rPr>
          <w:rFonts w:ascii="Times New Roman" w:hAnsi="Times New Roman" w:cs="Times New Roman"/>
          <w:sz w:val="22"/>
          <w:szCs w:val="22"/>
        </w:rPr>
      </w:pPr>
    </w:p>
    <w:p w14:paraId="40BF7971" w14:textId="77777777" w:rsidR="00082782" w:rsidRPr="00245F61" w:rsidRDefault="00082782" w:rsidP="009C750D">
      <w:pPr>
        <w:spacing w:after="0"/>
        <w:rPr>
          <w:rFonts w:ascii="Times New Roman" w:hAnsi="Times New Roman" w:cs="Times New Roman"/>
          <w:color w:val="000000"/>
          <w:kern w:val="0"/>
          <w:sz w:val="22"/>
          <w:szCs w:val="22"/>
        </w:rPr>
      </w:pPr>
    </w:p>
    <w:p w14:paraId="5EF40748" w14:textId="77777777" w:rsidR="006F0D8B" w:rsidRPr="00245F61" w:rsidRDefault="006F0D8B" w:rsidP="009C750D">
      <w:pPr>
        <w:spacing w:after="0"/>
        <w:rPr>
          <w:rFonts w:ascii="Times New Roman" w:hAnsi="Times New Roman" w:cs="Times New Roman"/>
          <w:sz w:val="22"/>
          <w:szCs w:val="22"/>
        </w:rPr>
      </w:pPr>
    </w:p>
    <w:p w14:paraId="6A240DD3" w14:textId="77777777" w:rsidR="00565783" w:rsidRPr="00245F61" w:rsidRDefault="00565783" w:rsidP="00D36B1F">
      <w:pPr>
        <w:pBdr>
          <w:bottom w:val="single" w:sz="6" w:space="1" w:color="auto"/>
        </w:pBdr>
        <w:spacing w:after="0" w:line="240" w:lineRule="auto"/>
        <w:jc w:val="both"/>
        <w:rPr>
          <w:rFonts w:ascii="Times New Roman" w:hAnsi="Times New Roman" w:cs="Times New Roman"/>
        </w:rPr>
      </w:pPr>
    </w:p>
    <w:p w14:paraId="0EC3678C" w14:textId="50CEF990" w:rsidR="001B5B3C" w:rsidRPr="00245F61" w:rsidRDefault="00F15F5C" w:rsidP="008A1C1F">
      <w:pPr>
        <w:spacing w:before="100" w:beforeAutospacing="1" w:after="100" w:afterAutospacing="1" w:line="240" w:lineRule="auto"/>
        <w:jc w:val="center"/>
        <w:outlineLvl w:val="1"/>
        <w:rPr>
          <w:rFonts w:ascii="Times New Roman" w:eastAsia="Times New Roman" w:hAnsi="Times New Roman" w:cs="Times New Roman"/>
          <w:b/>
          <w:bCs/>
          <w:kern w:val="0"/>
          <w:sz w:val="36"/>
          <w:szCs w:val="36"/>
          <w:u w:val="single"/>
          <w14:ligatures w14:val="none"/>
        </w:rPr>
      </w:pPr>
      <w:r w:rsidRPr="00245F61">
        <w:rPr>
          <w:rFonts w:ascii="Times New Roman" w:eastAsia="Times New Roman" w:hAnsi="Times New Roman" w:cs="Times New Roman"/>
          <w:b/>
          <w:bCs/>
          <w:kern w:val="0"/>
          <w:sz w:val="36"/>
          <w:szCs w:val="36"/>
          <w:u w:val="single"/>
          <w14:ligatures w14:val="none"/>
        </w:rPr>
        <w:lastRenderedPageBreak/>
        <w:t xml:space="preserve">Section </w:t>
      </w:r>
      <w:r w:rsidR="00566928">
        <w:rPr>
          <w:rFonts w:ascii="Times New Roman" w:eastAsia="Times New Roman" w:hAnsi="Times New Roman" w:cs="Times New Roman"/>
          <w:b/>
          <w:bCs/>
          <w:kern w:val="0"/>
          <w:sz w:val="36"/>
          <w:szCs w:val="36"/>
          <w:u w:val="single"/>
          <w14:ligatures w14:val="none"/>
        </w:rPr>
        <w:t>3</w:t>
      </w:r>
      <w:r w:rsidRPr="00245F61">
        <w:rPr>
          <w:rFonts w:ascii="Times New Roman" w:eastAsia="Times New Roman" w:hAnsi="Times New Roman" w:cs="Times New Roman"/>
          <w:b/>
          <w:bCs/>
          <w:kern w:val="0"/>
          <w:sz w:val="36"/>
          <w:szCs w:val="36"/>
          <w:u w:val="single"/>
          <w14:ligatures w14:val="none"/>
        </w:rPr>
        <w:t xml:space="preserve">: </w:t>
      </w:r>
      <w:r w:rsidR="00472D7C" w:rsidRPr="00245F61">
        <w:rPr>
          <w:rFonts w:ascii="Times New Roman" w:eastAsia="Times New Roman" w:hAnsi="Times New Roman" w:cs="Times New Roman"/>
          <w:b/>
          <w:bCs/>
          <w:kern w:val="0"/>
          <w:sz w:val="36"/>
          <w:szCs w:val="36"/>
          <w:u w:val="single"/>
          <w14:ligatures w14:val="none"/>
        </w:rPr>
        <w:t>Short term</w:t>
      </w:r>
      <w:r w:rsidR="001B5B3C" w:rsidRPr="00245F61">
        <w:rPr>
          <w:rFonts w:ascii="Times New Roman" w:eastAsia="Times New Roman" w:hAnsi="Times New Roman" w:cs="Times New Roman"/>
          <w:b/>
          <w:bCs/>
          <w:kern w:val="0"/>
          <w:sz w:val="36"/>
          <w:szCs w:val="36"/>
          <w:u w:val="single"/>
          <w14:ligatures w14:val="none"/>
        </w:rPr>
        <w:t xml:space="preserve"> Fallout </w:t>
      </w:r>
      <w:r w:rsidR="00C3235B" w:rsidRPr="00245F61">
        <w:rPr>
          <w:rFonts w:ascii="Times New Roman" w:eastAsia="Times New Roman" w:hAnsi="Times New Roman" w:cs="Times New Roman"/>
          <w:b/>
          <w:bCs/>
          <w:kern w:val="0"/>
          <w:sz w:val="36"/>
          <w:szCs w:val="36"/>
          <w:u w:val="single"/>
          <w14:ligatures w14:val="none"/>
        </w:rPr>
        <w:t>estimates</w:t>
      </w:r>
    </w:p>
    <w:p w14:paraId="796817E9" w14:textId="77777777" w:rsidR="001B5B3C" w:rsidRPr="00245F61" w:rsidRDefault="001B5B3C" w:rsidP="001B5B3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45F61">
        <w:rPr>
          <w:rFonts w:ascii="Times New Roman" w:eastAsia="Times New Roman" w:hAnsi="Times New Roman" w:cs="Times New Roman"/>
          <w:b/>
          <w:bCs/>
          <w:kern w:val="0"/>
          <w:sz w:val="27"/>
          <w:szCs w:val="27"/>
          <w14:ligatures w14:val="none"/>
        </w:rPr>
        <w:t>1. Model framework</w:t>
      </w:r>
    </w:p>
    <w:p w14:paraId="53B4525D" w14:textId="5347B42B" w:rsidR="009B2C29" w:rsidRPr="00245F61" w:rsidRDefault="0010141F" w:rsidP="00DF1FFB">
      <w:pPr>
        <w:spacing w:before="100" w:beforeAutospacing="1" w:after="100" w:afterAutospacing="1" w:line="240" w:lineRule="auto"/>
        <w:jc w:val="both"/>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xml:space="preserve">The fallout dose model is based on the Glasstone &amp; Dolan </w:t>
      </w:r>
      <w:r w:rsidR="00D8245B" w:rsidRPr="00245F61">
        <w:rPr>
          <w:rFonts w:ascii="Times New Roman" w:eastAsia="Times New Roman" w:hAnsi="Times New Roman" w:cs="Times New Roman"/>
          <w:kern w:val="0"/>
          <w14:ligatures w14:val="none"/>
        </w:rPr>
        <w:t>(</w:t>
      </w:r>
      <w:r w:rsidRPr="00245F61">
        <w:rPr>
          <w:rFonts w:ascii="Times New Roman" w:eastAsia="Times New Roman" w:hAnsi="Times New Roman" w:cs="Times New Roman"/>
          <w:kern w:val="0"/>
          <w14:ligatures w14:val="none"/>
        </w:rPr>
        <w:t>1977</w:t>
      </w:r>
      <w:r w:rsidR="00D8245B" w:rsidRPr="00245F61">
        <w:rPr>
          <w:rFonts w:ascii="Times New Roman" w:eastAsia="Times New Roman" w:hAnsi="Times New Roman" w:cs="Times New Roman"/>
          <w:kern w:val="0"/>
          <w14:ligatures w14:val="none"/>
        </w:rPr>
        <w:t>)</w:t>
      </w:r>
      <w:r w:rsidRPr="00245F61">
        <w:rPr>
          <w:rFonts w:ascii="Times New Roman" w:eastAsia="Times New Roman" w:hAnsi="Times New Roman" w:cs="Times New Roman"/>
          <w:kern w:val="0"/>
          <w14:ligatures w14:val="none"/>
        </w:rPr>
        <w:t xml:space="preserve"> fallout model</w:t>
      </w:r>
      <w:r w:rsidR="00501F57" w:rsidRPr="00245F61">
        <w:rPr>
          <w:rFonts w:ascii="Times New Roman" w:eastAsia="Times New Roman" w:hAnsi="Times New Roman" w:cs="Times New Roman"/>
          <w:color w:val="000000"/>
          <w:kern w:val="0"/>
          <w:vertAlign w:val="superscript"/>
          <w14:ligatures w14:val="none"/>
        </w:rPr>
        <w:t xml:space="preserve"> </w:t>
      </w:r>
      <w:sdt>
        <w:sdtPr>
          <w:rPr>
            <w:rFonts w:ascii="Times New Roman" w:eastAsia="Times New Roman" w:hAnsi="Times New Roman" w:cs="Times New Roman"/>
            <w:color w:val="000000"/>
            <w:kern w:val="0"/>
            <w:vertAlign w:val="superscript"/>
            <w14:ligatures w14:val="none"/>
          </w:rPr>
          <w:tag w:val="MENDELEY_CITATION_v3_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"/>
          <w:id w:val="853455210"/>
          <w:placeholder>
            <w:docPart w:val="FD38FCD0E1D3A643B53CF1DA76156475"/>
          </w:placeholder>
        </w:sdtPr>
        <w:sdtContent>
          <w:r w:rsidR="00346576" w:rsidRPr="00346576">
            <w:rPr>
              <w:rFonts w:ascii="Times New Roman" w:eastAsia="Times New Roman" w:hAnsi="Times New Roman" w:cs="Times New Roman"/>
              <w:color w:val="000000"/>
              <w:kern w:val="0"/>
              <w:vertAlign w:val="superscript"/>
              <w14:ligatures w14:val="none"/>
            </w:rPr>
            <w:t>4</w:t>
          </w:r>
        </w:sdtContent>
      </w:sdt>
      <w:r w:rsidRPr="00245F61">
        <w:rPr>
          <w:rFonts w:ascii="Times New Roman" w:eastAsia="Times New Roman" w:hAnsi="Times New Roman" w:cs="Times New Roman"/>
          <w:kern w:val="0"/>
          <w14:ligatures w14:val="none"/>
        </w:rPr>
        <w:t xml:space="preserve">, specifically the 15 kt surface-burst scenario under reference wind speed of 24 km/h. </w:t>
      </w:r>
      <w:r w:rsidR="003F4044" w:rsidRPr="00245F61">
        <w:rPr>
          <w:rFonts w:ascii="Times New Roman" w:eastAsia="Times New Roman" w:hAnsi="Times New Roman" w:cs="Times New Roman"/>
          <w:kern w:val="0"/>
          <w14:ligatures w14:val="none"/>
        </w:rPr>
        <w:t>This model relates the unsheltered 48-hour whole-body gamma dose to down-wind distance by a power-law curve fitted to U.S. nuclear-test data.</w:t>
      </w:r>
      <w:r w:rsidR="00C10664" w:rsidRPr="00245F61">
        <w:rPr>
          <w:rFonts w:ascii="Times New Roman" w:eastAsia="Times New Roman" w:hAnsi="Times New Roman" w:cs="Times New Roman"/>
          <w:kern w:val="0"/>
          <w14:ligatures w14:val="none"/>
        </w:rPr>
        <w:t xml:space="preserve"> </w:t>
      </w:r>
      <w:r w:rsidR="009B2C29" w:rsidRPr="00245F61">
        <w:rPr>
          <w:rFonts w:ascii="Times New Roman" w:eastAsia="Times New Roman" w:hAnsi="Times New Roman" w:cs="Times New Roman"/>
          <w:kern w:val="0"/>
          <w14:ligatures w14:val="none"/>
        </w:rPr>
        <w:t>The 48-hour external gamma dose (in rad) on the plume centreline at downwind distance L (in km) is approximated as:</w:t>
      </w:r>
    </w:p>
    <w:p w14:paraId="3F84FE57" w14:textId="19CCCEE4" w:rsidR="00DF1FFB" w:rsidRPr="00245F61" w:rsidRDefault="009B2C29" w:rsidP="00DF1FFB">
      <w:pPr>
        <w:spacing w:before="100" w:beforeAutospacing="1" w:after="100" w:afterAutospacing="1" w:line="240" w:lineRule="auto"/>
        <w:jc w:val="both"/>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b/>
          <w:bCs/>
          <w:kern w:val="0"/>
          <w14:ligatures w14:val="none"/>
        </w:rPr>
        <w:t>D</w:t>
      </w:r>
      <w:r w:rsidR="00C01480" w:rsidRPr="00245F61">
        <w:rPr>
          <w:rFonts w:ascii="Times New Roman" w:eastAsia="Times New Roman" w:hAnsi="Times New Roman" w:cs="Times New Roman"/>
          <w:b/>
          <w:bCs/>
          <w:kern w:val="0"/>
          <w:vertAlign w:val="subscript"/>
          <w14:ligatures w14:val="none"/>
        </w:rPr>
        <w:t>24</w:t>
      </w:r>
      <w:r w:rsidRPr="00245F61">
        <w:rPr>
          <w:rFonts w:ascii="Times New Roman" w:eastAsia="Times New Roman" w:hAnsi="Times New Roman" w:cs="Times New Roman"/>
          <w:b/>
          <w:bCs/>
          <w:kern w:val="0"/>
          <w14:ligatures w14:val="none"/>
        </w:rPr>
        <w:t>(L) = K × L</w:t>
      </w:r>
      <w:r w:rsidRPr="00245F61">
        <w:rPr>
          <w:rFonts w:ascii="Times New Roman" w:eastAsia="Times New Roman" w:hAnsi="Times New Roman" w:cs="Times New Roman"/>
          <w:b/>
          <w:bCs/>
          <w:kern w:val="0"/>
          <w:vertAlign w:val="superscript"/>
          <w14:ligatures w14:val="none"/>
        </w:rPr>
        <w:t>–1.838</w:t>
      </w:r>
      <w:r w:rsidRPr="00245F61">
        <w:rPr>
          <w:rFonts w:ascii="Times New Roman" w:eastAsia="Times New Roman" w:hAnsi="Times New Roman" w:cs="Times New Roman"/>
          <w:kern w:val="0"/>
          <w14:ligatures w14:val="none"/>
        </w:rPr>
        <w:t>,</w:t>
      </w:r>
    </w:p>
    <w:p w14:paraId="47C8944C" w14:textId="551AAE81" w:rsidR="009B2C29" w:rsidRPr="00245F61" w:rsidRDefault="009B2C29" w:rsidP="00DF1FFB">
      <w:pPr>
        <w:spacing w:before="100" w:beforeAutospacing="1" w:after="100" w:afterAutospacing="1" w:line="240" w:lineRule="auto"/>
        <w:jc w:val="both"/>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where K ≈ 2.66 × 10⁵ rad·km</w:t>
      </w:r>
      <w:r w:rsidRPr="00245F61">
        <w:rPr>
          <w:rFonts w:ascii="Times New Roman" w:eastAsia="Times New Roman" w:hAnsi="Times New Roman" w:cs="Times New Roman"/>
          <w:kern w:val="0"/>
          <w:vertAlign w:val="superscript"/>
          <w14:ligatures w14:val="none"/>
        </w:rPr>
        <w:t>1.838</w:t>
      </w:r>
      <w:r w:rsidRPr="00245F61">
        <w:rPr>
          <w:rFonts w:ascii="Times New Roman" w:eastAsia="Times New Roman" w:hAnsi="Times New Roman" w:cs="Times New Roman"/>
          <w:kern w:val="0"/>
          <w14:ligatures w14:val="none"/>
        </w:rPr>
        <w:t>.</w:t>
      </w:r>
    </w:p>
    <w:p w14:paraId="74EE11A1" w14:textId="77777777" w:rsidR="009B2C29" w:rsidRPr="00245F61" w:rsidRDefault="009B2C29" w:rsidP="00DF1FFB">
      <w:pPr>
        <w:spacing w:before="100" w:beforeAutospacing="1" w:after="100" w:afterAutospacing="1" w:line="240" w:lineRule="auto"/>
        <w:jc w:val="both"/>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This equation gives the unsheltered whole-body dose after 48 hours of fallout deposition at different distances downwind of a ground-level detonation.</w:t>
      </w:r>
    </w:p>
    <w:p w14:paraId="6935138C" w14:textId="77777777" w:rsidR="001B5B3C" w:rsidRPr="00245F61" w:rsidRDefault="001B5B3C" w:rsidP="001B5B3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45F61">
        <w:rPr>
          <w:rFonts w:ascii="Times New Roman" w:eastAsia="Times New Roman" w:hAnsi="Times New Roman" w:cs="Times New Roman"/>
          <w:b/>
          <w:bCs/>
          <w:kern w:val="0"/>
          <w:sz w:val="27"/>
          <w:szCs w:val="27"/>
          <w14:ligatures w14:val="none"/>
        </w:rPr>
        <w:t>2. Scenario inputs</w:t>
      </w:r>
    </w:p>
    <w:p w14:paraId="4BBFCEA9" w14:textId="42908067" w:rsidR="00783078" w:rsidRPr="00245F61" w:rsidRDefault="00956F8D" w:rsidP="00C51536">
      <w:pPr>
        <w:spacing w:before="100" w:beforeAutospacing="1" w:after="100" w:afterAutospacing="1" w:line="240" w:lineRule="auto"/>
        <w:jc w:val="both"/>
        <w:outlineLvl w:val="2"/>
        <w:rPr>
          <w:rFonts w:ascii="Times New Roman" w:hAnsi="Times New Roman" w:cs="Times New Roman"/>
        </w:rPr>
      </w:pPr>
      <w:r w:rsidRPr="00245F61">
        <w:rPr>
          <w:rFonts w:ascii="Times New Roman" w:hAnsi="Times New Roman" w:cs="Times New Roman"/>
        </w:rPr>
        <w:t>Location of 100 hypothetical 15 kt surface‐burst detonations (red asterisks) spaced evenly across the Ukraine</w:t>
      </w:r>
      <w:r w:rsidR="00994E16" w:rsidRPr="00245F61">
        <w:rPr>
          <w:rFonts w:ascii="Times New Roman" w:hAnsi="Times New Roman" w:cs="Times New Roman"/>
        </w:rPr>
        <w:t>-</w:t>
      </w:r>
      <w:r w:rsidRPr="00245F61">
        <w:rPr>
          <w:rFonts w:ascii="Times New Roman" w:hAnsi="Times New Roman" w:cs="Times New Roman"/>
        </w:rPr>
        <w:t>Russia border zone (46.4°</w:t>
      </w:r>
      <w:r w:rsidR="00994E16" w:rsidRPr="00245F61">
        <w:rPr>
          <w:rFonts w:ascii="Times New Roman" w:hAnsi="Times New Roman" w:cs="Times New Roman"/>
        </w:rPr>
        <w:t>-</w:t>
      </w:r>
      <w:r w:rsidRPr="00245F61">
        <w:rPr>
          <w:rFonts w:ascii="Times New Roman" w:hAnsi="Times New Roman" w:cs="Times New Roman"/>
        </w:rPr>
        <w:t>52.3° N, 32.1°</w:t>
      </w:r>
      <w:r w:rsidR="00994E16" w:rsidRPr="00245F61">
        <w:rPr>
          <w:rFonts w:ascii="Times New Roman" w:hAnsi="Times New Roman" w:cs="Times New Roman"/>
        </w:rPr>
        <w:t>-</w:t>
      </w:r>
      <w:r w:rsidRPr="00245F61">
        <w:rPr>
          <w:rFonts w:ascii="Times New Roman" w:hAnsi="Times New Roman" w:cs="Times New Roman"/>
        </w:rPr>
        <w:t>45.0° E)</w:t>
      </w:r>
      <w:r w:rsidR="00DF131E" w:rsidRPr="00245F61">
        <w:rPr>
          <w:rFonts w:ascii="Times New Roman" w:hAnsi="Times New Roman" w:cs="Times New Roman"/>
        </w:rPr>
        <w:t xml:space="preserve"> (</w:t>
      </w:r>
      <w:r w:rsidR="00656643" w:rsidRPr="00245F61">
        <w:rPr>
          <w:rFonts w:ascii="Times New Roman" w:hAnsi="Times New Roman" w:cs="Times New Roman"/>
        </w:rPr>
        <w:t xml:space="preserve">main text </w:t>
      </w:r>
      <w:r w:rsidR="00DF131E" w:rsidRPr="00245F61">
        <w:rPr>
          <w:rFonts w:ascii="Times New Roman" w:hAnsi="Times New Roman" w:cs="Times New Roman"/>
        </w:rPr>
        <w:t>Figure 4</w:t>
      </w:r>
      <w:r w:rsidR="00656643" w:rsidRPr="00245F61">
        <w:rPr>
          <w:rFonts w:ascii="Times New Roman" w:hAnsi="Times New Roman" w:cs="Times New Roman"/>
        </w:rPr>
        <w:t>a</w:t>
      </w:r>
      <w:r w:rsidR="00DF131E" w:rsidRPr="00245F61">
        <w:rPr>
          <w:rFonts w:ascii="Times New Roman" w:hAnsi="Times New Roman" w:cs="Times New Roman"/>
        </w:rPr>
        <w:t>)</w:t>
      </w:r>
      <w:r w:rsidRPr="00245F61">
        <w:rPr>
          <w:rFonts w:ascii="Times New Roman" w:hAnsi="Times New Roman" w:cs="Times New Roman"/>
        </w:rPr>
        <w:t xml:space="preserve">. </w:t>
      </w:r>
      <w:r w:rsidR="00C51536" w:rsidRPr="00391F5F">
        <w:rPr>
          <w:rFonts w:ascii="Times New Roman" w:hAnsi="Times New Roman" w:cs="Times New Roman"/>
        </w:rPr>
        <w:t xml:space="preserve">Mean surface winds of 19 km h⁻¹ from </w:t>
      </w:r>
      <w:r w:rsidR="00994E16" w:rsidRPr="00245F61">
        <w:rPr>
          <w:rFonts w:ascii="Times New Roman" w:hAnsi="Times New Roman" w:cs="Times New Roman"/>
        </w:rPr>
        <w:t>the North-East (</w:t>
      </w:r>
      <w:r w:rsidR="00C51536" w:rsidRPr="00391F5F">
        <w:rPr>
          <w:rFonts w:ascii="Times New Roman" w:hAnsi="Times New Roman" w:cs="Times New Roman"/>
        </w:rPr>
        <w:t>40°</w:t>
      </w:r>
      <w:r w:rsidR="00994E16" w:rsidRPr="00245F61">
        <w:rPr>
          <w:rFonts w:ascii="Times New Roman" w:hAnsi="Times New Roman" w:cs="Times New Roman"/>
        </w:rPr>
        <w:t>)</w:t>
      </w:r>
      <w:r w:rsidR="00C51536" w:rsidRPr="00391F5F">
        <w:rPr>
          <w:rFonts w:ascii="Times New Roman" w:hAnsi="Times New Roman" w:cs="Times New Roman"/>
        </w:rPr>
        <w:t xml:space="preserve"> transports radioactive debris downwind, providing the basis for the subsequent fallout dose</w:t>
      </w:r>
      <w:r w:rsidR="00A768AB" w:rsidRPr="00245F61">
        <w:rPr>
          <w:rFonts w:ascii="Times New Roman" w:hAnsi="Times New Roman" w:cs="Times New Roman"/>
        </w:rPr>
        <w:t>-</w:t>
      </w:r>
      <w:r w:rsidR="00C51536" w:rsidRPr="00391F5F">
        <w:rPr>
          <w:rFonts w:ascii="Times New Roman" w:hAnsi="Times New Roman" w:cs="Times New Roman"/>
        </w:rPr>
        <w:t>distance and population</w:t>
      </w:r>
      <w:r w:rsidR="00A768AB" w:rsidRPr="00245F61">
        <w:rPr>
          <w:rFonts w:ascii="Times New Roman" w:hAnsi="Times New Roman" w:cs="Times New Roman"/>
        </w:rPr>
        <w:t>-</w:t>
      </w:r>
      <w:r w:rsidR="00C51536" w:rsidRPr="00391F5F">
        <w:rPr>
          <w:rFonts w:ascii="Times New Roman" w:hAnsi="Times New Roman" w:cs="Times New Roman"/>
        </w:rPr>
        <w:t>exposure calculations.</w:t>
      </w:r>
      <w:r w:rsidR="00C51536" w:rsidRPr="00245F61">
        <w:rPr>
          <w:rFonts w:ascii="Times New Roman" w:hAnsi="Times New Roman" w:cs="Times New Roman"/>
        </w:rPr>
        <w:t xml:space="preserve"> </w:t>
      </w:r>
      <w:r w:rsidR="00783078" w:rsidRPr="00245F61">
        <w:rPr>
          <w:rFonts w:ascii="Times New Roman" w:eastAsia="Times New Roman" w:hAnsi="Times New Roman" w:cs="Times New Roman"/>
          <w:kern w:val="0"/>
          <w14:ligatures w14:val="none"/>
        </w:rPr>
        <w:t>Since the original model assumes 24 km</w:t>
      </w:r>
      <w:r w:rsidR="0099020F" w:rsidRPr="00245F61">
        <w:rPr>
          <w:rFonts w:ascii="Times New Roman" w:eastAsia="Times New Roman" w:hAnsi="Times New Roman" w:cs="Times New Roman"/>
          <w:kern w:val="0"/>
          <w14:ligatures w14:val="none"/>
        </w:rPr>
        <w:t xml:space="preserve"> h</w:t>
      </w:r>
      <w:r w:rsidR="0099020F" w:rsidRPr="00245F61">
        <w:rPr>
          <w:rFonts w:ascii="Times New Roman" w:eastAsia="Times New Roman" w:hAnsi="Times New Roman" w:cs="Times New Roman"/>
          <w:kern w:val="0"/>
          <w:vertAlign w:val="superscript"/>
          <w14:ligatures w14:val="none"/>
        </w:rPr>
        <w:t>-1</w:t>
      </w:r>
      <w:r w:rsidR="00783078" w:rsidRPr="00245F61">
        <w:rPr>
          <w:rFonts w:ascii="Times New Roman" w:eastAsia="Times New Roman" w:hAnsi="Times New Roman" w:cs="Times New Roman"/>
          <w:kern w:val="0"/>
          <w14:ligatures w14:val="none"/>
        </w:rPr>
        <w:t xml:space="preserve"> wind, and our observed regional wind is 19 km</w:t>
      </w:r>
      <w:r w:rsidR="0099020F" w:rsidRPr="00245F61">
        <w:rPr>
          <w:rFonts w:ascii="Times New Roman" w:eastAsia="Times New Roman" w:hAnsi="Times New Roman" w:cs="Times New Roman"/>
          <w:kern w:val="0"/>
          <w14:ligatures w14:val="none"/>
        </w:rPr>
        <w:t xml:space="preserve"> h</w:t>
      </w:r>
      <w:r w:rsidR="0099020F" w:rsidRPr="00245F61">
        <w:rPr>
          <w:rFonts w:ascii="Times New Roman" w:eastAsia="Times New Roman" w:hAnsi="Times New Roman" w:cs="Times New Roman"/>
          <w:kern w:val="0"/>
          <w:vertAlign w:val="superscript"/>
          <w14:ligatures w14:val="none"/>
        </w:rPr>
        <w:t>-1</w:t>
      </w:r>
      <w:r w:rsidR="00783078" w:rsidRPr="00245F61">
        <w:rPr>
          <w:rFonts w:ascii="Times New Roman" w:eastAsia="Times New Roman" w:hAnsi="Times New Roman" w:cs="Times New Roman"/>
          <w:kern w:val="0"/>
          <w14:ligatures w14:val="none"/>
        </w:rPr>
        <w:t xml:space="preserve"> (5.3 m</w:t>
      </w:r>
      <w:r w:rsidR="0099020F" w:rsidRPr="00245F61">
        <w:rPr>
          <w:rFonts w:ascii="Times New Roman" w:eastAsia="Times New Roman" w:hAnsi="Times New Roman" w:cs="Times New Roman"/>
          <w:kern w:val="0"/>
          <w14:ligatures w14:val="none"/>
        </w:rPr>
        <w:t xml:space="preserve"> s</w:t>
      </w:r>
      <w:r w:rsidR="0099020F" w:rsidRPr="00245F61">
        <w:rPr>
          <w:rFonts w:ascii="Times New Roman" w:eastAsia="Times New Roman" w:hAnsi="Times New Roman" w:cs="Times New Roman"/>
          <w:kern w:val="0"/>
          <w:vertAlign w:val="superscript"/>
          <w14:ligatures w14:val="none"/>
        </w:rPr>
        <w:t>-1</w:t>
      </w:r>
      <w:r w:rsidR="00783078" w:rsidRPr="00245F61">
        <w:rPr>
          <w:rFonts w:ascii="Times New Roman" w:eastAsia="Times New Roman" w:hAnsi="Times New Roman" w:cs="Times New Roman"/>
          <w:kern w:val="0"/>
          <w14:ligatures w14:val="none"/>
        </w:rPr>
        <w:t>), the dose must be scaled. The dose rate decays with time approximately as t</w:t>
      </w:r>
      <w:r w:rsidR="00065851" w:rsidRPr="00245F61">
        <w:rPr>
          <w:rFonts w:ascii="Times New Roman" w:eastAsia="Times New Roman" w:hAnsi="Times New Roman" w:cs="Times New Roman"/>
          <w:kern w:val="0"/>
          <w:vertAlign w:val="superscript"/>
          <w14:ligatures w14:val="none"/>
        </w:rPr>
        <w:t>-1.2</w:t>
      </w:r>
      <w:r w:rsidR="00783078" w:rsidRPr="00245F61">
        <w:rPr>
          <w:rFonts w:ascii="Times New Roman" w:eastAsia="Times New Roman" w:hAnsi="Times New Roman" w:cs="Times New Roman"/>
          <w:kern w:val="0"/>
          <w14:ligatures w14:val="none"/>
        </w:rPr>
        <w:t xml:space="preserve">, </w:t>
      </w:r>
      <w:r w:rsidR="00AF61FD" w:rsidRPr="00245F61">
        <w:rPr>
          <w:rFonts w:ascii="Times New Roman" w:eastAsia="Times New Roman" w:hAnsi="Times New Roman" w:cs="Times New Roman"/>
          <w:kern w:val="0"/>
          <w14:ligatures w14:val="none"/>
        </w:rPr>
        <w:t>meaning</w:t>
      </w:r>
      <w:r w:rsidR="00783078" w:rsidRPr="00245F61">
        <w:rPr>
          <w:rFonts w:ascii="Times New Roman" w:eastAsia="Times New Roman" w:hAnsi="Times New Roman" w:cs="Times New Roman"/>
          <w:kern w:val="0"/>
          <w14:ligatures w14:val="none"/>
        </w:rPr>
        <w:t xml:space="preserve"> slower winds </w:t>
      </w:r>
      <w:r w:rsidR="00B03C84" w:rsidRPr="00245F61">
        <w:rPr>
          <w:rFonts w:ascii="Times New Roman" w:eastAsia="Times New Roman" w:hAnsi="Times New Roman" w:cs="Times New Roman"/>
          <w:kern w:val="0"/>
          <w14:ligatures w14:val="none"/>
        </w:rPr>
        <w:t xml:space="preserve">would </w:t>
      </w:r>
      <w:r w:rsidR="00783078" w:rsidRPr="00245F61">
        <w:rPr>
          <w:rFonts w:ascii="Times New Roman" w:eastAsia="Times New Roman" w:hAnsi="Times New Roman" w:cs="Times New Roman"/>
          <w:kern w:val="0"/>
          <w14:ligatures w14:val="none"/>
        </w:rPr>
        <w:t xml:space="preserve">reduce dose </w:t>
      </w:r>
      <w:r w:rsidR="001C1DA1" w:rsidRPr="00245F61">
        <w:rPr>
          <w:rFonts w:ascii="Times New Roman" w:eastAsia="Times New Roman" w:hAnsi="Times New Roman" w:cs="Times New Roman"/>
          <w:kern w:val="0"/>
          <w14:ligatures w14:val="none"/>
        </w:rPr>
        <w:t xml:space="preserve">with increase in </w:t>
      </w:r>
      <w:r w:rsidR="00783078" w:rsidRPr="00245F61">
        <w:rPr>
          <w:rFonts w:ascii="Times New Roman" w:eastAsia="Times New Roman" w:hAnsi="Times New Roman" w:cs="Times New Roman"/>
          <w:kern w:val="0"/>
          <w14:ligatures w14:val="none"/>
        </w:rPr>
        <w:t>distance.</w:t>
      </w:r>
    </w:p>
    <w:p w14:paraId="1867F959" w14:textId="77777777" w:rsidR="00783078" w:rsidRPr="00245F61" w:rsidRDefault="00783078" w:rsidP="00783078">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The dose under an arbitrary wind speed V (in km/h) becomes:</w:t>
      </w:r>
    </w:p>
    <w:p w14:paraId="67D5778A" w14:textId="0C7F6583" w:rsidR="00783078" w:rsidRPr="00245F61" w:rsidRDefault="00783078" w:rsidP="00783078">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b/>
          <w:bCs/>
          <w:kern w:val="0"/>
          <w14:ligatures w14:val="none"/>
        </w:rPr>
        <w:t>D</w:t>
      </w:r>
      <w:r w:rsidR="00A46DF6" w:rsidRPr="00245F61">
        <w:rPr>
          <w:rFonts w:ascii="Times New Roman" w:eastAsia="Times New Roman" w:hAnsi="Times New Roman" w:cs="Times New Roman"/>
          <w:b/>
          <w:bCs/>
          <w:kern w:val="0"/>
          <w:vertAlign w:val="subscript"/>
          <w14:ligatures w14:val="none"/>
        </w:rPr>
        <w:t>19</w:t>
      </w:r>
      <w:r w:rsidRPr="00245F61">
        <w:rPr>
          <w:rFonts w:ascii="Times New Roman" w:eastAsia="Times New Roman" w:hAnsi="Times New Roman" w:cs="Times New Roman"/>
          <w:b/>
          <w:bCs/>
          <w:kern w:val="0"/>
          <w14:ligatures w14:val="none"/>
        </w:rPr>
        <w:t>(L) = D</w:t>
      </w:r>
      <w:r w:rsidR="00A46DF6" w:rsidRPr="00245F61">
        <w:rPr>
          <w:rFonts w:ascii="Times New Roman" w:eastAsia="Times New Roman" w:hAnsi="Times New Roman" w:cs="Times New Roman"/>
          <w:b/>
          <w:bCs/>
          <w:kern w:val="0"/>
          <w:vertAlign w:val="subscript"/>
          <w14:ligatures w14:val="none"/>
        </w:rPr>
        <w:t>24</w:t>
      </w:r>
      <w:r w:rsidRPr="00245F61">
        <w:rPr>
          <w:rFonts w:ascii="Times New Roman" w:eastAsia="Times New Roman" w:hAnsi="Times New Roman" w:cs="Times New Roman"/>
          <w:b/>
          <w:bCs/>
          <w:kern w:val="0"/>
          <w14:ligatures w14:val="none"/>
        </w:rPr>
        <w:t>(L) × (</w:t>
      </w:r>
      <w:r w:rsidR="007F1978" w:rsidRPr="00245F61">
        <w:rPr>
          <w:rFonts w:ascii="Times New Roman" w:eastAsia="Times New Roman" w:hAnsi="Times New Roman" w:cs="Times New Roman"/>
          <w:b/>
          <w:bCs/>
          <w:kern w:val="0"/>
          <w14:ligatures w14:val="none"/>
        </w:rPr>
        <w:t>19</w:t>
      </w:r>
      <w:r w:rsidR="009E7C27" w:rsidRPr="00245F61">
        <w:rPr>
          <w:rFonts w:ascii="Times New Roman" w:eastAsia="Times New Roman" w:hAnsi="Times New Roman" w:cs="Times New Roman"/>
          <w:b/>
          <w:bCs/>
          <w:kern w:val="0"/>
          <w14:ligatures w14:val="none"/>
        </w:rPr>
        <w:t>/</w:t>
      </w:r>
      <w:r w:rsidRPr="00245F61">
        <w:rPr>
          <w:rFonts w:ascii="Times New Roman" w:eastAsia="Times New Roman" w:hAnsi="Times New Roman" w:cs="Times New Roman"/>
          <w:b/>
          <w:bCs/>
          <w:kern w:val="0"/>
          <w14:ligatures w14:val="none"/>
        </w:rPr>
        <w:t>24)</w:t>
      </w:r>
      <w:r w:rsidR="00CD7D95" w:rsidRPr="00245F61">
        <w:rPr>
          <w:rFonts w:ascii="Times New Roman" w:eastAsia="Times New Roman" w:hAnsi="Times New Roman" w:cs="Times New Roman"/>
          <w:kern w:val="0"/>
          <w:vertAlign w:val="superscript"/>
          <w14:ligatures w14:val="none"/>
        </w:rPr>
        <w:t>1.2</w:t>
      </w:r>
    </w:p>
    <w:p w14:paraId="0357C96B" w14:textId="77777777" w:rsidR="00783078" w:rsidRPr="00245F61" w:rsidRDefault="00783078" w:rsidP="00783078">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To find the distance L at which a given dose threshold Dₛ is reached under wind speed V:</w:t>
      </w:r>
    </w:p>
    <w:p w14:paraId="59D6D101" w14:textId="22C475CA" w:rsidR="00783078" w:rsidRPr="00245F61" w:rsidRDefault="00783078" w:rsidP="00783078">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kern w:val="0"/>
          <w14:ligatures w14:val="none"/>
        </w:rPr>
        <w:t> </w:t>
      </w:r>
      <w:r w:rsidRPr="00245F61">
        <w:rPr>
          <w:rFonts w:ascii="Times New Roman" w:eastAsia="Times New Roman" w:hAnsi="Times New Roman" w:cs="Times New Roman"/>
          <w:b/>
          <w:bCs/>
          <w:kern w:val="0"/>
          <w14:ligatures w14:val="none"/>
        </w:rPr>
        <w:t>L</w:t>
      </w:r>
      <w:r w:rsidR="00E71B3F" w:rsidRPr="00245F61">
        <w:rPr>
          <w:rFonts w:ascii="Times New Roman" w:eastAsia="Times New Roman" w:hAnsi="Times New Roman" w:cs="Times New Roman"/>
          <w:b/>
          <w:bCs/>
          <w:kern w:val="0"/>
          <w:vertAlign w:val="subscript"/>
          <w14:ligatures w14:val="none"/>
        </w:rPr>
        <w:t>19</w:t>
      </w:r>
      <w:r w:rsidRPr="00245F61">
        <w:rPr>
          <w:rFonts w:ascii="Times New Roman" w:eastAsia="Times New Roman" w:hAnsi="Times New Roman" w:cs="Times New Roman"/>
          <w:b/>
          <w:bCs/>
          <w:kern w:val="0"/>
          <w14:ligatures w14:val="none"/>
        </w:rPr>
        <w:t xml:space="preserve"> = L</w:t>
      </w:r>
      <w:r w:rsidR="00E71B3F" w:rsidRPr="00245F61">
        <w:rPr>
          <w:rFonts w:ascii="Times New Roman" w:eastAsia="Times New Roman" w:hAnsi="Times New Roman" w:cs="Times New Roman"/>
          <w:b/>
          <w:bCs/>
          <w:kern w:val="0"/>
          <w:vertAlign w:val="subscript"/>
          <w14:ligatures w14:val="none"/>
        </w:rPr>
        <w:t>24</w:t>
      </w:r>
      <w:r w:rsidRPr="00245F61">
        <w:rPr>
          <w:rFonts w:ascii="Times New Roman" w:eastAsia="Times New Roman" w:hAnsi="Times New Roman" w:cs="Times New Roman"/>
          <w:b/>
          <w:bCs/>
          <w:kern w:val="0"/>
          <w14:ligatures w14:val="none"/>
        </w:rPr>
        <w:t>× (</w:t>
      </w:r>
      <w:r w:rsidR="00CC3BD4" w:rsidRPr="00245F61">
        <w:rPr>
          <w:rFonts w:ascii="Times New Roman" w:eastAsia="Times New Roman" w:hAnsi="Times New Roman" w:cs="Times New Roman"/>
          <w:b/>
          <w:bCs/>
          <w:kern w:val="0"/>
          <w14:ligatures w14:val="none"/>
        </w:rPr>
        <w:t>19</w:t>
      </w:r>
      <w:r w:rsidR="009E7C27" w:rsidRPr="00245F61">
        <w:rPr>
          <w:rFonts w:ascii="Times New Roman" w:eastAsia="Times New Roman" w:hAnsi="Times New Roman" w:cs="Times New Roman"/>
          <w:b/>
          <w:bCs/>
          <w:kern w:val="0"/>
          <w14:ligatures w14:val="none"/>
        </w:rPr>
        <w:t>/</w:t>
      </w:r>
      <w:r w:rsidRPr="00245F61">
        <w:rPr>
          <w:rFonts w:ascii="Times New Roman" w:eastAsia="Times New Roman" w:hAnsi="Times New Roman" w:cs="Times New Roman"/>
          <w:b/>
          <w:bCs/>
          <w:kern w:val="0"/>
          <w14:ligatures w14:val="none"/>
        </w:rPr>
        <w:t>24)</w:t>
      </w:r>
      <w:r w:rsidR="00363FC3" w:rsidRPr="00245F61">
        <w:rPr>
          <w:rFonts w:ascii="Times New Roman" w:eastAsia="Times New Roman" w:hAnsi="Times New Roman" w:cs="Times New Roman"/>
          <w:kern w:val="0"/>
          <w:vertAlign w:val="superscript"/>
          <w14:ligatures w14:val="none"/>
        </w:rPr>
        <w:t>0.653</w:t>
      </w:r>
    </w:p>
    <w:p w14:paraId="326AF182" w14:textId="629DB735" w:rsidR="00783078" w:rsidRPr="00245F61" w:rsidRDefault="00783078" w:rsidP="00783078">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For V = 19 km</w:t>
      </w:r>
      <w:r w:rsidR="00381F22" w:rsidRPr="00245F61">
        <w:rPr>
          <w:rFonts w:ascii="Times New Roman" w:eastAsia="Times New Roman" w:hAnsi="Times New Roman" w:cs="Times New Roman"/>
          <w:kern w:val="0"/>
          <w14:ligatures w14:val="none"/>
        </w:rPr>
        <w:t xml:space="preserve"> h</w:t>
      </w:r>
      <w:r w:rsidR="00381F22" w:rsidRPr="00245F61">
        <w:rPr>
          <w:rFonts w:ascii="Times New Roman" w:eastAsia="Times New Roman" w:hAnsi="Times New Roman" w:cs="Times New Roman"/>
          <w:kern w:val="0"/>
          <w:vertAlign w:val="superscript"/>
          <w14:ligatures w14:val="none"/>
        </w:rPr>
        <w:t>-1</w:t>
      </w:r>
      <w:r w:rsidR="00DC09BD" w:rsidRPr="00245F61">
        <w:rPr>
          <w:rFonts w:ascii="Times New Roman" w:eastAsia="Times New Roman" w:hAnsi="Times New Roman" w:cs="Times New Roman"/>
          <w:kern w:val="0"/>
          <w14:ligatures w14:val="none"/>
        </w:rPr>
        <w:t xml:space="preserve">, </w:t>
      </w:r>
      <w:r w:rsidRPr="00245F61">
        <w:rPr>
          <w:rFonts w:ascii="Times New Roman" w:eastAsia="Times New Roman" w:hAnsi="Times New Roman" w:cs="Times New Roman"/>
          <w:kern w:val="0"/>
          <w14:ligatures w14:val="none"/>
        </w:rPr>
        <w:t>(V</w:t>
      </w:r>
      <w:r w:rsidR="006B22DE" w:rsidRPr="00245F61">
        <w:rPr>
          <w:rFonts w:ascii="Times New Roman" w:eastAsia="Times New Roman" w:hAnsi="Times New Roman" w:cs="Times New Roman"/>
          <w:kern w:val="0"/>
          <w14:ligatures w14:val="none"/>
        </w:rPr>
        <w:t>/</w:t>
      </w:r>
      <w:r w:rsidRPr="00245F61">
        <w:rPr>
          <w:rFonts w:ascii="Times New Roman" w:eastAsia="Times New Roman" w:hAnsi="Times New Roman" w:cs="Times New Roman"/>
          <w:kern w:val="0"/>
          <w14:ligatures w14:val="none"/>
        </w:rPr>
        <w:t>24)</w:t>
      </w:r>
      <w:r w:rsidRPr="00245F61">
        <w:rPr>
          <w:rFonts w:ascii="Times New Roman" w:eastAsia="Times New Roman" w:hAnsi="Times New Roman" w:cs="Times New Roman"/>
          <w:kern w:val="0"/>
          <w:vertAlign w:val="superscript"/>
          <w14:ligatures w14:val="none"/>
        </w:rPr>
        <w:t>0.653</w:t>
      </w:r>
      <w:r w:rsidRPr="00245F61">
        <w:rPr>
          <w:rFonts w:ascii="Times New Roman" w:eastAsia="Times New Roman" w:hAnsi="Times New Roman" w:cs="Times New Roman"/>
          <w:kern w:val="0"/>
          <w14:ligatures w14:val="none"/>
        </w:rPr>
        <w:t xml:space="preserve"> ≈ 0.8</w:t>
      </w:r>
      <w:r w:rsidR="00C774CA" w:rsidRPr="00245F61">
        <w:rPr>
          <w:rFonts w:ascii="Times New Roman" w:eastAsia="Times New Roman" w:hAnsi="Times New Roman" w:cs="Times New Roman"/>
          <w:kern w:val="0"/>
          <w14:ligatures w14:val="none"/>
        </w:rPr>
        <w:t>58</w:t>
      </w:r>
    </w:p>
    <w:p w14:paraId="3354DE49" w14:textId="61082D7A" w:rsidR="001B5B3C" w:rsidRPr="00245F61" w:rsidRDefault="001B5B3C" w:rsidP="00295D7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45F61">
        <w:rPr>
          <w:rFonts w:ascii="Times New Roman" w:eastAsia="Times New Roman" w:hAnsi="Times New Roman" w:cs="Times New Roman"/>
          <w:b/>
          <w:bCs/>
          <w:kern w:val="0"/>
          <w:sz w:val="27"/>
          <w:szCs w:val="27"/>
          <w14:ligatures w14:val="none"/>
        </w:rPr>
        <w:t xml:space="preserve">3. </w:t>
      </w:r>
      <w:r w:rsidR="002936A1" w:rsidRPr="00245F61">
        <w:rPr>
          <w:rFonts w:ascii="Times New Roman" w:eastAsia="Times New Roman" w:hAnsi="Times New Roman" w:cs="Times New Roman"/>
          <w:b/>
          <w:bCs/>
          <w:kern w:val="0"/>
          <w:sz w:val="27"/>
          <w:szCs w:val="27"/>
          <w14:ligatures w14:val="none"/>
        </w:rPr>
        <w:t>Dose</w:t>
      </w:r>
      <w:r w:rsidRPr="00245F61">
        <w:rPr>
          <w:rFonts w:ascii="Times New Roman" w:eastAsia="Times New Roman" w:hAnsi="Times New Roman" w:cs="Times New Roman"/>
          <w:b/>
          <w:bCs/>
          <w:kern w:val="0"/>
          <w:sz w:val="27"/>
          <w:szCs w:val="27"/>
          <w14:ligatures w14:val="none"/>
        </w:rPr>
        <w:t xml:space="preserve"> (48-hour dose)</w:t>
      </w:r>
      <w:r w:rsidR="00E32D74" w:rsidRPr="00245F61">
        <w:rPr>
          <w:rFonts w:ascii="Times New Roman" w:eastAsia="Times New Roman" w:hAnsi="Times New Roman" w:cs="Times New Roman"/>
          <w:b/>
          <w:bCs/>
          <w:kern w:val="0"/>
          <w:sz w:val="27"/>
          <w:szCs w:val="27"/>
          <w14:ligatures w14:val="none"/>
        </w:rPr>
        <w:t xml:space="preserve"> and exposed population</w:t>
      </w:r>
    </w:p>
    <w:p w14:paraId="0BA2DE00" w14:textId="1418E921" w:rsidR="000D23EF" w:rsidRPr="00245F61" w:rsidRDefault="000D23EF" w:rsidP="003D6E0F">
      <w:p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xml:space="preserve">The dose footprint is approximated as a rectangle of length L and width W </w:t>
      </w:r>
      <w:r w:rsidR="003733C3" w:rsidRPr="00245F61">
        <w:rPr>
          <w:rFonts w:ascii="Times New Roman" w:eastAsia="Times New Roman" w:hAnsi="Times New Roman" w:cs="Times New Roman"/>
          <w:kern w:val="0"/>
          <w14:ligatures w14:val="none"/>
        </w:rPr>
        <w:t xml:space="preserve">downwind </w:t>
      </w:r>
      <w:r w:rsidRPr="00245F61">
        <w:rPr>
          <w:rFonts w:ascii="Times New Roman" w:eastAsia="Times New Roman" w:hAnsi="Times New Roman" w:cs="Times New Roman"/>
          <w:kern w:val="0"/>
          <w14:ligatures w14:val="none"/>
        </w:rPr>
        <w:t>for each detonation.</w:t>
      </w:r>
      <w:r w:rsidR="00F56509" w:rsidRPr="00245F61">
        <w:rPr>
          <w:rFonts w:ascii="Times New Roman" w:eastAsia="Times New Roman" w:hAnsi="Times New Roman" w:cs="Times New Roman"/>
          <w:kern w:val="0"/>
          <w14:ligatures w14:val="none"/>
        </w:rPr>
        <w:t xml:space="preserve"> Region population: </w:t>
      </w:r>
      <w:r w:rsidR="00F56509" w:rsidRPr="00245F61">
        <w:rPr>
          <w:rFonts w:ascii="Times New Roman" w:eastAsia="Times New Roman" w:hAnsi="Times New Roman" w:cs="Times New Roman"/>
          <w:b/>
          <w:bCs/>
          <w:kern w:val="0"/>
          <w14:ligatures w14:val="none"/>
        </w:rPr>
        <w:t>30.2 million</w:t>
      </w:r>
      <w:r w:rsidR="00F56509" w:rsidRPr="00245F61">
        <w:rPr>
          <w:rFonts w:ascii="Times New Roman" w:eastAsia="Times New Roman" w:hAnsi="Times New Roman" w:cs="Times New Roman"/>
          <w:kern w:val="0"/>
          <w14:ligatures w14:val="none"/>
        </w:rPr>
        <w:t xml:space="preserve">; area 612 857 km² </w:t>
      </w:r>
      <w:r w:rsidR="00F56509" w:rsidRPr="00245F61">
        <w:rPr>
          <w:rFonts w:ascii="Cambria Math" w:eastAsia="Times New Roman" w:hAnsi="Cambria Math" w:cs="Cambria Math"/>
          <w:kern w:val="0"/>
          <w14:ligatures w14:val="none"/>
        </w:rPr>
        <w:t>⇒</w:t>
      </w:r>
      <w:r w:rsidR="00F56509" w:rsidRPr="00245F61">
        <w:rPr>
          <w:rFonts w:ascii="Times New Roman" w:eastAsia="Times New Roman" w:hAnsi="Times New Roman" w:cs="Times New Roman"/>
          <w:kern w:val="0"/>
          <w14:ligatures w14:val="none"/>
        </w:rPr>
        <w:t xml:space="preserve"> average population density ≈ 49 persons km⁻².</w:t>
      </w:r>
    </w:p>
    <w:p w14:paraId="10325CA9" w14:textId="1976C5ED" w:rsidR="005F0516" w:rsidRPr="00245F61" w:rsidRDefault="005F0516" w:rsidP="00D33ABC">
      <w:pPr>
        <w:spacing w:before="100" w:beforeAutospacing="1" w:after="100" w:afterAutospacing="1" w:line="240" w:lineRule="auto"/>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 xml:space="preserve">Table </w:t>
      </w:r>
      <w:r w:rsidR="00216728" w:rsidRPr="00245F61">
        <w:rPr>
          <w:rFonts w:ascii="Times New Roman" w:eastAsia="Times New Roman" w:hAnsi="Times New Roman" w:cs="Times New Roman"/>
          <w:b/>
          <w:bCs/>
          <w:kern w:val="0"/>
          <w14:ligatures w14:val="none"/>
        </w:rPr>
        <w:t>S</w:t>
      </w:r>
      <w:r w:rsidRPr="00245F61">
        <w:rPr>
          <w:rFonts w:ascii="Times New Roman" w:eastAsia="Times New Roman" w:hAnsi="Times New Roman" w:cs="Times New Roman"/>
          <w:b/>
          <w:bCs/>
          <w:kern w:val="0"/>
          <w14:ligatures w14:val="none"/>
        </w:rPr>
        <w:t xml:space="preserve">1: </w:t>
      </w:r>
      <w:r w:rsidR="00BF6EEE" w:rsidRPr="00245F61">
        <w:rPr>
          <w:rFonts w:ascii="Times New Roman" w:eastAsia="Times New Roman" w:hAnsi="Times New Roman" w:cs="Times New Roman"/>
          <w:b/>
          <w:bCs/>
          <w:kern w:val="0"/>
          <w14:ligatures w14:val="none"/>
        </w:rPr>
        <w:t>48-hour</w:t>
      </w:r>
      <w:r w:rsidRPr="00245F61">
        <w:rPr>
          <w:rFonts w:ascii="Times New Roman" w:eastAsia="Times New Roman" w:hAnsi="Times New Roman" w:cs="Times New Roman"/>
          <w:b/>
          <w:bCs/>
          <w:kern w:val="0"/>
          <w14:ligatures w14:val="none"/>
        </w:rPr>
        <w:t xml:space="preserve"> fallout analysis post detonation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3"/>
        <w:gridCol w:w="1862"/>
        <w:gridCol w:w="1305"/>
        <w:gridCol w:w="1375"/>
        <w:gridCol w:w="1227"/>
        <w:gridCol w:w="1634"/>
      </w:tblGrid>
      <w:tr w:rsidR="001B1A26" w:rsidRPr="00245F61" w14:paraId="16837F62" w14:textId="77777777" w:rsidTr="001B1A26">
        <w:trPr>
          <w:tblHeader/>
          <w:tblCellSpacing w:w="15" w:type="dxa"/>
        </w:trPr>
        <w:tc>
          <w:tcPr>
            <w:tcW w:w="0" w:type="auto"/>
            <w:vAlign w:val="center"/>
            <w:hideMark/>
          </w:tcPr>
          <w:p w14:paraId="0B407601" w14:textId="3B7CA4C3" w:rsidR="001B1A26" w:rsidRPr="00245F61" w:rsidRDefault="001B1A26" w:rsidP="005247F2">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lastRenderedPageBreak/>
              <w:t>Dose Threshold (</w:t>
            </w:r>
            <w:proofErr w:type="spellStart"/>
            <w:r w:rsidR="005247F2" w:rsidRPr="00245F61">
              <w:rPr>
                <w:rFonts w:ascii="Times New Roman" w:eastAsia="Times New Roman" w:hAnsi="Times New Roman" w:cs="Times New Roman"/>
                <w:b/>
                <w:bCs/>
                <w:kern w:val="0"/>
                <w14:ligatures w14:val="none"/>
              </w:rPr>
              <w:t>Sv</w:t>
            </w:r>
            <w:proofErr w:type="spellEnd"/>
            <w:r w:rsidRPr="00245F61">
              <w:rPr>
                <w:rFonts w:ascii="Times New Roman" w:eastAsia="Times New Roman" w:hAnsi="Times New Roman" w:cs="Times New Roman"/>
                <w:b/>
                <w:bCs/>
                <w:kern w:val="0"/>
                <w14:ligatures w14:val="none"/>
              </w:rPr>
              <w:t>)</w:t>
            </w:r>
          </w:p>
        </w:tc>
        <w:tc>
          <w:tcPr>
            <w:tcW w:w="0" w:type="auto"/>
            <w:vAlign w:val="center"/>
            <w:hideMark/>
          </w:tcPr>
          <w:p w14:paraId="42FBBAD6" w14:textId="77777777" w:rsidR="001B1A26" w:rsidRPr="00245F61" w:rsidRDefault="001B1A26" w:rsidP="001B1A26">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Downwind Distance (km)</w:t>
            </w:r>
          </w:p>
        </w:tc>
        <w:tc>
          <w:tcPr>
            <w:tcW w:w="0" w:type="auto"/>
            <w:vAlign w:val="center"/>
            <w:hideMark/>
          </w:tcPr>
          <w:p w14:paraId="4E3B7F9B" w14:textId="77777777" w:rsidR="001B1A26" w:rsidRPr="00245F61" w:rsidRDefault="001B1A26" w:rsidP="001B1A26">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Plume Width (km)</w:t>
            </w:r>
          </w:p>
        </w:tc>
        <w:tc>
          <w:tcPr>
            <w:tcW w:w="0" w:type="auto"/>
            <w:vAlign w:val="center"/>
            <w:hideMark/>
          </w:tcPr>
          <w:p w14:paraId="5B9B2B4F" w14:textId="77777777" w:rsidR="001B1A26" w:rsidRPr="00245F61" w:rsidRDefault="001B1A26" w:rsidP="001B1A26">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Area per Burst (km²)</w:t>
            </w:r>
          </w:p>
        </w:tc>
        <w:tc>
          <w:tcPr>
            <w:tcW w:w="0" w:type="auto"/>
            <w:vAlign w:val="center"/>
            <w:hideMark/>
          </w:tcPr>
          <w:p w14:paraId="6AD952E8" w14:textId="77777777" w:rsidR="001B1A26" w:rsidRPr="00245F61" w:rsidRDefault="001B1A26" w:rsidP="001B1A26">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Total Area (km²)</w:t>
            </w:r>
          </w:p>
        </w:tc>
        <w:tc>
          <w:tcPr>
            <w:tcW w:w="0" w:type="auto"/>
            <w:vAlign w:val="center"/>
            <w:hideMark/>
          </w:tcPr>
          <w:p w14:paraId="2E4E8CFD" w14:textId="77777777" w:rsidR="001B1A26" w:rsidRPr="00245F61" w:rsidRDefault="001B1A26" w:rsidP="001B1A26">
            <w:pPr>
              <w:spacing w:after="0" w:line="240" w:lineRule="auto"/>
              <w:jc w:val="center"/>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Exposed Population</w:t>
            </w:r>
          </w:p>
        </w:tc>
      </w:tr>
      <w:tr w:rsidR="001B1A26" w:rsidRPr="00245F61" w14:paraId="4694B960" w14:textId="77777777" w:rsidTr="001B1A26">
        <w:trPr>
          <w:tblCellSpacing w:w="15" w:type="dxa"/>
        </w:trPr>
        <w:tc>
          <w:tcPr>
            <w:tcW w:w="0" w:type="auto"/>
            <w:vAlign w:val="center"/>
            <w:hideMark/>
          </w:tcPr>
          <w:p w14:paraId="4DBA924A" w14:textId="3C94ADFC"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xml:space="preserve">≥ </w:t>
            </w:r>
            <w:r w:rsidR="005247F2" w:rsidRPr="00245F61">
              <w:rPr>
                <w:rFonts w:ascii="Times New Roman" w:eastAsia="Times New Roman" w:hAnsi="Times New Roman" w:cs="Times New Roman"/>
                <w:kern w:val="0"/>
                <w14:ligatures w14:val="none"/>
              </w:rPr>
              <w:t xml:space="preserve">1 </w:t>
            </w:r>
            <w:proofErr w:type="spellStart"/>
            <w:r w:rsidR="005247F2" w:rsidRPr="00245F61">
              <w:rPr>
                <w:rFonts w:ascii="Times New Roman" w:eastAsia="Times New Roman" w:hAnsi="Times New Roman" w:cs="Times New Roman"/>
                <w:kern w:val="0"/>
                <w14:ligatures w14:val="none"/>
              </w:rPr>
              <w:t>Sv</w:t>
            </w:r>
            <w:proofErr w:type="spellEnd"/>
          </w:p>
        </w:tc>
        <w:tc>
          <w:tcPr>
            <w:tcW w:w="0" w:type="auto"/>
            <w:vAlign w:val="center"/>
            <w:hideMark/>
          </w:tcPr>
          <w:p w14:paraId="098B09DC"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62.7</w:t>
            </w:r>
          </w:p>
        </w:tc>
        <w:tc>
          <w:tcPr>
            <w:tcW w:w="0" w:type="auto"/>
            <w:vAlign w:val="center"/>
            <w:hideMark/>
          </w:tcPr>
          <w:p w14:paraId="360602C2"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3.20</w:t>
            </w:r>
          </w:p>
        </w:tc>
        <w:tc>
          <w:tcPr>
            <w:tcW w:w="0" w:type="auto"/>
            <w:vAlign w:val="center"/>
            <w:hideMark/>
          </w:tcPr>
          <w:p w14:paraId="1FA48B0B"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200.4</w:t>
            </w:r>
          </w:p>
        </w:tc>
        <w:tc>
          <w:tcPr>
            <w:tcW w:w="0" w:type="auto"/>
            <w:vAlign w:val="center"/>
            <w:hideMark/>
          </w:tcPr>
          <w:p w14:paraId="0676F22D"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20,044</w:t>
            </w:r>
          </w:p>
        </w:tc>
        <w:tc>
          <w:tcPr>
            <w:tcW w:w="0" w:type="auto"/>
            <w:vAlign w:val="center"/>
            <w:hideMark/>
          </w:tcPr>
          <w:p w14:paraId="1C355F46"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982,151</w:t>
            </w:r>
          </w:p>
        </w:tc>
      </w:tr>
      <w:tr w:rsidR="001B1A26" w:rsidRPr="00245F61" w14:paraId="0B1FD6D4" w14:textId="77777777" w:rsidTr="001B1A26">
        <w:trPr>
          <w:tblCellSpacing w:w="15" w:type="dxa"/>
        </w:trPr>
        <w:tc>
          <w:tcPr>
            <w:tcW w:w="0" w:type="auto"/>
            <w:vAlign w:val="center"/>
            <w:hideMark/>
          </w:tcPr>
          <w:p w14:paraId="52987383" w14:textId="00E7181C"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xml:space="preserve">≥ </w:t>
            </w:r>
            <w:r w:rsidR="005247F2" w:rsidRPr="00245F61">
              <w:rPr>
                <w:rFonts w:ascii="Times New Roman" w:eastAsia="Times New Roman" w:hAnsi="Times New Roman" w:cs="Times New Roman"/>
                <w:kern w:val="0"/>
                <w14:ligatures w14:val="none"/>
              </w:rPr>
              <w:t xml:space="preserve">5 </w:t>
            </w:r>
            <w:proofErr w:type="spellStart"/>
            <w:r w:rsidR="005247F2" w:rsidRPr="00245F61">
              <w:rPr>
                <w:rFonts w:ascii="Times New Roman" w:eastAsia="Times New Roman" w:hAnsi="Times New Roman" w:cs="Times New Roman"/>
                <w:kern w:val="0"/>
                <w14:ligatures w14:val="none"/>
              </w:rPr>
              <w:t>Sv</w:t>
            </w:r>
            <w:proofErr w:type="spellEnd"/>
          </w:p>
        </w:tc>
        <w:tc>
          <w:tcPr>
            <w:tcW w:w="0" w:type="auto"/>
            <w:vAlign w:val="center"/>
            <w:hideMark/>
          </w:tcPr>
          <w:p w14:paraId="3D94480D"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26.1</w:t>
            </w:r>
          </w:p>
        </w:tc>
        <w:tc>
          <w:tcPr>
            <w:tcW w:w="0" w:type="auto"/>
            <w:vAlign w:val="center"/>
            <w:hideMark/>
          </w:tcPr>
          <w:p w14:paraId="7C9CDDEE"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1.32</w:t>
            </w:r>
          </w:p>
        </w:tc>
        <w:tc>
          <w:tcPr>
            <w:tcW w:w="0" w:type="auto"/>
            <w:vAlign w:val="center"/>
            <w:hideMark/>
          </w:tcPr>
          <w:p w14:paraId="28FAF10B"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34.5</w:t>
            </w:r>
          </w:p>
        </w:tc>
        <w:tc>
          <w:tcPr>
            <w:tcW w:w="0" w:type="auto"/>
            <w:vAlign w:val="center"/>
            <w:hideMark/>
          </w:tcPr>
          <w:p w14:paraId="3DFDF6F5"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3,453</w:t>
            </w:r>
          </w:p>
        </w:tc>
        <w:tc>
          <w:tcPr>
            <w:tcW w:w="0" w:type="auto"/>
            <w:vAlign w:val="center"/>
            <w:hideMark/>
          </w:tcPr>
          <w:p w14:paraId="52F7E52D"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169,214</w:t>
            </w:r>
          </w:p>
        </w:tc>
      </w:tr>
      <w:tr w:rsidR="001B1A26" w:rsidRPr="00245F61" w14:paraId="37C66E59" w14:textId="77777777" w:rsidTr="001B1A26">
        <w:trPr>
          <w:tblCellSpacing w:w="15" w:type="dxa"/>
        </w:trPr>
        <w:tc>
          <w:tcPr>
            <w:tcW w:w="0" w:type="auto"/>
            <w:vAlign w:val="center"/>
            <w:hideMark/>
          </w:tcPr>
          <w:p w14:paraId="5F813092" w14:textId="6ECB1B66"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 xml:space="preserve">≥ </w:t>
            </w:r>
            <w:r w:rsidR="005247F2" w:rsidRPr="00245F61">
              <w:rPr>
                <w:rFonts w:ascii="Times New Roman" w:eastAsia="Times New Roman" w:hAnsi="Times New Roman" w:cs="Times New Roman"/>
                <w:kern w:val="0"/>
                <w14:ligatures w14:val="none"/>
              </w:rPr>
              <w:t xml:space="preserve">10 </w:t>
            </w:r>
            <w:proofErr w:type="spellStart"/>
            <w:r w:rsidR="005247F2" w:rsidRPr="00245F61">
              <w:rPr>
                <w:rFonts w:ascii="Times New Roman" w:eastAsia="Times New Roman" w:hAnsi="Times New Roman" w:cs="Times New Roman"/>
                <w:kern w:val="0"/>
                <w14:ligatures w14:val="none"/>
              </w:rPr>
              <w:t>Sv</w:t>
            </w:r>
            <w:proofErr w:type="spellEnd"/>
          </w:p>
        </w:tc>
        <w:tc>
          <w:tcPr>
            <w:tcW w:w="0" w:type="auto"/>
            <w:vAlign w:val="center"/>
            <w:hideMark/>
          </w:tcPr>
          <w:p w14:paraId="7A313BA9"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17.9</w:t>
            </w:r>
          </w:p>
        </w:tc>
        <w:tc>
          <w:tcPr>
            <w:tcW w:w="0" w:type="auto"/>
            <w:vAlign w:val="center"/>
            <w:hideMark/>
          </w:tcPr>
          <w:p w14:paraId="4DCAAE71"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0.90</w:t>
            </w:r>
          </w:p>
        </w:tc>
        <w:tc>
          <w:tcPr>
            <w:tcW w:w="0" w:type="auto"/>
            <w:vAlign w:val="center"/>
            <w:hideMark/>
          </w:tcPr>
          <w:p w14:paraId="7392FC0A"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16.2</w:t>
            </w:r>
          </w:p>
        </w:tc>
        <w:tc>
          <w:tcPr>
            <w:tcW w:w="0" w:type="auto"/>
            <w:vAlign w:val="center"/>
            <w:hideMark/>
          </w:tcPr>
          <w:p w14:paraId="68DC076A"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1,619</w:t>
            </w:r>
          </w:p>
        </w:tc>
        <w:tc>
          <w:tcPr>
            <w:tcW w:w="0" w:type="auto"/>
            <w:vAlign w:val="center"/>
            <w:hideMark/>
          </w:tcPr>
          <w:p w14:paraId="5C154A0B" w14:textId="77777777" w:rsidR="001B1A26" w:rsidRPr="00245F61" w:rsidRDefault="001B1A26" w:rsidP="001B1A26">
            <w:pPr>
              <w:spacing w:after="0" w:line="240" w:lineRule="auto"/>
              <w:jc w:val="center"/>
              <w:rPr>
                <w:rFonts w:ascii="Times New Roman" w:eastAsia="Times New Roman" w:hAnsi="Times New Roman" w:cs="Times New Roman"/>
                <w:kern w:val="0"/>
                <w14:ligatures w14:val="none"/>
              </w:rPr>
            </w:pPr>
            <w:r w:rsidRPr="00245F61">
              <w:rPr>
                <w:rFonts w:ascii="Times New Roman" w:eastAsia="Times New Roman" w:hAnsi="Times New Roman" w:cs="Times New Roman"/>
                <w:kern w:val="0"/>
                <w14:ligatures w14:val="none"/>
              </w:rPr>
              <w:t>79,343</w:t>
            </w:r>
          </w:p>
        </w:tc>
      </w:tr>
    </w:tbl>
    <w:p w14:paraId="2FA35289" w14:textId="37A1AEC1" w:rsidR="001B5B3C" w:rsidRPr="00245F61" w:rsidRDefault="00F56509" w:rsidP="001B5B3C">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245F61">
        <w:rPr>
          <w:rFonts w:ascii="Times New Roman" w:eastAsia="Times New Roman" w:hAnsi="Times New Roman" w:cs="Times New Roman"/>
          <w:b/>
          <w:bCs/>
          <w:kern w:val="0"/>
          <w:sz w:val="27"/>
          <w:szCs w:val="27"/>
          <w14:ligatures w14:val="none"/>
        </w:rPr>
        <w:t>4</w:t>
      </w:r>
      <w:r w:rsidR="001B5B3C" w:rsidRPr="00245F61">
        <w:rPr>
          <w:rFonts w:ascii="Times New Roman" w:eastAsia="Times New Roman" w:hAnsi="Times New Roman" w:cs="Times New Roman"/>
          <w:b/>
          <w:bCs/>
          <w:kern w:val="0"/>
          <w:sz w:val="27"/>
          <w:szCs w:val="27"/>
          <w14:ligatures w14:val="none"/>
        </w:rPr>
        <w:t>. Key uncertainties</w:t>
      </w:r>
    </w:p>
    <w:p w14:paraId="27A21F52" w14:textId="5995680D" w:rsidR="001B5B3C" w:rsidRPr="00245F61" w:rsidRDefault="001B5B3C" w:rsidP="001B5B3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b/>
          <w:bCs/>
          <w:kern w:val="0"/>
          <w14:ligatures w14:val="none"/>
        </w:rPr>
        <w:t>Wind variability</w:t>
      </w:r>
      <w:r w:rsidRPr="00245F61">
        <w:rPr>
          <w:rFonts w:ascii="Times New Roman" w:eastAsia="Times New Roman" w:hAnsi="Times New Roman" w:cs="Times New Roman"/>
          <w:kern w:val="0"/>
          <w14:ligatures w14:val="none"/>
        </w:rPr>
        <w:t xml:space="preserve">: </w:t>
      </w:r>
      <w:r w:rsidR="00026D67" w:rsidRPr="00245F61">
        <w:rPr>
          <w:rFonts w:ascii="Times New Roman" w:eastAsia="Times New Roman" w:hAnsi="Times New Roman" w:cs="Times New Roman"/>
          <w:kern w:val="0"/>
          <w14:ligatures w14:val="none"/>
        </w:rPr>
        <w:t xml:space="preserve">Turbulence and </w:t>
      </w:r>
      <w:r w:rsidRPr="00245F61">
        <w:rPr>
          <w:rFonts w:ascii="Times New Roman" w:eastAsia="Times New Roman" w:hAnsi="Times New Roman" w:cs="Times New Roman"/>
          <w:kern w:val="0"/>
          <w14:ligatures w14:val="none"/>
        </w:rPr>
        <w:t>rainfall could shorten plume</w:t>
      </w:r>
      <w:r w:rsidR="00131E45" w:rsidRPr="00245F61">
        <w:rPr>
          <w:rFonts w:ascii="Times New Roman" w:eastAsia="Times New Roman" w:hAnsi="Times New Roman" w:cs="Times New Roman"/>
          <w:kern w:val="0"/>
          <w14:ligatures w14:val="none"/>
        </w:rPr>
        <w:t xml:space="preserve"> transport distances</w:t>
      </w:r>
      <w:r w:rsidRPr="00245F61">
        <w:rPr>
          <w:rFonts w:ascii="Times New Roman" w:eastAsia="Times New Roman" w:hAnsi="Times New Roman" w:cs="Times New Roman"/>
          <w:kern w:val="0"/>
          <w14:ligatures w14:val="none"/>
        </w:rPr>
        <w:t xml:space="preserve"> but intensify local hot spots.</w:t>
      </w:r>
    </w:p>
    <w:p w14:paraId="1EA3204B" w14:textId="4F1A00EE" w:rsidR="001B5B3C" w:rsidRPr="00245F61" w:rsidRDefault="001B5B3C" w:rsidP="001B5B3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b/>
          <w:bCs/>
          <w:kern w:val="0"/>
          <w14:ligatures w14:val="none"/>
        </w:rPr>
        <w:t>Terrain</w:t>
      </w:r>
      <w:r w:rsidRPr="00245F61">
        <w:rPr>
          <w:rFonts w:ascii="Times New Roman" w:eastAsia="Times New Roman" w:hAnsi="Times New Roman" w:cs="Times New Roman"/>
          <w:kern w:val="0"/>
          <w14:ligatures w14:val="none"/>
        </w:rPr>
        <w:t xml:space="preserve">: Rough ground or indoor shelter can </w:t>
      </w:r>
      <w:r w:rsidR="00F2766E" w:rsidRPr="00245F61">
        <w:rPr>
          <w:rFonts w:ascii="Times New Roman" w:eastAsia="Times New Roman" w:hAnsi="Times New Roman" w:cs="Times New Roman"/>
          <w:kern w:val="0"/>
          <w14:ligatures w14:val="none"/>
        </w:rPr>
        <w:t xml:space="preserve">reduce doses. Estimates </w:t>
      </w:r>
      <w:r w:rsidRPr="00245F61">
        <w:rPr>
          <w:rFonts w:ascii="Times New Roman" w:eastAsia="Times New Roman" w:hAnsi="Times New Roman" w:cs="Times New Roman"/>
          <w:kern w:val="0"/>
          <w14:ligatures w14:val="none"/>
        </w:rPr>
        <w:t>here are worst-case, unsheltered.</w:t>
      </w:r>
    </w:p>
    <w:p w14:paraId="1366E06B" w14:textId="75490954" w:rsidR="002A0188" w:rsidRPr="00245F61" w:rsidRDefault="001B5B3C" w:rsidP="007C2CB6">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45F61">
        <w:rPr>
          <w:rFonts w:ascii="Times New Roman" w:eastAsia="Times New Roman" w:hAnsi="Times New Roman" w:cs="Times New Roman"/>
          <w:b/>
          <w:bCs/>
          <w:kern w:val="0"/>
          <w14:ligatures w14:val="none"/>
        </w:rPr>
        <w:t>Population clustering</w:t>
      </w:r>
      <w:r w:rsidRPr="00245F61">
        <w:rPr>
          <w:rFonts w:ascii="Times New Roman" w:eastAsia="Times New Roman" w:hAnsi="Times New Roman" w:cs="Times New Roman"/>
          <w:kern w:val="0"/>
          <w14:ligatures w14:val="none"/>
        </w:rPr>
        <w:t xml:space="preserve">: </w:t>
      </w:r>
      <w:r w:rsidR="00E17C69" w:rsidRPr="00245F61">
        <w:rPr>
          <w:rFonts w:ascii="Times New Roman" w:eastAsia="Times New Roman" w:hAnsi="Times New Roman" w:cs="Times New Roman"/>
          <w:kern w:val="0"/>
          <w14:ligatures w14:val="none"/>
        </w:rPr>
        <w:t xml:space="preserve">Population density of </w:t>
      </w:r>
      <w:r w:rsidRPr="00245F61">
        <w:rPr>
          <w:rFonts w:ascii="Times New Roman" w:eastAsia="Times New Roman" w:hAnsi="Times New Roman" w:cs="Times New Roman"/>
          <w:kern w:val="0"/>
          <w14:ligatures w14:val="none"/>
        </w:rPr>
        <w:t xml:space="preserve">49 km⁻² may under-count exposures if any </w:t>
      </w:r>
      <w:r w:rsidR="007C2CB6" w:rsidRPr="00245F61">
        <w:rPr>
          <w:rFonts w:ascii="Times New Roman" w:eastAsia="Times New Roman" w:hAnsi="Times New Roman" w:cs="Times New Roman"/>
          <w:kern w:val="0"/>
          <w14:ligatures w14:val="none"/>
        </w:rPr>
        <w:t xml:space="preserve">radioactivate </w:t>
      </w:r>
      <w:r w:rsidRPr="00245F61">
        <w:rPr>
          <w:rFonts w:ascii="Times New Roman" w:eastAsia="Times New Roman" w:hAnsi="Times New Roman" w:cs="Times New Roman"/>
          <w:kern w:val="0"/>
          <w14:ligatures w14:val="none"/>
        </w:rPr>
        <w:t xml:space="preserve">plume crosses a </w:t>
      </w:r>
      <w:r w:rsidR="007C2CB6" w:rsidRPr="00245F61">
        <w:rPr>
          <w:rFonts w:ascii="Times New Roman" w:eastAsia="Times New Roman" w:hAnsi="Times New Roman" w:cs="Times New Roman"/>
          <w:kern w:val="0"/>
          <w14:ligatures w14:val="none"/>
        </w:rPr>
        <w:t>town or city rather than a rural area</w:t>
      </w:r>
      <w:r w:rsidR="002F4570" w:rsidRPr="00245F61">
        <w:rPr>
          <w:rFonts w:ascii="Times New Roman" w:eastAsia="Times New Roman" w:hAnsi="Times New Roman" w:cs="Times New Roman"/>
          <w:kern w:val="0"/>
          <w14:ligatures w14:val="none"/>
        </w:rPr>
        <w:t>.</w:t>
      </w:r>
    </w:p>
    <w:p w14:paraId="17BF0E07" w14:textId="056ABC56" w:rsidR="001A30D9" w:rsidRPr="00245F61" w:rsidRDefault="006D78FD" w:rsidP="00E04CC0">
      <w:pPr>
        <w:numPr>
          <w:ilvl w:val="0"/>
          <w:numId w:val="11"/>
        </w:numPr>
        <w:pBdr>
          <w:bottom w:val="double" w:sz="6" w:space="1" w:color="auto"/>
        </w:pBdr>
        <w:spacing w:before="100" w:beforeAutospacing="1" w:after="100" w:afterAutospacing="1" w:line="240" w:lineRule="auto"/>
        <w:jc w:val="both"/>
        <w:rPr>
          <w:rFonts w:ascii="Times New Roman" w:eastAsia="Times New Roman" w:hAnsi="Times New Roman" w:cs="Times New Roman"/>
          <w:kern w:val="0"/>
          <w14:ligatures w14:val="none"/>
        </w:rPr>
      </w:pPr>
      <w:r w:rsidRPr="00245F61">
        <w:rPr>
          <w:rFonts w:ascii="Times New Roman" w:eastAsia="Times New Roman" w:hAnsi="Times New Roman" w:cs="Times New Roman"/>
          <w:b/>
          <w:bCs/>
          <w:kern w:val="0"/>
          <w14:ligatures w14:val="none"/>
        </w:rPr>
        <w:t>Assuming 1Gy</w:t>
      </w:r>
      <w:r w:rsidR="004752E4" w:rsidRPr="00245F61">
        <w:rPr>
          <w:rFonts w:ascii="Times New Roman" w:eastAsia="Times New Roman" w:hAnsi="Times New Roman" w:cs="Times New Roman"/>
          <w:b/>
          <w:bCs/>
          <w:kern w:val="0"/>
          <w14:ligatures w14:val="none"/>
        </w:rPr>
        <w:t xml:space="preserve"> (</w:t>
      </w:r>
      <w:proofErr w:type="spellStart"/>
      <w:r w:rsidR="004752E4" w:rsidRPr="00245F61">
        <w:rPr>
          <w:rFonts w:ascii="Times New Roman" w:eastAsia="Times New Roman" w:hAnsi="Times New Roman" w:cs="Times New Roman"/>
          <w:b/>
          <w:bCs/>
          <w:kern w:val="0"/>
          <w14:ligatures w14:val="none"/>
        </w:rPr>
        <w:t>gray</w:t>
      </w:r>
      <w:proofErr w:type="spellEnd"/>
      <w:r w:rsidR="004752E4" w:rsidRPr="00245F61">
        <w:rPr>
          <w:rFonts w:ascii="Times New Roman" w:eastAsia="Times New Roman" w:hAnsi="Times New Roman" w:cs="Times New Roman"/>
          <w:b/>
          <w:bCs/>
          <w:kern w:val="0"/>
          <w14:ligatures w14:val="none"/>
        </w:rPr>
        <w:t>)</w:t>
      </w:r>
      <w:r w:rsidRPr="00245F61">
        <w:rPr>
          <w:rFonts w:ascii="Times New Roman" w:eastAsia="Times New Roman" w:hAnsi="Times New Roman" w:cs="Times New Roman"/>
          <w:b/>
          <w:bCs/>
          <w:kern w:val="0"/>
          <w14:ligatures w14:val="none"/>
        </w:rPr>
        <w:t xml:space="preserve"> = 1Sv</w:t>
      </w:r>
      <w:r w:rsidR="004752E4" w:rsidRPr="00245F61">
        <w:rPr>
          <w:rFonts w:ascii="Times New Roman" w:eastAsia="Times New Roman" w:hAnsi="Times New Roman" w:cs="Times New Roman"/>
          <w:b/>
          <w:bCs/>
          <w:kern w:val="0"/>
          <w14:ligatures w14:val="none"/>
        </w:rPr>
        <w:t xml:space="preserve"> (Sievert)</w:t>
      </w:r>
      <w:r w:rsidRPr="00245F61">
        <w:rPr>
          <w:rFonts w:ascii="Times New Roman" w:eastAsia="Times New Roman" w:hAnsi="Times New Roman" w:cs="Times New Roman"/>
          <w:b/>
          <w:bCs/>
          <w:kern w:val="0"/>
          <w14:ligatures w14:val="none"/>
        </w:rPr>
        <w:t xml:space="preserve">, </w:t>
      </w:r>
      <w:r w:rsidRPr="00245F61">
        <w:rPr>
          <w:rFonts w:ascii="Times New Roman" w:hAnsi="Times New Roman" w:cs="Times New Roman"/>
        </w:rPr>
        <w:t>Glasstone &amp; Dolan’s fallout model</w:t>
      </w:r>
      <w:sdt>
        <w:sdtPr>
          <w:rPr>
            <w:rFonts w:ascii="Times New Roman" w:hAnsi="Times New Roman" w:cs="Times New Roman"/>
            <w:color w:val="000000"/>
            <w:vertAlign w:val="superscript"/>
          </w:rPr>
          <w:tag w:val="MENDELEY_CITATION_v3_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"/>
          <w:id w:val="1015574038"/>
          <w:placeholder>
            <w:docPart w:val="DefaultPlaceholder_-1854013440"/>
          </w:placeholder>
        </w:sdtPr>
        <w:sdtContent>
          <w:r w:rsidR="00346576" w:rsidRPr="00346576">
            <w:rPr>
              <w:rFonts w:ascii="Times New Roman" w:hAnsi="Times New Roman" w:cs="Times New Roman"/>
              <w:color w:val="000000"/>
              <w:vertAlign w:val="superscript"/>
            </w:rPr>
            <w:t>4</w:t>
          </w:r>
        </w:sdtContent>
      </w:sdt>
      <w:r w:rsidRPr="00245F61">
        <w:rPr>
          <w:rFonts w:ascii="Times New Roman" w:hAnsi="Times New Roman" w:cs="Times New Roman"/>
        </w:rPr>
        <w:t xml:space="preserve"> reports absorbed dose in rads (or </w:t>
      </w:r>
      <w:proofErr w:type="spellStart"/>
      <w:r w:rsidRPr="00245F61">
        <w:rPr>
          <w:rFonts w:ascii="Times New Roman" w:hAnsi="Times New Roman" w:cs="Times New Roman"/>
        </w:rPr>
        <w:t>grays</w:t>
      </w:r>
      <w:proofErr w:type="spellEnd"/>
      <w:r w:rsidRPr="00245F61">
        <w:rPr>
          <w:rFonts w:ascii="Times New Roman" w:hAnsi="Times New Roman" w:cs="Times New Roman"/>
        </w:rPr>
        <w:t xml:space="preserve"> (Gy), which tracks energy deposition but not biological effect. Converting Gray (Gy) to Sievert (</w:t>
      </w:r>
      <w:proofErr w:type="spellStart"/>
      <w:r w:rsidRPr="00245F61">
        <w:rPr>
          <w:rFonts w:ascii="Times New Roman" w:hAnsi="Times New Roman" w:cs="Times New Roman"/>
        </w:rPr>
        <w:t>Sv</w:t>
      </w:r>
      <w:proofErr w:type="spellEnd"/>
      <w:r w:rsidRPr="00245F61">
        <w:rPr>
          <w:rFonts w:ascii="Times New Roman" w:hAnsi="Times New Roman" w:cs="Times New Roman"/>
        </w:rPr>
        <w:t>) requires a “radiation weighting factor” (Q) that accounts for the biological effectiveness of different particle types and energies. While Q ≈ 1 is often assumed for high-energy gamma rays</w:t>
      </w:r>
      <w:sdt>
        <w:sdtPr>
          <w:rPr>
            <w:rFonts w:ascii="Times New Roman" w:hAnsi="Times New Roman" w:cs="Times New Roman"/>
            <w:color w:val="000000"/>
            <w:vertAlign w:val="superscript"/>
          </w:rPr>
          <w:tag w:val="MENDELEY_CITATION_v3_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"/>
          <w:id w:val="-1540810974"/>
          <w:placeholder>
            <w:docPart w:val="DefaultPlaceholder_-1854013440"/>
          </w:placeholder>
        </w:sdtPr>
        <w:sdtContent>
          <w:r w:rsidR="00346576" w:rsidRPr="00346576">
            <w:rPr>
              <w:rFonts w:ascii="Times New Roman" w:hAnsi="Times New Roman" w:cs="Times New Roman"/>
              <w:color w:val="000000"/>
              <w:vertAlign w:val="superscript"/>
            </w:rPr>
            <w:t>5,6</w:t>
          </w:r>
        </w:sdtContent>
      </w:sdt>
      <w:r w:rsidR="007222E6" w:rsidRPr="00245F61">
        <w:rPr>
          <w:rFonts w:ascii="Times New Roman" w:hAnsi="Times New Roman" w:cs="Times New Roman"/>
        </w:rPr>
        <w:t xml:space="preserve">, </w:t>
      </w:r>
      <w:r w:rsidRPr="00245F61">
        <w:rPr>
          <w:rFonts w:ascii="Times New Roman" w:hAnsi="Times New Roman" w:cs="Times New Roman"/>
        </w:rPr>
        <w:t xml:space="preserve">actual fallout </w:t>
      </w:r>
      <w:r w:rsidR="0033436B" w:rsidRPr="00245F61">
        <w:rPr>
          <w:rFonts w:ascii="Times New Roman" w:hAnsi="Times New Roman" w:cs="Times New Roman"/>
        </w:rPr>
        <w:t xml:space="preserve">can be </w:t>
      </w:r>
      <w:r w:rsidRPr="00245F61">
        <w:rPr>
          <w:rFonts w:ascii="Times New Roman" w:hAnsi="Times New Roman" w:cs="Times New Roman"/>
        </w:rPr>
        <w:t xml:space="preserve">a mixed field </w:t>
      </w:r>
      <w:r w:rsidR="0033436B" w:rsidRPr="00245F61">
        <w:rPr>
          <w:rFonts w:ascii="Times New Roman" w:hAnsi="Times New Roman" w:cs="Times New Roman"/>
        </w:rPr>
        <w:t xml:space="preserve">of </w:t>
      </w:r>
      <w:r w:rsidRPr="00245F61">
        <w:rPr>
          <w:rFonts w:ascii="Times New Roman" w:hAnsi="Times New Roman" w:cs="Times New Roman"/>
        </w:rPr>
        <w:t>γ-rays of varying energie</w:t>
      </w:r>
      <w:r w:rsidR="00C2505D" w:rsidRPr="00245F61">
        <w:rPr>
          <w:rFonts w:ascii="Times New Roman" w:hAnsi="Times New Roman" w:cs="Times New Roman"/>
        </w:rPr>
        <w:t xml:space="preserve">s, </w:t>
      </w:r>
      <w:r w:rsidRPr="00245F61">
        <w:rPr>
          <w:rFonts w:ascii="Times New Roman" w:hAnsi="Times New Roman" w:cs="Times New Roman"/>
        </w:rPr>
        <w:t>β-particles and low-energy photons</w:t>
      </w:r>
      <w:r w:rsidR="00324724" w:rsidRPr="00245F61">
        <w:rPr>
          <w:rFonts w:ascii="Times New Roman" w:hAnsi="Times New Roman" w:cs="Times New Roman"/>
        </w:rPr>
        <w:t>.</w:t>
      </w:r>
    </w:p>
    <w:p w14:paraId="38835138" w14:textId="77777777" w:rsidR="003059B2" w:rsidRPr="00245F61" w:rsidRDefault="003059B2" w:rsidP="00DD027B">
      <w:pPr>
        <w:spacing w:before="100" w:beforeAutospacing="1" w:after="100" w:afterAutospacing="1" w:line="240" w:lineRule="auto"/>
        <w:rPr>
          <w:rFonts w:ascii="Times New Roman" w:eastAsia="Times New Roman" w:hAnsi="Times New Roman" w:cs="Times New Roman"/>
          <w:b/>
          <w:bCs/>
          <w:color w:val="000000" w:themeColor="text1"/>
          <w:sz w:val="36"/>
          <w:szCs w:val="36"/>
        </w:rPr>
      </w:pPr>
    </w:p>
    <w:p w14:paraId="59B8FDD0"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4EF04846"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01E1C504"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0E51EA7F"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7C238350"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13DC1744"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16CED055" w14:textId="77777777" w:rsidR="003059B2" w:rsidRPr="00245F61" w:rsidRDefault="003059B2"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5AC9690E" w14:textId="77777777" w:rsidR="000F28EE" w:rsidRPr="00245F61" w:rsidRDefault="000F28EE"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7CC4C7A4" w14:textId="77777777" w:rsidR="000F28EE" w:rsidRPr="00245F61" w:rsidRDefault="000F28EE"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41117BC9" w14:textId="77777777" w:rsidR="000F28EE" w:rsidRPr="00245F61" w:rsidRDefault="000F28EE"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rPr>
      </w:pPr>
    </w:p>
    <w:p w14:paraId="737298F4" w14:textId="77777777" w:rsidR="00600F96" w:rsidRPr="00245F61" w:rsidRDefault="00600F96"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u w:val="single"/>
        </w:rPr>
      </w:pPr>
    </w:p>
    <w:p w14:paraId="14D42A56" w14:textId="4EEC42EE" w:rsidR="00C4383D" w:rsidRPr="00245F61" w:rsidRDefault="00C273BF" w:rsidP="00AC3ED8">
      <w:pPr>
        <w:spacing w:before="100" w:beforeAutospacing="1" w:after="100" w:afterAutospacing="1" w:line="240" w:lineRule="auto"/>
        <w:jc w:val="center"/>
        <w:rPr>
          <w:rFonts w:ascii="Times New Roman" w:eastAsia="Times New Roman" w:hAnsi="Times New Roman" w:cs="Times New Roman"/>
          <w:b/>
          <w:bCs/>
          <w:color w:val="000000" w:themeColor="text1"/>
          <w:sz w:val="36"/>
          <w:szCs w:val="36"/>
          <w:u w:val="single"/>
        </w:rPr>
      </w:pPr>
      <w:r w:rsidRPr="00245F61">
        <w:rPr>
          <w:rFonts w:ascii="Times New Roman" w:eastAsia="Times New Roman" w:hAnsi="Times New Roman" w:cs="Times New Roman"/>
          <w:b/>
          <w:bCs/>
          <w:color w:val="000000" w:themeColor="text1"/>
          <w:sz w:val="36"/>
          <w:szCs w:val="36"/>
          <w:u w:val="single"/>
        </w:rPr>
        <w:t xml:space="preserve">Section </w:t>
      </w:r>
      <w:r w:rsidR="00566928">
        <w:rPr>
          <w:rFonts w:ascii="Times New Roman" w:eastAsia="Times New Roman" w:hAnsi="Times New Roman" w:cs="Times New Roman"/>
          <w:b/>
          <w:bCs/>
          <w:color w:val="000000" w:themeColor="text1"/>
          <w:sz w:val="36"/>
          <w:szCs w:val="36"/>
          <w:u w:val="single"/>
        </w:rPr>
        <w:t>4</w:t>
      </w:r>
      <w:r w:rsidRPr="00245F61">
        <w:rPr>
          <w:rFonts w:ascii="Times New Roman" w:eastAsia="Times New Roman" w:hAnsi="Times New Roman" w:cs="Times New Roman"/>
          <w:b/>
          <w:bCs/>
          <w:color w:val="000000" w:themeColor="text1"/>
          <w:sz w:val="36"/>
          <w:szCs w:val="36"/>
          <w:u w:val="single"/>
        </w:rPr>
        <w:t>:</w:t>
      </w:r>
      <w:r w:rsidR="00C57084" w:rsidRPr="00245F61">
        <w:rPr>
          <w:rFonts w:ascii="Times New Roman" w:eastAsia="Times New Roman" w:hAnsi="Times New Roman" w:cs="Times New Roman"/>
          <w:b/>
          <w:bCs/>
          <w:color w:val="000000" w:themeColor="text1"/>
          <w:sz w:val="36"/>
          <w:szCs w:val="36"/>
          <w:u w:val="single"/>
        </w:rPr>
        <w:t xml:space="preserve"> Long term fallout estimates</w:t>
      </w:r>
    </w:p>
    <w:p w14:paraId="4952C2C7" w14:textId="5595C87E" w:rsidR="00FE5AD4" w:rsidRPr="00245F61" w:rsidRDefault="00FE5AD4" w:rsidP="00FE5AD4">
      <w:pPr>
        <w:jc w:val="both"/>
        <w:rPr>
          <w:rFonts w:ascii="Times New Roman" w:hAnsi="Times New Roman" w:cs="Times New Roman"/>
          <w:b/>
          <w:bCs/>
          <w:color w:val="000000" w:themeColor="text1"/>
        </w:rPr>
      </w:pPr>
      <w:r w:rsidRPr="00245F61">
        <w:rPr>
          <w:rFonts w:ascii="Times New Roman" w:hAnsi="Times New Roman" w:cs="Times New Roman"/>
          <w:b/>
          <w:bCs/>
          <w:color w:val="000000" w:themeColor="text1"/>
        </w:rPr>
        <w:t>Overview</w:t>
      </w:r>
    </w:p>
    <w:p w14:paraId="7D208592" w14:textId="6B4B9FB6" w:rsidR="00883F81" w:rsidRPr="00245F61" w:rsidRDefault="00FE5AD4" w:rsidP="00BD5B7A">
      <w:pPr>
        <w:jc w:val="both"/>
        <w:rPr>
          <w:rFonts w:ascii="Times New Roman" w:hAnsi="Times New Roman" w:cs="Times New Roman"/>
          <w:color w:val="000000" w:themeColor="text1"/>
        </w:rPr>
      </w:pPr>
      <w:r w:rsidRPr="00245F61">
        <w:rPr>
          <w:rFonts w:ascii="Times New Roman" w:hAnsi="Times New Roman" w:cs="Times New Roman"/>
          <w:color w:val="000000" w:themeColor="text1"/>
        </w:rPr>
        <w:t>We use UKESM-</w:t>
      </w:r>
      <w:r w:rsidR="00FB528D" w:rsidRPr="00245F61">
        <w:rPr>
          <w:rFonts w:ascii="Times New Roman" w:hAnsi="Times New Roman" w:cs="Times New Roman"/>
          <w:color w:val="000000" w:themeColor="text1"/>
        </w:rPr>
        <w:t>modelled</w:t>
      </w:r>
      <w:r w:rsidRPr="00245F61">
        <w:rPr>
          <w:rFonts w:ascii="Times New Roman" w:hAnsi="Times New Roman" w:cs="Times New Roman"/>
          <w:color w:val="000000" w:themeColor="text1"/>
        </w:rPr>
        <w:t xml:space="preserve"> black carbon (BC) deposition from 100 nuclear detonations (15 kt each) as a tracer for radioactive fallout. The BC deposition (kg m⁻²) is converted to fission-product deposition by scaling to the total number of fissions. Each 15 kt bomb yields approximately 62</w:t>
      </w:r>
      <w:r w:rsidR="00FB528D" w:rsidRPr="00245F61">
        <w:rPr>
          <w:rFonts w:ascii="Times New Roman" w:hAnsi="Times New Roman" w:cs="Times New Roman"/>
          <w:color w:val="000000" w:themeColor="text1"/>
        </w:rPr>
        <w:t>.</w:t>
      </w:r>
      <w:r w:rsidRPr="00245F61">
        <w:rPr>
          <w:rFonts w:ascii="Times New Roman" w:hAnsi="Times New Roman" w:cs="Times New Roman"/>
          <w:color w:val="000000" w:themeColor="text1"/>
        </w:rPr>
        <w:t>76×10¹² J (1 kt TNT ≈ 4.184×10¹² J). Assuming ~200 MeV per fission (1 eV = 1.602×10⁻¹⁹ J), one fission yields roughly 3.2×10⁻¹¹ J. Assuming a pure U-235 fission bomb, total fissions for 1500 kt is approximately 1.96×10²⁶. Fission products like Cs-137 and Sr-90 formed from U-235 are estimated using yields (0.061 for Cs-137 and 0.058 for Sr-90)</w:t>
      </w:r>
      <w:sdt>
        <w:sdtPr>
          <w:rPr>
            <w:rFonts w:ascii="Times New Roman" w:hAnsi="Times New Roman" w:cs="Times New Roman"/>
            <w:color w:val="000000"/>
            <w:vertAlign w:val="superscript"/>
          </w:rPr>
          <w:tag w:val="MENDELEY_CITATION_v3_eyJjaXRhdGlvbklEIjoiTUVOREVMRVlfQ0lUQVRJT05fYTA4M2RiYmEtNTVhZS00ZmQ2LWFiODctYmY3YmFiYjcwOWIx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
          <w:id w:val="461230146"/>
          <w:placeholder>
            <w:docPart w:val="DefaultPlaceholder_-1854013440"/>
          </w:placeholder>
        </w:sdtPr>
        <w:sdtContent>
          <w:r w:rsidR="00346576" w:rsidRPr="00346576">
            <w:rPr>
              <w:rFonts w:ascii="Times New Roman" w:hAnsi="Times New Roman" w:cs="Times New Roman"/>
              <w:color w:val="000000"/>
              <w:vertAlign w:val="superscript"/>
            </w:rPr>
            <w:t>7</w:t>
          </w:r>
        </w:sdtContent>
      </w:sdt>
      <w:r w:rsidRPr="00245F61">
        <w:rPr>
          <w:rFonts w:ascii="Times New Roman" w:hAnsi="Times New Roman" w:cs="Times New Roman"/>
          <w:color w:val="000000" w:themeColor="text1"/>
        </w:rPr>
        <w:t>. The Atmospheric Release Fraction (ARF) which is determined by the volatility of radionuclides, it is 0.2 for Cs-137 and 0.03 for Sr-90</w:t>
      </w:r>
      <w:sdt>
        <w:sdtPr>
          <w:rPr>
            <w:rFonts w:ascii="Times New Roman" w:hAnsi="Times New Roman" w:cs="Times New Roman"/>
            <w:color w:val="000000"/>
            <w:vertAlign w:val="superscript"/>
          </w:rPr>
          <w:tag w:val="MENDELEY_CITATION_v3_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"/>
          <w:id w:val="-1735007255"/>
          <w:placeholder>
            <w:docPart w:val="DefaultPlaceholder_-1854013440"/>
          </w:placeholder>
        </w:sdtPr>
        <w:sdtContent>
          <w:r w:rsidR="00346576" w:rsidRPr="00346576">
            <w:rPr>
              <w:rFonts w:ascii="Times New Roman" w:hAnsi="Times New Roman" w:cs="Times New Roman"/>
              <w:color w:val="000000"/>
              <w:vertAlign w:val="superscript"/>
            </w:rPr>
            <w:t>8</w:t>
          </w:r>
        </w:sdtContent>
      </w:sdt>
      <w:r w:rsidRPr="00245F61">
        <w:rPr>
          <w:rFonts w:ascii="Times New Roman" w:hAnsi="Times New Roman" w:cs="Times New Roman"/>
          <w:color w:val="000000" w:themeColor="text1"/>
        </w:rPr>
        <w:t xml:space="preserve">, and we assume </w:t>
      </w:r>
      <w:r w:rsidR="00667A27" w:rsidRPr="00245F61">
        <w:rPr>
          <w:rFonts w:ascii="Times New Roman" w:hAnsi="Times New Roman" w:cs="Times New Roman"/>
          <w:color w:val="000000" w:themeColor="text1"/>
        </w:rPr>
        <w:t>a</w:t>
      </w:r>
      <w:r w:rsidRPr="00245F61">
        <w:rPr>
          <w:rFonts w:ascii="Times New Roman" w:hAnsi="Times New Roman" w:cs="Times New Roman"/>
          <w:color w:val="000000" w:themeColor="text1"/>
        </w:rPr>
        <w:t xml:space="preserve"> </w:t>
      </w:r>
      <w:r w:rsidR="00667A27" w:rsidRPr="00245F61">
        <w:rPr>
          <w:rFonts w:ascii="Times New Roman" w:hAnsi="Times New Roman" w:cs="Times New Roman"/>
          <w:color w:val="000000" w:themeColor="text1"/>
        </w:rPr>
        <w:t>50%</w:t>
      </w:r>
      <w:r w:rsidRPr="00245F61">
        <w:rPr>
          <w:rFonts w:ascii="Times New Roman" w:hAnsi="Times New Roman" w:cs="Times New Roman"/>
          <w:color w:val="000000" w:themeColor="text1"/>
        </w:rPr>
        <w:t xml:space="preserve"> adherence of radionuclides to BC (attachment fraction ≈ 0.5). </w:t>
      </w:r>
      <w:r w:rsidR="00883F81" w:rsidRPr="00245F61">
        <w:rPr>
          <w:rFonts w:ascii="Times New Roman" w:hAnsi="Times New Roman" w:cs="Times New Roman"/>
          <w:color w:val="000000" w:themeColor="text1"/>
        </w:rPr>
        <w:t>The attachment fraction of Cs-137 and Sr-90 t</w:t>
      </w:r>
      <w:r w:rsidR="00FC71A6" w:rsidRPr="00245F61">
        <w:rPr>
          <w:rFonts w:ascii="Times New Roman" w:hAnsi="Times New Roman" w:cs="Times New Roman"/>
          <w:color w:val="000000" w:themeColor="text1"/>
        </w:rPr>
        <w:t>o</w:t>
      </w:r>
      <w:r w:rsidR="00883F81" w:rsidRPr="00245F61">
        <w:rPr>
          <w:rFonts w:ascii="Times New Roman" w:hAnsi="Times New Roman" w:cs="Times New Roman"/>
          <w:color w:val="000000" w:themeColor="text1"/>
        </w:rPr>
        <w:t xml:space="preserve"> black carbon</w:t>
      </w:r>
      <w:r w:rsidR="00A83E1B" w:rsidRPr="00245F61">
        <w:rPr>
          <w:rFonts w:ascii="Times New Roman" w:hAnsi="Times New Roman" w:cs="Times New Roman"/>
          <w:color w:val="000000" w:themeColor="text1"/>
        </w:rPr>
        <w:t xml:space="preserve"> </w:t>
      </w:r>
      <w:r w:rsidR="00FC71A6" w:rsidRPr="00245F61">
        <w:rPr>
          <w:rFonts w:ascii="Times New Roman" w:hAnsi="Times New Roman" w:cs="Times New Roman"/>
          <w:color w:val="000000" w:themeColor="text1"/>
        </w:rPr>
        <w:t>aerosol is unavailable. However, s</w:t>
      </w:r>
      <w:r w:rsidR="00883F81" w:rsidRPr="00245F61">
        <w:rPr>
          <w:rFonts w:ascii="Times New Roman" w:hAnsi="Times New Roman" w:cs="Times New Roman"/>
          <w:color w:val="000000" w:themeColor="text1"/>
        </w:rPr>
        <w:t xml:space="preserve">tudies have shown consistently the </w:t>
      </w:r>
      <w:r w:rsidR="00D919FC" w:rsidRPr="00245F61">
        <w:rPr>
          <w:rFonts w:ascii="Times New Roman" w:hAnsi="Times New Roman" w:cs="Times New Roman"/>
          <w:color w:val="000000" w:themeColor="text1"/>
        </w:rPr>
        <w:t>adherence of Cs-137 to the aerosol particulate phase (diameter = 0.1 – 2 µm)</w:t>
      </w:r>
      <w:sdt>
        <w:sdtPr>
          <w:rPr>
            <w:rFonts w:ascii="Times New Roman" w:hAnsi="Times New Roman" w:cs="Times New Roman"/>
            <w:color w:val="000000"/>
            <w:vertAlign w:val="superscript"/>
          </w:rPr>
          <w:tag w:val="MENDELEY_CITATION_v3_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"/>
          <w:id w:val="-1520242498"/>
          <w:placeholder>
            <w:docPart w:val="DefaultPlaceholder_-1854013440"/>
          </w:placeholder>
        </w:sdtPr>
        <w:sdtContent>
          <w:r w:rsidR="00346576" w:rsidRPr="00346576">
            <w:rPr>
              <w:rFonts w:ascii="Times New Roman" w:hAnsi="Times New Roman" w:cs="Times New Roman"/>
              <w:color w:val="000000"/>
              <w:vertAlign w:val="superscript"/>
            </w:rPr>
            <w:t>9</w:t>
          </w:r>
        </w:sdtContent>
      </w:sdt>
      <w:r w:rsidR="00D919FC" w:rsidRPr="00245F61">
        <w:rPr>
          <w:rFonts w:ascii="Times New Roman" w:hAnsi="Times New Roman" w:cs="Times New Roman"/>
          <w:color w:val="000000" w:themeColor="text1"/>
        </w:rPr>
        <w:t xml:space="preserve"> after the Fukushima nuclear fallout and</w:t>
      </w:r>
      <w:r w:rsidR="00967884" w:rsidRPr="00245F61">
        <w:rPr>
          <w:rFonts w:ascii="Times New Roman" w:hAnsi="Times New Roman" w:cs="Times New Roman"/>
          <w:color w:val="000000" w:themeColor="text1"/>
        </w:rPr>
        <w:t>,</w:t>
      </w:r>
      <w:r w:rsidR="00883F81" w:rsidRPr="00245F61">
        <w:rPr>
          <w:rFonts w:ascii="Times New Roman" w:hAnsi="Times New Roman" w:cs="Times New Roman"/>
          <w:color w:val="000000" w:themeColor="text1"/>
        </w:rPr>
        <w:t xml:space="preserve"> </w:t>
      </w:r>
      <w:r w:rsidR="00967884" w:rsidRPr="00245F61">
        <w:rPr>
          <w:rFonts w:ascii="Times New Roman" w:hAnsi="Times New Roman" w:cs="Times New Roman"/>
        </w:rPr>
        <w:t>s</w:t>
      </w:r>
      <w:r w:rsidR="00663585" w:rsidRPr="00245F61">
        <w:rPr>
          <w:rFonts w:ascii="Times New Roman" w:hAnsi="Times New Roman" w:cs="Times New Roman"/>
        </w:rPr>
        <w:t xml:space="preserve">ome studies report that 53–91% of Cs-134 and Cs-137 </w:t>
      </w:r>
      <w:r w:rsidR="005E2848" w:rsidRPr="00245F61">
        <w:rPr>
          <w:rFonts w:ascii="Times New Roman" w:hAnsi="Times New Roman" w:cs="Times New Roman"/>
        </w:rPr>
        <w:t>adherence</w:t>
      </w:r>
      <w:r w:rsidR="00663585" w:rsidRPr="00245F61">
        <w:rPr>
          <w:rFonts w:ascii="Times New Roman" w:hAnsi="Times New Roman" w:cs="Times New Roman"/>
        </w:rPr>
        <w:t xml:space="preserve"> to organic matter</w:t>
      </w:r>
      <w:sdt>
        <w:sdtPr>
          <w:rPr>
            <w:rFonts w:ascii="Times New Roman" w:hAnsi="Times New Roman" w:cs="Times New Roman"/>
            <w:color w:val="000000"/>
            <w:vertAlign w:val="superscript"/>
          </w:rPr>
          <w:tag w:val="MENDELEY_CITATION_v3_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"/>
          <w:id w:val="-369069889"/>
          <w:placeholder>
            <w:docPart w:val="DefaultPlaceholder_-1854013440"/>
          </w:placeholder>
        </w:sdtPr>
        <w:sdtContent>
          <w:r w:rsidR="00346576" w:rsidRPr="00346576">
            <w:rPr>
              <w:rFonts w:ascii="Times New Roman" w:hAnsi="Times New Roman" w:cs="Times New Roman"/>
              <w:color w:val="000000"/>
              <w:vertAlign w:val="superscript"/>
            </w:rPr>
            <w:t>10</w:t>
          </w:r>
        </w:sdtContent>
      </w:sdt>
      <w:r w:rsidR="00663585" w:rsidRPr="00245F61">
        <w:rPr>
          <w:rFonts w:ascii="Times New Roman" w:hAnsi="Times New Roman" w:cs="Times New Roman"/>
        </w:rPr>
        <w:t>.</w:t>
      </w:r>
      <w:r w:rsidR="005A0474" w:rsidRPr="00245F61">
        <w:rPr>
          <w:rFonts w:ascii="Times New Roman" w:hAnsi="Times New Roman" w:cs="Times New Roman"/>
        </w:rPr>
        <w:t xml:space="preserve"> </w:t>
      </w:r>
      <w:r w:rsidR="00B36F7B" w:rsidRPr="00245F61">
        <w:rPr>
          <w:rFonts w:ascii="Times New Roman" w:hAnsi="Times New Roman" w:cs="Times New Roman"/>
          <w:color w:val="000000" w:themeColor="text1"/>
        </w:rPr>
        <w:t xml:space="preserve">For our estimates we </w:t>
      </w:r>
      <w:r w:rsidR="001A16B2" w:rsidRPr="00245F61">
        <w:rPr>
          <w:rFonts w:ascii="Times New Roman" w:hAnsi="Times New Roman" w:cs="Times New Roman"/>
          <w:color w:val="000000" w:themeColor="text1"/>
        </w:rPr>
        <w:t xml:space="preserve">chose a conservative attachment fraction of 50% to </w:t>
      </w:r>
      <w:r w:rsidR="002C07E6" w:rsidRPr="00245F61">
        <w:rPr>
          <w:rFonts w:ascii="Times New Roman" w:hAnsi="Times New Roman" w:cs="Times New Roman"/>
          <w:color w:val="000000" w:themeColor="text1"/>
        </w:rPr>
        <w:t>BC</w:t>
      </w:r>
      <w:r w:rsidR="00967884" w:rsidRPr="00245F61">
        <w:rPr>
          <w:rFonts w:ascii="Times New Roman" w:hAnsi="Times New Roman" w:cs="Times New Roman"/>
          <w:color w:val="000000" w:themeColor="text1"/>
        </w:rPr>
        <w:t xml:space="preserve"> aerosol</w:t>
      </w:r>
      <w:r w:rsidR="002C07E6" w:rsidRPr="00245F61">
        <w:rPr>
          <w:rFonts w:ascii="Times New Roman" w:hAnsi="Times New Roman" w:cs="Times New Roman"/>
          <w:color w:val="000000" w:themeColor="text1"/>
        </w:rPr>
        <w:t xml:space="preserve"> </w:t>
      </w:r>
      <w:r w:rsidR="00F664EF" w:rsidRPr="00245F61">
        <w:rPr>
          <w:rFonts w:ascii="Times New Roman" w:hAnsi="Times New Roman" w:cs="Times New Roman"/>
          <w:color w:val="000000" w:themeColor="text1"/>
        </w:rPr>
        <w:t>particles</w:t>
      </w:r>
      <w:r w:rsidR="000467CD" w:rsidRPr="00245F61">
        <w:rPr>
          <w:rFonts w:ascii="Times New Roman" w:hAnsi="Times New Roman" w:cs="Times New Roman"/>
          <w:color w:val="000000" w:themeColor="text1"/>
        </w:rPr>
        <w:t xml:space="preserve">. </w:t>
      </w:r>
    </w:p>
    <w:p w14:paraId="486368B3" w14:textId="5DF0F3E0" w:rsidR="00C530ED" w:rsidRPr="00245F61" w:rsidRDefault="00FE5AD4" w:rsidP="00C17AD5">
      <w:pPr>
        <w:jc w:val="both"/>
        <w:rPr>
          <w:rFonts w:ascii="Times New Roman" w:hAnsi="Times New Roman" w:cs="Times New Roman"/>
          <w:color w:val="000000" w:themeColor="text1"/>
        </w:rPr>
      </w:pPr>
      <w:r w:rsidRPr="00245F61">
        <w:rPr>
          <w:rFonts w:ascii="Times New Roman" w:hAnsi="Times New Roman" w:cs="Times New Roman"/>
          <w:color w:val="000000" w:themeColor="text1"/>
        </w:rPr>
        <w:t>We use the above</w:t>
      </w:r>
      <w:r w:rsidR="00F04582" w:rsidRPr="00245F61">
        <w:rPr>
          <w:rFonts w:ascii="Times New Roman" w:hAnsi="Times New Roman" w:cs="Times New Roman"/>
          <w:color w:val="000000" w:themeColor="text1"/>
        </w:rPr>
        <w:t xml:space="preserve"> methodology</w:t>
      </w:r>
      <w:r w:rsidRPr="00245F61">
        <w:rPr>
          <w:rFonts w:ascii="Times New Roman" w:hAnsi="Times New Roman" w:cs="Times New Roman"/>
          <w:color w:val="000000" w:themeColor="text1"/>
        </w:rPr>
        <w:t xml:space="preserve"> to estimate the number of atoms of radionuclides that adhere to 5Tg BC uniformly.</w:t>
      </w:r>
      <w:r w:rsidR="00C17AD5" w:rsidRPr="00245F61">
        <w:rPr>
          <w:rFonts w:ascii="Times New Roman" w:hAnsi="Times New Roman" w:cs="Times New Roman"/>
          <w:color w:val="000000" w:themeColor="text1"/>
        </w:rPr>
        <w:t xml:space="preserve"> </w:t>
      </w:r>
      <w:r w:rsidRPr="00245F61">
        <w:rPr>
          <w:rFonts w:ascii="Times New Roman" w:hAnsi="Times New Roman" w:cs="Times New Roman"/>
          <w:color w:val="000000" w:themeColor="text1"/>
        </w:rPr>
        <w:t>At the end of year 10, we estimate their activity (Bq or Bq</w:t>
      </w:r>
      <w:r w:rsidR="00150908" w:rsidRPr="00245F61">
        <w:rPr>
          <w:rFonts w:ascii="Times New Roman" w:hAnsi="Times New Roman" w:cs="Times New Roman"/>
          <w:color w:val="000000" w:themeColor="text1"/>
        </w:rPr>
        <w:t xml:space="preserve"> </w:t>
      </w:r>
      <w:r w:rsidRPr="00245F61">
        <w:rPr>
          <w:rFonts w:ascii="Times New Roman" w:hAnsi="Times New Roman" w:cs="Times New Roman"/>
          <w:color w:val="000000" w:themeColor="text1"/>
        </w:rPr>
        <w:t>m</w:t>
      </w:r>
      <w:r w:rsidR="00150908" w:rsidRPr="00245F61">
        <w:rPr>
          <w:rFonts w:ascii="Times New Roman" w:hAnsi="Times New Roman" w:cs="Times New Roman"/>
          <w:color w:val="000000" w:themeColor="text1"/>
          <w:vertAlign w:val="superscript"/>
        </w:rPr>
        <w:t>-</w:t>
      </w:r>
      <w:r w:rsidRPr="00245F61">
        <w:rPr>
          <w:rFonts w:ascii="Times New Roman" w:hAnsi="Times New Roman" w:cs="Times New Roman"/>
          <w:color w:val="000000" w:themeColor="text1"/>
          <w:vertAlign w:val="superscript"/>
        </w:rPr>
        <w:t>2</w:t>
      </w:r>
      <w:r w:rsidRPr="00245F61">
        <w:rPr>
          <w:rFonts w:ascii="Times New Roman" w:hAnsi="Times New Roman" w:cs="Times New Roman"/>
          <w:color w:val="000000" w:themeColor="text1"/>
        </w:rPr>
        <w:t>) using a first order decay</w:t>
      </w:r>
      <w:r w:rsidR="00482ACF" w:rsidRPr="00245F61">
        <w:rPr>
          <w:rFonts w:ascii="Times New Roman" w:hAnsi="Times New Roman" w:cs="Times New Roman"/>
          <w:color w:val="000000" w:themeColor="text1"/>
        </w:rPr>
        <w:t xml:space="preserve"> and c</w:t>
      </w:r>
      <w:r w:rsidRPr="00245F61">
        <w:rPr>
          <w:rFonts w:ascii="Times New Roman" w:hAnsi="Times New Roman" w:cs="Times New Roman"/>
          <w:color w:val="000000" w:themeColor="text1"/>
        </w:rPr>
        <w:t>onvert activity</w:t>
      </w:r>
      <w:r w:rsidR="002B3843" w:rsidRPr="00245F61">
        <w:rPr>
          <w:rFonts w:ascii="Times New Roman" w:hAnsi="Times New Roman" w:cs="Times New Roman"/>
          <w:color w:val="000000" w:themeColor="text1"/>
        </w:rPr>
        <w:t xml:space="preserve"> </w:t>
      </w:r>
      <w:r w:rsidRPr="00245F61">
        <w:rPr>
          <w:rFonts w:ascii="Times New Roman" w:hAnsi="Times New Roman" w:cs="Times New Roman"/>
          <w:color w:val="000000" w:themeColor="text1"/>
        </w:rPr>
        <w:t xml:space="preserve">to </w:t>
      </w:r>
      <w:r w:rsidR="00C92C08" w:rsidRPr="00245F61">
        <w:rPr>
          <w:rFonts w:ascii="Times New Roman" w:hAnsi="Times New Roman" w:cs="Times New Roman"/>
          <w:color w:val="000000" w:themeColor="text1"/>
        </w:rPr>
        <w:t xml:space="preserve">dosage </w:t>
      </w:r>
      <w:r w:rsidRPr="00245F61">
        <w:rPr>
          <w:rFonts w:ascii="Times New Roman" w:hAnsi="Times New Roman" w:cs="Times New Roman"/>
          <w:color w:val="000000" w:themeColor="text1"/>
        </w:rPr>
        <w:t>using dose conversion factors</w:t>
      </w:r>
      <w:sdt>
        <w:sdtPr>
          <w:rPr>
            <w:rFonts w:ascii="Times New Roman" w:hAnsi="Times New Roman" w:cs="Times New Roman"/>
            <w:color w:val="000000"/>
            <w:vertAlign w:val="superscript"/>
          </w:rPr>
          <w:tag w:val="MENDELEY_CITATION_v3_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"/>
          <w:id w:val="-1151661477"/>
          <w:placeholder>
            <w:docPart w:val="DefaultPlaceholder_-1854013440"/>
          </w:placeholder>
        </w:sdtPr>
        <w:sdtContent>
          <w:r w:rsidR="00346576" w:rsidRPr="00346576">
            <w:rPr>
              <w:rFonts w:ascii="Times New Roman" w:hAnsi="Times New Roman" w:cs="Times New Roman"/>
              <w:color w:val="000000"/>
              <w:vertAlign w:val="superscript"/>
            </w:rPr>
            <w:t>4,6</w:t>
          </w:r>
        </w:sdtContent>
      </w:sdt>
      <w:r w:rsidR="0021508F" w:rsidRPr="00245F61">
        <w:rPr>
          <w:rFonts w:ascii="Times New Roman" w:hAnsi="Times New Roman" w:cs="Times New Roman"/>
          <w:color w:val="000000" w:themeColor="text1"/>
        </w:rPr>
        <w:t>.</w:t>
      </w:r>
      <w:r w:rsidR="001D5908" w:rsidRPr="00245F61">
        <w:rPr>
          <w:rFonts w:ascii="Times New Roman" w:hAnsi="Times New Roman" w:cs="Times New Roman"/>
          <w:color w:val="000000" w:themeColor="text1"/>
        </w:rPr>
        <w:t xml:space="preserve"> Below is a summary of parameters used:</w:t>
      </w:r>
    </w:p>
    <w:p w14:paraId="3CD327DE" w14:textId="17EDC2DC" w:rsidR="00FE5AD4" w:rsidRPr="00245F61" w:rsidRDefault="006943A9" w:rsidP="00C273BF">
      <w:pPr>
        <w:spacing w:before="100" w:beforeAutospacing="1" w:after="100" w:afterAutospacing="1" w:line="240" w:lineRule="auto"/>
        <w:rPr>
          <w:rFonts w:ascii="Times New Roman" w:eastAsia="Times New Roman" w:hAnsi="Times New Roman" w:cs="Times New Roman"/>
          <w:b/>
          <w:bCs/>
          <w:kern w:val="0"/>
          <w14:ligatures w14:val="none"/>
        </w:rPr>
      </w:pPr>
      <w:r w:rsidRPr="00245F61">
        <w:rPr>
          <w:rFonts w:ascii="Times New Roman" w:eastAsia="Times New Roman" w:hAnsi="Times New Roman" w:cs="Times New Roman"/>
          <w:b/>
          <w:bCs/>
          <w:kern w:val="0"/>
          <w14:ligatures w14:val="none"/>
        </w:rPr>
        <w:t xml:space="preserve">Table S2: Parameter values for long term fallout estimates </w:t>
      </w:r>
    </w:p>
    <w:tbl>
      <w:tblPr>
        <w:tblStyle w:val="PlainTable1"/>
        <w:tblW w:w="0" w:type="auto"/>
        <w:tblLook w:val="04A0" w:firstRow="1" w:lastRow="0" w:firstColumn="1" w:lastColumn="0" w:noHBand="0" w:noVBand="1"/>
      </w:tblPr>
      <w:tblGrid>
        <w:gridCol w:w="3005"/>
        <w:gridCol w:w="3005"/>
        <w:gridCol w:w="3006"/>
      </w:tblGrid>
      <w:tr w:rsidR="00264CFC" w:rsidRPr="00245F61" w14:paraId="39B0F92B" w14:textId="77777777" w:rsidTr="00264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2CF1D3E" w14:textId="0BC02E63" w:rsidR="007C6B26" w:rsidRPr="00245F61" w:rsidRDefault="007C6B26" w:rsidP="00F37F7C">
            <w:pPr>
              <w:spacing w:before="100" w:beforeAutospacing="1" w:after="100" w:afterAutospacing="1"/>
              <w:jc w:val="center"/>
              <w:rPr>
                <w:rFonts w:ascii="Times New Roman" w:eastAsia="Times New Roman" w:hAnsi="Times New Roman" w:cs="Times New Roman"/>
                <w:kern w:val="0"/>
                <w:sz w:val="28"/>
                <w:szCs w:val="28"/>
                <w:lang w:val="pt-BR"/>
                <w14:ligatures w14:val="none"/>
              </w:rPr>
            </w:pPr>
            <w:proofErr w:type="spellStart"/>
            <w:r w:rsidRPr="00245F61">
              <w:rPr>
                <w:rFonts w:ascii="Times New Roman" w:eastAsia="Times New Roman" w:hAnsi="Times New Roman" w:cs="Times New Roman"/>
                <w:kern w:val="0"/>
                <w:sz w:val="28"/>
                <w:szCs w:val="28"/>
                <w:lang w:val="pt-BR"/>
                <w14:ligatures w14:val="none"/>
              </w:rPr>
              <w:t>Parameter</w:t>
            </w:r>
            <w:proofErr w:type="spellEnd"/>
          </w:p>
        </w:tc>
        <w:tc>
          <w:tcPr>
            <w:tcW w:w="3005" w:type="dxa"/>
          </w:tcPr>
          <w:p w14:paraId="7EA1A185" w14:textId="0CA97874" w:rsidR="007C6B26" w:rsidRPr="00245F61" w:rsidRDefault="007C6B26" w:rsidP="00F37F7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val="pt-BR"/>
                <w14:ligatures w14:val="none"/>
              </w:rPr>
            </w:pPr>
            <w:proofErr w:type="spellStart"/>
            <w:r w:rsidRPr="00245F61">
              <w:rPr>
                <w:rFonts w:ascii="Times New Roman" w:eastAsia="Times New Roman" w:hAnsi="Times New Roman" w:cs="Times New Roman"/>
                <w:kern w:val="0"/>
                <w:sz w:val="28"/>
                <w:szCs w:val="28"/>
                <w:lang w:val="pt-BR"/>
                <w14:ligatures w14:val="none"/>
              </w:rPr>
              <w:t>Value</w:t>
            </w:r>
            <w:proofErr w:type="spellEnd"/>
          </w:p>
        </w:tc>
        <w:tc>
          <w:tcPr>
            <w:tcW w:w="3006" w:type="dxa"/>
          </w:tcPr>
          <w:p w14:paraId="19BE6EE5" w14:textId="1BB33CF1" w:rsidR="007C6B26" w:rsidRPr="00245F61" w:rsidRDefault="004666B5" w:rsidP="00F37F7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val="pt-BR"/>
                <w14:ligatures w14:val="none"/>
              </w:rPr>
            </w:pPr>
            <w:r w:rsidRPr="00245F61">
              <w:rPr>
                <w:rFonts w:ascii="Times New Roman" w:eastAsia="Times New Roman" w:hAnsi="Times New Roman" w:cs="Times New Roman"/>
                <w:kern w:val="0"/>
                <w:sz w:val="28"/>
                <w:szCs w:val="28"/>
                <w:lang w:val="pt-BR"/>
                <w14:ligatures w14:val="none"/>
              </w:rPr>
              <w:t>Notes</w:t>
            </w:r>
            <w:r w:rsidR="00CF47EA" w:rsidRPr="00245F61">
              <w:rPr>
                <w:rFonts w:ascii="Times New Roman" w:eastAsia="Times New Roman" w:hAnsi="Times New Roman" w:cs="Times New Roman"/>
                <w:kern w:val="0"/>
                <w:sz w:val="28"/>
                <w:szCs w:val="28"/>
                <w:lang w:val="pt-BR"/>
                <w14:ligatures w14:val="none"/>
              </w:rPr>
              <w:t xml:space="preserve"> </w:t>
            </w:r>
            <w:r w:rsidRPr="00245F61">
              <w:rPr>
                <w:rFonts w:ascii="Times New Roman" w:eastAsia="Times New Roman" w:hAnsi="Times New Roman" w:cs="Times New Roman"/>
                <w:kern w:val="0"/>
                <w:sz w:val="28"/>
                <w:szCs w:val="28"/>
                <w:lang w:val="pt-BR"/>
                <w14:ligatures w14:val="none"/>
              </w:rPr>
              <w:t>/</w:t>
            </w:r>
            <w:r w:rsidR="00CF47EA" w:rsidRPr="00245F61">
              <w:rPr>
                <w:rFonts w:ascii="Times New Roman" w:eastAsia="Times New Roman" w:hAnsi="Times New Roman" w:cs="Times New Roman"/>
                <w:kern w:val="0"/>
                <w:sz w:val="28"/>
                <w:szCs w:val="28"/>
                <w:lang w:val="pt-BR"/>
                <w14:ligatures w14:val="none"/>
              </w:rPr>
              <w:t xml:space="preserve"> </w:t>
            </w:r>
            <w:proofErr w:type="spellStart"/>
            <w:r w:rsidR="00CF47EA" w:rsidRPr="00245F61">
              <w:rPr>
                <w:rFonts w:ascii="Times New Roman" w:eastAsia="Times New Roman" w:hAnsi="Times New Roman" w:cs="Times New Roman"/>
                <w:kern w:val="0"/>
                <w:sz w:val="28"/>
                <w:szCs w:val="28"/>
                <w:lang w:val="pt-BR"/>
                <w14:ligatures w14:val="none"/>
              </w:rPr>
              <w:t>R</w:t>
            </w:r>
            <w:r w:rsidRPr="00245F61">
              <w:rPr>
                <w:rFonts w:ascii="Times New Roman" w:eastAsia="Times New Roman" w:hAnsi="Times New Roman" w:cs="Times New Roman"/>
                <w:kern w:val="0"/>
                <w:sz w:val="28"/>
                <w:szCs w:val="28"/>
                <w:lang w:val="pt-BR"/>
                <w14:ligatures w14:val="none"/>
              </w:rPr>
              <w:t>eference</w:t>
            </w:r>
            <w:proofErr w:type="spellEnd"/>
          </w:p>
        </w:tc>
      </w:tr>
      <w:tr w:rsidR="00264CFC" w:rsidRPr="00245F61" w14:paraId="1CFAEDED"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53C661" w14:textId="308AFA80" w:rsidR="007C6B26" w:rsidRPr="00245F61" w:rsidRDefault="00F37F7C"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proofErr w:type="spellStart"/>
            <w:r w:rsidRPr="00245F61">
              <w:rPr>
                <w:rFonts w:ascii="Times New Roman" w:eastAsia="Times New Roman" w:hAnsi="Times New Roman" w:cs="Times New Roman"/>
                <w:b w:val="0"/>
                <w:bCs w:val="0"/>
                <w:kern w:val="0"/>
                <w:sz w:val="22"/>
                <w:szCs w:val="22"/>
                <w:lang w:val="pt-BR"/>
                <w14:ligatures w14:val="none"/>
              </w:rPr>
              <w:t>Bomb</w:t>
            </w:r>
            <w:proofErr w:type="spellEnd"/>
            <w:r w:rsidRPr="00245F61">
              <w:rPr>
                <w:rFonts w:ascii="Times New Roman" w:eastAsia="Times New Roman" w:hAnsi="Times New Roman" w:cs="Times New Roman"/>
                <w:b w:val="0"/>
                <w:bCs w:val="0"/>
                <w:kern w:val="0"/>
                <w:sz w:val="22"/>
                <w:szCs w:val="22"/>
                <w:lang w:val="pt-BR"/>
                <w14:ligatures w14:val="none"/>
              </w:rPr>
              <w:t xml:space="preserve"> </w:t>
            </w:r>
            <w:proofErr w:type="spellStart"/>
            <w:r w:rsidRPr="00245F61">
              <w:rPr>
                <w:rFonts w:ascii="Times New Roman" w:eastAsia="Times New Roman" w:hAnsi="Times New Roman" w:cs="Times New Roman"/>
                <w:b w:val="0"/>
                <w:bCs w:val="0"/>
                <w:kern w:val="0"/>
                <w:sz w:val="22"/>
                <w:szCs w:val="22"/>
                <w:lang w:val="pt-BR"/>
                <w14:ligatures w14:val="none"/>
              </w:rPr>
              <w:t>yield</w:t>
            </w:r>
            <w:proofErr w:type="spellEnd"/>
            <w:r w:rsidRPr="00245F61">
              <w:rPr>
                <w:rFonts w:ascii="Times New Roman" w:eastAsia="Times New Roman" w:hAnsi="Times New Roman" w:cs="Times New Roman"/>
                <w:b w:val="0"/>
                <w:bCs w:val="0"/>
                <w:kern w:val="0"/>
                <w:sz w:val="22"/>
                <w:szCs w:val="22"/>
                <w:lang w:val="pt-BR"/>
                <w14:ligatures w14:val="none"/>
              </w:rPr>
              <w:t xml:space="preserve"> (total)</w:t>
            </w:r>
          </w:p>
        </w:tc>
        <w:tc>
          <w:tcPr>
            <w:tcW w:w="3005" w:type="dxa"/>
          </w:tcPr>
          <w:p w14:paraId="09EE5653" w14:textId="5640A891" w:rsidR="007C6B26" w:rsidRPr="00245F61" w:rsidRDefault="006B663C"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 xml:space="preserve">100 </w:t>
            </w:r>
            <w:r w:rsidR="00F81D73"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lang w:val="pt-BR"/>
                <w14:ligatures w14:val="none"/>
              </w:rPr>
              <w:t xml:space="preserve"> 15 </w:t>
            </w:r>
            <w:proofErr w:type="spellStart"/>
            <w:r w:rsidRPr="00245F61">
              <w:rPr>
                <w:rFonts w:ascii="Times New Roman" w:eastAsia="Times New Roman" w:hAnsi="Times New Roman" w:cs="Times New Roman"/>
                <w:kern w:val="0"/>
                <w:sz w:val="22"/>
                <w:szCs w:val="22"/>
                <w:lang w:val="pt-BR"/>
                <w14:ligatures w14:val="none"/>
              </w:rPr>
              <w:t>kt</w:t>
            </w:r>
            <w:proofErr w:type="spellEnd"/>
            <w:r w:rsidRPr="00245F61">
              <w:rPr>
                <w:rFonts w:ascii="Times New Roman" w:eastAsia="Times New Roman" w:hAnsi="Times New Roman" w:cs="Times New Roman"/>
                <w:kern w:val="0"/>
                <w:sz w:val="22"/>
                <w:szCs w:val="22"/>
                <w:lang w:val="pt-BR"/>
                <w14:ligatures w14:val="none"/>
              </w:rPr>
              <w:t xml:space="preserve"> = 1500</w:t>
            </w:r>
            <w:r w:rsidR="00C70E78" w:rsidRPr="00245F61">
              <w:rPr>
                <w:rFonts w:ascii="Times New Roman" w:eastAsia="Times New Roman" w:hAnsi="Times New Roman" w:cs="Times New Roman"/>
                <w:kern w:val="0"/>
                <w:sz w:val="22"/>
                <w:szCs w:val="22"/>
                <w:lang w:val="pt-BR"/>
                <w14:ligatures w14:val="none"/>
              </w:rPr>
              <w:t xml:space="preserve"> </w:t>
            </w:r>
            <w:proofErr w:type="spellStart"/>
            <w:r w:rsidRPr="00245F61">
              <w:rPr>
                <w:rFonts w:ascii="Times New Roman" w:eastAsia="Times New Roman" w:hAnsi="Times New Roman" w:cs="Times New Roman"/>
                <w:kern w:val="0"/>
                <w:sz w:val="22"/>
                <w:szCs w:val="22"/>
                <w:lang w:val="pt-BR"/>
                <w14:ligatures w14:val="none"/>
              </w:rPr>
              <w:t>kt</w:t>
            </w:r>
            <w:proofErr w:type="spellEnd"/>
          </w:p>
        </w:tc>
        <w:tc>
          <w:tcPr>
            <w:tcW w:w="3006" w:type="dxa"/>
          </w:tcPr>
          <w:p w14:paraId="177274E3" w14:textId="14B64372" w:rsidR="007C6B26" w:rsidRPr="00245F61" w:rsidRDefault="00C70E78"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 xml:space="preserve">Total yield and 1kt = 4.18 </w:t>
            </w:r>
            <w:r w:rsidR="00F81D73"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14:ligatures w14:val="none"/>
              </w:rPr>
              <w:t xml:space="preserve"> 10</w:t>
            </w:r>
            <w:r w:rsidRPr="00245F61">
              <w:rPr>
                <w:rFonts w:ascii="Times New Roman" w:eastAsia="Times New Roman" w:hAnsi="Times New Roman" w:cs="Times New Roman"/>
                <w:kern w:val="0"/>
                <w:sz w:val="22"/>
                <w:szCs w:val="22"/>
                <w:vertAlign w:val="superscript"/>
                <w14:ligatures w14:val="none"/>
              </w:rPr>
              <w:t>12</w:t>
            </w:r>
            <w:r w:rsidRPr="00245F61">
              <w:rPr>
                <w:rFonts w:ascii="Times New Roman" w:eastAsia="Times New Roman" w:hAnsi="Times New Roman" w:cs="Times New Roman"/>
                <w:kern w:val="0"/>
                <w:sz w:val="22"/>
                <w:szCs w:val="22"/>
                <w14:ligatures w14:val="none"/>
              </w:rPr>
              <w:t xml:space="preserve"> J</w:t>
            </w:r>
          </w:p>
        </w:tc>
      </w:tr>
      <w:tr w:rsidR="007C6B26" w:rsidRPr="00245F61" w14:paraId="7D09BE02"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61865F2F" w14:textId="753424B0" w:rsidR="007C6B26" w:rsidRPr="00245F61" w:rsidRDefault="00264CFC"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r w:rsidRPr="00245F61">
              <w:rPr>
                <w:rFonts w:ascii="Times New Roman" w:eastAsia="Times New Roman" w:hAnsi="Times New Roman" w:cs="Times New Roman"/>
                <w:b w:val="0"/>
                <w:bCs w:val="0"/>
                <w:kern w:val="0"/>
                <w:sz w:val="22"/>
                <w:szCs w:val="22"/>
                <w:lang w:val="pt-BR"/>
                <w14:ligatures w14:val="none"/>
              </w:rPr>
              <w:t xml:space="preserve">Energy per </w:t>
            </w:r>
            <w:r w:rsidR="00792312" w:rsidRPr="00245F61">
              <w:rPr>
                <w:rFonts w:ascii="Times New Roman" w:eastAsia="Times New Roman" w:hAnsi="Times New Roman" w:cs="Times New Roman"/>
                <w:b w:val="0"/>
                <w:bCs w:val="0"/>
                <w:kern w:val="0"/>
                <w:sz w:val="22"/>
                <w:szCs w:val="22"/>
                <w:lang w:val="pt-BR"/>
                <w14:ligatures w14:val="none"/>
              </w:rPr>
              <w:t xml:space="preserve">nuclear </w:t>
            </w:r>
            <w:proofErr w:type="spellStart"/>
            <w:r w:rsidRPr="00245F61">
              <w:rPr>
                <w:rFonts w:ascii="Times New Roman" w:eastAsia="Times New Roman" w:hAnsi="Times New Roman" w:cs="Times New Roman"/>
                <w:b w:val="0"/>
                <w:bCs w:val="0"/>
                <w:kern w:val="0"/>
                <w:sz w:val="22"/>
                <w:szCs w:val="22"/>
                <w:lang w:val="pt-BR"/>
                <w14:ligatures w14:val="none"/>
              </w:rPr>
              <w:t>fission</w:t>
            </w:r>
            <w:proofErr w:type="spellEnd"/>
          </w:p>
        </w:tc>
        <w:tc>
          <w:tcPr>
            <w:tcW w:w="3005" w:type="dxa"/>
          </w:tcPr>
          <w:p w14:paraId="7AFE6FDA" w14:textId="1D0604B5" w:rsidR="007C6B26" w:rsidRPr="00245F61" w:rsidRDefault="000342AD"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 xml:space="preserve">~ 200 </w:t>
            </w:r>
            <w:proofErr w:type="spellStart"/>
            <w:r w:rsidRPr="00245F61">
              <w:rPr>
                <w:rFonts w:ascii="Times New Roman" w:eastAsia="Times New Roman" w:hAnsi="Times New Roman" w:cs="Times New Roman"/>
                <w:kern w:val="0"/>
                <w:sz w:val="22"/>
                <w:szCs w:val="22"/>
                <w:lang w:val="pt-BR"/>
                <w14:ligatures w14:val="none"/>
              </w:rPr>
              <w:t>MeV</w:t>
            </w:r>
            <w:proofErr w:type="spellEnd"/>
          </w:p>
        </w:tc>
        <w:tc>
          <w:tcPr>
            <w:tcW w:w="3006" w:type="dxa"/>
          </w:tcPr>
          <w:p w14:paraId="0E15FFF9" w14:textId="77777777" w:rsidR="007C6B26" w:rsidRPr="00245F61" w:rsidRDefault="007C6B26"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p>
        </w:tc>
      </w:tr>
      <w:tr w:rsidR="00264CFC" w:rsidRPr="00245F61" w14:paraId="4E45BE57"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9CB48A9" w14:textId="2788CCA4" w:rsidR="007C6B26" w:rsidRPr="00245F61" w:rsidRDefault="00264CFC"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r w:rsidRPr="00245F61">
              <w:rPr>
                <w:rFonts w:ascii="Times New Roman" w:eastAsia="Times New Roman" w:hAnsi="Times New Roman" w:cs="Times New Roman"/>
                <w:b w:val="0"/>
                <w:bCs w:val="0"/>
                <w:kern w:val="0"/>
                <w:sz w:val="22"/>
                <w:szCs w:val="22"/>
                <w:lang w:val="pt-BR"/>
                <w14:ligatures w14:val="none"/>
              </w:rPr>
              <w:t xml:space="preserve">Total </w:t>
            </w:r>
            <w:r w:rsidR="00792312" w:rsidRPr="00245F61">
              <w:rPr>
                <w:rFonts w:ascii="Times New Roman" w:eastAsia="Times New Roman" w:hAnsi="Times New Roman" w:cs="Times New Roman"/>
                <w:b w:val="0"/>
                <w:bCs w:val="0"/>
                <w:kern w:val="0"/>
                <w:sz w:val="22"/>
                <w:szCs w:val="22"/>
                <w:lang w:val="pt-BR"/>
                <w14:ligatures w14:val="none"/>
              </w:rPr>
              <w:t xml:space="preserve">nuclear </w:t>
            </w:r>
            <w:proofErr w:type="spellStart"/>
            <w:r w:rsidRPr="00245F61">
              <w:rPr>
                <w:rFonts w:ascii="Times New Roman" w:eastAsia="Times New Roman" w:hAnsi="Times New Roman" w:cs="Times New Roman"/>
                <w:b w:val="0"/>
                <w:bCs w:val="0"/>
                <w:kern w:val="0"/>
                <w:sz w:val="22"/>
                <w:szCs w:val="22"/>
                <w:lang w:val="pt-BR"/>
                <w14:ligatures w14:val="none"/>
              </w:rPr>
              <w:t>fissions</w:t>
            </w:r>
            <w:proofErr w:type="spellEnd"/>
          </w:p>
        </w:tc>
        <w:tc>
          <w:tcPr>
            <w:tcW w:w="3005" w:type="dxa"/>
          </w:tcPr>
          <w:p w14:paraId="06AF77DB" w14:textId="059728B7" w:rsidR="007C6B26" w:rsidRPr="00245F61" w:rsidRDefault="000342AD"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 xml:space="preserve">~ 1.96 </w:t>
            </w:r>
            <w:r w:rsidR="00F81D73"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lang w:val="pt-BR"/>
                <w14:ligatures w14:val="none"/>
              </w:rPr>
              <w:t xml:space="preserve"> 10</w:t>
            </w:r>
            <w:r w:rsidRPr="00245F61">
              <w:rPr>
                <w:rFonts w:ascii="Times New Roman" w:eastAsia="Times New Roman" w:hAnsi="Times New Roman" w:cs="Times New Roman"/>
                <w:kern w:val="0"/>
                <w:sz w:val="22"/>
                <w:szCs w:val="22"/>
                <w:vertAlign w:val="superscript"/>
                <w:lang w:val="pt-BR"/>
                <w14:ligatures w14:val="none"/>
              </w:rPr>
              <w:t>26</w:t>
            </w:r>
          </w:p>
        </w:tc>
        <w:tc>
          <w:tcPr>
            <w:tcW w:w="3006" w:type="dxa"/>
          </w:tcPr>
          <w:p w14:paraId="1495B4CC" w14:textId="5B1ADC1C" w:rsidR="007C6B26" w:rsidRPr="00245F61" w:rsidRDefault="000342AD"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 xml:space="preserve">Total </w:t>
            </w:r>
            <w:r w:rsidR="00351C9D" w:rsidRPr="00245F61">
              <w:rPr>
                <w:rFonts w:ascii="Times New Roman" w:eastAsia="Times New Roman" w:hAnsi="Times New Roman" w:cs="Times New Roman"/>
                <w:kern w:val="0"/>
                <w:sz w:val="22"/>
                <w:szCs w:val="22"/>
                <w14:ligatures w14:val="none"/>
              </w:rPr>
              <w:t>yield</w:t>
            </w:r>
            <w:r w:rsidRPr="00245F61">
              <w:rPr>
                <w:rFonts w:ascii="Times New Roman" w:eastAsia="Times New Roman" w:hAnsi="Times New Roman" w:cs="Times New Roman"/>
                <w:kern w:val="0"/>
                <w:sz w:val="22"/>
                <w:szCs w:val="22"/>
                <w14:ligatures w14:val="none"/>
              </w:rPr>
              <w:t>/energy per fission</w:t>
            </w:r>
          </w:p>
        </w:tc>
      </w:tr>
      <w:tr w:rsidR="007C6B26" w:rsidRPr="00245F61" w14:paraId="48382572"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64A3ED57" w14:textId="76B1DA70" w:rsidR="007C6B26" w:rsidRPr="00245F61" w:rsidRDefault="00F5046D"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r w:rsidRPr="00245F61">
              <w:rPr>
                <w:rFonts w:ascii="Times New Roman" w:eastAsia="Times New Roman" w:hAnsi="Times New Roman" w:cs="Times New Roman"/>
                <w:b w:val="0"/>
                <w:bCs w:val="0"/>
                <w:kern w:val="0"/>
                <w:sz w:val="22"/>
                <w:szCs w:val="22"/>
                <w:lang w:val="pt-BR"/>
                <w14:ligatures w14:val="none"/>
              </w:rPr>
              <w:t xml:space="preserve">Cs-137 </w:t>
            </w:r>
            <w:proofErr w:type="spellStart"/>
            <w:r w:rsidRPr="00245F61">
              <w:rPr>
                <w:rFonts w:ascii="Times New Roman" w:eastAsia="Times New Roman" w:hAnsi="Times New Roman" w:cs="Times New Roman"/>
                <w:b w:val="0"/>
                <w:bCs w:val="0"/>
                <w:kern w:val="0"/>
                <w:sz w:val="22"/>
                <w:szCs w:val="22"/>
                <w:lang w:val="pt-BR"/>
                <w14:ligatures w14:val="none"/>
              </w:rPr>
              <w:t>yield</w:t>
            </w:r>
            <w:proofErr w:type="spellEnd"/>
          </w:p>
        </w:tc>
        <w:tc>
          <w:tcPr>
            <w:tcW w:w="3005" w:type="dxa"/>
          </w:tcPr>
          <w:p w14:paraId="7FD5055B" w14:textId="5DBF415F" w:rsidR="007C6B26" w:rsidRPr="00245F61" w:rsidRDefault="000342AD"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0.061</w:t>
            </w:r>
          </w:p>
        </w:tc>
        <w:tc>
          <w:tcPr>
            <w:tcW w:w="3006" w:type="dxa"/>
          </w:tcPr>
          <w:p w14:paraId="2A3B83B3" w14:textId="460632DD" w:rsidR="007C6B26"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proofErr w:type="spellStart"/>
            <w:r w:rsidRPr="00245F61">
              <w:rPr>
                <w:rFonts w:ascii="Times New Roman" w:eastAsia="Times New Roman" w:hAnsi="Times New Roman" w:cs="Times New Roman"/>
                <w:kern w:val="0"/>
                <w:sz w:val="22"/>
                <w:szCs w:val="22"/>
                <w:lang w:val="pt-BR"/>
                <w14:ligatures w14:val="none"/>
              </w:rPr>
              <w:t>Yield</w:t>
            </w:r>
            <w:proofErr w:type="spellEnd"/>
            <w:r w:rsidRPr="00245F61">
              <w:rPr>
                <w:rFonts w:ascii="Times New Roman" w:eastAsia="Times New Roman" w:hAnsi="Times New Roman" w:cs="Times New Roman"/>
                <w:kern w:val="0"/>
                <w:sz w:val="22"/>
                <w:szCs w:val="22"/>
                <w:lang w:val="pt-BR"/>
                <w14:ligatures w14:val="none"/>
              </w:rPr>
              <w:t xml:space="preserve"> </w:t>
            </w:r>
            <w:proofErr w:type="spellStart"/>
            <w:r w:rsidRPr="00245F61">
              <w:rPr>
                <w:rFonts w:ascii="Times New Roman" w:eastAsia="Times New Roman" w:hAnsi="Times New Roman" w:cs="Times New Roman"/>
                <w:kern w:val="0"/>
                <w:sz w:val="22"/>
                <w:szCs w:val="22"/>
                <w:lang w:val="pt-BR"/>
                <w14:ligatures w14:val="none"/>
              </w:rPr>
              <w:t>from</w:t>
            </w:r>
            <w:proofErr w:type="spellEnd"/>
            <w:r w:rsidRPr="00245F61">
              <w:rPr>
                <w:rFonts w:ascii="Times New Roman" w:eastAsia="Times New Roman" w:hAnsi="Times New Roman" w:cs="Times New Roman"/>
                <w:kern w:val="0"/>
                <w:sz w:val="22"/>
                <w:szCs w:val="22"/>
                <w:lang w:val="pt-BR"/>
                <w14:ligatures w14:val="none"/>
              </w:rPr>
              <w:t xml:space="preserve"> U-235 fission</w:t>
            </w:r>
            <w:sdt>
              <w:sdtPr>
                <w:rPr>
                  <w:rFonts w:ascii="Times New Roman" w:eastAsia="Times New Roman" w:hAnsi="Times New Roman" w:cs="Times New Roman"/>
                  <w:color w:val="000000"/>
                  <w:kern w:val="0"/>
                  <w:sz w:val="22"/>
                  <w:szCs w:val="22"/>
                  <w:vertAlign w:val="superscript"/>
                  <w:lang w:val="pt-BR"/>
                  <w14:ligatures w14:val="none"/>
                </w:rPr>
                <w:tag w:val="MENDELEY_CITATION_v3_eyJjaXRhdGlvbklEIjoiTUVOREVMRVlfQ0lUQVRJT05fYjI5OGM4ZDQtZTZhOS00MTE2LTliNzMtNjcwMGQzMTU5YWFl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
                <w:id w:val="19515460"/>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pt-BR"/>
                    <w14:ligatures w14:val="none"/>
                  </w:rPr>
                  <w:t>7</w:t>
                </w:r>
              </w:sdtContent>
            </w:sdt>
          </w:p>
        </w:tc>
      </w:tr>
      <w:tr w:rsidR="00BA4C37" w:rsidRPr="00245F61" w14:paraId="713C7920"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D0161D4" w14:textId="4755C479"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r w:rsidRPr="00245F61">
              <w:rPr>
                <w:rFonts w:ascii="Times New Roman" w:eastAsia="Times New Roman" w:hAnsi="Times New Roman" w:cs="Times New Roman"/>
                <w:b w:val="0"/>
                <w:bCs w:val="0"/>
                <w:kern w:val="0"/>
                <w:sz w:val="22"/>
                <w:szCs w:val="22"/>
                <w:lang w:val="pt-BR"/>
                <w14:ligatures w14:val="none"/>
              </w:rPr>
              <w:t xml:space="preserve">Sr-90 </w:t>
            </w:r>
            <w:proofErr w:type="spellStart"/>
            <w:r w:rsidRPr="00245F61">
              <w:rPr>
                <w:rFonts w:ascii="Times New Roman" w:eastAsia="Times New Roman" w:hAnsi="Times New Roman" w:cs="Times New Roman"/>
                <w:b w:val="0"/>
                <w:bCs w:val="0"/>
                <w:kern w:val="0"/>
                <w:sz w:val="22"/>
                <w:szCs w:val="22"/>
                <w:lang w:val="pt-BR"/>
                <w14:ligatures w14:val="none"/>
              </w:rPr>
              <w:t>yield</w:t>
            </w:r>
            <w:proofErr w:type="spellEnd"/>
          </w:p>
        </w:tc>
        <w:tc>
          <w:tcPr>
            <w:tcW w:w="3005" w:type="dxa"/>
          </w:tcPr>
          <w:p w14:paraId="2912CC92" w14:textId="75BBB09B"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0.058</w:t>
            </w:r>
          </w:p>
        </w:tc>
        <w:tc>
          <w:tcPr>
            <w:tcW w:w="3006" w:type="dxa"/>
          </w:tcPr>
          <w:p w14:paraId="513ECC9D" w14:textId="55704323"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proofErr w:type="spellStart"/>
            <w:r w:rsidRPr="00245F61">
              <w:rPr>
                <w:rFonts w:ascii="Times New Roman" w:eastAsia="Times New Roman" w:hAnsi="Times New Roman" w:cs="Times New Roman"/>
                <w:kern w:val="0"/>
                <w:sz w:val="22"/>
                <w:szCs w:val="22"/>
                <w:lang w:val="pt-BR"/>
                <w14:ligatures w14:val="none"/>
              </w:rPr>
              <w:t>Yield</w:t>
            </w:r>
            <w:proofErr w:type="spellEnd"/>
            <w:r w:rsidRPr="00245F61">
              <w:rPr>
                <w:rFonts w:ascii="Times New Roman" w:eastAsia="Times New Roman" w:hAnsi="Times New Roman" w:cs="Times New Roman"/>
                <w:kern w:val="0"/>
                <w:sz w:val="22"/>
                <w:szCs w:val="22"/>
                <w:lang w:val="pt-BR"/>
                <w14:ligatures w14:val="none"/>
              </w:rPr>
              <w:t xml:space="preserve"> </w:t>
            </w:r>
            <w:proofErr w:type="spellStart"/>
            <w:r w:rsidRPr="00245F61">
              <w:rPr>
                <w:rFonts w:ascii="Times New Roman" w:eastAsia="Times New Roman" w:hAnsi="Times New Roman" w:cs="Times New Roman"/>
                <w:kern w:val="0"/>
                <w:sz w:val="22"/>
                <w:szCs w:val="22"/>
                <w:lang w:val="pt-BR"/>
                <w14:ligatures w14:val="none"/>
              </w:rPr>
              <w:t>from</w:t>
            </w:r>
            <w:proofErr w:type="spellEnd"/>
            <w:r w:rsidRPr="00245F61">
              <w:rPr>
                <w:rFonts w:ascii="Times New Roman" w:eastAsia="Times New Roman" w:hAnsi="Times New Roman" w:cs="Times New Roman"/>
                <w:kern w:val="0"/>
                <w:sz w:val="22"/>
                <w:szCs w:val="22"/>
                <w:lang w:val="pt-BR"/>
                <w14:ligatures w14:val="none"/>
              </w:rPr>
              <w:t xml:space="preserve"> U-235 fission</w:t>
            </w:r>
            <w:sdt>
              <w:sdtPr>
                <w:rPr>
                  <w:rFonts w:ascii="Times New Roman" w:eastAsia="Times New Roman" w:hAnsi="Times New Roman" w:cs="Times New Roman"/>
                  <w:color w:val="000000"/>
                  <w:kern w:val="0"/>
                  <w:sz w:val="22"/>
                  <w:szCs w:val="22"/>
                  <w:vertAlign w:val="superscript"/>
                  <w:lang w:val="pt-BR"/>
                  <w14:ligatures w14:val="none"/>
                </w:rPr>
                <w:tag w:val="MENDELEY_CITATION_v3_eyJjaXRhdGlvbklEIjoiTUVOREVMRVlfQ0lUQVRJT05fOGNlNGRkM2MtNzhkNi00ODgxLWFlYjgtZWQ2YTlkNWUxYzI3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
                <w:id w:val="-1906985803"/>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pt-BR"/>
                    <w14:ligatures w14:val="none"/>
                  </w:rPr>
                  <w:t>7</w:t>
                </w:r>
              </w:sdtContent>
            </w:sdt>
          </w:p>
        </w:tc>
      </w:tr>
      <w:tr w:rsidR="00BA4C37" w:rsidRPr="00245F61" w14:paraId="298A5120"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37FFB584" w14:textId="0E134696"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lang w:val="pt-BR"/>
                <w14:ligatures w14:val="none"/>
              </w:rPr>
            </w:pPr>
            <w:proofErr w:type="spellStart"/>
            <w:r w:rsidRPr="00245F61">
              <w:rPr>
                <w:rFonts w:ascii="Times New Roman" w:eastAsia="Times New Roman" w:hAnsi="Times New Roman" w:cs="Times New Roman"/>
                <w:b w:val="0"/>
                <w:bCs w:val="0"/>
                <w:kern w:val="0"/>
                <w:sz w:val="22"/>
                <w:szCs w:val="22"/>
                <w:lang w:val="pt-BR"/>
                <w14:ligatures w14:val="none"/>
              </w:rPr>
              <w:t>Atmospheric</w:t>
            </w:r>
            <w:proofErr w:type="spellEnd"/>
            <w:r w:rsidRPr="00245F61">
              <w:rPr>
                <w:rFonts w:ascii="Times New Roman" w:eastAsia="Times New Roman" w:hAnsi="Times New Roman" w:cs="Times New Roman"/>
                <w:b w:val="0"/>
                <w:bCs w:val="0"/>
                <w:kern w:val="0"/>
                <w:sz w:val="22"/>
                <w:szCs w:val="22"/>
                <w:lang w:val="pt-BR"/>
                <w14:ligatures w14:val="none"/>
              </w:rPr>
              <w:t xml:space="preserve"> release </w:t>
            </w:r>
            <w:proofErr w:type="spellStart"/>
            <w:r w:rsidRPr="00245F61">
              <w:rPr>
                <w:rFonts w:ascii="Times New Roman" w:eastAsia="Times New Roman" w:hAnsi="Times New Roman" w:cs="Times New Roman"/>
                <w:b w:val="0"/>
                <w:bCs w:val="0"/>
                <w:kern w:val="0"/>
                <w:sz w:val="22"/>
                <w:szCs w:val="22"/>
                <w:lang w:val="pt-BR"/>
                <w14:ligatures w14:val="none"/>
              </w:rPr>
              <w:t>fraction</w:t>
            </w:r>
            <w:proofErr w:type="spellEnd"/>
          </w:p>
        </w:tc>
        <w:tc>
          <w:tcPr>
            <w:tcW w:w="3005" w:type="dxa"/>
          </w:tcPr>
          <w:p w14:paraId="67E34A37" w14:textId="0B94D800"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hAnsi="Times New Roman" w:cs="Times New Roman"/>
                <w:color w:val="000000" w:themeColor="text1"/>
                <w:sz w:val="22"/>
                <w:szCs w:val="22"/>
              </w:rPr>
              <w:t>0.2 for Cs-137 and 0.03 for Sr-90</w:t>
            </w:r>
          </w:p>
        </w:tc>
        <w:tc>
          <w:tcPr>
            <w:tcW w:w="3006" w:type="dxa"/>
          </w:tcPr>
          <w:p w14:paraId="15A301D7" w14:textId="151112A4"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US D</w:t>
            </w:r>
            <w:r w:rsidR="00DB1C27" w:rsidRPr="00245F61">
              <w:rPr>
                <w:rFonts w:ascii="Times New Roman" w:eastAsia="Times New Roman" w:hAnsi="Times New Roman" w:cs="Times New Roman"/>
                <w:kern w:val="0"/>
                <w:sz w:val="22"/>
                <w:szCs w:val="22"/>
                <w14:ligatures w14:val="none"/>
              </w:rPr>
              <w:t>epartment of energy Handbook</w:t>
            </w:r>
            <w:sdt>
              <w:sdtPr>
                <w:rPr>
                  <w:rFonts w:ascii="Times New Roman" w:eastAsia="Times New Roman" w:hAnsi="Times New Roman" w:cs="Times New Roman"/>
                  <w:color w:val="000000"/>
                  <w:kern w:val="0"/>
                  <w:sz w:val="22"/>
                  <w:szCs w:val="22"/>
                  <w:vertAlign w:val="superscript"/>
                  <w14:ligatures w14:val="none"/>
                </w:rPr>
                <w:tag w:val="MENDELEY_CITATION_v3_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"/>
                <w:id w:val="-2119822029"/>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14:ligatures w14:val="none"/>
                  </w:rPr>
                  <w:t>8</w:t>
                </w:r>
              </w:sdtContent>
            </w:sdt>
          </w:p>
        </w:tc>
      </w:tr>
      <w:tr w:rsidR="00BA4C37" w:rsidRPr="00245F61" w14:paraId="39FDD127"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7B26FF5" w14:textId="6BDA804F"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14:ligatures w14:val="none"/>
              </w:rPr>
            </w:pPr>
            <w:r w:rsidRPr="00245F61">
              <w:rPr>
                <w:rFonts w:ascii="Times New Roman" w:eastAsia="Times New Roman" w:hAnsi="Times New Roman" w:cs="Times New Roman"/>
                <w:b w:val="0"/>
                <w:bCs w:val="0"/>
                <w:kern w:val="0"/>
                <w:sz w:val="22"/>
                <w:szCs w:val="22"/>
                <w14:ligatures w14:val="none"/>
              </w:rPr>
              <w:t>Radionuclide attachment fraction to aerosol particles</w:t>
            </w:r>
          </w:p>
        </w:tc>
        <w:tc>
          <w:tcPr>
            <w:tcW w:w="3005" w:type="dxa"/>
          </w:tcPr>
          <w:p w14:paraId="037DBF0F" w14:textId="6FB0CF11"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0.5</w:t>
            </w:r>
          </w:p>
        </w:tc>
        <w:tc>
          <w:tcPr>
            <w:tcW w:w="3006" w:type="dxa"/>
          </w:tcPr>
          <w:p w14:paraId="0A1746A5" w14:textId="7ACF4D26"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Assuming 50% adherence of radionuclides to BC</w:t>
            </w:r>
          </w:p>
        </w:tc>
      </w:tr>
      <w:tr w:rsidR="00BA4C37" w:rsidRPr="00245F61" w14:paraId="38B2E687"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2926ACE0" w14:textId="5B2BA547"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14:ligatures w14:val="none"/>
              </w:rPr>
            </w:pPr>
            <w:r w:rsidRPr="00245F61">
              <w:rPr>
                <w:rFonts w:ascii="Times New Roman" w:eastAsia="Times New Roman" w:hAnsi="Times New Roman" w:cs="Times New Roman"/>
                <w:b w:val="0"/>
                <w:bCs w:val="0"/>
                <w:kern w:val="0"/>
                <w:sz w:val="22"/>
                <w:szCs w:val="22"/>
                <w14:ligatures w14:val="none"/>
              </w:rPr>
              <w:t>Cs-137 Half life</w:t>
            </w:r>
          </w:p>
        </w:tc>
        <w:tc>
          <w:tcPr>
            <w:tcW w:w="3005" w:type="dxa"/>
          </w:tcPr>
          <w:p w14:paraId="4BC2C75E" w14:textId="5EE250C9"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30.17</w:t>
            </w:r>
          </w:p>
        </w:tc>
        <w:tc>
          <w:tcPr>
            <w:tcW w:w="3006" w:type="dxa"/>
          </w:tcPr>
          <w:p w14:paraId="0A67519F" w14:textId="314DAA61" w:rsidR="00BA4C37" w:rsidRPr="00245F61" w:rsidRDefault="00BC57BA"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CDC radiation emergencies</w:t>
            </w:r>
            <w:sdt>
              <w:sdtPr>
                <w:rPr>
                  <w:rFonts w:ascii="Times New Roman" w:eastAsia="Times New Roman" w:hAnsi="Times New Roman" w:cs="Times New Roman"/>
                  <w:color w:val="000000"/>
                  <w:kern w:val="0"/>
                  <w:sz w:val="22"/>
                  <w:szCs w:val="22"/>
                  <w:vertAlign w:val="superscript"/>
                  <w14:ligatures w14:val="none"/>
                </w:rPr>
                <w:tag w:val="MENDELEY_CITATION_v3_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"/>
                <w:id w:val="-982839339"/>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14:ligatures w14:val="none"/>
                  </w:rPr>
                  <w:t>11</w:t>
                </w:r>
              </w:sdtContent>
            </w:sdt>
          </w:p>
        </w:tc>
      </w:tr>
      <w:tr w:rsidR="00BA4C37" w:rsidRPr="00245F61" w14:paraId="75486C7B"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BD84AFA" w14:textId="440687BC"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14:ligatures w14:val="none"/>
              </w:rPr>
            </w:pPr>
            <w:r w:rsidRPr="00245F61">
              <w:rPr>
                <w:rFonts w:ascii="Times New Roman" w:eastAsia="Times New Roman" w:hAnsi="Times New Roman" w:cs="Times New Roman"/>
                <w:b w:val="0"/>
                <w:bCs w:val="0"/>
                <w:kern w:val="0"/>
                <w:sz w:val="22"/>
                <w:szCs w:val="22"/>
                <w14:ligatures w14:val="none"/>
              </w:rPr>
              <w:t>Sr-90 half life</w:t>
            </w:r>
          </w:p>
        </w:tc>
        <w:tc>
          <w:tcPr>
            <w:tcW w:w="3005" w:type="dxa"/>
          </w:tcPr>
          <w:p w14:paraId="03C1099A" w14:textId="58332280"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29.10</w:t>
            </w:r>
          </w:p>
        </w:tc>
        <w:tc>
          <w:tcPr>
            <w:tcW w:w="3006" w:type="dxa"/>
          </w:tcPr>
          <w:p w14:paraId="1F9A15F0" w14:textId="7F30945B" w:rsidR="00BA4C37" w:rsidRPr="00245F61" w:rsidRDefault="00BC57BA"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CDC radiation emergencies</w:t>
            </w:r>
            <w:sdt>
              <w:sdtPr>
                <w:rPr>
                  <w:rFonts w:ascii="Times New Roman" w:eastAsia="Times New Roman" w:hAnsi="Times New Roman" w:cs="Times New Roman"/>
                  <w:color w:val="000000"/>
                  <w:kern w:val="0"/>
                  <w:sz w:val="22"/>
                  <w:szCs w:val="22"/>
                  <w:vertAlign w:val="superscript"/>
                  <w14:ligatures w14:val="none"/>
                </w:rPr>
                <w:tag w:val="MENDELEY_CITATION_v3_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"/>
                <w:id w:val="1275603373"/>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14:ligatures w14:val="none"/>
                  </w:rPr>
                  <w:t>12</w:t>
                </w:r>
              </w:sdtContent>
            </w:sdt>
          </w:p>
        </w:tc>
      </w:tr>
      <w:tr w:rsidR="00BA4C37" w:rsidRPr="00245F61" w14:paraId="083ED5FB"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767691C8" w14:textId="46664C0C" w:rsidR="00BA4C37" w:rsidRPr="00245F61" w:rsidRDefault="00BA4C37" w:rsidP="00605C77">
            <w:pPr>
              <w:spacing w:before="100" w:beforeAutospacing="1" w:after="100" w:afterAutospacing="1"/>
              <w:jc w:val="center"/>
              <w:rPr>
                <w:rFonts w:ascii="Times New Roman" w:eastAsia="Times New Roman" w:hAnsi="Times New Roman" w:cs="Times New Roman"/>
                <w:b w:val="0"/>
                <w:bCs w:val="0"/>
                <w:kern w:val="0"/>
                <w:sz w:val="22"/>
                <w:szCs w:val="22"/>
                <w14:ligatures w14:val="none"/>
              </w:rPr>
            </w:pPr>
            <w:r w:rsidRPr="00245F61">
              <w:rPr>
                <w:rFonts w:ascii="Times New Roman" w:eastAsia="Times New Roman" w:hAnsi="Times New Roman" w:cs="Times New Roman"/>
                <w:b w:val="0"/>
                <w:bCs w:val="0"/>
                <w:kern w:val="0"/>
                <w:sz w:val="22"/>
                <w:szCs w:val="22"/>
                <w14:ligatures w14:val="none"/>
              </w:rPr>
              <w:t>Decay constant</w:t>
            </w:r>
          </w:p>
        </w:tc>
        <w:tc>
          <w:tcPr>
            <w:tcW w:w="3005" w:type="dxa"/>
          </w:tcPr>
          <w:p w14:paraId="3DC3A376" w14:textId="0ED9C3BD"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m:oMathPara>
              <m:oMath>
                <m:r>
                  <w:rPr>
                    <w:rFonts w:ascii="Cambria Math" w:eastAsia="Times New Roman" w:hAnsi="Cambria Math" w:cs="Times New Roman"/>
                    <w:kern w:val="0"/>
                    <w:sz w:val="22"/>
                    <w:szCs w:val="22"/>
                    <w14:ligatures w14:val="none"/>
                  </w:rPr>
                  <m:t>λ=</m:t>
                </m:r>
                <m:f>
                  <m:fPr>
                    <m:ctrlPr>
                      <w:rPr>
                        <w:rFonts w:ascii="Cambria Math" w:eastAsia="Times New Roman" w:hAnsi="Cambria Math" w:cs="Times New Roman"/>
                        <w:i/>
                        <w:kern w:val="0"/>
                        <w:sz w:val="22"/>
                        <w:szCs w:val="22"/>
                        <w14:ligatures w14:val="none"/>
                      </w:rPr>
                    </m:ctrlPr>
                  </m:fPr>
                  <m:num>
                    <m:r>
                      <w:rPr>
                        <w:rFonts w:ascii="Cambria Math" w:eastAsia="Times New Roman" w:hAnsi="Cambria Math" w:cs="Times New Roman"/>
                        <w:kern w:val="0"/>
                        <w:sz w:val="22"/>
                        <w:szCs w:val="22"/>
                        <w14:ligatures w14:val="none"/>
                      </w:rPr>
                      <m:t>ln2</m:t>
                    </m:r>
                  </m:num>
                  <m:den>
                    <m:sSub>
                      <m:sSubPr>
                        <m:ctrlPr>
                          <w:rPr>
                            <w:rFonts w:ascii="Cambria Math" w:eastAsia="Times New Roman" w:hAnsi="Cambria Math" w:cs="Times New Roman"/>
                            <w:i/>
                            <w:kern w:val="0"/>
                            <w:sz w:val="22"/>
                            <w:szCs w:val="22"/>
                            <w14:ligatures w14:val="none"/>
                          </w:rPr>
                        </m:ctrlPr>
                      </m:sSubPr>
                      <m:e>
                        <m:r>
                          <w:rPr>
                            <w:rFonts w:ascii="Cambria Math" w:eastAsia="Times New Roman" w:hAnsi="Cambria Math" w:cs="Times New Roman"/>
                            <w:kern w:val="0"/>
                            <w:sz w:val="22"/>
                            <w:szCs w:val="22"/>
                            <w14:ligatures w14:val="none"/>
                          </w:rPr>
                          <m:t>T</m:t>
                        </m:r>
                      </m:e>
                      <m:sub>
                        <m:r>
                          <w:rPr>
                            <w:rFonts w:ascii="Cambria Math" w:eastAsia="Times New Roman" w:hAnsi="Cambria Math" w:cs="Times New Roman"/>
                            <w:kern w:val="0"/>
                            <w:sz w:val="22"/>
                            <w:szCs w:val="22"/>
                            <w14:ligatures w14:val="none"/>
                          </w:rPr>
                          <m:t>1/2</m:t>
                        </m:r>
                      </m:sub>
                    </m:sSub>
                  </m:den>
                </m:f>
              </m:oMath>
            </m:oMathPara>
          </w:p>
        </w:tc>
        <w:tc>
          <w:tcPr>
            <w:tcW w:w="3006" w:type="dxa"/>
          </w:tcPr>
          <w:p w14:paraId="1562BECF" w14:textId="2586C28C"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14:ligatures w14:val="none"/>
              </w:rPr>
            </w:pPr>
          </w:p>
        </w:tc>
      </w:tr>
      <w:tr w:rsidR="00BA4C37" w:rsidRPr="00245F61" w14:paraId="0BCB38B2"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DA3BC4C" w14:textId="371782DB" w:rsidR="00BA4C37" w:rsidRPr="00245F61" w:rsidRDefault="00BA4C37" w:rsidP="00605C77">
            <w:pPr>
              <w:spacing w:before="100" w:beforeAutospacing="1" w:after="100" w:afterAutospacing="1"/>
              <w:jc w:val="center"/>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b w:val="0"/>
                <w:bCs w:val="0"/>
                <w:kern w:val="0"/>
                <w:sz w:val="22"/>
                <w:szCs w:val="22"/>
                <w14:ligatures w14:val="none"/>
              </w:rPr>
              <w:t>Transfer factor (dep-&gt;intake) Cs-137</w:t>
            </w:r>
          </w:p>
        </w:tc>
        <w:tc>
          <w:tcPr>
            <w:tcW w:w="3005" w:type="dxa"/>
          </w:tcPr>
          <w:p w14:paraId="3D7B9FB4" w14:textId="3BE9C239"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4.2 Bq intake per Bq m</w:t>
            </w:r>
            <w:r w:rsidRPr="00245F61">
              <w:rPr>
                <w:rFonts w:ascii="Times New Roman" w:eastAsia="Times New Roman" w:hAnsi="Times New Roman" w:cs="Times New Roman"/>
                <w:kern w:val="0"/>
                <w:sz w:val="22"/>
                <w:szCs w:val="22"/>
                <w:vertAlign w:val="superscript"/>
                <w14:ligatures w14:val="none"/>
              </w:rPr>
              <w:t>-2</w:t>
            </w:r>
          </w:p>
        </w:tc>
        <w:tc>
          <w:tcPr>
            <w:tcW w:w="3006" w:type="dxa"/>
          </w:tcPr>
          <w:p w14:paraId="4AAA8C0A" w14:textId="71288F54" w:rsidR="00BA4C37" w:rsidRPr="00245F61" w:rsidRDefault="00791229"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14:ligatures w14:val="none"/>
              </w:rPr>
            </w:pPr>
            <w:r w:rsidRPr="00245F61">
              <w:rPr>
                <w:rFonts w:ascii="Times New Roman" w:eastAsia="Times New Roman" w:hAnsi="Times New Roman" w:cs="Times New Roman"/>
                <w:kern w:val="0"/>
                <w:sz w:val="22"/>
                <w:szCs w:val="22"/>
                <w14:ligatures w14:val="none"/>
              </w:rPr>
              <w:t>UNSCEAR 2000</w:t>
            </w:r>
            <w:sdt>
              <w:sdtPr>
                <w:rPr>
                  <w:rFonts w:ascii="Times New Roman" w:eastAsia="Times New Roman" w:hAnsi="Times New Roman" w:cs="Times New Roman"/>
                  <w:color w:val="000000"/>
                  <w:kern w:val="0"/>
                  <w:sz w:val="22"/>
                  <w:szCs w:val="22"/>
                  <w:vertAlign w:val="superscript"/>
                  <w14:ligatures w14:val="none"/>
                </w:rPr>
                <w:tag w:val="MENDELEY_CITATION_v3_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"/>
                <w:id w:val="200057596"/>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14:ligatures w14:val="none"/>
                  </w:rPr>
                  <w:t>13,14</w:t>
                </w:r>
              </w:sdtContent>
            </w:sdt>
          </w:p>
        </w:tc>
      </w:tr>
      <w:tr w:rsidR="00BA4C37" w:rsidRPr="00245F61" w14:paraId="521C9789"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632FB62E" w14:textId="34F96A7B" w:rsidR="00BA4C37" w:rsidRPr="00245F61" w:rsidRDefault="00BA4C37" w:rsidP="00605C77">
            <w:pPr>
              <w:spacing w:before="100" w:beforeAutospacing="1" w:after="100" w:afterAutospacing="1"/>
              <w:jc w:val="center"/>
              <w:rPr>
                <w:rFonts w:ascii="Times New Roman" w:eastAsia="Times New Roman" w:hAnsi="Times New Roman" w:cs="Times New Roman"/>
                <w:kern w:val="0"/>
                <w:sz w:val="22"/>
                <w:szCs w:val="22"/>
                <w:lang w:val="pt-BR"/>
                <w14:ligatures w14:val="none"/>
              </w:rPr>
            </w:pPr>
            <w:proofErr w:type="spellStart"/>
            <w:r w:rsidRPr="00245F61">
              <w:rPr>
                <w:rFonts w:ascii="Times New Roman" w:eastAsia="Times New Roman" w:hAnsi="Times New Roman" w:cs="Times New Roman"/>
                <w:b w:val="0"/>
                <w:bCs w:val="0"/>
                <w:kern w:val="0"/>
                <w:sz w:val="22"/>
                <w:szCs w:val="22"/>
                <w:lang w:val="pt-BR"/>
                <w14:ligatures w14:val="none"/>
              </w:rPr>
              <w:t>Transfer</w:t>
            </w:r>
            <w:proofErr w:type="spellEnd"/>
            <w:r w:rsidRPr="00245F61">
              <w:rPr>
                <w:rFonts w:ascii="Times New Roman" w:eastAsia="Times New Roman" w:hAnsi="Times New Roman" w:cs="Times New Roman"/>
                <w:b w:val="0"/>
                <w:bCs w:val="0"/>
                <w:kern w:val="0"/>
                <w:sz w:val="22"/>
                <w:szCs w:val="22"/>
                <w:lang w:val="pt-BR"/>
                <w14:ligatures w14:val="none"/>
              </w:rPr>
              <w:t xml:space="preserve"> </w:t>
            </w:r>
            <w:proofErr w:type="spellStart"/>
            <w:r w:rsidRPr="00245F61">
              <w:rPr>
                <w:rFonts w:ascii="Times New Roman" w:eastAsia="Times New Roman" w:hAnsi="Times New Roman" w:cs="Times New Roman"/>
                <w:b w:val="0"/>
                <w:bCs w:val="0"/>
                <w:kern w:val="0"/>
                <w:sz w:val="22"/>
                <w:szCs w:val="22"/>
                <w:lang w:val="pt-BR"/>
                <w14:ligatures w14:val="none"/>
              </w:rPr>
              <w:t>factor</w:t>
            </w:r>
            <w:proofErr w:type="spellEnd"/>
            <w:r w:rsidRPr="00245F61">
              <w:rPr>
                <w:rFonts w:ascii="Times New Roman" w:eastAsia="Times New Roman" w:hAnsi="Times New Roman" w:cs="Times New Roman"/>
                <w:b w:val="0"/>
                <w:bCs w:val="0"/>
                <w:kern w:val="0"/>
                <w:sz w:val="22"/>
                <w:szCs w:val="22"/>
                <w:lang w:val="pt-BR"/>
                <w14:ligatures w14:val="none"/>
              </w:rPr>
              <w:t xml:space="preserve"> (</w:t>
            </w:r>
            <w:proofErr w:type="spellStart"/>
            <w:r w:rsidRPr="00245F61">
              <w:rPr>
                <w:rFonts w:ascii="Times New Roman" w:eastAsia="Times New Roman" w:hAnsi="Times New Roman" w:cs="Times New Roman"/>
                <w:b w:val="0"/>
                <w:bCs w:val="0"/>
                <w:kern w:val="0"/>
                <w:sz w:val="22"/>
                <w:szCs w:val="22"/>
                <w:lang w:val="pt-BR"/>
                <w14:ligatures w14:val="none"/>
              </w:rPr>
              <w:t>dep</w:t>
            </w:r>
            <w:proofErr w:type="spellEnd"/>
            <w:r w:rsidRPr="00245F61">
              <w:rPr>
                <w:rFonts w:ascii="Times New Roman" w:eastAsia="Times New Roman" w:hAnsi="Times New Roman" w:cs="Times New Roman"/>
                <w:b w:val="0"/>
                <w:bCs w:val="0"/>
                <w:kern w:val="0"/>
                <w:sz w:val="22"/>
                <w:szCs w:val="22"/>
                <w:lang w:val="pt-BR"/>
                <w14:ligatures w14:val="none"/>
              </w:rPr>
              <w:t>-&gt;</w:t>
            </w:r>
            <w:proofErr w:type="spellStart"/>
            <w:r w:rsidRPr="00245F61">
              <w:rPr>
                <w:rFonts w:ascii="Times New Roman" w:eastAsia="Times New Roman" w:hAnsi="Times New Roman" w:cs="Times New Roman"/>
                <w:b w:val="0"/>
                <w:bCs w:val="0"/>
                <w:kern w:val="0"/>
                <w:sz w:val="22"/>
                <w:szCs w:val="22"/>
                <w:lang w:val="pt-BR"/>
                <w14:ligatures w14:val="none"/>
              </w:rPr>
              <w:t>intake</w:t>
            </w:r>
            <w:proofErr w:type="spellEnd"/>
            <w:r w:rsidRPr="00245F61">
              <w:rPr>
                <w:rFonts w:ascii="Times New Roman" w:eastAsia="Times New Roman" w:hAnsi="Times New Roman" w:cs="Times New Roman"/>
                <w:b w:val="0"/>
                <w:bCs w:val="0"/>
                <w:kern w:val="0"/>
                <w:sz w:val="22"/>
                <w:szCs w:val="22"/>
                <w:lang w:val="pt-BR"/>
                <w14:ligatures w14:val="none"/>
              </w:rPr>
              <w:t>) Sr-90</w:t>
            </w:r>
          </w:p>
        </w:tc>
        <w:tc>
          <w:tcPr>
            <w:tcW w:w="3005" w:type="dxa"/>
          </w:tcPr>
          <w:p w14:paraId="386CE41E" w14:textId="1651E178"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14:ligatures w14:val="none"/>
              </w:rPr>
              <w:t>1.9 Bq intake per Bq m</w:t>
            </w:r>
            <w:r w:rsidRPr="00245F61">
              <w:rPr>
                <w:rFonts w:ascii="Times New Roman" w:eastAsia="Times New Roman" w:hAnsi="Times New Roman" w:cs="Times New Roman"/>
                <w:kern w:val="0"/>
                <w:sz w:val="22"/>
                <w:szCs w:val="22"/>
                <w:vertAlign w:val="superscript"/>
                <w14:ligatures w14:val="none"/>
              </w:rPr>
              <w:t>-2</w:t>
            </w:r>
          </w:p>
        </w:tc>
        <w:tc>
          <w:tcPr>
            <w:tcW w:w="3006" w:type="dxa"/>
          </w:tcPr>
          <w:p w14:paraId="447831D5" w14:textId="4D9A8B5C" w:rsidR="00BA4C37" w:rsidRPr="00245F61" w:rsidRDefault="00CA3AAE"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pt-BR"/>
                <w14:ligatures w14:val="none"/>
              </w:rPr>
            </w:pPr>
            <w:r w:rsidRPr="00245F61">
              <w:rPr>
                <w:rFonts w:ascii="Times New Roman" w:eastAsia="Times New Roman" w:hAnsi="Times New Roman" w:cs="Times New Roman"/>
                <w:kern w:val="0"/>
                <w:sz w:val="22"/>
                <w:szCs w:val="22"/>
                <w:lang w:val="pt-BR"/>
                <w14:ligatures w14:val="none"/>
              </w:rPr>
              <w:t>UNSCEAR 2000</w:t>
            </w:r>
            <w:sdt>
              <w:sdtPr>
                <w:rPr>
                  <w:rFonts w:ascii="Times New Roman" w:eastAsia="Times New Roman" w:hAnsi="Times New Roman" w:cs="Times New Roman"/>
                  <w:color w:val="000000"/>
                  <w:kern w:val="0"/>
                  <w:sz w:val="22"/>
                  <w:szCs w:val="22"/>
                  <w:vertAlign w:val="superscript"/>
                  <w:lang w:val="pt-BR"/>
                  <w14:ligatures w14:val="none"/>
                </w:rPr>
                <w:tag w:val="MENDELEY_CITATION_v3_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"/>
                <w:id w:val="-53241235"/>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pt-BR"/>
                    <w14:ligatures w14:val="none"/>
                  </w:rPr>
                  <w:t>13,14</w:t>
                </w:r>
              </w:sdtContent>
            </w:sdt>
          </w:p>
        </w:tc>
      </w:tr>
      <w:tr w:rsidR="00BA4C37" w:rsidRPr="00245F61" w14:paraId="2217F19E"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DEE56D6" w14:textId="2076C85F" w:rsidR="00BA4C37" w:rsidRPr="00245F61" w:rsidRDefault="004C330D" w:rsidP="00605C77">
            <w:pPr>
              <w:spacing w:before="100" w:beforeAutospacing="1" w:after="100" w:afterAutospacing="1"/>
              <w:jc w:val="center"/>
              <w:rPr>
                <w:rFonts w:ascii="Times New Roman" w:eastAsia="Times New Roman" w:hAnsi="Times New Roman" w:cs="Times New Roman"/>
                <w:b w:val="0"/>
                <w:bCs w:val="0"/>
                <w:kern w:val="0"/>
                <w:sz w:val="22"/>
                <w:szCs w:val="22"/>
                <w:lang w:val="fr-FR"/>
                <w14:ligatures w14:val="none"/>
              </w:rPr>
            </w:pPr>
            <w:r w:rsidRPr="00245F61">
              <w:rPr>
                <w:rFonts w:ascii="Times New Roman" w:eastAsia="Times New Roman" w:hAnsi="Times New Roman" w:cs="Times New Roman"/>
                <w:b w:val="0"/>
                <w:bCs w:val="0"/>
                <w:kern w:val="0"/>
                <w:sz w:val="22"/>
                <w:szCs w:val="22"/>
                <w:lang w:val="fr-FR"/>
                <w14:ligatures w14:val="none"/>
              </w:rPr>
              <w:lastRenderedPageBreak/>
              <w:t xml:space="preserve">50-year </w:t>
            </w:r>
            <w:r w:rsidR="00BA4C37" w:rsidRPr="00245F61">
              <w:rPr>
                <w:rFonts w:ascii="Times New Roman" w:eastAsia="Times New Roman" w:hAnsi="Times New Roman" w:cs="Times New Roman"/>
                <w:b w:val="0"/>
                <w:bCs w:val="0"/>
                <w:kern w:val="0"/>
                <w:sz w:val="22"/>
                <w:szCs w:val="22"/>
                <w:lang w:val="fr-FR"/>
                <w14:ligatures w14:val="none"/>
              </w:rPr>
              <w:t>Ingestion dose coefficient Cs-137 (</w:t>
            </w:r>
            <w:proofErr w:type="spellStart"/>
            <w:r w:rsidR="00BA4C37" w:rsidRPr="00245F61">
              <w:rPr>
                <w:rFonts w:ascii="Times New Roman" w:eastAsia="Times New Roman" w:hAnsi="Times New Roman" w:cs="Times New Roman"/>
                <w:b w:val="0"/>
                <w:bCs w:val="0"/>
                <w:kern w:val="0"/>
                <w:sz w:val="22"/>
                <w:szCs w:val="22"/>
                <w:lang w:val="fr-FR"/>
                <w14:ligatures w14:val="none"/>
              </w:rPr>
              <w:t>adult</w:t>
            </w:r>
            <w:proofErr w:type="spellEnd"/>
            <w:r w:rsidR="00BA4C37" w:rsidRPr="00245F61">
              <w:rPr>
                <w:rFonts w:ascii="Times New Roman" w:eastAsia="Times New Roman" w:hAnsi="Times New Roman" w:cs="Times New Roman"/>
                <w:b w:val="0"/>
                <w:bCs w:val="0"/>
                <w:kern w:val="0"/>
                <w:sz w:val="22"/>
                <w:szCs w:val="22"/>
                <w:lang w:val="fr-FR"/>
                <w14:ligatures w14:val="none"/>
              </w:rPr>
              <w:t>)</w:t>
            </w:r>
          </w:p>
        </w:tc>
        <w:tc>
          <w:tcPr>
            <w:tcW w:w="3005" w:type="dxa"/>
          </w:tcPr>
          <w:p w14:paraId="2B861115" w14:textId="13A62E50" w:rsidR="00BA4C37" w:rsidRPr="00245F61" w:rsidRDefault="00BA4C3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 xml:space="preserve">1.3 </w:t>
            </w:r>
            <w:r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lang w:val="fr-FR"/>
                <w14:ligatures w14:val="none"/>
              </w:rPr>
              <w:t xml:space="preserve"> 10</w:t>
            </w:r>
            <w:r w:rsidRPr="00245F61">
              <w:rPr>
                <w:rFonts w:ascii="Times New Roman" w:eastAsia="Times New Roman" w:hAnsi="Times New Roman" w:cs="Times New Roman"/>
                <w:kern w:val="0"/>
                <w:sz w:val="22"/>
                <w:szCs w:val="22"/>
                <w:vertAlign w:val="superscript"/>
                <w:lang w:val="fr-FR"/>
                <w14:ligatures w14:val="none"/>
              </w:rPr>
              <w:t>-8</w:t>
            </w:r>
            <w:r w:rsidRPr="00245F61">
              <w:rPr>
                <w:rFonts w:ascii="Times New Roman" w:eastAsia="Times New Roman" w:hAnsi="Times New Roman" w:cs="Times New Roman"/>
                <w:kern w:val="0"/>
                <w:sz w:val="22"/>
                <w:szCs w:val="22"/>
                <w:lang w:val="fr-FR"/>
                <w14:ligatures w14:val="none"/>
              </w:rPr>
              <w:t xml:space="preserve"> Sv per Bq</w:t>
            </w:r>
          </w:p>
        </w:tc>
        <w:tc>
          <w:tcPr>
            <w:tcW w:w="3006" w:type="dxa"/>
          </w:tcPr>
          <w:p w14:paraId="514A1517" w14:textId="4B0A284D" w:rsidR="00BA4C37" w:rsidRPr="00245F61" w:rsidRDefault="00CA3AAE"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ICRP 119</w:t>
            </w:r>
            <w:sdt>
              <w:sdtPr>
                <w:rPr>
                  <w:rFonts w:ascii="Times New Roman" w:eastAsia="Times New Roman" w:hAnsi="Times New Roman" w:cs="Times New Roman"/>
                  <w:color w:val="000000"/>
                  <w:kern w:val="0"/>
                  <w:sz w:val="22"/>
                  <w:szCs w:val="22"/>
                  <w:vertAlign w:val="superscript"/>
                  <w:lang w:val="fr-FR"/>
                  <w14:ligatures w14:val="none"/>
                </w:rPr>
                <w:tag w:val="MENDELEY_CITATION_v3_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"/>
                <w:id w:val="1136303304"/>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fr-FR"/>
                    <w14:ligatures w14:val="none"/>
                  </w:rPr>
                  <w:t>6</w:t>
                </w:r>
              </w:sdtContent>
            </w:sdt>
          </w:p>
        </w:tc>
      </w:tr>
      <w:tr w:rsidR="00BA4C37" w:rsidRPr="00245F61" w14:paraId="0C9DB54B"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0B9D0136" w14:textId="01337759" w:rsidR="00BA4C37" w:rsidRPr="00245F61" w:rsidRDefault="004C330D" w:rsidP="00605C77">
            <w:pPr>
              <w:spacing w:before="100" w:beforeAutospacing="1" w:after="100" w:afterAutospacing="1"/>
              <w:jc w:val="center"/>
              <w:rPr>
                <w:rFonts w:ascii="Times New Roman" w:eastAsia="Times New Roman" w:hAnsi="Times New Roman" w:cs="Times New Roman"/>
                <w:b w:val="0"/>
                <w:bCs w:val="0"/>
                <w:kern w:val="0"/>
                <w:sz w:val="22"/>
                <w:szCs w:val="22"/>
                <w:lang w:val="fr-FR"/>
                <w14:ligatures w14:val="none"/>
              </w:rPr>
            </w:pPr>
            <w:r w:rsidRPr="00245F61">
              <w:rPr>
                <w:rFonts w:ascii="Times New Roman" w:eastAsia="Times New Roman" w:hAnsi="Times New Roman" w:cs="Times New Roman"/>
                <w:b w:val="0"/>
                <w:bCs w:val="0"/>
                <w:kern w:val="0"/>
                <w:sz w:val="22"/>
                <w:szCs w:val="22"/>
                <w:lang w:val="fr-FR"/>
                <w14:ligatures w14:val="none"/>
              </w:rPr>
              <w:t xml:space="preserve">50-year </w:t>
            </w:r>
            <w:r w:rsidR="00BA4C37" w:rsidRPr="00245F61">
              <w:rPr>
                <w:rFonts w:ascii="Times New Roman" w:eastAsia="Times New Roman" w:hAnsi="Times New Roman" w:cs="Times New Roman"/>
                <w:b w:val="0"/>
                <w:bCs w:val="0"/>
                <w:kern w:val="0"/>
                <w:sz w:val="22"/>
                <w:szCs w:val="22"/>
                <w:lang w:val="fr-FR"/>
                <w14:ligatures w14:val="none"/>
              </w:rPr>
              <w:t>Ingestion dose coefficient (</w:t>
            </w:r>
            <w:proofErr w:type="spellStart"/>
            <w:r w:rsidR="00BA4C37" w:rsidRPr="00245F61">
              <w:rPr>
                <w:rFonts w:ascii="Times New Roman" w:eastAsia="Times New Roman" w:hAnsi="Times New Roman" w:cs="Times New Roman"/>
                <w:b w:val="0"/>
                <w:bCs w:val="0"/>
                <w:kern w:val="0"/>
                <w:sz w:val="22"/>
                <w:szCs w:val="22"/>
                <w:lang w:val="fr-FR"/>
                <w14:ligatures w14:val="none"/>
              </w:rPr>
              <w:t>adult</w:t>
            </w:r>
            <w:proofErr w:type="spellEnd"/>
            <w:r w:rsidR="00BA4C37" w:rsidRPr="00245F61">
              <w:rPr>
                <w:rFonts w:ascii="Times New Roman" w:eastAsia="Times New Roman" w:hAnsi="Times New Roman" w:cs="Times New Roman"/>
                <w:b w:val="0"/>
                <w:bCs w:val="0"/>
                <w:kern w:val="0"/>
                <w:sz w:val="22"/>
                <w:szCs w:val="22"/>
                <w:lang w:val="fr-FR"/>
                <w14:ligatures w14:val="none"/>
              </w:rPr>
              <w:t>) Sr-90</w:t>
            </w:r>
          </w:p>
        </w:tc>
        <w:tc>
          <w:tcPr>
            <w:tcW w:w="3005" w:type="dxa"/>
          </w:tcPr>
          <w:p w14:paraId="21441AAF" w14:textId="4D79A864" w:rsidR="00BA4C37" w:rsidRPr="00245F61" w:rsidRDefault="00BA4C37"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 xml:space="preserve">2.8 </w:t>
            </w:r>
            <w:r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lang w:val="fr-FR"/>
                <w14:ligatures w14:val="none"/>
              </w:rPr>
              <w:t xml:space="preserve"> 10</w:t>
            </w:r>
            <w:r w:rsidRPr="00245F61">
              <w:rPr>
                <w:rFonts w:ascii="Times New Roman" w:eastAsia="Times New Roman" w:hAnsi="Times New Roman" w:cs="Times New Roman"/>
                <w:kern w:val="0"/>
                <w:sz w:val="22"/>
                <w:szCs w:val="22"/>
                <w:vertAlign w:val="superscript"/>
                <w:lang w:val="fr-FR"/>
                <w14:ligatures w14:val="none"/>
              </w:rPr>
              <w:t>-8</w:t>
            </w:r>
            <w:r w:rsidRPr="00245F61">
              <w:rPr>
                <w:rFonts w:ascii="Times New Roman" w:eastAsia="Times New Roman" w:hAnsi="Times New Roman" w:cs="Times New Roman"/>
                <w:kern w:val="0"/>
                <w:sz w:val="22"/>
                <w:szCs w:val="22"/>
                <w:lang w:val="fr-FR"/>
                <w14:ligatures w14:val="none"/>
              </w:rPr>
              <w:t xml:space="preserve"> Sv per Bq</w:t>
            </w:r>
          </w:p>
        </w:tc>
        <w:tc>
          <w:tcPr>
            <w:tcW w:w="3006" w:type="dxa"/>
          </w:tcPr>
          <w:p w14:paraId="4CC0698A" w14:textId="2CFE2085" w:rsidR="00BA4C37" w:rsidRPr="00245F61" w:rsidRDefault="00CA3AAE"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ICRP 119</w:t>
            </w:r>
            <w:sdt>
              <w:sdtPr>
                <w:rPr>
                  <w:rFonts w:ascii="Times New Roman" w:eastAsia="Times New Roman" w:hAnsi="Times New Roman" w:cs="Times New Roman"/>
                  <w:color w:val="000000"/>
                  <w:kern w:val="0"/>
                  <w:sz w:val="22"/>
                  <w:szCs w:val="22"/>
                  <w:vertAlign w:val="superscript"/>
                  <w:lang w:val="fr-FR"/>
                  <w14:ligatures w14:val="none"/>
                </w:rPr>
                <w:tag w:val="MENDELEY_CITATION_v3_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"/>
                <w:id w:val="900177948"/>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fr-FR"/>
                    <w14:ligatures w14:val="none"/>
                  </w:rPr>
                  <w:t>6</w:t>
                </w:r>
              </w:sdtContent>
            </w:sdt>
          </w:p>
        </w:tc>
      </w:tr>
      <w:tr w:rsidR="00CA3AAE" w:rsidRPr="00245F61" w14:paraId="310416F1" w14:textId="77777777" w:rsidTr="0026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40AFC7" w14:textId="0E4A82FC" w:rsidR="00CA3AAE" w:rsidRPr="00245F61" w:rsidRDefault="004C330D" w:rsidP="00605C77">
            <w:pPr>
              <w:spacing w:before="100" w:beforeAutospacing="1" w:after="100" w:afterAutospacing="1"/>
              <w:jc w:val="center"/>
              <w:rPr>
                <w:rFonts w:ascii="Times New Roman" w:eastAsia="Times New Roman" w:hAnsi="Times New Roman" w:cs="Times New Roman"/>
                <w:b w:val="0"/>
                <w:bCs w:val="0"/>
                <w:kern w:val="0"/>
                <w:sz w:val="22"/>
                <w:szCs w:val="22"/>
                <w:lang w:val="fr-FR"/>
                <w14:ligatures w14:val="none"/>
              </w:rPr>
            </w:pPr>
            <w:r w:rsidRPr="00245F61">
              <w:rPr>
                <w:rFonts w:ascii="Times New Roman" w:eastAsia="Times New Roman" w:hAnsi="Times New Roman" w:cs="Times New Roman"/>
                <w:b w:val="0"/>
                <w:bCs w:val="0"/>
                <w:kern w:val="0"/>
                <w:sz w:val="22"/>
                <w:szCs w:val="22"/>
                <w:lang w:val="fr-FR"/>
                <w14:ligatures w14:val="none"/>
              </w:rPr>
              <w:t xml:space="preserve">50-year </w:t>
            </w:r>
            <w:proofErr w:type="spellStart"/>
            <w:r w:rsidR="00CA3AAE" w:rsidRPr="00245F61">
              <w:rPr>
                <w:rFonts w:ascii="Times New Roman" w:eastAsia="Times New Roman" w:hAnsi="Times New Roman" w:cs="Times New Roman"/>
                <w:b w:val="0"/>
                <w:bCs w:val="0"/>
                <w:kern w:val="0"/>
                <w:sz w:val="22"/>
                <w:szCs w:val="22"/>
                <w:lang w:val="fr-FR"/>
                <w14:ligatures w14:val="none"/>
              </w:rPr>
              <w:t>External</w:t>
            </w:r>
            <w:proofErr w:type="spellEnd"/>
            <w:r w:rsidR="00CA3AAE" w:rsidRPr="00245F61">
              <w:rPr>
                <w:rFonts w:ascii="Times New Roman" w:eastAsia="Times New Roman" w:hAnsi="Times New Roman" w:cs="Times New Roman"/>
                <w:b w:val="0"/>
                <w:bCs w:val="0"/>
                <w:kern w:val="0"/>
                <w:sz w:val="22"/>
                <w:szCs w:val="22"/>
                <w:lang w:val="fr-FR"/>
                <w14:ligatures w14:val="none"/>
              </w:rPr>
              <w:t xml:space="preserve"> dose coefficient Cs-137</w:t>
            </w:r>
          </w:p>
        </w:tc>
        <w:tc>
          <w:tcPr>
            <w:tcW w:w="3005" w:type="dxa"/>
          </w:tcPr>
          <w:p w14:paraId="61A41B3D" w14:textId="5676BC6B" w:rsidR="00CA3AAE" w:rsidRPr="00245F61" w:rsidRDefault="00816EB7"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1.3</w:t>
            </w:r>
            <w:r w:rsidR="00CA3AAE" w:rsidRPr="00245F61">
              <w:rPr>
                <w:rFonts w:ascii="Times New Roman" w:eastAsia="Times New Roman" w:hAnsi="Times New Roman" w:cs="Times New Roman"/>
                <w:kern w:val="0"/>
                <w:sz w:val="22"/>
                <w:szCs w:val="22"/>
                <w:lang w:val="fr-FR"/>
                <w14:ligatures w14:val="none"/>
              </w:rPr>
              <w:t xml:space="preserve"> </w:t>
            </w:r>
            <w:r w:rsidR="00CA3AAE" w:rsidRPr="00245F61">
              <w:rPr>
                <w:rFonts w:ascii="Times New Roman" w:hAnsi="Times New Roman" w:cs="Times New Roman"/>
                <w:sz w:val="22"/>
                <w:szCs w:val="22"/>
              </w:rPr>
              <w:t>×</w:t>
            </w:r>
            <w:r w:rsidR="00CA3AAE" w:rsidRPr="00245F61">
              <w:rPr>
                <w:rFonts w:ascii="Times New Roman" w:eastAsia="Times New Roman" w:hAnsi="Times New Roman" w:cs="Times New Roman"/>
                <w:kern w:val="0"/>
                <w:sz w:val="22"/>
                <w:szCs w:val="22"/>
                <w:lang w:val="fr-FR"/>
                <w14:ligatures w14:val="none"/>
              </w:rPr>
              <w:t xml:space="preserve"> 10</w:t>
            </w:r>
            <w:r w:rsidRPr="00245F61">
              <w:rPr>
                <w:rFonts w:ascii="Times New Roman" w:eastAsia="Times New Roman" w:hAnsi="Times New Roman" w:cs="Times New Roman"/>
                <w:kern w:val="0"/>
                <w:sz w:val="22"/>
                <w:szCs w:val="22"/>
                <w:vertAlign w:val="superscript"/>
                <w:lang w:val="fr-FR"/>
                <w14:ligatures w14:val="none"/>
              </w:rPr>
              <w:t>1</w:t>
            </w:r>
            <w:r w:rsidR="00CA3AAE" w:rsidRPr="00245F61">
              <w:rPr>
                <w:rFonts w:ascii="Times New Roman" w:eastAsia="Times New Roman" w:hAnsi="Times New Roman" w:cs="Times New Roman"/>
                <w:kern w:val="0"/>
                <w:sz w:val="22"/>
                <w:szCs w:val="22"/>
                <w:lang w:val="fr-FR"/>
                <w14:ligatures w14:val="none"/>
              </w:rPr>
              <w:t xml:space="preserve"> </w:t>
            </w:r>
            <w:r w:rsidRPr="00245F61">
              <w:rPr>
                <w:rFonts w:ascii="Times New Roman" w:eastAsia="Times New Roman" w:hAnsi="Times New Roman" w:cs="Times New Roman"/>
                <w:kern w:val="0"/>
                <w:sz w:val="22"/>
                <w:szCs w:val="22"/>
                <w:lang w:val="fr-FR"/>
                <w14:ligatures w14:val="none"/>
              </w:rPr>
              <w:t>m</w:t>
            </w:r>
            <w:r w:rsidR="00CA3AAE" w:rsidRPr="00245F61">
              <w:rPr>
                <w:rFonts w:ascii="Times New Roman" w:eastAsia="Times New Roman" w:hAnsi="Times New Roman" w:cs="Times New Roman"/>
                <w:kern w:val="0"/>
                <w:sz w:val="22"/>
                <w:szCs w:val="22"/>
                <w:lang w:val="fr-FR"/>
                <w14:ligatures w14:val="none"/>
              </w:rPr>
              <w:t xml:space="preserve">Sv per </w:t>
            </w:r>
            <w:proofErr w:type="spellStart"/>
            <w:r w:rsidRPr="00245F61">
              <w:rPr>
                <w:rFonts w:ascii="Times New Roman" w:eastAsia="Times New Roman" w:hAnsi="Times New Roman" w:cs="Times New Roman"/>
                <w:kern w:val="0"/>
                <w:sz w:val="22"/>
                <w:szCs w:val="22"/>
                <w:lang w:val="fr-FR"/>
                <w14:ligatures w14:val="none"/>
              </w:rPr>
              <w:t>k</w:t>
            </w:r>
            <w:r w:rsidR="00CA3AAE" w:rsidRPr="00245F61">
              <w:rPr>
                <w:rFonts w:ascii="Times New Roman" w:eastAsia="Times New Roman" w:hAnsi="Times New Roman" w:cs="Times New Roman"/>
                <w:kern w:val="0"/>
                <w:sz w:val="22"/>
                <w:szCs w:val="22"/>
                <w:lang w:val="fr-FR"/>
                <w14:ligatures w14:val="none"/>
              </w:rPr>
              <w:t>Bq</w:t>
            </w:r>
            <w:proofErr w:type="spellEnd"/>
            <w:r w:rsidR="00CA3AAE" w:rsidRPr="00245F61">
              <w:rPr>
                <w:rFonts w:ascii="Times New Roman" w:eastAsia="Times New Roman" w:hAnsi="Times New Roman" w:cs="Times New Roman"/>
                <w:kern w:val="0"/>
                <w:sz w:val="22"/>
                <w:szCs w:val="22"/>
                <w:lang w:val="fr-FR"/>
                <w14:ligatures w14:val="none"/>
              </w:rPr>
              <w:t xml:space="preserve"> m</w:t>
            </w:r>
            <w:r w:rsidR="00CA3AAE" w:rsidRPr="00245F61">
              <w:rPr>
                <w:rFonts w:ascii="Times New Roman" w:eastAsia="Times New Roman" w:hAnsi="Times New Roman" w:cs="Times New Roman"/>
                <w:kern w:val="0"/>
                <w:sz w:val="22"/>
                <w:szCs w:val="22"/>
                <w:vertAlign w:val="superscript"/>
                <w:lang w:val="fr-FR"/>
                <w14:ligatures w14:val="none"/>
              </w:rPr>
              <w:t>-2</w:t>
            </w:r>
          </w:p>
        </w:tc>
        <w:tc>
          <w:tcPr>
            <w:tcW w:w="3006" w:type="dxa"/>
          </w:tcPr>
          <w:p w14:paraId="6FB5EAF8" w14:textId="65C9549D" w:rsidR="00CA3AAE" w:rsidRPr="00245F61" w:rsidRDefault="0066575B" w:rsidP="00605C7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pt-BR"/>
                <w14:ligatures w14:val="none"/>
              </w:rPr>
              <w:t>IAEA</w:t>
            </w:r>
            <w:sdt>
              <w:sdtPr>
                <w:rPr>
                  <w:rFonts w:ascii="Times New Roman" w:eastAsia="Times New Roman" w:hAnsi="Times New Roman" w:cs="Times New Roman"/>
                  <w:color w:val="000000"/>
                  <w:kern w:val="0"/>
                  <w:sz w:val="22"/>
                  <w:szCs w:val="22"/>
                  <w:vertAlign w:val="superscript"/>
                  <w:lang w:val="pt-BR"/>
                  <w14:ligatures w14:val="none"/>
                </w:rPr>
                <w:tag w:val="MENDELEY_CITATION_v3_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"/>
                <w:id w:val="1807269499"/>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pt-BR"/>
                    <w14:ligatures w14:val="none"/>
                  </w:rPr>
                  <w:t>15</w:t>
                </w:r>
              </w:sdtContent>
            </w:sdt>
          </w:p>
        </w:tc>
      </w:tr>
      <w:tr w:rsidR="00CA3AAE" w:rsidRPr="00245F61" w14:paraId="40FF4895" w14:textId="77777777" w:rsidTr="00264CFC">
        <w:tc>
          <w:tcPr>
            <w:cnfStyle w:val="001000000000" w:firstRow="0" w:lastRow="0" w:firstColumn="1" w:lastColumn="0" w:oddVBand="0" w:evenVBand="0" w:oddHBand="0" w:evenHBand="0" w:firstRowFirstColumn="0" w:firstRowLastColumn="0" w:lastRowFirstColumn="0" w:lastRowLastColumn="0"/>
            <w:tcW w:w="3005" w:type="dxa"/>
          </w:tcPr>
          <w:p w14:paraId="04F0F625" w14:textId="3BF6FCF8" w:rsidR="00CA3AAE" w:rsidRPr="00245F61" w:rsidRDefault="004C330D" w:rsidP="00605C77">
            <w:pPr>
              <w:spacing w:before="100" w:beforeAutospacing="1" w:after="100" w:afterAutospacing="1"/>
              <w:jc w:val="center"/>
              <w:rPr>
                <w:rFonts w:ascii="Times New Roman" w:eastAsia="Times New Roman" w:hAnsi="Times New Roman" w:cs="Times New Roman"/>
                <w:b w:val="0"/>
                <w:bCs w:val="0"/>
                <w:kern w:val="0"/>
                <w:sz w:val="22"/>
                <w:szCs w:val="22"/>
                <w:lang w:val="fr-FR"/>
                <w14:ligatures w14:val="none"/>
              </w:rPr>
            </w:pPr>
            <w:r w:rsidRPr="00245F61">
              <w:rPr>
                <w:rFonts w:ascii="Times New Roman" w:eastAsia="Times New Roman" w:hAnsi="Times New Roman" w:cs="Times New Roman"/>
                <w:b w:val="0"/>
                <w:bCs w:val="0"/>
                <w:kern w:val="0"/>
                <w:sz w:val="22"/>
                <w:szCs w:val="22"/>
                <w:lang w:val="fr-FR"/>
                <w14:ligatures w14:val="none"/>
              </w:rPr>
              <w:t xml:space="preserve">50-year </w:t>
            </w:r>
            <w:proofErr w:type="spellStart"/>
            <w:r w:rsidR="00CA3AAE" w:rsidRPr="00245F61">
              <w:rPr>
                <w:rFonts w:ascii="Times New Roman" w:eastAsia="Times New Roman" w:hAnsi="Times New Roman" w:cs="Times New Roman"/>
                <w:b w:val="0"/>
                <w:bCs w:val="0"/>
                <w:kern w:val="0"/>
                <w:sz w:val="22"/>
                <w:szCs w:val="22"/>
                <w:lang w:val="fr-FR"/>
                <w14:ligatures w14:val="none"/>
              </w:rPr>
              <w:t>External</w:t>
            </w:r>
            <w:proofErr w:type="spellEnd"/>
            <w:r w:rsidR="0015786D" w:rsidRPr="00245F61">
              <w:rPr>
                <w:rFonts w:ascii="Times New Roman" w:eastAsia="Times New Roman" w:hAnsi="Times New Roman" w:cs="Times New Roman"/>
                <w:b w:val="0"/>
                <w:bCs w:val="0"/>
                <w:kern w:val="0"/>
                <w:sz w:val="22"/>
                <w:szCs w:val="22"/>
                <w:lang w:val="fr-FR"/>
                <w14:ligatures w14:val="none"/>
              </w:rPr>
              <w:t xml:space="preserve"> </w:t>
            </w:r>
            <w:r w:rsidR="00CA3AAE" w:rsidRPr="00245F61">
              <w:rPr>
                <w:rFonts w:ascii="Times New Roman" w:eastAsia="Times New Roman" w:hAnsi="Times New Roman" w:cs="Times New Roman"/>
                <w:b w:val="0"/>
                <w:bCs w:val="0"/>
                <w:kern w:val="0"/>
                <w:sz w:val="22"/>
                <w:szCs w:val="22"/>
                <w:lang w:val="fr-FR"/>
                <w14:ligatures w14:val="none"/>
              </w:rPr>
              <w:t>dose coefficient Sr-90</w:t>
            </w:r>
          </w:p>
        </w:tc>
        <w:tc>
          <w:tcPr>
            <w:tcW w:w="3005" w:type="dxa"/>
          </w:tcPr>
          <w:p w14:paraId="2B1F8DB5" w14:textId="10A4B1DC" w:rsidR="00CA3AAE" w:rsidRPr="00245F61" w:rsidRDefault="00CA3AAE"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fr-FR"/>
                <w14:ligatures w14:val="none"/>
              </w:rPr>
              <w:t>2</w:t>
            </w:r>
            <w:r w:rsidR="00816EB7" w:rsidRPr="00245F61">
              <w:rPr>
                <w:rFonts w:ascii="Times New Roman" w:eastAsia="Times New Roman" w:hAnsi="Times New Roman" w:cs="Times New Roman"/>
                <w:kern w:val="0"/>
                <w:sz w:val="22"/>
                <w:szCs w:val="22"/>
                <w:lang w:val="fr-FR"/>
                <w14:ligatures w14:val="none"/>
              </w:rPr>
              <w:t>.1</w:t>
            </w:r>
            <w:r w:rsidRPr="00245F61">
              <w:rPr>
                <w:rFonts w:ascii="Times New Roman" w:eastAsia="Times New Roman" w:hAnsi="Times New Roman" w:cs="Times New Roman"/>
                <w:kern w:val="0"/>
                <w:sz w:val="22"/>
                <w:szCs w:val="22"/>
                <w:lang w:val="fr-FR"/>
                <w14:ligatures w14:val="none"/>
              </w:rPr>
              <w:t xml:space="preserve"> </w:t>
            </w:r>
            <w:r w:rsidRPr="00245F61">
              <w:rPr>
                <w:rFonts w:ascii="Times New Roman" w:hAnsi="Times New Roman" w:cs="Times New Roman"/>
                <w:sz w:val="22"/>
                <w:szCs w:val="22"/>
              </w:rPr>
              <w:t>×</w:t>
            </w:r>
            <w:r w:rsidRPr="00245F61">
              <w:rPr>
                <w:rFonts w:ascii="Times New Roman" w:eastAsia="Times New Roman" w:hAnsi="Times New Roman" w:cs="Times New Roman"/>
                <w:kern w:val="0"/>
                <w:sz w:val="22"/>
                <w:szCs w:val="22"/>
                <w:lang w:val="fr-FR"/>
                <w14:ligatures w14:val="none"/>
              </w:rPr>
              <w:t xml:space="preserve"> 10</w:t>
            </w:r>
            <w:r w:rsidRPr="00245F61">
              <w:rPr>
                <w:rFonts w:ascii="Times New Roman" w:eastAsia="Times New Roman" w:hAnsi="Times New Roman" w:cs="Times New Roman"/>
                <w:kern w:val="0"/>
                <w:sz w:val="22"/>
                <w:szCs w:val="22"/>
                <w:vertAlign w:val="superscript"/>
                <w:lang w:val="fr-FR"/>
                <w14:ligatures w14:val="none"/>
              </w:rPr>
              <w:t>-</w:t>
            </w:r>
            <w:r w:rsidR="00816EB7" w:rsidRPr="00245F61">
              <w:rPr>
                <w:rFonts w:ascii="Times New Roman" w:eastAsia="Times New Roman" w:hAnsi="Times New Roman" w:cs="Times New Roman"/>
                <w:kern w:val="0"/>
                <w:sz w:val="22"/>
                <w:szCs w:val="22"/>
                <w:vertAlign w:val="superscript"/>
                <w:lang w:val="fr-FR"/>
                <w14:ligatures w14:val="none"/>
              </w:rPr>
              <w:t>2</w:t>
            </w:r>
            <w:r w:rsidRPr="00245F61">
              <w:rPr>
                <w:rFonts w:ascii="Times New Roman" w:eastAsia="Times New Roman" w:hAnsi="Times New Roman" w:cs="Times New Roman"/>
                <w:kern w:val="0"/>
                <w:sz w:val="22"/>
                <w:szCs w:val="22"/>
                <w:vertAlign w:val="superscript"/>
                <w:lang w:val="fr-FR"/>
                <w14:ligatures w14:val="none"/>
              </w:rPr>
              <w:t xml:space="preserve"> </w:t>
            </w:r>
            <w:r w:rsidR="00816EB7" w:rsidRPr="00245F61">
              <w:rPr>
                <w:rFonts w:ascii="Times New Roman" w:eastAsia="Times New Roman" w:hAnsi="Times New Roman" w:cs="Times New Roman"/>
                <w:kern w:val="0"/>
                <w:sz w:val="22"/>
                <w:szCs w:val="22"/>
                <w:lang w:val="fr-FR"/>
                <w14:ligatures w14:val="none"/>
              </w:rPr>
              <w:t>m</w:t>
            </w:r>
            <w:r w:rsidRPr="00245F61">
              <w:rPr>
                <w:rFonts w:ascii="Times New Roman" w:eastAsia="Times New Roman" w:hAnsi="Times New Roman" w:cs="Times New Roman"/>
                <w:kern w:val="0"/>
                <w:sz w:val="22"/>
                <w:szCs w:val="22"/>
                <w:lang w:val="fr-FR"/>
                <w14:ligatures w14:val="none"/>
              </w:rPr>
              <w:t xml:space="preserve">Sv per </w:t>
            </w:r>
            <w:proofErr w:type="spellStart"/>
            <w:r w:rsidR="00816EB7" w:rsidRPr="00245F61">
              <w:rPr>
                <w:rFonts w:ascii="Times New Roman" w:eastAsia="Times New Roman" w:hAnsi="Times New Roman" w:cs="Times New Roman"/>
                <w:kern w:val="0"/>
                <w:sz w:val="22"/>
                <w:szCs w:val="22"/>
                <w:lang w:val="fr-FR"/>
                <w14:ligatures w14:val="none"/>
              </w:rPr>
              <w:t>k</w:t>
            </w:r>
            <w:r w:rsidRPr="00245F61">
              <w:rPr>
                <w:rFonts w:ascii="Times New Roman" w:eastAsia="Times New Roman" w:hAnsi="Times New Roman" w:cs="Times New Roman"/>
                <w:kern w:val="0"/>
                <w:sz w:val="22"/>
                <w:szCs w:val="22"/>
                <w:lang w:val="fr-FR"/>
                <w14:ligatures w14:val="none"/>
              </w:rPr>
              <w:t>Bq</w:t>
            </w:r>
            <w:proofErr w:type="spellEnd"/>
            <w:r w:rsidRPr="00245F61">
              <w:rPr>
                <w:rFonts w:ascii="Times New Roman" w:eastAsia="Times New Roman" w:hAnsi="Times New Roman" w:cs="Times New Roman"/>
                <w:kern w:val="0"/>
                <w:sz w:val="22"/>
                <w:szCs w:val="22"/>
                <w:lang w:val="fr-FR"/>
                <w14:ligatures w14:val="none"/>
              </w:rPr>
              <w:t xml:space="preserve"> m</w:t>
            </w:r>
            <w:r w:rsidRPr="00245F61">
              <w:rPr>
                <w:rFonts w:ascii="Times New Roman" w:eastAsia="Times New Roman" w:hAnsi="Times New Roman" w:cs="Times New Roman"/>
                <w:kern w:val="0"/>
                <w:sz w:val="22"/>
                <w:szCs w:val="22"/>
                <w:vertAlign w:val="superscript"/>
                <w:lang w:val="fr-FR"/>
                <w14:ligatures w14:val="none"/>
              </w:rPr>
              <w:t>-2</w:t>
            </w:r>
          </w:p>
        </w:tc>
        <w:tc>
          <w:tcPr>
            <w:tcW w:w="3006" w:type="dxa"/>
          </w:tcPr>
          <w:p w14:paraId="748C2F4B" w14:textId="710858A3" w:rsidR="00CA3AAE" w:rsidRPr="00245F61" w:rsidRDefault="0066575B" w:rsidP="00605C7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fr-FR"/>
                <w14:ligatures w14:val="none"/>
              </w:rPr>
            </w:pPr>
            <w:r w:rsidRPr="00245F61">
              <w:rPr>
                <w:rFonts w:ascii="Times New Roman" w:eastAsia="Times New Roman" w:hAnsi="Times New Roman" w:cs="Times New Roman"/>
                <w:kern w:val="0"/>
                <w:sz w:val="22"/>
                <w:szCs w:val="22"/>
                <w:lang w:val="pt-BR"/>
                <w14:ligatures w14:val="none"/>
              </w:rPr>
              <w:t>IAEA</w:t>
            </w:r>
            <w:sdt>
              <w:sdtPr>
                <w:rPr>
                  <w:rFonts w:ascii="Times New Roman" w:eastAsia="Times New Roman" w:hAnsi="Times New Roman" w:cs="Times New Roman"/>
                  <w:color w:val="000000"/>
                  <w:kern w:val="0"/>
                  <w:sz w:val="22"/>
                  <w:szCs w:val="22"/>
                  <w:vertAlign w:val="superscript"/>
                  <w:lang w:val="pt-BR"/>
                  <w14:ligatures w14:val="none"/>
                </w:rPr>
                <w:tag w:val="MENDELEY_CITATION_v3_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"/>
                <w:id w:val="-144053316"/>
                <w:placeholder>
                  <w:docPart w:val="DefaultPlaceholder_-1854013440"/>
                </w:placeholder>
              </w:sdtPr>
              <w:sdtContent>
                <w:r w:rsidR="00346576" w:rsidRPr="00346576">
                  <w:rPr>
                    <w:rFonts w:ascii="Times New Roman" w:eastAsia="Times New Roman" w:hAnsi="Times New Roman" w:cs="Times New Roman"/>
                    <w:color w:val="000000"/>
                    <w:kern w:val="0"/>
                    <w:sz w:val="22"/>
                    <w:szCs w:val="22"/>
                    <w:vertAlign w:val="superscript"/>
                    <w:lang w:val="pt-BR"/>
                    <w14:ligatures w14:val="none"/>
                  </w:rPr>
                  <w:t>15</w:t>
                </w:r>
              </w:sdtContent>
            </w:sdt>
          </w:p>
        </w:tc>
      </w:tr>
    </w:tbl>
    <w:p w14:paraId="03279D59" w14:textId="458C41BC" w:rsidR="0061761E" w:rsidRPr="00245F61" w:rsidRDefault="0061761E" w:rsidP="00C273BF">
      <w:pPr>
        <w:spacing w:before="100" w:beforeAutospacing="1" w:after="100" w:afterAutospacing="1" w:line="240" w:lineRule="auto"/>
        <w:rPr>
          <w:rFonts w:ascii="Times New Roman" w:eastAsia="Times New Roman" w:hAnsi="Times New Roman" w:cs="Times New Roman"/>
          <w:b/>
          <w:bCs/>
          <w:kern w:val="0"/>
          <w:u w:val="single"/>
          <w14:ligatures w14:val="none"/>
        </w:rPr>
      </w:pPr>
      <w:r w:rsidRPr="00245F61">
        <w:rPr>
          <w:rFonts w:ascii="Times New Roman" w:eastAsia="Times New Roman" w:hAnsi="Times New Roman" w:cs="Times New Roman"/>
          <w:b/>
          <w:bCs/>
          <w:kern w:val="0"/>
          <w:u w:val="single"/>
          <w14:ligatures w14:val="none"/>
        </w:rPr>
        <w:t xml:space="preserve">References </w:t>
      </w:r>
    </w:p>
    <w:sdt>
      <w:sdtPr>
        <w:rPr>
          <w:rFonts w:ascii="Times New Roman" w:eastAsia="Times New Roman" w:hAnsi="Times New Roman" w:cs="Times New Roman"/>
          <w:color w:val="000000"/>
          <w:kern w:val="0"/>
          <w:lang w:val="fr-FR"/>
          <w14:ligatures w14:val="none"/>
        </w:rPr>
        <w:tag w:val="MENDELEY_BIBLIOGRAPHY"/>
        <w:id w:val="917453664"/>
        <w:placeholder>
          <w:docPart w:val="DefaultPlaceholder_-1854013440"/>
        </w:placeholder>
      </w:sdtPr>
      <w:sdtEndPr>
        <w:rPr>
          <w:color w:val="000000" w:themeColor="text1"/>
        </w:rPr>
      </w:sdtEndPr>
      <w:sdtContent>
        <w:p w14:paraId="586C84A2" w14:textId="77777777" w:rsidR="00346576" w:rsidRDefault="00346576">
          <w:pPr>
            <w:autoSpaceDE w:val="0"/>
            <w:autoSpaceDN w:val="0"/>
            <w:ind w:hanging="640"/>
            <w:divId w:val="366882150"/>
            <w:rPr>
              <w:rFonts w:eastAsia="Times New Roman"/>
              <w:kern w:val="0"/>
              <w14:ligatures w14:val="none"/>
            </w:rPr>
          </w:pPr>
          <w:r w:rsidRPr="00391F5F">
            <w:rPr>
              <w:rFonts w:eastAsia="Times New Roman"/>
              <w:lang w:val="nl-NL"/>
            </w:rPr>
            <w:t>1.</w:t>
          </w:r>
          <w:r w:rsidRPr="00391F5F">
            <w:rPr>
              <w:rFonts w:eastAsia="Times New Roman"/>
              <w:lang w:val="nl-NL"/>
            </w:rPr>
            <w:tab/>
            <w:t xml:space="preserve">Toon, O. B. </w:t>
          </w:r>
          <w:r w:rsidRPr="00391F5F">
            <w:rPr>
              <w:rFonts w:eastAsia="Times New Roman"/>
              <w:i/>
              <w:iCs/>
              <w:lang w:val="nl-NL"/>
            </w:rPr>
            <w:t>et al.</w:t>
          </w:r>
          <w:r w:rsidRPr="00391F5F">
            <w:rPr>
              <w:rFonts w:eastAsia="Times New Roman"/>
              <w:lang w:val="nl-NL"/>
            </w:rPr>
            <w:t xml:space="preserve"> </w:t>
          </w:r>
          <w:r>
            <w:rPr>
              <w:rFonts w:eastAsia="Times New Roman"/>
            </w:rPr>
            <w:t xml:space="preserve">Atmospheric effects and societal consequences of regional scale nuclear conflicts and acts of individual nuclear terrorism. </w:t>
          </w:r>
          <w:r>
            <w:rPr>
              <w:rFonts w:eastAsia="Times New Roman"/>
              <w:i/>
              <w:iCs/>
            </w:rPr>
            <w:t>Atmos Chem Phys</w:t>
          </w:r>
          <w:r>
            <w:rPr>
              <w:rFonts w:eastAsia="Times New Roman"/>
            </w:rPr>
            <w:t xml:space="preserve"> </w:t>
          </w:r>
          <w:r>
            <w:rPr>
              <w:rFonts w:eastAsia="Times New Roman"/>
              <w:b/>
              <w:bCs/>
            </w:rPr>
            <w:t>7</w:t>
          </w:r>
          <w:r>
            <w:rPr>
              <w:rFonts w:eastAsia="Times New Roman"/>
            </w:rPr>
            <w:t>, 1973–2002 (2007).</w:t>
          </w:r>
        </w:p>
        <w:p w14:paraId="562919C9" w14:textId="77777777" w:rsidR="00346576" w:rsidRDefault="00346576">
          <w:pPr>
            <w:autoSpaceDE w:val="0"/>
            <w:autoSpaceDN w:val="0"/>
            <w:ind w:hanging="640"/>
            <w:divId w:val="1649674002"/>
            <w:rPr>
              <w:rFonts w:eastAsia="Times New Roman"/>
            </w:rPr>
          </w:pPr>
          <w:r>
            <w:rPr>
              <w:rFonts w:eastAsia="Times New Roman"/>
            </w:rPr>
            <w:t>2.</w:t>
          </w:r>
          <w:r>
            <w:rPr>
              <w:rFonts w:eastAsia="Times New Roman"/>
            </w:rPr>
            <w:tab/>
            <w:t>Ukraine Percent urban population - data, chart | TheGlobalEconomy.com. https://www.theglobaleconomy.com/Ukraine/Percent_urban_population/.</w:t>
          </w:r>
        </w:p>
        <w:p w14:paraId="01CF132F" w14:textId="77777777" w:rsidR="00346576" w:rsidRDefault="00346576">
          <w:pPr>
            <w:autoSpaceDE w:val="0"/>
            <w:autoSpaceDN w:val="0"/>
            <w:ind w:hanging="640"/>
            <w:divId w:val="1910118539"/>
            <w:rPr>
              <w:rFonts w:eastAsia="Times New Roman"/>
            </w:rPr>
          </w:pPr>
          <w:r>
            <w:rPr>
              <w:rFonts w:eastAsia="Times New Roman"/>
            </w:rPr>
            <w:t>3.</w:t>
          </w:r>
          <w:r>
            <w:rPr>
              <w:rFonts w:eastAsia="Times New Roman"/>
            </w:rPr>
            <w:tab/>
            <w:t>Russia Percent urban population - data, chart | TheGlobalEconomy.com. https://www.theglobaleconomy.com/Russia/Percent_urban_population/.</w:t>
          </w:r>
        </w:p>
        <w:p w14:paraId="001F996A" w14:textId="77777777" w:rsidR="00346576" w:rsidRDefault="00346576">
          <w:pPr>
            <w:autoSpaceDE w:val="0"/>
            <w:autoSpaceDN w:val="0"/>
            <w:ind w:hanging="640"/>
            <w:divId w:val="970479751"/>
            <w:rPr>
              <w:rFonts w:eastAsia="Times New Roman"/>
            </w:rPr>
          </w:pPr>
          <w:r>
            <w:rPr>
              <w:rFonts w:eastAsia="Times New Roman"/>
            </w:rPr>
            <w:t>4.</w:t>
          </w:r>
          <w:r>
            <w:rPr>
              <w:rFonts w:eastAsia="Times New Roman"/>
            </w:rPr>
            <w:tab/>
          </w:r>
          <w:proofErr w:type="spellStart"/>
          <w:r>
            <w:rPr>
              <w:rFonts w:eastAsia="Times New Roman"/>
            </w:rPr>
            <w:t>Glasstone</w:t>
          </w:r>
          <w:proofErr w:type="spellEnd"/>
          <w:r>
            <w:rPr>
              <w:rFonts w:eastAsia="Times New Roman"/>
            </w:rPr>
            <w:t>, S. &amp; Dolan, P. J. The Effects of Nuclear Weapons. Third edition. https://doi.org/10.2172/6852629 (1977) doi:10.2172/6852629.</w:t>
          </w:r>
        </w:p>
        <w:p w14:paraId="574D38D9" w14:textId="77777777" w:rsidR="00346576" w:rsidRDefault="00346576">
          <w:pPr>
            <w:autoSpaceDE w:val="0"/>
            <w:autoSpaceDN w:val="0"/>
            <w:ind w:hanging="640"/>
            <w:divId w:val="1368532505"/>
            <w:rPr>
              <w:rFonts w:eastAsia="Times New Roman"/>
            </w:rPr>
          </w:pPr>
          <w:r>
            <w:rPr>
              <w:rFonts w:eastAsia="Times New Roman"/>
            </w:rPr>
            <w:t>5.</w:t>
          </w:r>
          <w:r>
            <w:rPr>
              <w:rFonts w:eastAsia="Times New Roman"/>
            </w:rPr>
            <w:tab/>
            <w:t xml:space="preserve">UNSCEAR. United Nations scientific committee on the effect of atomic radiation, sources and effects of ionizing radiation. </w:t>
          </w:r>
          <w:r>
            <w:rPr>
              <w:rFonts w:eastAsia="Times New Roman"/>
              <w:i/>
              <w:iCs/>
            </w:rPr>
            <w:t>United Nations</w:t>
          </w:r>
          <w:r>
            <w:rPr>
              <w:rFonts w:eastAsia="Times New Roman"/>
            </w:rPr>
            <w:t xml:space="preserve"> </w:t>
          </w:r>
          <w:r>
            <w:rPr>
              <w:rFonts w:eastAsia="Times New Roman"/>
              <w:b/>
              <w:bCs/>
            </w:rPr>
            <w:t>I</w:t>
          </w:r>
          <w:r>
            <w:rPr>
              <w:rFonts w:eastAsia="Times New Roman"/>
            </w:rPr>
            <w:t>, 66 (2008).</w:t>
          </w:r>
        </w:p>
        <w:p w14:paraId="488AB64A" w14:textId="77777777" w:rsidR="00346576" w:rsidRDefault="00346576">
          <w:pPr>
            <w:autoSpaceDE w:val="0"/>
            <w:autoSpaceDN w:val="0"/>
            <w:ind w:hanging="640"/>
            <w:divId w:val="1910654402"/>
            <w:rPr>
              <w:rFonts w:eastAsia="Times New Roman"/>
            </w:rPr>
          </w:pPr>
          <w:r>
            <w:rPr>
              <w:rFonts w:eastAsia="Times New Roman"/>
            </w:rPr>
            <w:t>6.</w:t>
          </w:r>
          <w:r>
            <w:rPr>
              <w:rFonts w:eastAsia="Times New Roman"/>
            </w:rPr>
            <w:tab/>
            <w:t xml:space="preserve">Eckerman, K., Harrison, J., Menzel, H. G. &amp; Clement, C. H. ICRP publication 119: Compendium of dose coefficients based on ICRP publication 60. </w:t>
          </w:r>
          <w:r>
            <w:rPr>
              <w:rFonts w:eastAsia="Times New Roman"/>
              <w:i/>
              <w:iCs/>
            </w:rPr>
            <w:t>Ann ICRP</w:t>
          </w:r>
          <w:r>
            <w:rPr>
              <w:rFonts w:eastAsia="Times New Roman"/>
            </w:rPr>
            <w:t xml:space="preserve"> </w:t>
          </w:r>
          <w:r>
            <w:rPr>
              <w:rFonts w:eastAsia="Times New Roman"/>
              <w:b/>
              <w:bCs/>
            </w:rPr>
            <w:t>42</w:t>
          </w:r>
          <w:r>
            <w:rPr>
              <w:rFonts w:eastAsia="Times New Roman"/>
            </w:rPr>
            <w:t>, e1 (2013).</w:t>
          </w:r>
        </w:p>
        <w:p w14:paraId="0C80202F" w14:textId="77777777" w:rsidR="00346576" w:rsidRDefault="00346576">
          <w:pPr>
            <w:autoSpaceDE w:val="0"/>
            <w:autoSpaceDN w:val="0"/>
            <w:ind w:hanging="640"/>
            <w:divId w:val="905526460"/>
            <w:rPr>
              <w:rFonts w:eastAsia="Times New Roman"/>
            </w:rPr>
          </w:pPr>
          <w:r>
            <w:rPr>
              <w:rFonts w:eastAsia="Times New Roman"/>
            </w:rPr>
            <w:t>7.</w:t>
          </w:r>
          <w:r>
            <w:rPr>
              <w:rFonts w:eastAsia="Times New Roman"/>
            </w:rPr>
            <w:tab/>
            <w:t xml:space="preserve">Brown, D. A. </w:t>
          </w:r>
          <w:r>
            <w:rPr>
              <w:rFonts w:eastAsia="Times New Roman"/>
              <w:i/>
              <w:iCs/>
            </w:rPr>
            <w:t>et al.</w:t>
          </w:r>
          <w:r>
            <w:rPr>
              <w:rFonts w:eastAsia="Times New Roman"/>
            </w:rPr>
            <w:t xml:space="preserve"> ENDF/B-VIII.0: The 8th Major Release of the Nuclear Reaction Data Library with CIELO-project Cross Sections, New Standards and Thermal Scattering Data. </w:t>
          </w:r>
          <w:r>
            <w:rPr>
              <w:rFonts w:eastAsia="Times New Roman"/>
              <w:i/>
              <w:iCs/>
            </w:rPr>
            <w:t>Nuclear Data Sheets</w:t>
          </w:r>
          <w:r>
            <w:rPr>
              <w:rFonts w:eastAsia="Times New Roman"/>
            </w:rPr>
            <w:t xml:space="preserve"> </w:t>
          </w:r>
          <w:r>
            <w:rPr>
              <w:rFonts w:eastAsia="Times New Roman"/>
              <w:b/>
              <w:bCs/>
            </w:rPr>
            <w:t>148</w:t>
          </w:r>
          <w:r>
            <w:rPr>
              <w:rFonts w:eastAsia="Times New Roman"/>
            </w:rPr>
            <w:t>, 1–142 (2018).</w:t>
          </w:r>
        </w:p>
        <w:p w14:paraId="2A5F62BF" w14:textId="77777777" w:rsidR="00346576" w:rsidRDefault="00346576">
          <w:pPr>
            <w:autoSpaceDE w:val="0"/>
            <w:autoSpaceDN w:val="0"/>
            <w:ind w:hanging="640"/>
            <w:divId w:val="2128693278"/>
            <w:rPr>
              <w:rFonts w:eastAsia="Times New Roman"/>
            </w:rPr>
          </w:pPr>
          <w:r>
            <w:rPr>
              <w:rFonts w:eastAsia="Times New Roman"/>
            </w:rPr>
            <w:t>8.</w:t>
          </w:r>
          <w:r>
            <w:rPr>
              <w:rFonts w:eastAsia="Times New Roman"/>
            </w:rPr>
            <w:tab/>
            <w:t xml:space="preserve">Airborne Release Fractions/Rates and Respirable Fractions for </w:t>
          </w:r>
          <w:proofErr w:type="spellStart"/>
          <w:r>
            <w:rPr>
              <w:rFonts w:eastAsia="Times New Roman"/>
            </w:rPr>
            <w:t>Nonreactor</w:t>
          </w:r>
          <w:proofErr w:type="spellEnd"/>
          <w:r>
            <w:rPr>
              <w:rFonts w:eastAsia="Times New Roman"/>
            </w:rPr>
            <w:t xml:space="preserve"> Nuclear Facilities, Volume I, Analysis of Experimental Data (Part 1 of 2, links to all Parts). https://www.standards.doe.gov/standards-documents/3000/3010-bhdbk-1994-v1.</w:t>
          </w:r>
        </w:p>
        <w:p w14:paraId="285C11A7" w14:textId="77777777" w:rsidR="00346576" w:rsidRDefault="00346576">
          <w:pPr>
            <w:autoSpaceDE w:val="0"/>
            <w:autoSpaceDN w:val="0"/>
            <w:ind w:hanging="640"/>
            <w:divId w:val="1181167285"/>
            <w:rPr>
              <w:rFonts w:eastAsia="Times New Roman"/>
            </w:rPr>
          </w:pPr>
          <w:r>
            <w:rPr>
              <w:rFonts w:eastAsia="Times New Roman"/>
            </w:rPr>
            <w:t>9.</w:t>
          </w:r>
          <w:r>
            <w:rPr>
              <w:rFonts w:eastAsia="Times New Roman"/>
            </w:rPr>
            <w:tab/>
            <w:t xml:space="preserve">Kristiansen, N. I., Stohl, A. &amp; </w:t>
          </w:r>
          <w:proofErr w:type="spellStart"/>
          <w:r>
            <w:rPr>
              <w:rFonts w:eastAsia="Times New Roman"/>
            </w:rPr>
            <w:t>Wotawa</w:t>
          </w:r>
          <w:proofErr w:type="spellEnd"/>
          <w:r>
            <w:rPr>
              <w:rFonts w:eastAsia="Times New Roman"/>
            </w:rPr>
            <w:t xml:space="preserve">, G. Atmospheric removal times of the aerosol-bound radionuclides 137Cs and 131I measured after the Fukushima </w:t>
          </w:r>
          <w:proofErr w:type="spellStart"/>
          <w:r>
            <w:rPr>
              <w:rFonts w:eastAsia="Times New Roman"/>
            </w:rPr>
            <w:t>Dai-ichi</w:t>
          </w:r>
          <w:proofErr w:type="spellEnd"/>
          <w:r>
            <w:rPr>
              <w:rFonts w:eastAsia="Times New Roman"/>
            </w:rPr>
            <w:t xml:space="preserve"> nuclear accident &amp;</w:t>
          </w:r>
          <w:proofErr w:type="spellStart"/>
          <w:proofErr w:type="gramStart"/>
          <w:r>
            <w:rPr>
              <w:rFonts w:eastAsia="Times New Roman"/>
            </w:rPr>
            <w:t>ndash</w:t>
          </w:r>
          <w:proofErr w:type="spellEnd"/>
          <w:r>
            <w:rPr>
              <w:rFonts w:eastAsia="Times New Roman"/>
            </w:rPr>
            <w:t>;</w:t>
          </w:r>
          <w:proofErr w:type="gramEnd"/>
          <w:r>
            <w:rPr>
              <w:rFonts w:eastAsia="Times New Roman"/>
            </w:rPr>
            <w:t xml:space="preserve"> A constraint for air quality and climate models. </w:t>
          </w:r>
          <w:r>
            <w:rPr>
              <w:rFonts w:eastAsia="Times New Roman"/>
              <w:i/>
              <w:iCs/>
            </w:rPr>
            <w:t>Atmos Chem Phys</w:t>
          </w:r>
          <w:r>
            <w:rPr>
              <w:rFonts w:eastAsia="Times New Roman"/>
            </w:rPr>
            <w:t xml:space="preserve"> </w:t>
          </w:r>
          <w:r>
            <w:rPr>
              <w:rFonts w:eastAsia="Times New Roman"/>
              <w:b/>
              <w:bCs/>
            </w:rPr>
            <w:t>12</w:t>
          </w:r>
          <w:r>
            <w:rPr>
              <w:rFonts w:eastAsia="Times New Roman"/>
            </w:rPr>
            <w:t>, 10759–10769 (2012).</w:t>
          </w:r>
        </w:p>
        <w:p w14:paraId="6F1E0C75" w14:textId="77777777" w:rsidR="00346576" w:rsidRPr="00391F5F" w:rsidRDefault="00346576">
          <w:pPr>
            <w:autoSpaceDE w:val="0"/>
            <w:autoSpaceDN w:val="0"/>
            <w:ind w:hanging="640"/>
            <w:divId w:val="279459621"/>
            <w:rPr>
              <w:rFonts w:eastAsia="Times New Roman"/>
              <w:lang w:val="fr-FR"/>
            </w:rPr>
          </w:pPr>
          <w:r>
            <w:rPr>
              <w:rFonts w:eastAsia="Times New Roman"/>
            </w:rPr>
            <w:t>10.</w:t>
          </w:r>
          <w:r>
            <w:rPr>
              <w:rFonts w:eastAsia="Times New Roman"/>
            </w:rPr>
            <w:tab/>
            <w:t xml:space="preserve">Xu, S. </w:t>
          </w:r>
          <w:r>
            <w:rPr>
              <w:rFonts w:eastAsia="Times New Roman"/>
              <w:i/>
              <w:iCs/>
            </w:rPr>
            <w:t>et al.</w:t>
          </w:r>
          <w:r>
            <w:rPr>
              <w:rFonts w:eastAsia="Times New Roman"/>
            </w:rPr>
            <w:t xml:space="preserve"> Speciation of </w:t>
          </w:r>
          <w:proofErr w:type="spellStart"/>
          <w:r>
            <w:rPr>
              <w:rFonts w:eastAsia="Times New Roman"/>
            </w:rPr>
            <w:t>radiocesium</w:t>
          </w:r>
          <w:proofErr w:type="spellEnd"/>
          <w:r>
            <w:rPr>
              <w:rFonts w:eastAsia="Times New Roman"/>
            </w:rPr>
            <w:t xml:space="preserve"> and radioiodine in aerosols from Tsukuba after the Fukushima nuclear accident. </w:t>
          </w:r>
          <w:r w:rsidRPr="00391F5F">
            <w:rPr>
              <w:rFonts w:eastAsia="Times New Roman"/>
              <w:i/>
              <w:iCs/>
              <w:lang w:val="fr-FR"/>
            </w:rPr>
            <w:t>Environ Sci Technol</w:t>
          </w:r>
          <w:r w:rsidRPr="00391F5F">
            <w:rPr>
              <w:rFonts w:eastAsia="Times New Roman"/>
              <w:lang w:val="fr-FR"/>
            </w:rPr>
            <w:t xml:space="preserve"> </w:t>
          </w:r>
          <w:r w:rsidRPr="00391F5F">
            <w:rPr>
              <w:rFonts w:eastAsia="Times New Roman"/>
              <w:b/>
              <w:bCs/>
              <w:lang w:val="fr-FR"/>
            </w:rPr>
            <w:t>49</w:t>
          </w:r>
          <w:r w:rsidRPr="00391F5F">
            <w:rPr>
              <w:rFonts w:eastAsia="Times New Roman"/>
              <w:lang w:val="fr-FR"/>
            </w:rPr>
            <w:t>, 1017–1024 (2015).</w:t>
          </w:r>
        </w:p>
        <w:p w14:paraId="6ED0C7B5" w14:textId="77777777" w:rsidR="00346576" w:rsidRPr="00391F5F" w:rsidRDefault="00346576">
          <w:pPr>
            <w:autoSpaceDE w:val="0"/>
            <w:autoSpaceDN w:val="0"/>
            <w:ind w:hanging="640"/>
            <w:divId w:val="360979093"/>
            <w:rPr>
              <w:rFonts w:eastAsia="Times New Roman"/>
              <w:lang w:val="fr-FR"/>
            </w:rPr>
          </w:pPr>
          <w:r w:rsidRPr="00391F5F">
            <w:rPr>
              <w:rFonts w:eastAsia="Times New Roman"/>
              <w:lang w:val="fr-FR"/>
            </w:rPr>
            <w:lastRenderedPageBreak/>
            <w:t>11.</w:t>
          </w:r>
          <w:r w:rsidRPr="00391F5F">
            <w:rPr>
              <w:rFonts w:eastAsia="Times New Roman"/>
              <w:lang w:val="fr-FR"/>
            </w:rPr>
            <w:tab/>
            <w:t>Cesium-137 | Radiation Emergencies | CDC. https://www.cdc.gov/radiation-emergencies/hcp/isotopes/cesium-137.html.</w:t>
          </w:r>
        </w:p>
        <w:p w14:paraId="5A8A5779" w14:textId="77777777" w:rsidR="00346576" w:rsidRDefault="00346576">
          <w:pPr>
            <w:autoSpaceDE w:val="0"/>
            <w:autoSpaceDN w:val="0"/>
            <w:ind w:hanging="640"/>
            <w:divId w:val="740374148"/>
            <w:rPr>
              <w:rFonts w:eastAsia="Times New Roman"/>
            </w:rPr>
          </w:pPr>
          <w:r>
            <w:rPr>
              <w:rFonts w:eastAsia="Times New Roman"/>
            </w:rPr>
            <w:t>12.</w:t>
          </w:r>
          <w:r>
            <w:rPr>
              <w:rFonts w:eastAsia="Times New Roman"/>
            </w:rPr>
            <w:tab/>
            <w:t>Strontium-90 | Radiation Emergencies | CDC. https://www.cdc.gov/radiation-emergencies/hcp/isotopes/strontium-90.html.</w:t>
          </w:r>
        </w:p>
        <w:p w14:paraId="084AAC61" w14:textId="77777777" w:rsidR="00346576" w:rsidRDefault="00346576">
          <w:pPr>
            <w:autoSpaceDE w:val="0"/>
            <w:autoSpaceDN w:val="0"/>
            <w:ind w:hanging="640"/>
            <w:divId w:val="1898399124"/>
            <w:rPr>
              <w:rFonts w:eastAsia="Times New Roman"/>
            </w:rPr>
          </w:pPr>
          <w:r>
            <w:rPr>
              <w:rFonts w:eastAsia="Times New Roman"/>
            </w:rPr>
            <w:t>13.</w:t>
          </w:r>
          <w:r>
            <w:rPr>
              <w:rFonts w:eastAsia="Times New Roman"/>
            </w:rPr>
            <w:tab/>
            <w:t xml:space="preserve">United Nations Scientific </w:t>
          </w:r>
          <w:proofErr w:type="spellStart"/>
          <w:r>
            <w:rPr>
              <w:rFonts w:eastAsia="Times New Roman"/>
            </w:rPr>
            <w:t>Committe</w:t>
          </w:r>
          <w:proofErr w:type="spellEnd"/>
          <w:r>
            <w:rPr>
              <w:rFonts w:eastAsia="Times New Roman"/>
            </w:rPr>
            <w:t xml:space="preserve"> on the Effects of Atomic Radiation. Sources and Effects of Ionizing Radiation Volume I: source. </w:t>
          </w:r>
          <w:r>
            <w:rPr>
              <w:rFonts w:eastAsia="Times New Roman"/>
              <w:i/>
              <w:iCs/>
            </w:rPr>
            <w:t>United Nations Scientific Committee on the Effects</w:t>
          </w:r>
          <w:r>
            <w:rPr>
              <w:rFonts w:eastAsia="Times New Roman"/>
            </w:rPr>
            <w:t xml:space="preserve"> </w:t>
          </w:r>
          <w:r>
            <w:rPr>
              <w:rFonts w:eastAsia="Times New Roman"/>
              <w:b/>
              <w:bCs/>
            </w:rPr>
            <w:t>I</w:t>
          </w:r>
          <w:r>
            <w:rPr>
              <w:rFonts w:eastAsia="Times New Roman"/>
            </w:rPr>
            <w:t>, 1–654 (2000).</w:t>
          </w:r>
        </w:p>
        <w:p w14:paraId="33C3BC89" w14:textId="77777777" w:rsidR="00346576" w:rsidRDefault="00346576">
          <w:pPr>
            <w:autoSpaceDE w:val="0"/>
            <w:autoSpaceDN w:val="0"/>
            <w:ind w:hanging="640"/>
            <w:divId w:val="2139102222"/>
            <w:rPr>
              <w:rFonts w:eastAsia="Times New Roman"/>
            </w:rPr>
          </w:pPr>
          <w:r>
            <w:rPr>
              <w:rFonts w:eastAsia="Times New Roman"/>
            </w:rPr>
            <w:t>14.</w:t>
          </w:r>
          <w:r>
            <w:rPr>
              <w:rFonts w:eastAsia="Times New Roman"/>
            </w:rPr>
            <w:tab/>
          </w:r>
          <w:proofErr w:type="spellStart"/>
          <w:r>
            <w:rPr>
              <w:rFonts w:eastAsia="Times New Roman"/>
            </w:rPr>
            <w:t>Kostiainen</w:t>
          </w:r>
          <w:proofErr w:type="spellEnd"/>
          <w:r>
            <w:rPr>
              <w:rFonts w:eastAsia="Times New Roman"/>
            </w:rPr>
            <w:t xml:space="preserve">, E. </w:t>
          </w:r>
          <w:r>
            <w:rPr>
              <w:rFonts w:eastAsia="Times New Roman"/>
              <w:i/>
              <w:iCs/>
            </w:rPr>
            <w:t>et al.</w:t>
          </w:r>
          <w:r>
            <w:rPr>
              <w:rFonts w:eastAsia="Times New Roman"/>
            </w:rPr>
            <w:t xml:space="preserve"> </w:t>
          </w:r>
          <w:r>
            <w:rPr>
              <w:rFonts w:eastAsia="Times New Roman"/>
              <w:i/>
              <w:iCs/>
            </w:rPr>
            <w:t>Transfer Factors for Nuclear Emergency Preparedness. Report from the NKS/BOK-1.4 Project Group Countermeasures in Agriculture and Forestry</w:t>
          </w:r>
          <w:r>
            <w:rPr>
              <w:rFonts w:eastAsia="Times New Roman"/>
            </w:rPr>
            <w:t>. (2003).</w:t>
          </w:r>
        </w:p>
        <w:p w14:paraId="7724AF8E" w14:textId="77777777" w:rsidR="00346576" w:rsidRDefault="00346576">
          <w:pPr>
            <w:autoSpaceDE w:val="0"/>
            <w:autoSpaceDN w:val="0"/>
            <w:ind w:hanging="640"/>
            <w:divId w:val="988022592"/>
            <w:rPr>
              <w:rFonts w:eastAsia="Times New Roman"/>
            </w:rPr>
          </w:pPr>
          <w:r>
            <w:rPr>
              <w:rFonts w:eastAsia="Times New Roman"/>
            </w:rPr>
            <w:t>15.</w:t>
          </w:r>
          <w:r>
            <w:rPr>
              <w:rFonts w:eastAsia="Times New Roman"/>
            </w:rPr>
            <w:tab/>
            <w:t xml:space="preserve">AGENCY, I. A. E. Generic Procedures for Assessment and Response During a Radiological Emergency. </w:t>
          </w:r>
          <w:r>
            <w:rPr>
              <w:rFonts w:eastAsia="Times New Roman"/>
              <w:i/>
              <w:iCs/>
            </w:rPr>
            <w:t>Generic Procedures for Assessment and Response During a Radiological Emergency</w:t>
          </w:r>
          <w:r>
            <w:rPr>
              <w:rFonts w:eastAsia="Times New Roman"/>
            </w:rPr>
            <w:t xml:space="preserve"> 1–194 (2000).</w:t>
          </w:r>
        </w:p>
        <w:p w14:paraId="32F41F40" w14:textId="556FC7FB" w:rsidR="00CE3391" w:rsidRPr="00245F61" w:rsidRDefault="00346576" w:rsidP="00C273BF">
          <w:pPr>
            <w:spacing w:before="100" w:beforeAutospacing="1" w:after="100" w:afterAutospacing="1" w:line="240" w:lineRule="auto"/>
            <w:rPr>
              <w:rFonts w:ascii="Times New Roman" w:eastAsia="Times New Roman" w:hAnsi="Times New Roman" w:cs="Times New Roman"/>
              <w:kern w:val="0"/>
              <w:lang w:val="fr-FR"/>
              <w14:ligatures w14:val="none"/>
            </w:rPr>
          </w:pPr>
          <w:r>
            <w:rPr>
              <w:rFonts w:eastAsia="Times New Roman"/>
            </w:rPr>
            <w:t> </w:t>
          </w:r>
        </w:p>
      </w:sdtContent>
    </w:sdt>
    <w:p w14:paraId="00A5A35D" w14:textId="77777777" w:rsidR="00B117A5" w:rsidRPr="00245F61" w:rsidRDefault="00B117A5" w:rsidP="00C273BF">
      <w:pPr>
        <w:spacing w:before="100" w:beforeAutospacing="1" w:after="100" w:afterAutospacing="1" w:line="240" w:lineRule="auto"/>
        <w:rPr>
          <w:rFonts w:ascii="Times New Roman" w:eastAsia="Times New Roman" w:hAnsi="Times New Roman" w:cs="Times New Roman"/>
          <w:kern w:val="0"/>
          <w:lang w:val="fr-FR"/>
          <w14:ligatures w14:val="none"/>
        </w:rPr>
      </w:pPr>
    </w:p>
    <w:sectPr w:rsidR="00B117A5" w:rsidRPr="00245F61" w:rsidSect="00C51536">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Times">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1331"/>
    <w:multiLevelType w:val="multilevel"/>
    <w:tmpl w:val="F650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F050E8"/>
    <w:multiLevelType w:val="multilevel"/>
    <w:tmpl w:val="46B2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B49BF"/>
    <w:multiLevelType w:val="multilevel"/>
    <w:tmpl w:val="BE8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A2EC9"/>
    <w:multiLevelType w:val="multilevel"/>
    <w:tmpl w:val="2C16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B5D11"/>
    <w:multiLevelType w:val="multilevel"/>
    <w:tmpl w:val="4B9C0956"/>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9C638E"/>
    <w:multiLevelType w:val="multilevel"/>
    <w:tmpl w:val="34A4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50AEB"/>
    <w:multiLevelType w:val="multilevel"/>
    <w:tmpl w:val="14CA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91F45"/>
    <w:multiLevelType w:val="multilevel"/>
    <w:tmpl w:val="8BEE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AC1D43"/>
    <w:multiLevelType w:val="multilevel"/>
    <w:tmpl w:val="A0FC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E668EE"/>
    <w:multiLevelType w:val="multilevel"/>
    <w:tmpl w:val="62A2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31102"/>
    <w:multiLevelType w:val="multilevel"/>
    <w:tmpl w:val="4CB08B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3652467">
    <w:abstractNumId w:val="0"/>
  </w:num>
  <w:num w:numId="2" w16cid:durableId="129977442">
    <w:abstractNumId w:val="10"/>
  </w:num>
  <w:num w:numId="3" w16cid:durableId="1242569426">
    <w:abstractNumId w:val="4"/>
  </w:num>
  <w:num w:numId="4" w16cid:durableId="403264668">
    <w:abstractNumId w:val="8"/>
  </w:num>
  <w:num w:numId="5" w16cid:durableId="1004628066">
    <w:abstractNumId w:val="1"/>
  </w:num>
  <w:num w:numId="6" w16cid:durableId="1368486079">
    <w:abstractNumId w:val="3"/>
  </w:num>
  <w:num w:numId="7" w16cid:durableId="324404402">
    <w:abstractNumId w:val="2"/>
  </w:num>
  <w:num w:numId="8" w16cid:durableId="1338921865">
    <w:abstractNumId w:val="7"/>
  </w:num>
  <w:num w:numId="9" w16cid:durableId="42947260">
    <w:abstractNumId w:val="9"/>
  </w:num>
  <w:num w:numId="10" w16cid:durableId="2073383316">
    <w:abstractNumId w:val="5"/>
  </w:num>
  <w:num w:numId="11" w16cid:durableId="14156623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346"/>
    <w:rsid w:val="0000487B"/>
    <w:rsid w:val="00004A60"/>
    <w:rsid w:val="00010875"/>
    <w:rsid w:val="00013EE8"/>
    <w:rsid w:val="00013EF7"/>
    <w:rsid w:val="0001437F"/>
    <w:rsid w:val="000153D9"/>
    <w:rsid w:val="000250F0"/>
    <w:rsid w:val="00026D67"/>
    <w:rsid w:val="00027B97"/>
    <w:rsid w:val="000342AD"/>
    <w:rsid w:val="00035B31"/>
    <w:rsid w:val="00042A9D"/>
    <w:rsid w:val="0004408A"/>
    <w:rsid w:val="00045C74"/>
    <w:rsid w:val="000467CD"/>
    <w:rsid w:val="000469D6"/>
    <w:rsid w:val="0005137F"/>
    <w:rsid w:val="0005211E"/>
    <w:rsid w:val="00061601"/>
    <w:rsid w:val="00061F24"/>
    <w:rsid w:val="000636D1"/>
    <w:rsid w:val="00064EE7"/>
    <w:rsid w:val="00065851"/>
    <w:rsid w:val="000705AB"/>
    <w:rsid w:val="00076412"/>
    <w:rsid w:val="00080779"/>
    <w:rsid w:val="00082782"/>
    <w:rsid w:val="0008638C"/>
    <w:rsid w:val="00087D39"/>
    <w:rsid w:val="00097928"/>
    <w:rsid w:val="000A098A"/>
    <w:rsid w:val="000A18A3"/>
    <w:rsid w:val="000A36FA"/>
    <w:rsid w:val="000A4706"/>
    <w:rsid w:val="000B04B8"/>
    <w:rsid w:val="000B4437"/>
    <w:rsid w:val="000B5D44"/>
    <w:rsid w:val="000B619A"/>
    <w:rsid w:val="000C0041"/>
    <w:rsid w:val="000D23EF"/>
    <w:rsid w:val="000D6F9E"/>
    <w:rsid w:val="000D7C14"/>
    <w:rsid w:val="000E203E"/>
    <w:rsid w:val="000E31F6"/>
    <w:rsid w:val="000E387B"/>
    <w:rsid w:val="000E47A2"/>
    <w:rsid w:val="000E5C05"/>
    <w:rsid w:val="000F28EE"/>
    <w:rsid w:val="000F4CA1"/>
    <w:rsid w:val="000F6172"/>
    <w:rsid w:val="000F7A0D"/>
    <w:rsid w:val="000F7B57"/>
    <w:rsid w:val="00100507"/>
    <w:rsid w:val="0010141F"/>
    <w:rsid w:val="0010459D"/>
    <w:rsid w:val="0010611E"/>
    <w:rsid w:val="00106C51"/>
    <w:rsid w:val="0010719F"/>
    <w:rsid w:val="00112F4D"/>
    <w:rsid w:val="00116208"/>
    <w:rsid w:val="001162CF"/>
    <w:rsid w:val="00117EEC"/>
    <w:rsid w:val="00120395"/>
    <w:rsid w:val="00124452"/>
    <w:rsid w:val="001267AF"/>
    <w:rsid w:val="00131E45"/>
    <w:rsid w:val="001367EB"/>
    <w:rsid w:val="00147EE3"/>
    <w:rsid w:val="00150908"/>
    <w:rsid w:val="00152129"/>
    <w:rsid w:val="00152686"/>
    <w:rsid w:val="00153F3E"/>
    <w:rsid w:val="00154BE8"/>
    <w:rsid w:val="0015786D"/>
    <w:rsid w:val="001602A5"/>
    <w:rsid w:val="0016382C"/>
    <w:rsid w:val="00167D63"/>
    <w:rsid w:val="00171655"/>
    <w:rsid w:val="00171951"/>
    <w:rsid w:val="00171BD7"/>
    <w:rsid w:val="00172660"/>
    <w:rsid w:val="00173AF4"/>
    <w:rsid w:val="001740B8"/>
    <w:rsid w:val="00175C72"/>
    <w:rsid w:val="00177152"/>
    <w:rsid w:val="00180F76"/>
    <w:rsid w:val="001861A9"/>
    <w:rsid w:val="001906FC"/>
    <w:rsid w:val="001918D2"/>
    <w:rsid w:val="00192B2A"/>
    <w:rsid w:val="00196BBD"/>
    <w:rsid w:val="00197919"/>
    <w:rsid w:val="001A16B2"/>
    <w:rsid w:val="001A30D9"/>
    <w:rsid w:val="001A4DE3"/>
    <w:rsid w:val="001A6E05"/>
    <w:rsid w:val="001B0C0C"/>
    <w:rsid w:val="001B1A26"/>
    <w:rsid w:val="001B5206"/>
    <w:rsid w:val="001B5B3C"/>
    <w:rsid w:val="001B60A9"/>
    <w:rsid w:val="001C01BA"/>
    <w:rsid w:val="001C1DA1"/>
    <w:rsid w:val="001C551C"/>
    <w:rsid w:val="001D4424"/>
    <w:rsid w:val="001D5908"/>
    <w:rsid w:val="001E1C57"/>
    <w:rsid w:val="001E3D95"/>
    <w:rsid w:val="001E4E2B"/>
    <w:rsid w:val="001E5118"/>
    <w:rsid w:val="001F15AC"/>
    <w:rsid w:val="0020055C"/>
    <w:rsid w:val="00212356"/>
    <w:rsid w:val="0021448C"/>
    <w:rsid w:val="0021508F"/>
    <w:rsid w:val="00215748"/>
    <w:rsid w:val="00216728"/>
    <w:rsid w:val="00216B49"/>
    <w:rsid w:val="00217A4A"/>
    <w:rsid w:val="00222842"/>
    <w:rsid w:val="00224EDF"/>
    <w:rsid w:val="002266C6"/>
    <w:rsid w:val="002266F7"/>
    <w:rsid w:val="00226DA0"/>
    <w:rsid w:val="00231261"/>
    <w:rsid w:val="002318C8"/>
    <w:rsid w:val="002361EA"/>
    <w:rsid w:val="002362B6"/>
    <w:rsid w:val="00241323"/>
    <w:rsid w:val="00243DAA"/>
    <w:rsid w:val="00245AA4"/>
    <w:rsid w:val="00245F61"/>
    <w:rsid w:val="00256610"/>
    <w:rsid w:val="00256AB7"/>
    <w:rsid w:val="00260BD4"/>
    <w:rsid w:val="00264CFC"/>
    <w:rsid w:val="00271B7D"/>
    <w:rsid w:val="00274260"/>
    <w:rsid w:val="002742A9"/>
    <w:rsid w:val="00274E02"/>
    <w:rsid w:val="00277E48"/>
    <w:rsid w:val="002874AE"/>
    <w:rsid w:val="00287CB8"/>
    <w:rsid w:val="002936A1"/>
    <w:rsid w:val="00295D77"/>
    <w:rsid w:val="002A0079"/>
    <w:rsid w:val="002A0188"/>
    <w:rsid w:val="002A3929"/>
    <w:rsid w:val="002B3843"/>
    <w:rsid w:val="002B7F2F"/>
    <w:rsid w:val="002C07E6"/>
    <w:rsid w:val="002C598D"/>
    <w:rsid w:val="002D1233"/>
    <w:rsid w:val="002D235C"/>
    <w:rsid w:val="002D2844"/>
    <w:rsid w:val="002D3721"/>
    <w:rsid w:val="002D658C"/>
    <w:rsid w:val="002E0A96"/>
    <w:rsid w:val="002F4570"/>
    <w:rsid w:val="002F7AA1"/>
    <w:rsid w:val="00302ACB"/>
    <w:rsid w:val="003059B2"/>
    <w:rsid w:val="0030780D"/>
    <w:rsid w:val="00312AC9"/>
    <w:rsid w:val="00314125"/>
    <w:rsid w:val="003147DC"/>
    <w:rsid w:val="00321E79"/>
    <w:rsid w:val="00323E39"/>
    <w:rsid w:val="00324724"/>
    <w:rsid w:val="00326C48"/>
    <w:rsid w:val="0033436B"/>
    <w:rsid w:val="00334D96"/>
    <w:rsid w:val="00335314"/>
    <w:rsid w:val="00335EEF"/>
    <w:rsid w:val="00342EA3"/>
    <w:rsid w:val="00346576"/>
    <w:rsid w:val="00346E5C"/>
    <w:rsid w:val="0035108D"/>
    <w:rsid w:val="00351C9D"/>
    <w:rsid w:val="003561D4"/>
    <w:rsid w:val="00356728"/>
    <w:rsid w:val="00356BFE"/>
    <w:rsid w:val="00363FC3"/>
    <w:rsid w:val="00366FB0"/>
    <w:rsid w:val="00371C71"/>
    <w:rsid w:val="00372AAD"/>
    <w:rsid w:val="003733C3"/>
    <w:rsid w:val="00381F22"/>
    <w:rsid w:val="00382A47"/>
    <w:rsid w:val="0038481F"/>
    <w:rsid w:val="00391F5F"/>
    <w:rsid w:val="00392369"/>
    <w:rsid w:val="00396A5F"/>
    <w:rsid w:val="0039783F"/>
    <w:rsid w:val="003A3004"/>
    <w:rsid w:val="003A4F8E"/>
    <w:rsid w:val="003A61D6"/>
    <w:rsid w:val="003A6558"/>
    <w:rsid w:val="003B0E5D"/>
    <w:rsid w:val="003B22AA"/>
    <w:rsid w:val="003B23D9"/>
    <w:rsid w:val="003B4D11"/>
    <w:rsid w:val="003C10F5"/>
    <w:rsid w:val="003C3077"/>
    <w:rsid w:val="003C3A0D"/>
    <w:rsid w:val="003C60D6"/>
    <w:rsid w:val="003C6B88"/>
    <w:rsid w:val="003D2D34"/>
    <w:rsid w:val="003D6E0F"/>
    <w:rsid w:val="003F1E8E"/>
    <w:rsid w:val="003F3595"/>
    <w:rsid w:val="003F4044"/>
    <w:rsid w:val="003F4EAC"/>
    <w:rsid w:val="003F7A3F"/>
    <w:rsid w:val="004074A2"/>
    <w:rsid w:val="00414CB4"/>
    <w:rsid w:val="004202FF"/>
    <w:rsid w:val="004214AD"/>
    <w:rsid w:val="004311CE"/>
    <w:rsid w:val="004365BE"/>
    <w:rsid w:val="00442A8A"/>
    <w:rsid w:val="00450968"/>
    <w:rsid w:val="004512FF"/>
    <w:rsid w:val="00454492"/>
    <w:rsid w:val="00456128"/>
    <w:rsid w:val="004666B5"/>
    <w:rsid w:val="0047210F"/>
    <w:rsid w:val="00472C78"/>
    <w:rsid w:val="00472D7C"/>
    <w:rsid w:val="00474C21"/>
    <w:rsid w:val="004752E4"/>
    <w:rsid w:val="00475B50"/>
    <w:rsid w:val="00475E3C"/>
    <w:rsid w:val="004774DD"/>
    <w:rsid w:val="00480535"/>
    <w:rsid w:val="00482ACF"/>
    <w:rsid w:val="00485903"/>
    <w:rsid w:val="00486844"/>
    <w:rsid w:val="00486E6B"/>
    <w:rsid w:val="00487586"/>
    <w:rsid w:val="00490A6E"/>
    <w:rsid w:val="00495250"/>
    <w:rsid w:val="00497E6B"/>
    <w:rsid w:val="004A45AE"/>
    <w:rsid w:val="004A5175"/>
    <w:rsid w:val="004A664C"/>
    <w:rsid w:val="004A67EB"/>
    <w:rsid w:val="004B5124"/>
    <w:rsid w:val="004B53AE"/>
    <w:rsid w:val="004C10A9"/>
    <w:rsid w:val="004C330D"/>
    <w:rsid w:val="004D09F9"/>
    <w:rsid w:val="004D0A5F"/>
    <w:rsid w:val="004D6745"/>
    <w:rsid w:val="004E0521"/>
    <w:rsid w:val="004E1DC1"/>
    <w:rsid w:val="004E1E46"/>
    <w:rsid w:val="004E25AC"/>
    <w:rsid w:val="004E74C2"/>
    <w:rsid w:val="004F045B"/>
    <w:rsid w:val="004F3584"/>
    <w:rsid w:val="004F358E"/>
    <w:rsid w:val="004F4C71"/>
    <w:rsid w:val="004F762E"/>
    <w:rsid w:val="004F7A82"/>
    <w:rsid w:val="00501F57"/>
    <w:rsid w:val="00502342"/>
    <w:rsid w:val="005061BE"/>
    <w:rsid w:val="005071D7"/>
    <w:rsid w:val="00507DA7"/>
    <w:rsid w:val="0051375E"/>
    <w:rsid w:val="00514AF3"/>
    <w:rsid w:val="005173C3"/>
    <w:rsid w:val="00522AE5"/>
    <w:rsid w:val="005247F2"/>
    <w:rsid w:val="0052515A"/>
    <w:rsid w:val="00526008"/>
    <w:rsid w:val="005268EC"/>
    <w:rsid w:val="00527012"/>
    <w:rsid w:val="00530BDE"/>
    <w:rsid w:val="00530EAE"/>
    <w:rsid w:val="00531EED"/>
    <w:rsid w:val="0053597B"/>
    <w:rsid w:val="0054256A"/>
    <w:rsid w:val="00551598"/>
    <w:rsid w:val="00551668"/>
    <w:rsid w:val="00551C3D"/>
    <w:rsid w:val="00553B4D"/>
    <w:rsid w:val="00560E21"/>
    <w:rsid w:val="00561636"/>
    <w:rsid w:val="00565783"/>
    <w:rsid w:val="00566928"/>
    <w:rsid w:val="005708EC"/>
    <w:rsid w:val="005718A3"/>
    <w:rsid w:val="00573CA6"/>
    <w:rsid w:val="005750F8"/>
    <w:rsid w:val="00577AE2"/>
    <w:rsid w:val="005824A6"/>
    <w:rsid w:val="005835A2"/>
    <w:rsid w:val="005835DB"/>
    <w:rsid w:val="00585089"/>
    <w:rsid w:val="00587D91"/>
    <w:rsid w:val="00596415"/>
    <w:rsid w:val="0059713F"/>
    <w:rsid w:val="0059758E"/>
    <w:rsid w:val="005A0474"/>
    <w:rsid w:val="005A48DE"/>
    <w:rsid w:val="005B39F4"/>
    <w:rsid w:val="005B4CE0"/>
    <w:rsid w:val="005B519A"/>
    <w:rsid w:val="005B738B"/>
    <w:rsid w:val="005C1F0C"/>
    <w:rsid w:val="005C4DDE"/>
    <w:rsid w:val="005E057F"/>
    <w:rsid w:val="005E1DAA"/>
    <w:rsid w:val="005E2848"/>
    <w:rsid w:val="005F0516"/>
    <w:rsid w:val="005F37A5"/>
    <w:rsid w:val="005F4B03"/>
    <w:rsid w:val="005F7F4D"/>
    <w:rsid w:val="00600F96"/>
    <w:rsid w:val="00605C77"/>
    <w:rsid w:val="00606B7C"/>
    <w:rsid w:val="00613957"/>
    <w:rsid w:val="00617587"/>
    <w:rsid w:val="0061761E"/>
    <w:rsid w:val="0062381D"/>
    <w:rsid w:val="0062711D"/>
    <w:rsid w:val="00632AE1"/>
    <w:rsid w:val="00632F50"/>
    <w:rsid w:val="00633DC0"/>
    <w:rsid w:val="00637295"/>
    <w:rsid w:val="00640062"/>
    <w:rsid w:val="00645728"/>
    <w:rsid w:val="00654597"/>
    <w:rsid w:val="00655A81"/>
    <w:rsid w:val="00656643"/>
    <w:rsid w:val="00663585"/>
    <w:rsid w:val="0066575B"/>
    <w:rsid w:val="00665979"/>
    <w:rsid w:val="006661E5"/>
    <w:rsid w:val="00667A27"/>
    <w:rsid w:val="00672D73"/>
    <w:rsid w:val="006744A2"/>
    <w:rsid w:val="00680357"/>
    <w:rsid w:val="006870C5"/>
    <w:rsid w:val="00692772"/>
    <w:rsid w:val="0069407F"/>
    <w:rsid w:val="00694228"/>
    <w:rsid w:val="006943A9"/>
    <w:rsid w:val="006A0525"/>
    <w:rsid w:val="006A523F"/>
    <w:rsid w:val="006A6AF2"/>
    <w:rsid w:val="006B22DE"/>
    <w:rsid w:val="006B4452"/>
    <w:rsid w:val="006B5ED3"/>
    <w:rsid w:val="006B663C"/>
    <w:rsid w:val="006C0F02"/>
    <w:rsid w:val="006C1554"/>
    <w:rsid w:val="006C6589"/>
    <w:rsid w:val="006C7D5C"/>
    <w:rsid w:val="006C7DAC"/>
    <w:rsid w:val="006D25CE"/>
    <w:rsid w:val="006D78FD"/>
    <w:rsid w:val="006E0A49"/>
    <w:rsid w:val="006E0C5A"/>
    <w:rsid w:val="006E1711"/>
    <w:rsid w:val="006F0D8B"/>
    <w:rsid w:val="006F3FFF"/>
    <w:rsid w:val="00700E39"/>
    <w:rsid w:val="007136B4"/>
    <w:rsid w:val="007145BE"/>
    <w:rsid w:val="0071511A"/>
    <w:rsid w:val="007172F4"/>
    <w:rsid w:val="007221E9"/>
    <w:rsid w:val="007222E6"/>
    <w:rsid w:val="00727846"/>
    <w:rsid w:val="00732071"/>
    <w:rsid w:val="007329E5"/>
    <w:rsid w:val="00734DED"/>
    <w:rsid w:val="007406C9"/>
    <w:rsid w:val="007413E6"/>
    <w:rsid w:val="007474EF"/>
    <w:rsid w:val="00747AFE"/>
    <w:rsid w:val="007526B6"/>
    <w:rsid w:val="007616E8"/>
    <w:rsid w:val="007643F0"/>
    <w:rsid w:val="00765CDD"/>
    <w:rsid w:val="0077001C"/>
    <w:rsid w:val="007718F0"/>
    <w:rsid w:val="00780A99"/>
    <w:rsid w:val="0078242E"/>
    <w:rsid w:val="00783078"/>
    <w:rsid w:val="00785198"/>
    <w:rsid w:val="00791229"/>
    <w:rsid w:val="00792312"/>
    <w:rsid w:val="00794024"/>
    <w:rsid w:val="00794D25"/>
    <w:rsid w:val="007959FF"/>
    <w:rsid w:val="007A1FA3"/>
    <w:rsid w:val="007A20A4"/>
    <w:rsid w:val="007A4D2B"/>
    <w:rsid w:val="007A737C"/>
    <w:rsid w:val="007B0E53"/>
    <w:rsid w:val="007B497F"/>
    <w:rsid w:val="007C22E1"/>
    <w:rsid w:val="007C2CB6"/>
    <w:rsid w:val="007C3483"/>
    <w:rsid w:val="007C6B26"/>
    <w:rsid w:val="007D1B7B"/>
    <w:rsid w:val="007D36BF"/>
    <w:rsid w:val="007E44A5"/>
    <w:rsid w:val="007F1978"/>
    <w:rsid w:val="00801AE0"/>
    <w:rsid w:val="008147FC"/>
    <w:rsid w:val="00816EB7"/>
    <w:rsid w:val="008237FF"/>
    <w:rsid w:val="008375BD"/>
    <w:rsid w:val="008410A9"/>
    <w:rsid w:val="0085051D"/>
    <w:rsid w:val="00851F52"/>
    <w:rsid w:val="00861458"/>
    <w:rsid w:val="00863D96"/>
    <w:rsid w:val="00864428"/>
    <w:rsid w:val="00865D17"/>
    <w:rsid w:val="00870908"/>
    <w:rsid w:val="00874266"/>
    <w:rsid w:val="008751EA"/>
    <w:rsid w:val="00882FD5"/>
    <w:rsid w:val="00883F81"/>
    <w:rsid w:val="00896296"/>
    <w:rsid w:val="008A16FD"/>
    <w:rsid w:val="008A1C1F"/>
    <w:rsid w:val="008B2205"/>
    <w:rsid w:val="008B26D2"/>
    <w:rsid w:val="008B48EB"/>
    <w:rsid w:val="008C042B"/>
    <w:rsid w:val="008C27E9"/>
    <w:rsid w:val="008C6770"/>
    <w:rsid w:val="008C69A9"/>
    <w:rsid w:val="008D611E"/>
    <w:rsid w:val="008D7E83"/>
    <w:rsid w:val="008E0AE3"/>
    <w:rsid w:val="008E41DC"/>
    <w:rsid w:val="008E4E8D"/>
    <w:rsid w:val="008F01E3"/>
    <w:rsid w:val="008F21BC"/>
    <w:rsid w:val="008F3863"/>
    <w:rsid w:val="008F4564"/>
    <w:rsid w:val="008F5FE8"/>
    <w:rsid w:val="008F7680"/>
    <w:rsid w:val="008F7E99"/>
    <w:rsid w:val="0090231C"/>
    <w:rsid w:val="00906A68"/>
    <w:rsid w:val="00911527"/>
    <w:rsid w:val="00912044"/>
    <w:rsid w:val="00912BDA"/>
    <w:rsid w:val="00917451"/>
    <w:rsid w:val="00920F81"/>
    <w:rsid w:val="009263A5"/>
    <w:rsid w:val="00932A8D"/>
    <w:rsid w:val="009339C4"/>
    <w:rsid w:val="00934831"/>
    <w:rsid w:val="00943756"/>
    <w:rsid w:val="0095105B"/>
    <w:rsid w:val="009518C2"/>
    <w:rsid w:val="0095301C"/>
    <w:rsid w:val="00956F8D"/>
    <w:rsid w:val="0095754B"/>
    <w:rsid w:val="009604FB"/>
    <w:rsid w:val="009624C3"/>
    <w:rsid w:val="0096444D"/>
    <w:rsid w:val="00967884"/>
    <w:rsid w:val="00971B41"/>
    <w:rsid w:val="00971BD4"/>
    <w:rsid w:val="0097406A"/>
    <w:rsid w:val="00976099"/>
    <w:rsid w:val="0099020F"/>
    <w:rsid w:val="00994E16"/>
    <w:rsid w:val="009A2204"/>
    <w:rsid w:val="009A3C39"/>
    <w:rsid w:val="009A73E0"/>
    <w:rsid w:val="009B0F04"/>
    <w:rsid w:val="009B1C04"/>
    <w:rsid w:val="009B2319"/>
    <w:rsid w:val="009B2C29"/>
    <w:rsid w:val="009C02B2"/>
    <w:rsid w:val="009C1714"/>
    <w:rsid w:val="009C429F"/>
    <w:rsid w:val="009C750D"/>
    <w:rsid w:val="009D4324"/>
    <w:rsid w:val="009E5A15"/>
    <w:rsid w:val="009E7C27"/>
    <w:rsid w:val="009F3374"/>
    <w:rsid w:val="009F5EE0"/>
    <w:rsid w:val="00A0014A"/>
    <w:rsid w:val="00A10809"/>
    <w:rsid w:val="00A108B9"/>
    <w:rsid w:val="00A11E74"/>
    <w:rsid w:val="00A128B4"/>
    <w:rsid w:val="00A1327B"/>
    <w:rsid w:val="00A2059B"/>
    <w:rsid w:val="00A21271"/>
    <w:rsid w:val="00A2155C"/>
    <w:rsid w:val="00A2352D"/>
    <w:rsid w:val="00A322D0"/>
    <w:rsid w:val="00A322F6"/>
    <w:rsid w:val="00A3711F"/>
    <w:rsid w:val="00A45C34"/>
    <w:rsid w:val="00A45DBD"/>
    <w:rsid w:val="00A46DF6"/>
    <w:rsid w:val="00A51292"/>
    <w:rsid w:val="00A647A6"/>
    <w:rsid w:val="00A65457"/>
    <w:rsid w:val="00A658F2"/>
    <w:rsid w:val="00A6681A"/>
    <w:rsid w:val="00A70297"/>
    <w:rsid w:val="00A752B6"/>
    <w:rsid w:val="00A764C3"/>
    <w:rsid w:val="00A768AB"/>
    <w:rsid w:val="00A83E1B"/>
    <w:rsid w:val="00A955F6"/>
    <w:rsid w:val="00A96051"/>
    <w:rsid w:val="00A968B6"/>
    <w:rsid w:val="00AA748F"/>
    <w:rsid w:val="00AA771A"/>
    <w:rsid w:val="00AB07FC"/>
    <w:rsid w:val="00AB16A2"/>
    <w:rsid w:val="00AB1D82"/>
    <w:rsid w:val="00AB5481"/>
    <w:rsid w:val="00AB59D5"/>
    <w:rsid w:val="00AB5B48"/>
    <w:rsid w:val="00AB6951"/>
    <w:rsid w:val="00AC3ED8"/>
    <w:rsid w:val="00AC4BA9"/>
    <w:rsid w:val="00AC6DE6"/>
    <w:rsid w:val="00AD2CCA"/>
    <w:rsid w:val="00AD7E73"/>
    <w:rsid w:val="00AE108D"/>
    <w:rsid w:val="00AE1B71"/>
    <w:rsid w:val="00AE26D6"/>
    <w:rsid w:val="00AF08AD"/>
    <w:rsid w:val="00AF3626"/>
    <w:rsid w:val="00AF61FD"/>
    <w:rsid w:val="00B02109"/>
    <w:rsid w:val="00B03C84"/>
    <w:rsid w:val="00B07C16"/>
    <w:rsid w:val="00B117A5"/>
    <w:rsid w:val="00B12142"/>
    <w:rsid w:val="00B166EA"/>
    <w:rsid w:val="00B21CBC"/>
    <w:rsid w:val="00B26C17"/>
    <w:rsid w:val="00B35F0A"/>
    <w:rsid w:val="00B36F7B"/>
    <w:rsid w:val="00B40065"/>
    <w:rsid w:val="00B41EE1"/>
    <w:rsid w:val="00B43A1E"/>
    <w:rsid w:val="00B4453B"/>
    <w:rsid w:val="00B44AAE"/>
    <w:rsid w:val="00B45C36"/>
    <w:rsid w:val="00B45EAF"/>
    <w:rsid w:val="00B555E1"/>
    <w:rsid w:val="00B603F1"/>
    <w:rsid w:val="00B61AB4"/>
    <w:rsid w:val="00B63FA2"/>
    <w:rsid w:val="00B678DC"/>
    <w:rsid w:val="00B70763"/>
    <w:rsid w:val="00B74B8D"/>
    <w:rsid w:val="00B849F0"/>
    <w:rsid w:val="00B84AF3"/>
    <w:rsid w:val="00B84C46"/>
    <w:rsid w:val="00BA4C37"/>
    <w:rsid w:val="00BA7320"/>
    <w:rsid w:val="00BB1961"/>
    <w:rsid w:val="00BB4E10"/>
    <w:rsid w:val="00BB7820"/>
    <w:rsid w:val="00BB7A72"/>
    <w:rsid w:val="00BC09A5"/>
    <w:rsid w:val="00BC57BA"/>
    <w:rsid w:val="00BD5315"/>
    <w:rsid w:val="00BD5B7A"/>
    <w:rsid w:val="00BD6FC9"/>
    <w:rsid w:val="00BE4D95"/>
    <w:rsid w:val="00BF019F"/>
    <w:rsid w:val="00BF1E4A"/>
    <w:rsid w:val="00BF2A1B"/>
    <w:rsid w:val="00BF6EEE"/>
    <w:rsid w:val="00C01480"/>
    <w:rsid w:val="00C06AE7"/>
    <w:rsid w:val="00C06CBB"/>
    <w:rsid w:val="00C10664"/>
    <w:rsid w:val="00C10C3B"/>
    <w:rsid w:val="00C13190"/>
    <w:rsid w:val="00C13370"/>
    <w:rsid w:val="00C15D0C"/>
    <w:rsid w:val="00C178BD"/>
    <w:rsid w:val="00C17AD5"/>
    <w:rsid w:val="00C17C9B"/>
    <w:rsid w:val="00C2505D"/>
    <w:rsid w:val="00C26B48"/>
    <w:rsid w:val="00C273BF"/>
    <w:rsid w:val="00C3235B"/>
    <w:rsid w:val="00C332B9"/>
    <w:rsid w:val="00C37217"/>
    <w:rsid w:val="00C4334C"/>
    <w:rsid w:val="00C4383D"/>
    <w:rsid w:val="00C51536"/>
    <w:rsid w:val="00C51D01"/>
    <w:rsid w:val="00C530ED"/>
    <w:rsid w:val="00C57084"/>
    <w:rsid w:val="00C65A69"/>
    <w:rsid w:val="00C67187"/>
    <w:rsid w:val="00C70E78"/>
    <w:rsid w:val="00C74F5A"/>
    <w:rsid w:val="00C75E2C"/>
    <w:rsid w:val="00C76FF5"/>
    <w:rsid w:val="00C774CA"/>
    <w:rsid w:val="00C776B1"/>
    <w:rsid w:val="00C81328"/>
    <w:rsid w:val="00C8238F"/>
    <w:rsid w:val="00C8482B"/>
    <w:rsid w:val="00C87B4C"/>
    <w:rsid w:val="00C92C08"/>
    <w:rsid w:val="00C93D94"/>
    <w:rsid w:val="00C975B8"/>
    <w:rsid w:val="00CA173A"/>
    <w:rsid w:val="00CA194D"/>
    <w:rsid w:val="00CA3AAE"/>
    <w:rsid w:val="00CA6A8F"/>
    <w:rsid w:val="00CA6C80"/>
    <w:rsid w:val="00CA7BBB"/>
    <w:rsid w:val="00CB23F1"/>
    <w:rsid w:val="00CB3AE6"/>
    <w:rsid w:val="00CB5346"/>
    <w:rsid w:val="00CB7F85"/>
    <w:rsid w:val="00CC1736"/>
    <w:rsid w:val="00CC3BD4"/>
    <w:rsid w:val="00CD0D0E"/>
    <w:rsid w:val="00CD3AB7"/>
    <w:rsid w:val="00CD55A3"/>
    <w:rsid w:val="00CD5991"/>
    <w:rsid w:val="00CD7D95"/>
    <w:rsid w:val="00CE257B"/>
    <w:rsid w:val="00CE3027"/>
    <w:rsid w:val="00CE3391"/>
    <w:rsid w:val="00CE4724"/>
    <w:rsid w:val="00CF1212"/>
    <w:rsid w:val="00CF2694"/>
    <w:rsid w:val="00CF47EA"/>
    <w:rsid w:val="00CF6A95"/>
    <w:rsid w:val="00CF6B6F"/>
    <w:rsid w:val="00D00496"/>
    <w:rsid w:val="00D0056C"/>
    <w:rsid w:val="00D0218D"/>
    <w:rsid w:val="00D032AF"/>
    <w:rsid w:val="00D04390"/>
    <w:rsid w:val="00D0602D"/>
    <w:rsid w:val="00D1178E"/>
    <w:rsid w:val="00D12A18"/>
    <w:rsid w:val="00D15185"/>
    <w:rsid w:val="00D152D7"/>
    <w:rsid w:val="00D17B3B"/>
    <w:rsid w:val="00D24688"/>
    <w:rsid w:val="00D257DB"/>
    <w:rsid w:val="00D30FA6"/>
    <w:rsid w:val="00D312EF"/>
    <w:rsid w:val="00D313F8"/>
    <w:rsid w:val="00D33308"/>
    <w:rsid w:val="00D33ABC"/>
    <w:rsid w:val="00D355C8"/>
    <w:rsid w:val="00D36B1F"/>
    <w:rsid w:val="00D401FD"/>
    <w:rsid w:val="00D425BC"/>
    <w:rsid w:val="00D43110"/>
    <w:rsid w:val="00D4318A"/>
    <w:rsid w:val="00D441D3"/>
    <w:rsid w:val="00D448FA"/>
    <w:rsid w:val="00D470DA"/>
    <w:rsid w:val="00D51D2A"/>
    <w:rsid w:val="00D520BF"/>
    <w:rsid w:val="00D5447E"/>
    <w:rsid w:val="00D55528"/>
    <w:rsid w:val="00D5588F"/>
    <w:rsid w:val="00D55E2F"/>
    <w:rsid w:val="00D60EC8"/>
    <w:rsid w:val="00D60FAD"/>
    <w:rsid w:val="00D65C46"/>
    <w:rsid w:val="00D66B3B"/>
    <w:rsid w:val="00D67346"/>
    <w:rsid w:val="00D71AA7"/>
    <w:rsid w:val="00D742BF"/>
    <w:rsid w:val="00D74626"/>
    <w:rsid w:val="00D76A89"/>
    <w:rsid w:val="00D77DE7"/>
    <w:rsid w:val="00D8245B"/>
    <w:rsid w:val="00D83375"/>
    <w:rsid w:val="00D919FC"/>
    <w:rsid w:val="00D93B67"/>
    <w:rsid w:val="00D97130"/>
    <w:rsid w:val="00D972B1"/>
    <w:rsid w:val="00D9781E"/>
    <w:rsid w:val="00DA069A"/>
    <w:rsid w:val="00DA0960"/>
    <w:rsid w:val="00DA1332"/>
    <w:rsid w:val="00DA1921"/>
    <w:rsid w:val="00DA2F47"/>
    <w:rsid w:val="00DA79DE"/>
    <w:rsid w:val="00DB035C"/>
    <w:rsid w:val="00DB1C27"/>
    <w:rsid w:val="00DB45DA"/>
    <w:rsid w:val="00DC09BD"/>
    <w:rsid w:val="00DC151C"/>
    <w:rsid w:val="00DC3814"/>
    <w:rsid w:val="00DC78F4"/>
    <w:rsid w:val="00DD027B"/>
    <w:rsid w:val="00DD215B"/>
    <w:rsid w:val="00DD3357"/>
    <w:rsid w:val="00DE38D4"/>
    <w:rsid w:val="00DF0B03"/>
    <w:rsid w:val="00DF131E"/>
    <w:rsid w:val="00DF1FFB"/>
    <w:rsid w:val="00DF2937"/>
    <w:rsid w:val="00DF41DE"/>
    <w:rsid w:val="00DF4A75"/>
    <w:rsid w:val="00DF4C1C"/>
    <w:rsid w:val="00DF5517"/>
    <w:rsid w:val="00DF5E6F"/>
    <w:rsid w:val="00DF5F08"/>
    <w:rsid w:val="00E028D5"/>
    <w:rsid w:val="00E04A6C"/>
    <w:rsid w:val="00E0578B"/>
    <w:rsid w:val="00E110CF"/>
    <w:rsid w:val="00E169FE"/>
    <w:rsid w:val="00E17C69"/>
    <w:rsid w:val="00E23A32"/>
    <w:rsid w:val="00E248D9"/>
    <w:rsid w:val="00E24955"/>
    <w:rsid w:val="00E25862"/>
    <w:rsid w:val="00E310EA"/>
    <w:rsid w:val="00E32D74"/>
    <w:rsid w:val="00E3625F"/>
    <w:rsid w:val="00E401C0"/>
    <w:rsid w:val="00E4037A"/>
    <w:rsid w:val="00E433A9"/>
    <w:rsid w:val="00E50FD9"/>
    <w:rsid w:val="00E51BC9"/>
    <w:rsid w:val="00E6003C"/>
    <w:rsid w:val="00E61CBA"/>
    <w:rsid w:val="00E67E21"/>
    <w:rsid w:val="00E702BE"/>
    <w:rsid w:val="00E711AE"/>
    <w:rsid w:val="00E71B3F"/>
    <w:rsid w:val="00E743C6"/>
    <w:rsid w:val="00E749D4"/>
    <w:rsid w:val="00E75707"/>
    <w:rsid w:val="00E7737B"/>
    <w:rsid w:val="00E81FDD"/>
    <w:rsid w:val="00E822E3"/>
    <w:rsid w:val="00E82D78"/>
    <w:rsid w:val="00E8537D"/>
    <w:rsid w:val="00E92C0A"/>
    <w:rsid w:val="00E944F1"/>
    <w:rsid w:val="00E968EC"/>
    <w:rsid w:val="00EA7195"/>
    <w:rsid w:val="00EA7246"/>
    <w:rsid w:val="00EB3E3F"/>
    <w:rsid w:val="00EB431A"/>
    <w:rsid w:val="00EB5E62"/>
    <w:rsid w:val="00EB79D0"/>
    <w:rsid w:val="00EC3110"/>
    <w:rsid w:val="00EC68C4"/>
    <w:rsid w:val="00EC78F1"/>
    <w:rsid w:val="00ED2164"/>
    <w:rsid w:val="00ED36B4"/>
    <w:rsid w:val="00ED726B"/>
    <w:rsid w:val="00ED7AA5"/>
    <w:rsid w:val="00EE34F1"/>
    <w:rsid w:val="00EE3986"/>
    <w:rsid w:val="00EE456D"/>
    <w:rsid w:val="00EE5759"/>
    <w:rsid w:val="00EF1F73"/>
    <w:rsid w:val="00EF39EC"/>
    <w:rsid w:val="00EF479D"/>
    <w:rsid w:val="00EF728B"/>
    <w:rsid w:val="00EF7C6C"/>
    <w:rsid w:val="00EF7E90"/>
    <w:rsid w:val="00F006A1"/>
    <w:rsid w:val="00F00899"/>
    <w:rsid w:val="00F04582"/>
    <w:rsid w:val="00F0759D"/>
    <w:rsid w:val="00F07C77"/>
    <w:rsid w:val="00F12C06"/>
    <w:rsid w:val="00F15F5C"/>
    <w:rsid w:val="00F2766E"/>
    <w:rsid w:val="00F32BB0"/>
    <w:rsid w:val="00F32E04"/>
    <w:rsid w:val="00F3386E"/>
    <w:rsid w:val="00F34039"/>
    <w:rsid w:val="00F3603E"/>
    <w:rsid w:val="00F37F7C"/>
    <w:rsid w:val="00F421DC"/>
    <w:rsid w:val="00F5046D"/>
    <w:rsid w:val="00F514F0"/>
    <w:rsid w:val="00F546E2"/>
    <w:rsid w:val="00F550C1"/>
    <w:rsid w:val="00F55A88"/>
    <w:rsid w:val="00F56509"/>
    <w:rsid w:val="00F648AA"/>
    <w:rsid w:val="00F664EF"/>
    <w:rsid w:val="00F8113C"/>
    <w:rsid w:val="00F81972"/>
    <w:rsid w:val="00F81D73"/>
    <w:rsid w:val="00F828D8"/>
    <w:rsid w:val="00F843B3"/>
    <w:rsid w:val="00F87A5C"/>
    <w:rsid w:val="00F87EC2"/>
    <w:rsid w:val="00F9043D"/>
    <w:rsid w:val="00F94E5D"/>
    <w:rsid w:val="00FA14E5"/>
    <w:rsid w:val="00FB3C87"/>
    <w:rsid w:val="00FB528D"/>
    <w:rsid w:val="00FC0BCC"/>
    <w:rsid w:val="00FC19A8"/>
    <w:rsid w:val="00FC448B"/>
    <w:rsid w:val="00FC455B"/>
    <w:rsid w:val="00FC46C7"/>
    <w:rsid w:val="00FC59E7"/>
    <w:rsid w:val="00FC6495"/>
    <w:rsid w:val="00FC71A6"/>
    <w:rsid w:val="00FD2A60"/>
    <w:rsid w:val="00FD7206"/>
    <w:rsid w:val="00FE023C"/>
    <w:rsid w:val="00FE06AF"/>
    <w:rsid w:val="00FE1269"/>
    <w:rsid w:val="00FE5AD4"/>
    <w:rsid w:val="00FE6F5C"/>
    <w:rsid w:val="00FF052C"/>
    <w:rsid w:val="00FF2BE2"/>
    <w:rsid w:val="00FF6B21"/>
    <w:rsid w:val="3B4BDF5D"/>
    <w:rsid w:val="3C830C35"/>
    <w:rsid w:val="522AEF4D"/>
    <w:rsid w:val="56965C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4BF75"/>
  <w15:chartTrackingRefBased/>
  <w15:docId w15:val="{E8C8AB86-86FF-4143-B0D3-3156A358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3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B53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B53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53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53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53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53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53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53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3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B53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B53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53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53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53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53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53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5346"/>
    <w:rPr>
      <w:rFonts w:eastAsiaTheme="majorEastAsia" w:cstheme="majorBidi"/>
      <w:color w:val="272727" w:themeColor="text1" w:themeTint="D8"/>
    </w:rPr>
  </w:style>
  <w:style w:type="paragraph" w:styleId="Title">
    <w:name w:val="Title"/>
    <w:basedOn w:val="Normal"/>
    <w:next w:val="Normal"/>
    <w:link w:val="TitleChar"/>
    <w:uiPriority w:val="10"/>
    <w:qFormat/>
    <w:rsid w:val="00CB53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3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53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53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5346"/>
    <w:pPr>
      <w:spacing w:before="160"/>
      <w:jc w:val="center"/>
    </w:pPr>
    <w:rPr>
      <w:i/>
      <w:iCs/>
      <w:color w:val="404040" w:themeColor="text1" w:themeTint="BF"/>
    </w:rPr>
  </w:style>
  <w:style w:type="character" w:customStyle="1" w:styleId="QuoteChar">
    <w:name w:val="Quote Char"/>
    <w:basedOn w:val="DefaultParagraphFont"/>
    <w:link w:val="Quote"/>
    <w:uiPriority w:val="29"/>
    <w:rsid w:val="00CB5346"/>
    <w:rPr>
      <w:i/>
      <w:iCs/>
      <w:color w:val="404040" w:themeColor="text1" w:themeTint="BF"/>
    </w:rPr>
  </w:style>
  <w:style w:type="paragraph" w:styleId="ListParagraph">
    <w:name w:val="List Paragraph"/>
    <w:basedOn w:val="Normal"/>
    <w:uiPriority w:val="34"/>
    <w:qFormat/>
    <w:rsid w:val="00CB5346"/>
    <w:pPr>
      <w:ind w:left="720"/>
      <w:contextualSpacing/>
    </w:pPr>
  </w:style>
  <w:style w:type="character" w:styleId="IntenseEmphasis">
    <w:name w:val="Intense Emphasis"/>
    <w:basedOn w:val="DefaultParagraphFont"/>
    <w:uiPriority w:val="21"/>
    <w:qFormat/>
    <w:rsid w:val="00CB5346"/>
    <w:rPr>
      <w:i/>
      <w:iCs/>
      <w:color w:val="0F4761" w:themeColor="accent1" w:themeShade="BF"/>
    </w:rPr>
  </w:style>
  <w:style w:type="paragraph" w:styleId="IntenseQuote">
    <w:name w:val="Intense Quote"/>
    <w:basedOn w:val="Normal"/>
    <w:next w:val="Normal"/>
    <w:link w:val="IntenseQuoteChar"/>
    <w:uiPriority w:val="30"/>
    <w:qFormat/>
    <w:rsid w:val="00CB53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5346"/>
    <w:rPr>
      <w:i/>
      <w:iCs/>
      <w:color w:val="0F4761" w:themeColor="accent1" w:themeShade="BF"/>
    </w:rPr>
  </w:style>
  <w:style w:type="character" w:styleId="IntenseReference">
    <w:name w:val="Intense Reference"/>
    <w:basedOn w:val="DefaultParagraphFont"/>
    <w:uiPriority w:val="32"/>
    <w:qFormat/>
    <w:rsid w:val="00CB5346"/>
    <w:rPr>
      <w:b/>
      <w:bCs/>
      <w:smallCaps/>
      <w:color w:val="0F4761" w:themeColor="accent1" w:themeShade="BF"/>
      <w:spacing w:val="5"/>
    </w:rPr>
  </w:style>
  <w:style w:type="character" w:styleId="Strong">
    <w:name w:val="Strong"/>
    <w:basedOn w:val="DefaultParagraphFont"/>
    <w:uiPriority w:val="22"/>
    <w:qFormat/>
    <w:rsid w:val="00271B7D"/>
    <w:rPr>
      <w:b/>
      <w:bCs/>
    </w:rPr>
  </w:style>
  <w:style w:type="paragraph" w:styleId="NormalWeb">
    <w:name w:val="Normal (Web)"/>
    <w:basedOn w:val="Normal"/>
    <w:uiPriority w:val="99"/>
    <w:unhideWhenUsed/>
    <w:rsid w:val="00217A4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217A4A"/>
    <w:rPr>
      <w:i/>
      <w:iCs/>
    </w:rPr>
  </w:style>
  <w:style w:type="character" w:customStyle="1" w:styleId="katex-mathml">
    <w:name w:val="katex-mathml"/>
    <w:basedOn w:val="DefaultParagraphFont"/>
    <w:rsid w:val="00217A4A"/>
  </w:style>
  <w:style w:type="character" w:customStyle="1" w:styleId="mord">
    <w:name w:val="mord"/>
    <w:basedOn w:val="DefaultParagraphFont"/>
    <w:rsid w:val="00217A4A"/>
  </w:style>
  <w:style w:type="character" w:customStyle="1" w:styleId="vlist-s">
    <w:name w:val="vlist-s"/>
    <w:basedOn w:val="DefaultParagraphFont"/>
    <w:rsid w:val="00217A4A"/>
  </w:style>
  <w:style w:type="character" w:customStyle="1" w:styleId="mopen">
    <w:name w:val="mopen"/>
    <w:basedOn w:val="DefaultParagraphFont"/>
    <w:rsid w:val="00217A4A"/>
  </w:style>
  <w:style w:type="character" w:customStyle="1" w:styleId="mclose">
    <w:name w:val="mclose"/>
    <w:basedOn w:val="DefaultParagraphFont"/>
    <w:rsid w:val="00217A4A"/>
  </w:style>
  <w:style w:type="character" w:customStyle="1" w:styleId="mrel">
    <w:name w:val="mrel"/>
    <w:basedOn w:val="DefaultParagraphFont"/>
    <w:rsid w:val="00217A4A"/>
  </w:style>
  <w:style w:type="character" w:customStyle="1" w:styleId="mpunct">
    <w:name w:val="mpunct"/>
    <w:basedOn w:val="DefaultParagraphFont"/>
    <w:rsid w:val="00217A4A"/>
  </w:style>
  <w:style w:type="character" w:customStyle="1" w:styleId="mbin">
    <w:name w:val="mbin"/>
    <w:basedOn w:val="DefaultParagraphFont"/>
    <w:rsid w:val="00217A4A"/>
  </w:style>
  <w:style w:type="character" w:customStyle="1" w:styleId="delimsizing">
    <w:name w:val="delimsizing"/>
    <w:basedOn w:val="DefaultParagraphFont"/>
    <w:rsid w:val="00217A4A"/>
  </w:style>
  <w:style w:type="character" w:customStyle="1" w:styleId="katex">
    <w:name w:val="katex"/>
    <w:basedOn w:val="DefaultParagraphFont"/>
    <w:rsid w:val="00217A4A"/>
  </w:style>
  <w:style w:type="character" w:styleId="HTMLCode">
    <w:name w:val="HTML Code"/>
    <w:basedOn w:val="DefaultParagraphFont"/>
    <w:uiPriority w:val="99"/>
    <w:semiHidden/>
    <w:unhideWhenUsed/>
    <w:rsid w:val="00217A4A"/>
    <w:rPr>
      <w:rFonts w:ascii="Courier New" w:eastAsia="Times New Roman" w:hAnsi="Courier New" w:cs="Courier New"/>
      <w:sz w:val="20"/>
      <w:szCs w:val="20"/>
    </w:rPr>
  </w:style>
  <w:style w:type="paragraph" w:customStyle="1" w:styleId="Authors">
    <w:name w:val="Authors"/>
    <w:basedOn w:val="Normal"/>
    <w:link w:val="AuthorsChar"/>
    <w:qFormat/>
    <w:rsid w:val="000E387B"/>
    <w:pPr>
      <w:spacing w:before="180" w:after="0" w:line="240" w:lineRule="auto"/>
      <w:contextualSpacing/>
      <w:jc w:val="both"/>
    </w:pPr>
    <w:rPr>
      <w:rFonts w:ascii="Times New Roman" w:eastAsia="Times New Roman" w:hAnsi="Times New Roman" w:cs="Times New Roman"/>
      <w:kern w:val="0"/>
      <w:lang w:eastAsia="de-DE"/>
      <w14:ligatures w14:val="none"/>
    </w:rPr>
  </w:style>
  <w:style w:type="character" w:customStyle="1" w:styleId="AuthorsChar">
    <w:name w:val="Authors Char"/>
    <w:basedOn w:val="DefaultParagraphFont"/>
    <w:link w:val="Authors"/>
    <w:rsid w:val="000E387B"/>
    <w:rPr>
      <w:rFonts w:ascii="Times New Roman" w:eastAsia="Times New Roman" w:hAnsi="Times New Roman" w:cs="Times New Roman"/>
      <w:kern w:val="0"/>
      <w:lang w:eastAsia="de-DE"/>
      <w14:ligatures w14:val="none"/>
    </w:rPr>
  </w:style>
  <w:style w:type="table" w:styleId="TableGrid">
    <w:name w:val="Table Grid"/>
    <w:basedOn w:val="TableNormal"/>
    <w:uiPriority w:val="39"/>
    <w:rsid w:val="007C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264CF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264CF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5Dark-Accent1">
    <w:name w:val="Grid Table 5 Dark Accent 1"/>
    <w:basedOn w:val="TableNormal"/>
    <w:uiPriority w:val="50"/>
    <w:rsid w:val="00264C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4">
    <w:name w:val="Grid Table 4 Accent 4"/>
    <w:basedOn w:val="TableNormal"/>
    <w:uiPriority w:val="49"/>
    <w:rsid w:val="00264CF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2">
    <w:name w:val="Grid Table 4 Accent 2"/>
    <w:basedOn w:val="TableNormal"/>
    <w:uiPriority w:val="49"/>
    <w:rsid w:val="00264CFC"/>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5Dark-Accent6">
    <w:name w:val="Grid Table 5 Dark Accent 6"/>
    <w:basedOn w:val="TableNormal"/>
    <w:uiPriority w:val="50"/>
    <w:rsid w:val="00264C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4-Accent1">
    <w:name w:val="Grid Table 4 Accent 1"/>
    <w:basedOn w:val="TableNormal"/>
    <w:uiPriority w:val="49"/>
    <w:rsid w:val="00264CF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urfulAccent6">
    <w:name w:val="List Table 6 Colorful Accent 6"/>
    <w:basedOn w:val="TableNormal"/>
    <w:uiPriority w:val="51"/>
    <w:rsid w:val="00264CFC"/>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Accent2">
    <w:name w:val="List Table 5 Dark Accent 2"/>
    <w:basedOn w:val="TableNormal"/>
    <w:uiPriority w:val="50"/>
    <w:rsid w:val="00264CFC"/>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264C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BC57BA"/>
    <w:rPr>
      <w:color w:val="66666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1">
    <w:name w:val="p1"/>
    <w:basedOn w:val="Normal"/>
    <w:rsid w:val="00D919FC"/>
    <w:pPr>
      <w:spacing w:after="0" w:line="240" w:lineRule="auto"/>
    </w:pPr>
    <w:rPr>
      <w:rFonts w:ascii="Times" w:eastAsia="Times New Roman" w:hAnsi="Times" w:cs="Times New Roman"/>
      <w:color w:val="000000"/>
      <w:kern w:val="0"/>
      <w:sz w:val="15"/>
      <w:szCs w:val="15"/>
      <w14:ligatures w14:val="none"/>
    </w:rPr>
  </w:style>
  <w:style w:type="character" w:styleId="LineNumber">
    <w:name w:val="line number"/>
    <w:basedOn w:val="DefaultParagraphFont"/>
    <w:uiPriority w:val="99"/>
    <w:semiHidden/>
    <w:unhideWhenUsed/>
    <w:rsid w:val="00C51536"/>
  </w:style>
  <w:style w:type="paragraph" w:styleId="Revision">
    <w:name w:val="Revision"/>
    <w:hidden/>
    <w:uiPriority w:val="99"/>
    <w:semiHidden/>
    <w:rsid w:val="00C51536"/>
    <w:pPr>
      <w:spacing w:after="0" w:line="240" w:lineRule="auto"/>
    </w:pPr>
  </w:style>
  <w:style w:type="character" w:customStyle="1" w:styleId="math-inline">
    <w:name w:val="math-inline"/>
    <w:basedOn w:val="DefaultParagraphFont"/>
    <w:rsid w:val="00BB1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072">
      <w:marLeft w:val="640"/>
      <w:marRight w:val="0"/>
      <w:marTop w:val="0"/>
      <w:marBottom w:val="0"/>
      <w:divBdr>
        <w:top w:val="none" w:sz="0" w:space="0" w:color="auto"/>
        <w:left w:val="none" w:sz="0" w:space="0" w:color="auto"/>
        <w:bottom w:val="none" w:sz="0" w:space="0" w:color="auto"/>
        <w:right w:val="none" w:sz="0" w:space="0" w:color="auto"/>
      </w:divBdr>
    </w:div>
    <w:div w:id="621706">
      <w:marLeft w:val="640"/>
      <w:marRight w:val="0"/>
      <w:marTop w:val="0"/>
      <w:marBottom w:val="0"/>
      <w:divBdr>
        <w:top w:val="none" w:sz="0" w:space="0" w:color="auto"/>
        <w:left w:val="none" w:sz="0" w:space="0" w:color="auto"/>
        <w:bottom w:val="none" w:sz="0" w:space="0" w:color="auto"/>
        <w:right w:val="none" w:sz="0" w:space="0" w:color="auto"/>
      </w:divBdr>
    </w:div>
    <w:div w:id="1973154">
      <w:marLeft w:val="640"/>
      <w:marRight w:val="0"/>
      <w:marTop w:val="0"/>
      <w:marBottom w:val="0"/>
      <w:divBdr>
        <w:top w:val="none" w:sz="0" w:space="0" w:color="auto"/>
        <w:left w:val="none" w:sz="0" w:space="0" w:color="auto"/>
        <w:bottom w:val="none" w:sz="0" w:space="0" w:color="auto"/>
        <w:right w:val="none" w:sz="0" w:space="0" w:color="auto"/>
      </w:divBdr>
    </w:div>
    <w:div w:id="2324941">
      <w:bodyDiv w:val="1"/>
      <w:marLeft w:val="0"/>
      <w:marRight w:val="0"/>
      <w:marTop w:val="0"/>
      <w:marBottom w:val="0"/>
      <w:divBdr>
        <w:top w:val="none" w:sz="0" w:space="0" w:color="auto"/>
        <w:left w:val="none" w:sz="0" w:space="0" w:color="auto"/>
        <w:bottom w:val="none" w:sz="0" w:space="0" w:color="auto"/>
        <w:right w:val="none" w:sz="0" w:space="0" w:color="auto"/>
      </w:divBdr>
      <w:divsChild>
        <w:div w:id="699432119">
          <w:marLeft w:val="640"/>
          <w:marRight w:val="0"/>
          <w:marTop w:val="0"/>
          <w:marBottom w:val="0"/>
          <w:divBdr>
            <w:top w:val="none" w:sz="0" w:space="0" w:color="auto"/>
            <w:left w:val="none" w:sz="0" w:space="0" w:color="auto"/>
            <w:bottom w:val="none" w:sz="0" w:space="0" w:color="auto"/>
            <w:right w:val="none" w:sz="0" w:space="0" w:color="auto"/>
          </w:divBdr>
        </w:div>
        <w:div w:id="151484142">
          <w:marLeft w:val="640"/>
          <w:marRight w:val="0"/>
          <w:marTop w:val="0"/>
          <w:marBottom w:val="0"/>
          <w:divBdr>
            <w:top w:val="none" w:sz="0" w:space="0" w:color="auto"/>
            <w:left w:val="none" w:sz="0" w:space="0" w:color="auto"/>
            <w:bottom w:val="none" w:sz="0" w:space="0" w:color="auto"/>
            <w:right w:val="none" w:sz="0" w:space="0" w:color="auto"/>
          </w:divBdr>
        </w:div>
        <w:div w:id="40372338">
          <w:marLeft w:val="640"/>
          <w:marRight w:val="0"/>
          <w:marTop w:val="0"/>
          <w:marBottom w:val="0"/>
          <w:divBdr>
            <w:top w:val="none" w:sz="0" w:space="0" w:color="auto"/>
            <w:left w:val="none" w:sz="0" w:space="0" w:color="auto"/>
            <w:bottom w:val="none" w:sz="0" w:space="0" w:color="auto"/>
            <w:right w:val="none" w:sz="0" w:space="0" w:color="auto"/>
          </w:divBdr>
        </w:div>
        <w:div w:id="357464042">
          <w:marLeft w:val="640"/>
          <w:marRight w:val="0"/>
          <w:marTop w:val="0"/>
          <w:marBottom w:val="0"/>
          <w:divBdr>
            <w:top w:val="none" w:sz="0" w:space="0" w:color="auto"/>
            <w:left w:val="none" w:sz="0" w:space="0" w:color="auto"/>
            <w:bottom w:val="none" w:sz="0" w:space="0" w:color="auto"/>
            <w:right w:val="none" w:sz="0" w:space="0" w:color="auto"/>
          </w:divBdr>
        </w:div>
        <w:div w:id="1426536101">
          <w:marLeft w:val="640"/>
          <w:marRight w:val="0"/>
          <w:marTop w:val="0"/>
          <w:marBottom w:val="0"/>
          <w:divBdr>
            <w:top w:val="none" w:sz="0" w:space="0" w:color="auto"/>
            <w:left w:val="none" w:sz="0" w:space="0" w:color="auto"/>
            <w:bottom w:val="none" w:sz="0" w:space="0" w:color="auto"/>
            <w:right w:val="none" w:sz="0" w:space="0" w:color="auto"/>
          </w:divBdr>
        </w:div>
        <w:div w:id="1475215846">
          <w:marLeft w:val="640"/>
          <w:marRight w:val="0"/>
          <w:marTop w:val="0"/>
          <w:marBottom w:val="0"/>
          <w:divBdr>
            <w:top w:val="none" w:sz="0" w:space="0" w:color="auto"/>
            <w:left w:val="none" w:sz="0" w:space="0" w:color="auto"/>
            <w:bottom w:val="none" w:sz="0" w:space="0" w:color="auto"/>
            <w:right w:val="none" w:sz="0" w:space="0" w:color="auto"/>
          </w:divBdr>
        </w:div>
        <w:div w:id="221722661">
          <w:marLeft w:val="640"/>
          <w:marRight w:val="0"/>
          <w:marTop w:val="0"/>
          <w:marBottom w:val="0"/>
          <w:divBdr>
            <w:top w:val="none" w:sz="0" w:space="0" w:color="auto"/>
            <w:left w:val="none" w:sz="0" w:space="0" w:color="auto"/>
            <w:bottom w:val="none" w:sz="0" w:space="0" w:color="auto"/>
            <w:right w:val="none" w:sz="0" w:space="0" w:color="auto"/>
          </w:divBdr>
        </w:div>
      </w:divsChild>
    </w:div>
    <w:div w:id="17048225">
      <w:bodyDiv w:val="1"/>
      <w:marLeft w:val="0"/>
      <w:marRight w:val="0"/>
      <w:marTop w:val="0"/>
      <w:marBottom w:val="0"/>
      <w:divBdr>
        <w:top w:val="none" w:sz="0" w:space="0" w:color="auto"/>
        <w:left w:val="none" w:sz="0" w:space="0" w:color="auto"/>
        <w:bottom w:val="none" w:sz="0" w:space="0" w:color="auto"/>
        <w:right w:val="none" w:sz="0" w:space="0" w:color="auto"/>
      </w:divBdr>
      <w:divsChild>
        <w:div w:id="217520129">
          <w:marLeft w:val="640"/>
          <w:marRight w:val="0"/>
          <w:marTop w:val="0"/>
          <w:marBottom w:val="0"/>
          <w:divBdr>
            <w:top w:val="none" w:sz="0" w:space="0" w:color="auto"/>
            <w:left w:val="none" w:sz="0" w:space="0" w:color="auto"/>
            <w:bottom w:val="none" w:sz="0" w:space="0" w:color="auto"/>
            <w:right w:val="none" w:sz="0" w:space="0" w:color="auto"/>
          </w:divBdr>
        </w:div>
        <w:div w:id="629945108">
          <w:marLeft w:val="640"/>
          <w:marRight w:val="0"/>
          <w:marTop w:val="0"/>
          <w:marBottom w:val="0"/>
          <w:divBdr>
            <w:top w:val="none" w:sz="0" w:space="0" w:color="auto"/>
            <w:left w:val="none" w:sz="0" w:space="0" w:color="auto"/>
            <w:bottom w:val="none" w:sz="0" w:space="0" w:color="auto"/>
            <w:right w:val="none" w:sz="0" w:space="0" w:color="auto"/>
          </w:divBdr>
        </w:div>
        <w:div w:id="612639272">
          <w:marLeft w:val="640"/>
          <w:marRight w:val="0"/>
          <w:marTop w:val="0"/>
          <w:marBottom w:val="0"/>
          <w:divBdr>
            <w:top w:val="none" w:sz="0" w:space="0" w:color="auto"/>
            <w:left w:val="none" w:sz="0" w:space="0" w:color="auto"/>
            <w:bottom w:val="none" w:sz="0" w:space="0" w:color="auto"/>
            <w:right w:val="none" w:sz="0" w:space="0" w:color="auto"/>
          </w:divBdr>
        </w:div>
        <w:div w:id="1276332048">
          <w:marLeft w:val="640"/>
          <w:marRight w:val="0"/>
          <w:marTop w:val="0"/>
          <w:marBottom w:val="0"/>
          <w:divBdr>
            <w:top w:val="none" w:sz="0" w:space="0" w:color="auto"/>
            <w:left w:val="none" w:sz="0" w:space="0" w:color="auto"/>
            <w:bottom w:val="none" w:sz="0" w:space="0" w:color="auto"/>
            <w:right w:val="none" w:sz="0" w:space="0" w:color="auto"/>
          </w:divBdr>
        </w:div>
        <w:div w:id="1702128258">
          <w:marLeft w:val="640"/>
          <w:marRight w:val="0"/>
          <w:marTop w:val="0"/>
          <w:marBottom w:val="0"/>
          <w:divBdr>
            <w:top w:val="none" w:sz="0" w:space="0" w:color="auto"/>
            <w:left w:val="none" w:sz="0" w:space="0" w:color="auto"/>
            <w:bottom w:val="none" w:sz="0" w:space="0" w:color="auto"/>
            <w:right w:val="none" w:sz="0" w:space="0" w:color="auto"/>
          </w:divBdr>
        </w:div>
        <w:div w:id="1339891454">
          <w:marLeft w:val="640"/>
          <w:marRight w:val="0"/>
          <w:marTop w:val="0"/>
          <w:marBottom w:val="0"/>
          <w:divBdr>
            <w:top w:val="none" w:sz="0" w:space="0" w:color="auto"/>
            <w:left w:val="none" w:sz="0" w:space="0" w:color="auto"/>
            <w:bottom w:val="none" w:sz="0" w:space="0" w:color="auto"/>
            <w:right w:val="none" w:sz="0" w:space="0" w:color="auto"/>
          </w:divBdr>
        </w:div>
        <w:div w:id="1145242259">
          <w:marLeft w:val="640"/>
          <w:marRight w:val="0"/>
          <w:marTop w:val="0"/>
          <w:marBottom w:val="0"/>
          <w:divBdr>
            <w:top w:val="none" w:sz="0" w:space="0" w:color="auto"/>
            <w:left w:val="none" w:sz="0" w:space="0" w:color="auto"/>
            <w:bottom w:val="none" w:sz="0" w:space="0" w:color="auto"/>
            <w:right w:val="none" w:sz="0" w:space="0" w:color="auto"/>
          </w:divBdr>
        </w:div>
      </w:divsChild>
    </w:div>
    <w:div w:id="21980259">
      <w:bodyDiv w:val="1"/>
      <w:marLeft w:val="0"/>
      <w:marRight w:val="0"/>
      <w:marTop w:val="0"/>
      <w:marBottom w:val="0"/>
      <w:divBdr>
        <w:top w:val="none" w:sz="0" w:space="0" w:color="auto"/>
        <w:left w:val="none" w:sz="0" w:space="0" w:color="auto"/>
        <w:bottom w:val="none" w:sz="0" w:space="0" w:color="auto"/>
        <w:right w:val="none" w:sz="0" w:space="0" w:color="auto"/>
      </w:divBdr>
      <w:divsChild>
        <w:div w:id="682362922">
          <w:marLeft w:val="640"/>
          <w:marRight w:val="0"/>
          <w:marTop w:val="0"/>
          <w:marBottom w:val="0"/>
          <w:divBdr>
            <w:top w:val="none" w:sz="0" w:space="0" w:color="auto"/>
            <w:left w:val="none" w:sz="0" w:space="0" w:color="auto"/>
            <w:bottom w:val="none" w:sz="0" w:space="0" w:color="auto"/>
            <w:right w:val="none" w:sz="0" w:space="0" w:color="auto"/>
          </w:divBdr>
        </w:div>
        <w:div w:id="1138035494">
          <w:marLeft w:val="640"/>
          <w:marRight w:val="0"/>
          <w:marTop w:val="0"/>
          <w:marBottom w:val="0"/>
          <w:divBdr>
            <w:top w:val="none" w:sz="0" w:space="0" w:color="auto"/>
            <w:left w:val="none" w:sz="0" w:space="0" w:color="auto"/>
            <w:bottom w:val="none" w:sz="0" w:space="0" w:color="auto"/>
            <w:right w:val="none" w:sz="0" w:space="0" w:color="auto"/>
          </w:divBdr>
        </w:div>
        <w:div w:id="621035754">
          <w:marLeft w:val="640"/>
          <w:marRight w:val="0"/>
          <w:marTop w:val="0"/>
          <w:marBottom w:val="0"/>
          <w:divBdr>
            <w:top w:val="none" w:sz="0" w:space="0" w:color="auto"/>
            <w:left w:val="none" w:sz="0" w:space="0" w:color="auto"/>
            <w:bottom w:val="none" w:sz="0" w:space="0" w:color="auto"/>
            <w:right w:val="none" w:sz="0" w:space="0" w:color="auto"/>
          </w:divBdr>
        </w:div>
      </w:divsChild>
    </w:div>
    <w:div w:id="23094889">
      <w:bodyDiv w:val="1"/>
      <w:marLeft w:val="0"/>
      <w:marRight w:val="0"/>
      <w:marTop w:val="0"/>
      <w:marBottom w:val="0"/>
      <w:divBdr>
        <w:top w:val="none" w:sz="0" w:space="0" w:color="auto"/>
        <w:left w:val="none" w:sz="0" w:space="0" w:color="auto"/>
        <w:bottom w:val="none" w:sz="0" w:space="0" w:color="auto"/>
        <w:right w:val="none" w:sz="0" w:space="0" w:color="auto"/>
      </w:divBdr>
    </w:div>
    <w:div w:id="23409358">
      <w:bodyDiv w:val="1"/>
      <w:marLeft w:val="0"/>
      <w:marRight w:val="0"/>
      <w:marTop w:val="0"/>
      <w:marBottom w:val="0"/>
      <w:divBdr>
        <w:top w:val="none" w:sz="0" w:space="0" w:color="auto"/>
        <w:left w:val="none" w:sz="0" w:space="0" w:color="auto"/>
        <w:bottom w:val="none" w:sz="0" w:space="0" w:color="auto"/>
        <w:right w:val="none" w:sz="0" w:space="0" w:color="auto"/>
      </w:divBdr>
      <w:divsChild>
        <w:div w:id="1395471423">
          <w:marLeft w:val="640"/>
          <w:marRight w:val="0"/>
          <w:marTop w:val="0"/>
          <w:marBottom w:val="0"/>
          <w:divBdr>
            <w:top w:val="none" w:sz="0" w:space="0" w:color="auto"/>
            <w:left w:val="none" w:sz="0" w:space="0" w:color="auto"/>
            <w:bottom w:val="none" w:sz="0" w:space="0" w:color="auto"/>
            <w:right w:val="none" w:sz="0" w:space="0" w:color="auto"/>
          </w:divBdr>
        </w:div>
        <w:div w:id="1049961335">
          <w:marLeft w:val="640"/>
          <w:marRight w:val="0"/>
          <w:marTop w:val="0"/>
          <w:marBottom w:val="0"/>
          <w:divBdr>
            <w:top w:val="none" w:sz="0" w:space="0" w:color="auto"/>
            <w:left w:val="none" w:sz="0" w:space="0" w:color="auto"/>
            <w:bottom w:val="none" w:sz="0" w:space="0" w:color="auto"/>
            <w:right w:val="none" w:sz="0" w:space="0" w:color="auto"/>
          </w:divBdr>
        </w:div>
        <w:div w:id="140119300">
          <w:marLeft w:val="640"/>
          <w:marRight w:val="0"/>
          <w:marTop w:val="0"/>
          <w:marBottom w:val="0"/>
          <w:divBdr>
            <w:top w:val="none" w:sz="0" w:space="0" w:color="auto"/>
            <w:left w:val="none" w:sz="0" w:space="0" w:color="auto"/>
            <w:bottom w:val="none" w:sz="0" w:space="0" w:color="auto"/>
            <w:right w:val="none" w:sz="0" w:space="0" w:color="auto"/>
          </w:divBdr>
        </w:div>
        <w:div w:id="1612668754">
          <w:marLeft w:val="640"/>
          <w:marRight w:val="0"/>
          <w:marTop w:val="0"/>
          <w:marBottom w:val="0"/>
          <w:divBdr>
            <w:top w:val="none" w:sz="0" w:space="0" w:color="auto"/>
            <w:left w:val="none" w:sz="0" w:space="0" w:color="auto"/>
            <w:bottom w:val="none" w:sz="0" w:space="0" w:color="auto"/>
            <w:right w:val="none" w:sz="0" w:space="0" w:color="auto"/>
          </w:divBdr>
        </w:div>
        <w:div w:id="1785417034">
          <w:marLeft w:val="640"/>
          <w:marRight w:val="0"/>
          <w:marTop w:val="0"/>
          <w:marBottom w:val="0"/>
          <w:divBdr>
            <w:top w:val="none" w:sz="0" w:space="0" w:color="auto"/>
            <w:left w:val="none" w:sz="0" w:space="0" w:color="auto"/>
            <w:bottom w:val="none" w:sz="0" w:space="0" w:color="auto"/>
            <w:right w:val="none" w:sz="0" w:space="0" w:color="auto"/>
          </w:divBdr>
        </w:div>
        <w:div w:id="960260157">
          <w:marLeft w:val="640"/>
          <w:marRight w:val="0"/>
          <w:marTop w:val="0"/>
          <w:marBottom w:val="0"/>
          <w:divBdr>
            <w:top w:val="none" w:sz="0" w:space="0" w:color="auto"/>
            <w:left w:val="none" w:sz="0" w:space="0" w:color="auto"/>
            <w:bottom w:val="none" w:sz="0" w:space="0" w:color="auto"/>
            <w:right w:val="none" w:sz="0" w:space="0" w:color="auto"/>
          </w:divBdr>
        </w:div>
        <w:div w:id="1845780914">
          <w:marLeft w:val="640"/>
          <w:marRight w:val="0"/>
          <w:marTop w:val="0"/>
          <w:marBottom w:val="0"/>
          <w:divBdr>
            <w:top w:val="none" w:sz="0" w:space="0" w:color="auto"/>
            <w:left w:val="none" w:sz="0" w:space="0" w:color="auto"/>
            <w:bottom w:val="none" w:sz="0" w:space="0" w:color="auto"/>
            <w:right w:val="none" w:sz="0" w:space="0" w:color="auto"/>
          </w:divBdr>
        </w:div>
        <w:div w:id="1663191878">
          <w:marLeft w:val="640"/>
          <w:marRight w:val="0"/>
          <w:marTop w:val="0"/>
          <w:marBottom w:val="0"/>
          <w:divBdr>
            <w:top w:val="none" w:sz="0" w:space="0" w:color="auto"/>
            <w:left w:val="none" w:sz="0" w:space="0" w:color="auto"/>
            <w:bottom w:val="none" w:sz="0" w:space="0" w:color="auto"/>
            <w:right w:val="none" w:sz="0" w:space="0" w:color="auto"/>
          </w:divBdr>
        </w:div>
        <w:div w:id="1170829120">
          <w:marLeft w:val="640"/>
          <w:marRight w:val="0"/>
          <w:marTop w:val="0"/>
          <w:marBottom w:val="0"/>
          <w:divBdr>
            <w:top w:val="none" w:sz="0" w:space="0" w:color="auto"/>
            <w:left w:val="none" w:sz="0" w:space="0" w:color="auto"/>
            <w:bottom w:val="none" w:sz="0" w:space="0" w:color="auto"/>
            <w:right w:val="none" w:sz="0" w:space="0" w:color="auto"/>
          </w:divBdr>
        </w:div>
      </w:divsChild>
    </w:div>
    <w:div w:id="32655712">
      <w:marLeft w:val="640"/>
      <w:marRight w:val="0"/>
      <w:marTop w:val="0"/>
      <w:marBottom w:val="0"/>
      <w:divBdr>
        <w:top w:val="none" w:sz="0" w:space="0" w:color="auto"/>
        <w:left w:val="none" w:sz="0" w:space="0" w:color="auto"/>
        <w:bottom w:val="none" w:sz="0" w:space="0" w:color="auto"/>
        <w:right w:val="none" w:sz="0" w:space="0" w:color="auto"/>
      </w:divBdr>
    </w:div>
    <w:div w:id="37055688">
      <w:marLeft w:val="640"/>
      <w:marRight w:val="0"/>
      <w:marTop w:val="0"/>
      <w:marBottom w:val="0"/>
      <w:divBdr>
        <w:top w:val="none" w:sz="0" w:space="0" w:color="auto"/>
        <w:left w:val="none" w:sz="0" w:space="0" w:color="auto"/>
        <w:bottom w:val="none" w:sz="0" w:space="0" w:color="auto"/>
        <w:right w:val="none" w:sz="0" w:space="0" w:color="auto"/>
      </w:divBdr>
    </w:div>
    <w:div w:id="39980228">
      <w:marLeft w:val="640"/>
      <w:marRight w:val="0"/>
      <w:marTop w:val="0"/>
      <w:marBottom w:val="0"/>
      <w:divBdr>
        <w:top w:val="none" w:sz="0" w:space="0" w:color="auto"/>
        <w:left w:val="none" w:sz="0" w:space="0" w:color="auto"/>
        <w:bottom w:val="none" w:sz="0" w:space="0" w:color="auto"/>
        <w:right w:val="none" w:sz="0" w:space="0" w:color="auto"/>
      </w:divBdr>
    </w:div>
    <w:div w:id="40634731">
      <w:marLeft w:val="640"/>
      <w:marRight w:val="0"/>
      <w:marTop w:val="0"/>
      <w:marBottom w:val="0"/>
      <w:divBdr>
        <w:top w:val="none" w:sz="0" w:space="0" w:color="auto"/>
        <w:left w:val="none" w:sz="0" w:space="0" w:color="auto"/>
        <w:bottom w:val="none" w:sz="0" w:space="0" w:color="auto"/>
        <w:right w:val="none" w:sz="0" w:space="0" w:color="auto"/>
      </w:divBdr>
    </w:div>
    <w:div w:id="41906053">
      <w:marLeft w:val="640"/>
      <w:marRight w:val="0"/>
      <w:marTop w:val="0"/>
      <w:marBottom w:val="0"/>
      <w:divBdr>
        <w:top w:val="none" w:sz="0" w:space="0" w:color="auto"/>
        <w:left w:val="none" w:sz="0" w:space="0" w:color="auto"/>
        <w:bottom w:val="none" w:sz="0" w:space="0" w:color="auto"/>
        <w:right w:val="none" w:sz="0" w:space="0" w:color="auto"/>
      </w:divBdr>
    </w:div>
    <w:div w:id="72625540">
      <w:marLeft w:val="640"/>
      <w:marRight w:val="0"/>
      <w:marTop w:val="0"/>
      <w:marBottom w:val="0"/>
      <w:divBdr>
        <w:top w:val="none" w:sz="0" w:space="0" w:color="auto"/>
        <w:left w:val="none" w:sz="0" w:space="0" w:color="auto"/>
        <w:bottom w:val="none" w:sz="0" w:space="0" w:color="auto"/>
        <w:right w:val="none" w:sz="0" w:space="0" w:color="auto"/>
      </w:divBdr>
    </w:div>
    <w:div w:id="77096682">
      <w:marLeft w:val="640"/>
      <w:marRight w:val="0"/>
      <w:marTop w:val="0"/>
      <w:marBottom w:val="0"/>
      <w:divBdr>
        <w:top w:val="none" w:sz="0" w:space="0" w:color="auto"/>
        <w:left w:val="none" w:sz="0" w:space="0" w:color="auto"/>
        <w:bottom w:val="none" w:sz="0" w:space="0" w:color="auto"/>
        <w:right w:val="none" w:sz="0" w:space="0" w:color="auto"/>
      </w:divBdr>
    </w:div>
    <w:div w:id="88474947">
      <w:bodyDiv w:val="1"/>
      <w:marLeft w:val="0"/>
      <w:marRight w:val="0"/>
      <w:marTop w:val="0"/>
      <w:marBottom w:val="0"/>
      <w:divBdr>
        <w:top w:val="none" w:sz="0" w:space="0" w:color="auto"/>
        <w:left w:val="none" w:sz="0" w:space="0" w:color="auto"/>
        <w:bottom w:val="none" w:sz="0" w:space="0" w:color="auto"/>
        <w:right w:val="none" w:sz="0" w:space="0" w:color="auto"/>
      </w:divBdr>
      <w:divsChild>
        <w:div w:id="597906137">
          <w:marLeft w:val="640"/>
          <w:marRight w:val="0"/>
          <w:marTop w:val="0"/>
          <w:marBottom w:val="0"/>
          <w:divBdr>
            <w:top w:val="none" w:sz="0" w:space="0" w:color="auto"/>
            <w:left w:val="none" w:sz="0" w:space="0" w:color="auto"/>
            <w:bottom w:val="none" w:sz="0" w:space="0" w:color="auto"/>
            <w:right w:val="none" w:sz="0" w:space="0" w:color="auto"/>
          </w:divBdr>
        </w:div>
        <w:div w:id="940600780">
          <w:marLeft w:val="640"/>
          <w:marRight w:val="0"/>
          <w:marTop w:val="0"/>
          <w:marBottom w:val="0"/>
          <w:divBdr>
            <w:top w:val="none" w:sz="0" w:space="0" w:color="auto"/>
            <w:left w:val="none" w:sz="0" w:space="0" w:color="auto"/>
            <w:bottom w:val="none" w:sz="0" w:space="0" w:color="auto"/>
            <w:right w:val="none" w:sz="0" w:space="0" w:color="auto"/>
          </w:divBdr>
        </w:div>
        <w:div w:id="705910234">
          <w:marLeft w:val="640"/>
          <w:marRight w:val="0"/>
          <w:marTop w:val="0"/>
          <w:marBottom w:val="0"/>
          <w:divBdr>
            <w:top w:val="none" w:sz="0" w:space="0" w:color="auto"/>
            <w:left w:val="none" w:sz="0" w:space="0" w:color="auto"/>
            <w:bottom w:val="none" w:sz="0" w:space="0" w:color="auto"/>
            <w:right w:val="none" w:sz="0" w:space="0" w:color="auto"/>
          </w:divBdr>
        </w:div>
        <w:div w:id="483670255">
          <w:marLeft w:val="640"/>
          <w:marRight w:val="0"/>
          <w:marTop w:val="0"/>
          <w:marBottom w:val="0"/>
          <w:divBdr>
            <w:top w:val="none" w:sz="0" w:space="0" w:color="auto"/>
            <w:left w:val="none" w:sz="0" w:space="0" w:color="auto"/>
            <w:bottom w:val="none" w:sz="0" w:space="0" w:color="auto"/>
            <w:right w:val="none" w:sz="0" w:space="0" w:color="auto"/>
          </w:divBdr>
        </w:div>
        <w:div w:id="923804374">
          <w:marLeft w:val="640"/>
          <w:marRight w:val="0"/>
          <w:marTop w:val="0"/>
          <w:marBottom w:val="0"/>
          <w:divBdr>
            <w:top w:val="none" w:sz="0" w:space="0" w:color="auto"/>
            <w:left w:val="none" w:sz="0" w:space="0" w:color="auto"/>
            <w:bottom w:val="none" w:sz="0" w:space="0" w:color="auto"/>
            <w:right w:val="none" w:sz="0" w:space="0" w:color="auto"/>
          </w:divBdr>
        </w:div>
        <w:div w:id="257711490">
          <w:marLeft w:val="640"/>
          <w:marRight w:val="0"/>
          <w:marTop w:val="0"/>
          <w:marBottom w:val="0"/>
          <w:divBdr>
            <w:top w:val="none" w:sz="0" w:space="0" w:color="auto"/>
            <w:left w:val="none" w:sz="0" w:space="0" w:color="auto"/>
            <w:bottom w:val="none" w:sz="0" w:space="0" w:color="auto"/>
            <w:right w:val="none" w:sz="0" w:space="0" w:color="auto"/>
          </w:divBdr>
        </w:div>
        <w:div w:id="1266377603">
          <w:marLeft w:val="640"/>
          <w:marRight w:val="0"/>
          <w:marTop w:val="0"/>
          <w:marBottom w:val="0"/>
          <w:divBdr>
            <w:top w:val="none" w:sz="0" w:space="0" w:color="auto"/>
            <w:left w:val="none" w:sz="0" w:space="0" w:color="auto"/>
            <w:bottom w:val="none" w:sz="0" w:space="0" w:color="auto"/>
            <w:right w:val="none" w:sz="0" w:space="0" w:color="auto"/>
          </w:divBdr>
        </w:div>
      </w:divsChild>
    </w:div>
    <w:div w:id="88702662">
      <w:marLeft w:val="640"/>
      <w:marRight w:val="0"/>
      <w:marTop w:val="0"/>
      <w:marBottom w:val="0"/>
      <w:divBdr>
        <w:top w:val="none" w:sz="0" w:space="0" w:color="auto"/>
        <w:left w:val="none" w:sz="0" w:space="0" w:color="auto"/>
        <w:bottom w:val="none" w:sz="0" w:space="0" w:color="auto"/>
        <w:right w:val="none" w:sz="0" w:space="0" w:color="auto"/>
      </w:divBdr>
    </w:div>
    <w:div w:id="89276926">
      <w:marLeft w:val="640"/>
      <w:marRight w:val="0"/>
      <w:marTop w:val="0"/>
      <w:marBottom w:val="0"/>
      <w:divBdr>
        <w:top w:val="none" w:sz="0" w:space="0" w:color="auto"/>
        <w:left w:val="none" w:sz="0" w:space="0" w:color="auto"/>
        <w:bottom w:val="none" w:sz="0" w:space="0" w:color="auto"/>
        <w:right w:val="none" w:sz="0" w:space="0" w:color="auto"/>
      </w:divBdr>
    </w:div>
    <w:div w:id="92172044">
      <w:marLeft w:val="640"/>
      <w:marRight w:val="0"/>
      <w:marTop w:val="0"/>
      <w:marBottom w:val="0"/>
      <w:divBdr>
        <w:top w:val="none" w:sz="0" w:space="0" w:color="auto"/>
        <w:left w:val="none" w:sz="0" w:space="0" w:color="auto"/>
        <w:bottom w:val="none" w:sz="0" w:space="0" w:color="auto"/>
        <w:right w:val="none" w:sz="0" w:space="0" w:color="auto"/>
      </w:divBdr>
    </w:div>
    <w:div w:id="96680233">
      <w:bodyDiv w:val="1"/>
      <w:marLeft w:val="0"/>
      <w:marRight w:val="0"/>
      <w:marTop w:val="0"/>
      <w:marBottom w:val="0"/>
      <w:divBdr>
        <w:top w:val="none" w:sz="0" w:space="0" w:color="auto"/>
        <w:left w:val="none" w:sz="0" w:space="0" w:color="auto"/>
        <w:bottom w:val="none" w:sz="0" w:space="0" w:color="auto"/>
        <w:right w:val="none" w:sz="0" w:space="0" w:color="auto"/>
      </w:divBdr>
      <w:divsChild>
        <w:div w:id="129173712">
          <w:marLeft w:val="640"/>
          <w:marRight w:val="0"/>
          <w:marTop w:val="0"/>
          <w:marBottom w:val="0"/>
          <w:divBdr>
            <w:top w:val="none" w:sz="0" w:space="0" w:color="auto"/>
            <w:left w:val="none" w:sz="0" w:space="0" w:color="auto"/>
            <w:bottom w:val="none" w:sz="0" w:space="0" w:color="auto"/>
            <w:right w:val="none" w:sz="0" w:space="0" w:color="auto"/>
          </w:divBdr>
        </w:div>
        <w:div w:id="623773771">
          <w:marLeft w:val="640"/>
          <w:marRight w:val="0"/>
          <w:marTop w:val="0"/>
          <w:marBottom w:val="0"/>
          <w:divBdr>
            <w:top w:val="none" w:sz="0" w:space="0" w:color="auto"/>
            <w:left w:val="none" w:sz="0" w:space="0" w:color="auto"/>
            <w:bottom w:val="none" w:sz="0" w:space="0" w:color="auto"/>
            <w:right w:val="none" w:sz="0" w:space="0" w:color="auto"/>
          </w:divBdr>
        </w:div>
        <w:div w:id="1680540004">
          <w:marLeft w:val="640"/>
          <w:marRight w:val="0"/>
          <w:marTop w:val="0"/>
          <w:marBottom w:val="0"/>
          <w:divBdr>
            <w:top w:val="none" w:sz="0" w:space="0" w:color="auto"/>
            <w:left w:val="none" w:sz="0" w:space="0" w:color="auto"/>
            <w:bottom w:val="none" w:sz="0" w:space="0" w:color="auto"/>
            <w:right w:val="none" w:sz="0" w:space="0" w:color="auto"/>
          </w:divBdr>
        </w:div>
        <w:div w:id="1438210487">
          <w:marLeft w:val="640"/>
          <w:marRight w:val="0"/>
          <w:marTop w:val="0"/>
          <w:marBottom w:val="0"/>
          <w:divBdr>
            <w:top w:val="none" w:sz="0" w:space="0" w:color="auto"/>
            <w:left w:val="none" w:sz="0" w:space="0" w:color="auto"/>
            <w:bottom w:val="none" w:sz="0" w:space="0" w:color="auto"/>
            <w:right w:val="none" w:sz="0" w:space="0" w:color="auto"/>
          </w:divBdr>
        </w:div>
        <w:div w:id="1257715941">
          <w:marLeft w:val="640"/>
          <w:marRight w:val="0"/>
          <w:marTop w:val="0"/>
          <w:marBottom w:val="0"/>
          <w:divBdr>
            <w:top w:val="none" w:sz="0" w:space="0" w:color="auto"/>
            <w:left w:val="none" w:sz="0" w:space="0" w:color="auto"/>
            <w:bottom w:val="none" w:sz="0" w:space="0" w:color="auto"/>
            <w:right w:val="none" w:sz="0" w:space="0" w:color="auto"/>
          </w:divBdr>
        </w:div>
        <w:div w:id="1230114316">
          <w:marLeft w:val="640"/>
          <w:marRight w:val="0"/>
          <w:marTop w:val="0"/>
          <w:marBottom w:val="0"/>
          <w:divBdr>
            <w:top w:val="none" w:sz="0" w:space="0" w:color="auto"/>
            <w:left w:val="none" w:sz="0" w:space="0" w:color="auto"/>
            <w:bottom w:val="none" w:sz="0" w:space="0" w:color="auto"/>
            <w:right w:val="none" w:sz="0" w:space="0" w:color="auto"/>
          </w:divBdr>
        </w:div>
        <w:div w:id="1742218370">
          <w:marLeft w:val="640"/>
          <w:marRight w:val="0"/>
          <w:marTop w:val="0"/>
          <w:marBottom w:val="0"/>
          <w:divBdr>
            <w:top w:val="none" w:sz="0" w:space="0" w:color="auto"/>
            <w:left w:val="none" w:sz="0" w:space="0" w:color="auto"/>
            <w:bottom w:val="none" w:sz="0" w:space="0" w:color="auto"/>
            <w:right w:val="none" w:sz="0" w:space="0" w:color="auto"/>
          </w:divBdr>
        </w:div>
        <w:div w:id="545337669">
          <w:marLeft w:val="640"/>
          <w:marRight w:val="0"/>
          <w:marTop w:val="0"/>
          <w:marBottom w:val="0"/>
          <w:divBdr>
            <w:top w:val="none" w:sz="0" w:space="0" w:color="auto"/>
            <w:left w:val="none" w:sz="0" w:space="0" w:color="auto"/>
            <w:bottom w:val="none" w:sz="0" w:space="0" w:color="auto"/>
            <w:right w:val="none" w:sz="0" w:space="0" w:color="auto"/>
          </w:divBdr>
        </w:div>
        <w:div w:id="1240556545">
          <w:marLeft w:val="640"/>
          <w:marRight w:val="0"/>
          <w:marTop w:val="0"/>
          <w:marBottom w:val="0"/>
          <w:divBdr>
            <w:top w:val="none" w:sz="0" w:space="0" w:color="auto"/>
            <w:left w:val="none" w:sz="0" w:space="0" w:color="auto"/>
            <w:bottom w:val="none" w:sz="0" w:space="0" w:color="auto"/>
            <w:right w:val="none" w:sz="0" w:space="0" w:color="auto"/>
          </w:divBdr>
        </w:div>
        <w:div w:id="355349763">
          <w:marLeft w:val="640"/>
          <w:marRight w:val="0"/>
          <w:marTop w:val="0"/>
          <w:marBottom w:val="0"/>
          <w:divBdr>
            <w:top w:val="none" w:sz="0" w:space="0" w:color="auto"/>
            <w:left w:val="none" w:sz="0" w:space="0" w:color="auto"/>
            <w:bottom w:val="none" w:sz="0" w:space="0" w:color="auto"/>
            <w:right w:val="none" w:sz="0" w:space="0" w:color="auto"/>
          </w:divBdr>
        </w:div>
        <w:div w:id="1601837947">
          <w:marLeft w:val="640"/>
          <w:marRight w:val="0"/>
          <w:marTop w:val="0"/>
          <w:marBottom w:val="0"/>
          <w:divBdr>
            <w:top w:val="none" w:sz="0" w:space="0" w:color="auto"/>
            <w:left w:val="none" w:sz="0" w:space="0" w:color="auto"/>
            <w:bottom w:val="none" w:sz="0" w:space="0" w:color="auto"/>
            <w:right w:val="none" w:sz="0" w:space="0" w:color="auto"/>
          </w:divBdr>
        </w:div>
      </w:divsChild>
    </w:div>
    <w:div w:id="99298893">
      <w:marLeft w:val="640"/>
      <w:marRight w:val="0"/>
      <w:marTop w:val="0"/>
      <w:marBottom w:val="0"/>
      <w:divBdr>
        <w:top w:val="none" w:sz="0" w:space="0" w:color="auto"/>
        <w:left w:val="none" w:sz="0" w:space="0" w:color="auto"/>
        <w:bottom w:val="none" w:sz="0" w:space="0" w:color="auto"/>
        <w:right w:val="none" w:sz="0" w:space="0" w:color="auto"/>
      </w:divBdr>
    </w:div>
    <w:div w:id="104809221">
      <w:marLeft w:val="640"/>
      <w:marRight w:val="0"/>
      <w:marTop w:val="0"/>
      <w:marBottom w:val="0"/>
      <w:divBdr>
        <w:top w:val="none" w:sz="0" w:space="0" w:color="auto"/>
        <w:left w:val="none" w:sz="0" w:space="0" w:color="auto"/>
        <w:bottom w:val="none" w:sz="0" w:space="0" w:color="auto"/>
        <w:right w:val="none" w:sz="0" w:space="0" w:color="auto"/>
      </w:divBdr>
    </w:div>
    <w:div w:id="117991959">
      <w:marLeft w:val="640"/>
      <w:marRight w:val="0"/>
      <w:marTop w:val="0"/>
      <w:marBottom w:val="0"/>
      <w:divBdr>
        <w:top w:val="none" w:sz="0" w:space="0" w:color="auto"/>
        <w:left w:val="none" w:sz="0" w:space="0" w:color="auto"/>
        <w:bottom w:val="none" w:sz="0" w:space="0" w:color="auto"/>
        <w:right w:val="none" w:sz="0" w:space="0" w:color="auto"/>
      </w:divBdr>
    </w:div>
    <w:div w:id="121464057">
      <w:marLeft w:val="640"/>
      <w:marRight w:val="0"/>
      <w:marTop w:val="0"/>
      <w:marBottom w:val="0"/>
      <w:divBdr>
        <w:top w:val="none" w:sz="0" w:space="0" w:color="auto"/>
        <w:left w:val="none" w:sz="0" w:space="0" w:color="auto"/>
        <w:bottom w:val="none" w:sz="0" w:space="0" w:color="auto"/>
        <w:right w:val="none" w:sz="0" w:space="0" w:color="auto"/>
      </w:divBdr>
    </w:div>
    <w:div w:id="127212870">
      <w:marLeft w:val="640"/>
      <w:marRight w:val="0"/>
      <w:marTop w:val="0"/>
      <w:marBottom w:val="0"/>
      <w:divBdr>
        <w:top w:val="none" w:sz="0" w:space="0" w:color="auto"/>
        <w:left w:val="none" w:sz="0" w:space="0" w:color="auto"/>
        <w:bottom w:val="none" w:sz="0" w:space="0" w:color="auto"/>
        <w:right w:val="none" w:sz="0" w:space="0" w:color="auto"/>
      </w:divBdr>
    </w:div>
    <w:div w:id="127478050">
      <w:marLeft w:val="640"/>
      <w:marRight w:val="0"/>
      <w:marTop w:val="0"/>
      <w:marBottom w:val="0"/>
      <w:divBdr>
        <w:top w:val="none" w:sz="0" w:space="0" w:color="auto"/>
        <w:left w:val="none" w:sz="0" w:space="0" w:color="auto"/>
        <w:bottom w:val="none" w:sz="0" w:space="0" w:color="auto"/>
        <w:right w:val="none" w:sz="0" w:space="0" w:color="auto"/>
      </w:divBdr>
    </w:div>
    <w:div w:id="128743174">
      <w:marLeft w:val="640"/>
      <w:marRight w:val="0"/>
      <w:marTop w:val="0"/>
      <w:marBottom w:val="0"/>
      <w:divBdr>
        <w:top w:val="none" w:sz="0" w:space="0" w:color="auto"/>
        <w:left w:val="none" w:sz="0" w:space="0" w:color="auto"/>
        <w:bottom w:val="none" w:sz="0" w:space="0" w:color="auto"/>
        <w:right w:val="none" w:sz="0" w:space="0" w:color="auto"/>
      </w:divBdr>
    </w:div>
    <w:div w:id="133375221">
      <w:marLeft w:val="640"/>
      <w:marRight w:val="0"/>
      <w:marTop w:val="0"/>
      <w:marBottom w:val="0"/>
      <w:divBdr>
        <w:top w:val="none" w:sz="0" w:space="0" w:color="auto"/>
        <w:left w:val="none" w:sz="0" w:space="0" w:color="auto"/>
        <w:bottom w:val="none" w:sz="0" w:space="0" w:color="auto"/>
        <w:right w:val="none" w:sz="0" w:space="0" w:color="auto"/>
      </w:divBdr>
    </w:div>
    <w:div w:id="135490403">
      <w:marLeft w:val="640"/>
      <w:marRight w:val="0"/>
      <w:marTop w:val="0"/>
      <w:marBottom w:val="0"/>
      <w:divBdr>
        <w:top w:val="none" w:sz="0" w:space="0" w:color="auto"/>
        <w:left w:val="none" w:sz="0" w:space="0" w:color="auto"/>
        <w:bottom w:val="none" w:sz="0" w:space="0" w:color="auto"/>
        <w:right w:val="none" w:sz="0" w:space="0" w:color="auto"/>
      </w:divBdr>
    </w:div>
    <w:div w:id="136799105">
      <w:marLeft w:val="640"/>
      <w:marRight w:val="0"/>
      <w:marTop w:val="0"/>
      <w:marBottom w:val="0"/>
      <w:divBdr>
        <w:top w:val="none" w:sz="0" w:space="0" w:color="auto"/>
        <w:left w:val="none" w:sz="0" w:space="0" w:color="auto"/>
        <w:bottom w:val="none" w:sz="0" w:space="0" w:color="auto"/>
        <w:right w:val="none" w:sz="0" w:space="0" w:color="auto"/>
      </w:divBdr>
    </w:div>
    <w:div w:id="145320878">
      <w:marLeft w:val="640"/>
      <w:marRight w:val="0"/>
      <w:marTop w:val="0"/>
      <w:marBottom w:val="0"/>
      <w:divBdr>
        <w:top w:val="none" w:sz="0" w:space="0" w:color="auto"/>
        <w:left w:val="none" w:sz="0" w:space="0" w:color="auto"/>
        <w:bottom w:val="none" w:sz="0" w:space="0" w:color="auto"/>
        <w:right w:val="none" w:sz="0" w:space="0" w:color="auto"/>
      </w:divBdr>
    </w:div>
    <w:div w:id="147290090">
      <w:marLeft w:val="640"/>
      <w:marRight w:val="0"/>
      <w:marTop w:val="0"/>
      <w:marBottom w:val="0"/>
      <w:divBdr>
        <w:top w:val="none" w:sz="0" w:space="0" w:color="auto"/>
        <w:left w:val="none" w:sz="0" w:space="0" w:color="auto"/>
        <w:bottom w:val="none" w:sz="0" w:space="0" w:color="auto"/>
        <w:right w:val="none" w:sz="0" w:space="0" w:color="auto"/>
      </w:divBdr>
    </w:div>
    <w:div w:id="155272775">
      <w:marLeft w:val="640"/>
      <w:marRight w:val="0"/>
      <w:marTop w:val="0"/>
      <w:marBottom w:val="0"/>
      <w:divBdr>
        <w:top w:val="none" w:sz="0" w:space="0" w:color="auto"/>
        <w:left w:val="none" w:sz="0" w:space="0" w:color="auto"/>
        <w:bottom w:val="none" w:sz="0" w:space="0" w:color="auto"/>
        <w:right w:val="none" w:sz="0" w:space="0" w:color="auto"/>
      </w:divBdr>
    </w:div>
    <w:div w:id="159586899">
      <w:marLeft w:val="640"/>
      <w:marRight w:val="0"/>
      <w:marTop w:val="0"/>
      <w:marBottom w:val="0"/>
      <w:divBdr>
        <w:top w:val="none" w:sz="0" w:space="0" w:color="auto"/>
        <w:left w:val="none" w:sz="0" w:space="0" w:color="auto"/>
        <w:bottom w:val="none" w:sz="0" w:space="0" w:color="auto"/>
        <w:right w:val="none" w:sz="0" w:space="0" w:color="auto"/>
      </w:divBdr>
    </w:div>
    <w:div w:id="175537176">
      <w:marLeft w:val="640"/>
      <w:marRight w:val="0"/>
      <w:marTop w:val="0"/>
      <w:marBottom w:val="0"/>
      <w:divBdr>
        <w:top w:val="none" w:sz="0" w:space="0" w:color="auto"/>
        <w:left w:val="none" w:sz="0" w:space="0" w:color="auto"/>
        <w:bottom w:val="none" w:sz="0" w:space="0" w:color="auto"/>
        <w:right w:val="none" w:sz="0" w:space="0" w:color="auto"/>
      </w:divBdr>
    </w:div>
    <w:div w:id="177621784">
      <w:marLeft w:val="640"/>
      <w:marRight w:val="0"/>
      <w:marTop w:val="0"/>
      <w:marBottom w:val="0"/>
      <w:divBdr>
        <w:top w:val="none" w:sz="0" w:space="0" w:color="auto"/>
        <w:left w:val="none" w:sz="0" w:space="0" w:color="auto"/>
        <w:bottom w:val="none" w:sz="0" w:space="0" w:color="auto"/>
        <w:right w:val="none" w:sz="0" w:space="0" w:color="auto"/>
      </w:divBdr>
    </w:div>
    <w:div w:id="177736992">
      <w:marLeft w:val="640"/>
      <w:marRight w:val="0"/>
      <w:marTop w:val="0"/>
      <w:marBottom w:val="0"/>
      <w:divBdr>
        <w:top w:val="none" w:sz="0" w:space="0" w:color="auto"/>
        <w:left w:val="none" w:sz="0" w:space="0" w:color="auto"/>
        <w:bottom w:val="none" w:sz="0" w:space="0" w:color="auto"/>
        <w:right w:val="none" w:sz="0" w:space="0" w:color="auto"/>
      </w:divBdr>
    </w:div>
    <w:div w:id="186260330">
      <w:marLeft w:val="640"/>
      <w:marRight w:val="0"/>
      <w:marTop w:val="0"/>
      <w:marBottom w:val="0"/>
      <w:divBdr>
        <w:top w:val="none" w:sz="0" w:space="0" w:color="auto"/>
        <w:left w:val="none" w:sz="0" w:space="0" w:color="auto"/>
        <w:bottom w:val="none" w:sz="0" w:space="0" w:color="auto"/>
        <w:right w:val="none" w:sz="0" w:space="0" w:color="auto"/>
      </w:divBdr>
    </w:div>
    <w:div w:id="187522978">
      <w:marLeft w:val="640"/>
      <w:marRight w:val="0"/>
      <w:marTop w:val="0"/>
      <w:marBottom w:val="0"/>
      <w:divBdr>
        <w:top w:val="none" w:sz="0" w:space="0" w:color="auto"/>
        <w:left w:val="none" w:sz="0" w:space="0" w:color="auto"/>
        <w:bottom w:val="none" w:sz="0" w:space="0" w:color="auto"/>
        <w:right w:val="none" w:sz="0" w:space="0" w:color="auto"/>
      </w:divBdr>
    </w:div>
    <w:div w:id="188839659">
      <w:marLeft w:val="640"/>
      <w:marRight w:val="0"/>
      <w:marTop w:val="0"/>
      <w:marBottom w:val="0"/>
      <w:divBdr>
        <w:top w:val="none" w:sz="0" w:space="0" w:color="auto"/>
        <w:left w:val="none" w:sz="0" w:space="0" w:color="auto"/>
        <w:bottom w:val="none" w:sz="0" w:space="0" w:color="auto"/>
        <w:right w:val="none" w:sz="0" w:space="0" w:color="auto"/>
      </w:divBdr>
    </w:div>
    <w:div w:id="193230181">
      <w:marLeft w:val="640"/>
      <w:marRight w:val="0"/>
      <w:marTop w:val="0"/>
      <w:marBottom w:val="0"/>
      <w:divBdr>
        <w:top w:val="none" w:sz="0" w:space="0" w:color="auto"/>
        <w:left w:val="none" w:sz="0" w:space="0" w:color="auto"/>
        <w:bottom w:val="none" w:sz="0" w:space="0" w:color="auto"/>
        <w:right w:val="none" w:sz="0" w:space="0" w:color="auto"/>
      </w:divBdr>
    </w:div>
    <w:div w:id="197477260">
      <w:marLeft w:val="640"/>
      <w:marRight w:val="0"/>
      <w:marTop w:val="0"/>
      <w:marBottom w:val="0"/>
      <w:divBdr>
        <w:top w:val="none" w:sz="0" w:space="0" w:color="auto"/>
        <w:left w:val="none" w:sz="0" w:space="0" w:color="auto"/>
        <w:bottom w:val="none" w:sz="0" w:space="0" w:color="auto"/>
        <w:right w:val="none" w:sz="0" w:space="0" w:color="auto"/>
      </w:divBdr>
    </w:div>
    <w:div w:id="200366621">
      <w:bodyDiv w:val="1"/>
      <w:marLeft w:val="0"/>
      <w:marRight w:val="0"/>
      <w:marTop w:val="0"/>
      <w:marBottom w:val="0"/>
      <w:divBdr>
        <w:top w:val="none" w:sz="0" w:space="0" w:color="auto"/>
        <w:left w:val="none" w:sz="0" w:space="0" w:color="auto"/>
        <w:bottom w:val="none" w:sz="0" w:space="0" w:color="auto"/>
        <w:right w:val="none" w:sz="0" w:space="0" w:color="auto"/>
      </w:divBdr>
      <w:divsChild>
        <w:div w:id="1020936355">
          <w:marLeft w:val="640"/>
          <w:marRight w:val="0"/>
          <w:marTop w:val="0"/>
          <w:marBottom w:val="0"/>
          <w:divBdr>
            <w:top w:val="none" w:sz="0" w:space="0" w:color="auto"/>
            <w:left w:val="none" w:sz="0" w:space="0" w:color="auto"/>
            <w:bottom w:val="none" w:sz="0" w:space="0" w:color="auto"/>
            <w:right w:val="none" w:sz="0" w:space="0" w:color="auto"/>
          </w:divBdr>
        </w:div>
        <w:div w:id="2089888909">
          <w:marLeft w:val="640"/>
          <w:marRight w:val="0"/>
          <w:marTop w:val="0"/>
          <w:marBottom w:val="0"/>
          <w:divBdr>
            <w:top w:val="none" w:sz="0" w:space="0" w:color="auto"/>
            <w:left w:val="none" w:sz="0" w:space="0" w:color="auto"/>
            <w:bottom w:val="none" w:sz="0" w:space="0" w:color="auto"/>
            <w:right w:val="none" w:sz="0" w:space="0" w:color="auto"/>
          </w:divBdr>
        </w:div>
        <w:div w:id="984315046">
          <w:marLeft w:val="640"/>
          <w:marRight w:val="0"/>
          <w:marTop w:val="0"/>
          <w:marBottom w:val="0"/>
          <w:divBdr>
            <w:top w:val="none" w:sz="0" w:space="0" w:color="auto"/>
            <w:left w:val="none" w:sz="0" w:space="0" w:color="auto"/>
            <w:bottom w:val="none" w:sz="0" w:space="0" w:color="auto"/>
            <w:right w:val="none" w:sz="0" w:space="0" w:color="auto"/>
          </w:divBdr>
        </w:div>
        <w:div w:id="1444306195">
          <w:marLeft w:val="640"/>
          <w:marRight w:val="0"/>
          <w:marTop w:val="0"/>
          <w:marBottom w:val="0"/>
          <w:divBdr>
            <w:top w:val="none" w:sz="0" w:space="0" w:color="auto"/>
            <w:left w:val="none" w:sz="0" w:space="0" w:color="auto"/>
            <w:bottom w:val="none" w:sz="0" w:space="0" w:color="auto"/>
            <w:right w:val="none" w:sz="0" w:space="0" w:color="auto"/>
          </w:divBdr>
        </w:div>
        <w:div w:id="905143571">
          <w:marLeft w:val="640"/>
          <w:marRight w:val="0"/>
          <w:marTop w:val="0"/>
          <w:marBottom w:val="0"/>
          <w:divBdr>
            <w:top w:val="none" w:sz="0" w:space="0" w:color="auto"/>
            <w:left w:val="none" w:sz="0" w:space="0" w:color="auto"/>
            <w:bottom w:val="none" w:sz="0" w:space="0" w:color="auto"/>
            <w:right w:val="none" w:sz="0" w:space="0" w:color="auto"/>
          </w:divBdr>
        </w:div>
        <w:div w:id="1229615283">
          <w:marLeft w:val="640"/>
          <w:marRight w:val="0"/>
          <w:marTop w:val="0"/>
          <w:marBottom w:val="0"/>
          <w:divBdr>
            <w:top w:val="none" w:sz="0" w:space="0" w:color="auto"/>
            <w:left w:val="none" w:sz="0" w:space="0" w:color="auto"/>
            <w:bottom w:val="none" w:sz="0" w:space="0" w:color="auto"/>
            <w:right w:val="none" w:sz="0" w:space="0" w:color="auto"/>
          </w:divBdr>
        </w:div>
      </w:divsChild>
    </w:div>
    <w:div w:id="202405054">
      <w:bodyDiv w:val="1"/>
      <w:marLeft w:val="0"/>
      <w:marRight w:val="0"/>
      <w:marTop w:val="0"/>
      <w:marBottom w:val="0"/>
      <w:divBdr>
        <w:top w:val="none" w:sz="0" w:space="0" w:color="auto"/>
        <w:left w:val="none" w:sz="0" w:space="0" w:color="auto"/>
        <w:bottom w:val="none" w:sz="0" w:space="0" w:color="auto"/>
        <w:right w:val="none" w:sz="0" w:space="0" w:color="auto"/>
      </w:divBdr>
      <w:divsChild>
        <w:div w:id="402064344">
          <w:marLeft w:val="640"/>
          <w:marRight w:val="0"/>
          <w:marTop w:val="0"/>
          <w:marBottom w:val="0"/>
          <w:divBdr>
            <w:top w:val="none" w:sz="0" w:space="0" w:color="auto"/>
            <w:left w:val="none" w:sz="0" w:space="0" w:color="auto"/>
            <w:bottom w:val="none" w:sz="0" w:space="0" w:color="auto"/>
            <w:right w:val="none" w:sz="0" w:space="0" w:color="auto"/>
          </w:divBdr>
        </w:div>
        <w:div w:id="1707825494">
          <w:marLeft w:val="640"/>
          <w:marRight w:val="0"/>
          <w:marTop w:val="0"/>
          <w:marBottom w:val="0"/>
          <w:divBdr>
            <w:top w:val="none" w:sz="0" w:space="0" w:color="auto"/>
            <w:left w:val="none" w:sz="0" w:space="0" w:color="auto"/>
            <w:bottom w:val="none" w:sz="0" w:space="0" w:color="auto"/>
            <w:right w:val="none" w:sz="0" w:space="0" w:color="auto"/>
          </w:divBdr>
        </w:div>
        <w:div w:id="1391614187">
          <w:marLeft w:val="640"/>
          <w:marRight w:val="0"/>
          <w:marTop w:val="0"/>
          <w:marBottom w:val="0"/>
          <w:divBdr>
            <w:top w:val="none" w:sz="0" w:space="0" w:color="auto"/>
            <w:left w:val="none" w:sz="0" w:space="0" w:color="auto"/>
            <w:bottom w:val="none" w:sz="0" w:space="0" w:color="auto"/>
            <w:right w:val="none" w:sz="0" w:space="0" w:color="auto"/>
          </w:divBdr>
        </w:div>
        <w:div w:id="1364015860">
          <w:marLeft w:val="640"/>
          <w:marRight w:val="0"/>
          <w:marTop w:val="0"/>
          <w:marBottom w:val="0"/>
          <w:divBdr>
            <w:top w:val="none" w:sz="0" w:space="0" w:color="auto"/>
            <w:left w:val="none" w:sz="0" w:space="0" w:color="auto"/>
            <w:bottom w:val="none" w:sz="0" w:space="0" w:color="auto"/>
            <w:right w:val="none" w:sz="0" w:space="0" w:color="auto"/>
          </w:divBdr>
        </w:div>
        <w:div w:id="1629822172">
          <w:marLeft w:val="640"/>
          <w:marRight w:val="0"/>
          <w:marTop w:val="0"/>
          <w:marBottom w:val="0"/>
          <w:divBdr>
            <w:top w:val="none" w:sz="0" w:space="0" w:color="auto"/>
            <w:left w:val="none" w:sz="0" w:space="0" w:color="auto"/>
            <w:bottom w:val="none" w:sz="0" w:space="0" w:color="auto"/>
            <w:right w:val="none" w:sz="0" w:space="0" w:color="auto"/>
          </w:divBdr>
        </w:div>
        <w:div w:id="482477850">
          <w:marLeft w:val="640"/>
          <w:marRight w:val="0"/>
          <w:marTop w:val="0"/>
          <w:marBottom w:val="0"/>
          <w:divBdr>
            <w:top w:val="none" w:sz="0" w:space="0" w:color="auto"/>
            <w:left w:val="none" w:sz="0" w:space="0" w:color="auto"/>
            <w:bottom w:val="none" w:sz="0" w:space="0" w:color="auto"/>
            <w:right w:val="none" w:sz="0" w:space="0" w:color="auto"/>
          </w:divBdr>
        </w:div>
        <w:div w:id="1813327837">
          <w:marLeft w:val="640"/>
          <w:marRight w:val="0"/>
          <w:marTop w:val="0"/>
          <w:marBottom w:val="0"/>
          <w:divBdr>
            <w:top w:val="none" w:sz="0" w:space="0" w:color="auto"/>
            <w:left w:val="none" w:sz="0" w:space="0" w:color="auto"/>
            <w:bottom w:val="none" w:sz="0" w:space="0" w:color="auto"/>
            <w:right w:val="none" w:sz="0" w:space="0" w:color="auto"/>
          </w:divBdr>
        </w:div>
        <w:div w:id="975258359">
          <w:marLeft w:val="640"/>
          <w:marRight w:val="0"/>
          <w:marTop w:val="0"/>
          <w:marBottom w:val="0"/>
          <w:divBdr>
            <w:top w:val="none" w:sz="0" w:space="0" w:color="auto"/>
            <w:left w:val="none" w:sz="0" w:space="0" w:color="auto"/>
            <w:bottom w:val="none" w:sz="0" w:space="0" w:color="auto"/>
            <w:right w:val="none" w:sz="0" w:space="0" w:color="auto"/>
          </w:divBdr>
        </w:div>
        <w:div w:id="51848841">
          <w:marLeft w:val="640"/>
          <w:marRight w:val="0"/>
          <w:marTop w:val="0"/>
          <w:marBottom w:val="0"/>
          <w:divBdr>
            <w:top w:val="none" w:sz="0" w:space="0" w:color="auto"/>
            <w:left w:val="none" w:sz="0" w:space="0" w:color="auto"/>
            <w:bottom w:val="none" w:sz="0" w:space="0" w:color="auto"/>
            <w:right w:val="none" w:sz="0" w:space="0" w:color="auto"/>
          </w:divBdr>
        </w:div>
        <w:div w:id="1772360619">
          <w:marLeft w:val="640"/>
          <w:marRight w:val="0"/>
          <w:marTop w:val="0"/>
          <w:marBottom w:val="0"/>
          <w:divBdr>
            <w:top w:val="none" w:sz="0" w:space="0" w:color="auto"/>
            <w:left w:val="none" w:sz="0" w:space="0" w:color="auto"/>
            <w:bottom w:val="none" w:sz="0" w:space="0" w:color="auto"/>
            <w:right w:val="none" w:sz="0" w:space="0" w:color="auto"/>
          </w:divBdr>
        </w:div>
        <w:div w:id="1973359439">
          <w:marLeft w:val="640"/>
          <w:marRight w:val="0"/>
          <w:marTop w:val="0"/>
          <w:marBottom w:val="0"/>
          <w:divBdr>
            <w:top w:val="none" w:sz="0" w:space="0" w:color="auto"/>
            <w:left w:val="none" w:sz="0" w:space="0" w:color="auto"/>
            <w:bottom w:val="none" w:sz="0" w:space="0" w:color="auto"/>
            <w:right w:val="none" w:sz="0" w:space="0" w:color="auto"/>
          </w:divBdr>
        </w:div>
        <w:div w:id="1811706675">
          <w:marLeft w:val="640"/>
          <w:marRight w:val="0"/>
          <w:marTop w:val="0"/>
          <w:marBottom w:val="0"/>
          <w:divBdr>
            <w:top w:val="none" w:sz="0" w:space="0" w:color="auto"/>
            <w:left w:val="none" w:sz="0" w:space="0" w:color="auto"/>
            <w:bottom w:val="none" w:sz="0" w:space="0" w:color="auto"/>
            <w:right w:val="none" w:sz="0" w:space="0" w:color="auto"/>
          </w:divBdr>
        </w:div>
      </w:divsChild>
    </w:div>
    <w:div w:id="227765844">
      <w:marLeft w:val="640"/>
      <w:marRight w:val="0"/>
      <w:marTop w:val="0"/>
      <w:marBottom w:val="0"/>
      <w:divBdr>
        <w:top w:val="none" w:sz="0" w:space="0" w:color="auto"/>
        <w:left w:val="none" w:sz="0" w:space="0" w:color="auto"/>
        <w:bottom w:val="none" w:sz="0" w:space="0" w:color="auto"/>
        <w:right w:val="none" w:sz="0" w:space="0" w:color="auto"/>
      </w:divBdr>
    </w:div>
    <w:div w:id="228081579">
      <w:marLeft w:val="640"/>
      <w:marRight w:val="0"/>
      <w:marTop w:val="0"/>
      <w:marBottom w:val="0"/>
      <w:divBdr>
        <w:top w:val="none" w:sz="0" w:space="0" w:color="auto"/>
        <w:left w:val="none" w:sz="0" w:space="0" w:color="auto"/>
        <w:bottom w:val="none" w:sz="0" w:space="0" w:color="auto"/>
        <w:right w:val="none" w:sz="0" w:space="0" w:color="auto"/>
      </w:divBdr>
    </w:div>
    <w:div w:id="228658262">
      <w:marLeft w:val="640"/>
      <w:marRight w:val="0"/>
      <w:marTop w:val="0"/>
      <w:marBottom w:val="0"/>
      <w:divBdr>
        <w:top w:val="none" w:sz="0" w:space="0" w:color="auto"/>
        <w:left w:val="none" w:sz="0" w:space="0" w:color="auto"/>
        <w:bottom w:val="none" w:sz="0" w:space="0" w:color="auto"/>
        <w:right w:val="none" w:sz="0" w:space="0" w:color="auto"/>
      </w:divBdr>
    </w:div>
    <w:div w:id="242374851">
      <w:marLeft w:val="640"/>
      <w:marRight w:val="0"/>
      <w:marTop w:val="0"/>
      <w:marBottom w:val="0"/>
      <w:divBdr>
        <w:top w:val="none" w:sz="0" w:space="0" w:color="auto"/>
        <w:left w:val="none" w:sz="0" w:space="0" w:color="auto"/>
        <w:bottom w:val="none" w:sz="0" w:space="0" w:color="auto"/>
        <w:right w:val="none" w:sz="0" w:space="0" w:color="auto"/>
      </w:divBdr>
    </w:div>
    <w:div w:id="251166479">
      <w:marLeft w:val="640"/>
      <w:marRight w:val="0"/>
      <w:marTop w:val="0"/>
      <w:marBottom w:val="0"/>
      <w:divBdr>
        <w:top w:val="none" w:sz="0" w:space="0" w:color="auto"/>
        <w:left w:val="none" w:sz="0" w:space="0" w:color="auto"/>
        <w:bottom w:val="none" w:sz="0" w:space="0" w:color="auto"/>
        <w:right w:val="none" w:sz="0" w:space="0" w:color="auto"/>
      </w:divBdr>
    </w:div>
    <w:div w:id="253902208">
      <w:marLeft w:val="640"/>
      <w:marRight w:val="0"/>
      <w:marTop w:val="0"/>
      <w:marBottom w:val="0"/>
      <w:divBdr>
        <w:top w:val="none" w:sz="0" w:space="0" w:color="auto"/>
        <w:left w:val="none" w:sz="0" w:space="0" w:color="auto"/>
        <w:bottom w:val="none" w:sz="0" w:space="0" w:color="auto"/>
        <w:right w:val="none" w:sz="0" w:space="0" w:color="auto"/>
      </w:divBdr>
    </w:div>
    <w:div w:id="256325298">
      <w:marLeft w:val="640"/>
      <w:marRight w:val="0"/>
      <w:marTop w:val="0"/>
      <w:marBottom w:val="0"/>
      <w:divBdr>
        <w:top w:val="none" w:sz="0" w:space="0" w:color="auto"/>
        <w:left w:val="none" w:sz="0" w:space="0" w:color="auto"/>
        <w:bottom w:val="none" w:sz="0" w:space="0" w:color="auto"/>
        <w:right w:val="none" w:sz="0" w:space="0" w:color="auto"/>
      </w:divBdr>
    </w:div>
    <w:div w:id="264919516">
      <w:marLeft w:val="640"/>
      <w:marRight w:val="0"/>
      <w:marTop w:val="0"/>
      <w:marBottom w:val="0"/>
      <w:divBdr>
        <w:top w:val="none" w:sz="0" w:space="0" w:color="auto"/>
        <w:left w:val="none" w:sz="0" w:space="0" w:color="auto"/>
        <w:bottom w:val="none" w:sz="0" w:space="0" w:color="auto"/>
        <w:right w:val="none" w:sz="0" w:space="0" w:color="auto"/>
      </w:divBdr>
    </w:div>
    <w:div w:id="266154882">
      <w:marLeft w:val="640"/>
      <w:marRight w:val="0"/>
      <w:marTop w:val="0"/>
      <w:marBottom w:val="0"/>
      <w:divBdr>
        <w:top w:val="none" w:sz="0" w:space="0" w:color="auto"/>
        <w:left w:val="none" w:sz="0" w:space="0" w:color="auto"/>
        <w:bottom w:val="none" w:sz="0" w:space="0" w:color="auto"/>
        <w:right w:val="none" w:sz="0" w:space="0" w:color="auto"/>
      </w:divBdr>
    </w:div>
    <w:div w:id="273482749">
      <w:bodyDiv w:val="1"/>
      <w:marLeft w:val="0"/>
      <w:marRight w:val="0"/>
      <w:marTop w:val="0"/>
      <w:marBottom w:val="0"/>
      <w:divBdr>
        <w:top w:val="none" w:sz="0" w:space="0" w:color="auto"/>
        <w:left w:val="none" w:sz="0" w:space="0" w:color="auto"/>
        <w:bottom w:val="none" w:sz="0" w:space="0" w:color="auto"/>
        <w:right w:val="none" w:sz="0" w:space="0" w:color="auto"/>
      </w:divBdr>
      <w:divsChild>
        <w:div w:id="264389893">
          <w:marLeft w:val="640"/>
          <w:marRight w:val="0"/>
          <w:marTop w:val="0"/>
          <w:marBottom w:val="0"/>
          <w:divBdr>
            <w:top w:val="none" w:sz="0" w:space="0" w:color="auto"/>
            <w:left w:val="none" w:sz="0" w:space="0" w:color="auto"/>
            <w:bottom w:val="none" w:sz="0" w:space="0" w:color="auto"/>
            <w:right w:val="none" w:sz="0" w:space="0" w:color="auto"/>
          </w:divBdr>
        </w:div>
        <w:div w:id="58793019">
          <w:marLeft w:val="640"/>
          <w:marRight w:val="0"/>
          <w:marTop w:val="0"/>
          <w:marBottom w:val="0"/>
          <w:divBdr>
            <w:top w:val="none" w:sz="0" w:space="0" w:color="auto"/>
            <w:left w:val="none" w:sz="0" w:space="0" w:color="auto"/>
            <w:bottom w:val="none" w:sz="0" w:space="0" w:color="auto"/>
            <w:right w:val="none" w:sz="0" w:space="0" w:color="auto"/>
          </w:divBdr>
        </w:div>
        <w:div w:id="588150491">
          <w:marLeft w:val="640"/>
          <w:marRight w:val="0"/>
          <w:marTop w:val="0"/>
          <w:marBottom w:val="0"/>
          <w:divBdr>
            <w:top w:val="none" w:sz="0" w:space="0" w:color="auto"/>
            <w:left w:val="none" w:sz="0" w:space="0" w:color="auto"/>
            <w:bottom w:val="none" w:sz="0" w:space="0" w:color="auto"/>
            <w:right w:val="none" w:sz="0" w:space="0" w:color="auto"/>
          </w:divBdr>
        </w:div>
        <w:div w:id="1695106487">
          <w:marLeft w:val="640"/>
          <w:marRight w:val="0"/>
          <w:marTop w:val="0"/>
          <w:marBottom w:val="0"/>
          <w:divBdr>
            <w:top w:val="none" w:sz="0" w:space="0" w:color="auto"/>
            <w:left w:val="none" w:sz="0" w:space="0" w:color="auto"/>
            <w:bottom w:val="none" w:sz="0" w:space="0" w:color="auto"/>
            <w:right w:val="none" w:sz="0" w:space="0" w:color="auto"/>
          </w:divBdr>
        </w:div>
        <w:div w:id="508644528">
          <w:marLeft w:val="640"/>
          <w:marRight w:val="0"/>
          <w:marTop w:val="0"/>
          <w:marBottom w:val="0"/>
          <w:divBdr>
            <w:top w:val="none" w:sz="0" w:space="0" w:color="auto"/>
            <w:left w:val="none" w:sz="0" w:space="0" w:color="auto"/>
            <w:bottom w:val="none" w:sz="0" w:space="0" w:color="auto"/>
            <w:right w:val="none" w:sz="0" w:space="0" w:color="auto"/>
          </w:divBdr>
        </w:div>
        <w:div w:id="2131439313">
          <w:marLeft w:val="640"/>
          <w:marRight w:val="0"/>
          <w:marTop w:val="0"/>
          <w:marBottom w:val="0"/>
          <w:divBdr>
            <w:top w:val="none" w:sz="0" w:space="0" w:color="auto"/>
            <w:left w:val="none" w:sz="0" w:space="0" w:color="auto"/>
            <w:bottom w:val="none" w:sz="0" w:space="0" w:color="auto"/>
            <w:right w:val="none" w:sz="0" w:space="0" w:color="auto"/>
          </w:divBdr>
        </w:div>
      </w:divsChild>
    </w:div>
    <w:div w:id="279459621">
      <w:marLeft w:val="640"/>
      <w:marRight w:val="0"/>
      <w:marTop w:val="0"/>
      <w:marBottom w:val="0"/>
      <w:divBdr>
        <w:top w:val="none" w:sz="0" w:space="0" w:color="auto"/>
        <w:left w:val="none" w:sz="0" w:space="0" w:color="auto"/>
        <w:bottom w:val="none" w:sz="0" w:space="0" w:color="auto"/>
        <w:right w:val="none" w:sz="0" w:space="0" w:color="auto"/>
      </w:divBdr>
    </w:div>
    <w:div w:id="285163385">
      <w:marLeft w:val="640"/>
      <w:marRight w:val="0"/>
      <w:marTop w:val="0"/>
      <w:marBottom w:val="0"/>
      <w:divBdr>
        <w:top w:val="none" w:sz="0" w:space="0" w:color="auto"/>
        <w:left w:val="none" w:sz="0" w:space="0" w:color="auto"/>
        <w:bottom w:val="none" w:sz="0" w:space="0" w:color="auto"/>
        <w:right w:val="none" w:sz="0" w:space="0" w:color="auto"/>
      </w:divBdr>
    </w:div>
    <w:div w:id="290669727">
      <w:marLeft w:val="640"/>
      <w:marRight w:val="0"/>
      <w:marTop w:val="0"/>
      <w:marBottom w:val="0"/>
      <w:divBdr>
        <w:top w:val="none" w:sz="0" w:space="0" w:color="auto"/>
        <w:left w:val="none" w:sz="0" w:space="0" w:color="auto"/>
        <w:bottom w:val="none" w:sz="0" w:space="0" w:color="auto"/>
        <w:right w:val="none" w:sz="0" w:space="0" w:color="auto"/>
      </w:divBdr>
    </w:div>
    <w:div w:id="297492951">
      <w:marLeft w:val="640"/>
      <w:marRight w:val="0"/>
      <w:marTop w:val="0"/>
      <w:marBottom w:val="0"/>
      <w:divBdr>
        <w:top w:val="none" w:sz="0" w:space="0" w:color="auto"/>
        <w:left w:val="none" w:sz="0" w:space="0" w:color="auto"/>
        <w:bottom w:val="none" w:sz="0" w:space="0" w:color="auto"/>
        <w:right w:val="none" w:sz="0" w:space="0" w:color="auto"/>
      </w:divBdr>
    </w:div>
    <w:div w:id="305014710">
      <w:marLeft w:val="640"/>
      <w:marRight w:val="0"/>
      <w:marTop w:val="0"/>
      <w:marBottom w:val="0"/>
      <w:divBdr>
        <w:top w:val="none" w:sz="0" w:space="0" w:color="auto"/>
        <w:left w:val="none" w:sz="0" w:space="0" w:color="auto"/>
        <w:bottom w:val="none" w:sz="0" w:space="0" w:color="auto"/>
        <w:right w:val="none" w:sz="0" w:space="0" w:color="auto"/>
      </w:divBdr>
    </w:div>
    <w:div w:id="306664581">
      <w:marLeft w:val="640"/>
      <w:marRight w:val="0"/>
      <w:marTop w:val="0"/>
      <w:marBottom w:val="0"/>
      <w:divBdr>
        <w:top w:val="none" w:sz="0" w:space="0" w:color="auto"/>
        <w:left w:val="none" w:sz="0" w:space="0" w:color="auto"/>
        <w:bottom w:val="none" w:sz="0" w:space="0" w:color="auto"/>
        <w:right w:val="none" w:sz="0" w:space="0" w:color="auto"/>
      </w:divBdr>
    </w:div>
    <w:div w:id="332804644">
      <w:marLeft w:val="640"/>
      <w:marRight w:val="0"/>
      <w:marTop w:val="0"/>
      <w:marBottom w:val="0"/>
      <w:divBdr>
        <w:top w:val="none" w:sz="0" w:space="0" w:color="auto"/>
        <w:left w:val="none" w:sz="0" w:space="0" w:color="auto"/>
        <w:bottom w:val="none" w:sz="0" w:space="0" w:color="auto"/>
        <w:right w:val="none" w:sz="0" w:space="0" w:color="auto"/>
      </w:divBdr>
    </w:div>
    <w:div w:id="339242799">
      <w:marLeft w:val="640"/>
      <w:marRight w:val="0"/>
      <w:marTop w:val="0"/>
      <w:marBottom w:val="0"/>
      <w:divBdr>
        <w:top w:val="none" w:sz="0" w:space="0" w:color="auto"/>
        <w:left w:val="none" w:sz="0" w:space="0" w:color="auto"/>
        <w:bottom w:val="none" w:sz="0" w:space="0" w:color="auto"/>
        <w:right w:val="none" w:sz="0" w:space="0" w:color="auto"/>
      </w:divBdr>
    </w:div>
    <w:div w:id="351610920">
      <w:bodyDiv w:val="1"/>
      <w:marLeft w:val="0"/>
      <w:marRight w:val="0"/>
      <w:marTop w:val="0"/>
      <w:marBottom w:val="0"/>
      <w:divBdr>
        <w:top w:val="none" w:sz="0" w:space="0" w:color="auto"/>
        <w:left w:val="none" w:sz="0" w:space="0" w:color="auto"/>
        <w:bottom w:val="none" w:sz="0" w:space="0" w:color="auto"/>
        <w:right w:val="none" w:sz="0" w:space="0" w:color="auto"/>
      </w:divBdr>
      <w:divsChild>
        <w:div w:id="881478217">
          <w:marLeft w:val="640"/>
          <w:marRight w:val="0"/>
          <w:marTop w:val="0"/>
          <w:marBottom w:val="0"/>
          <w:divBdr>
            <w:top w:val="none" w:sz="0" w:space="0" w:color="auto"/>
            <w:left w:val="none" w:sz="0" w:space="0" w:color="auto"/>
            <w:bottom w:val="none" w:sz="0" w:space="0" w:color="auto"/>
            <w:right w:val="none" w:sz="0" w:space="0" w:color="auto"/>
          </w:divBdr>
        </w:div>
        <w:div w:id="2087728798">
          <w:marLeft w:val="640"/>
          <w:marRight w:val="0"/>
          <w:marTop w:val="0"/>
          <w:marBottom w:val="0"/>
          <w:divBdr>
            <w:top w:val="none" w:sz="0" w:space="0" w:color="auto"/>
            <w:left w:val="none" w:sz="0" w:space="0" w:color="auto"/>
            <w:bottom w:val="none" w:sz="0" w:space="0" w:color="auto"/>
            <w:right w:val="none" w:sz="0" w:space="0" w:color="auto"/>
          </w:divBdr>
        </w:div>
        <w:div w:id="1046487205">
          <w:marLeft w:val="640"/>
          <w:marRight w:val="0"/>
          <w:marTop w:val="0"/>
          <w:marBottom w:val="0"/>
          <w:divBdr>
            <w:top w:val="none" w:sz="0" w:space="0" w:color="auto"/>
            <w:left w:val="none" w:sz="0" w:space="0" w:color="auto"/>
            <w:bottom w:val="none" w:sz="0" w:space="0" w:color="auto"/>
            <w:right w:val="none" w:sz="0" w:space="0" w:color="auto"/>
          </w:divBdr>
        </w:div>
        <w:div w:id="221908886">
          <w:marLeft w:val="640"/>
          <w:marRight w:val="0"/>
          <w:marTop w:val="0"/>
          <w:marBottom w:val="0"/>
          <w:divBdr>
            <w:top w:val="none" w:sz="0" w:space="0" w:color="auto"/>
            <w:left w:val="none" w:sz="0" w:space="0" w:color="auto"/>
            <w:bottom w:val="none" w:sz="0" w:space="0" w:color="auto"/>
            <w:right w:val="none" w:sz="0" w:space="0" w:color="auto"/>
          </w:divBdr>
        </w:div>
        <w:div w:id="36466245">
          <w:marLeft w:val="640"/>
          <w:marRight w:val="0"/>
          <w:marTop w:val="0"/>
          <w:marBottom w:val="0"/>
          <w:divBdr>
            <w:top w:val="none" w:sz="0" w:space="0" w:color="auto"/>
            <w:left w:val="none" w:sz="0" w:space="0" w:color="auto"/>
            <w:bottom w:val="none" w:sz="0" w:space="0" w:color="auto"/>
            <w:right w:val="none" w:sz="0" w:space="0" w:color="auto"/>
          </w:divBdr>
        </w:div>
        <w:div w:id="187184264">
          <w:marLeft w:val="640"/>
          <w:marRight w:val="0"/>
          <w:marTop w:val="0"/>
          <w:marBottom w:val="0"/>
          <w:divBdr>
            <w:top w:val="none" w:sz="0" w:space="0" w:color="auto"/>
            <w:left w:val="none" w:sz="0" w:space="0" w:color="auto"/>
            <w:bottom w:val="none" w:sz="0" w:space="0" w:color="auto"/>
            <w:right w:val="none" w:sz="0" w:space="0" w:color="auto"/>
          </w:divBdr>
        </w:div>
        <w:div w:id="616178600">
          <w:marLeft w:val="640"/>
          <w:marRight w:val="0"/>
          <w:marTop w:val="0"/>
          <w:marBottom w:val="0"/>
          <w:divBdr>
            <w:top w:val="none" w:sz="0" w:space="0" w:color="auto"/>
            <w:left w:val="none" w:sz="0" w:space="0" w:color="auto"/>
            <w:bottom w:val="none" w:sz="0" w:space="0" w:color="auto"/>
            <w:right w:val="none" w:sz="0" w:space="0" w:color="auto"/>
          </w:divBdr>
        </w:div>
        <w:div w:id="1081293310">
          <w:marLeft w:val="640"/>
          <w:marRight w:val="0"/>
          <w:marTop w:val="0"/>
          <w:marBottom w:val="0"/>
          <w:divBdr>
            <w:top w:val="none" w:sz="0" w:space="0" w:color="auto"/>
            <w:left w:val="none" w:sz="0" w:space="0" w:color="auto"/>
            <w:bottom w:val="none" w:sz="0" w:space="0" w:color="auto"/>
            <w:right w:val="none" w:sz="0" w:space="0" w:color="auto"/>
          </w:divBdr>
        </w:div>
        <w:div w:id="2033796064">
          <w:marLeft w:val="640"/>
          <w:marRight w:val="0"/>
          <w:marTop w:val="0"/>
          <w:marBottom w:val="0"/>
          <w:divBdr>
            <w:top w:val="none" w:sz="0" w:space="0" w:color="auto"/>
            <w:left w:val="none" w:sz="0" w:space="0" w:color="auto"/>
            <w:bottom w:val="none" w:sz="0" w:space="0" w:color="auto"/>
            <w:right w:val="none" w:sz="0" w:space="0" w:color="auto"/>
          </w:divBdr>
        </w:div>
      </w:divsChild>
    </w:div>
    <w:div w:id="360395158">
      <w:marLeft w:val="640"/>
      <w:marRight w:val="0"/>
      <w:marTop w:val="0"/>
      <w:marBottom w:val="0"/>
      <w:divBdr>
        <w:top w:val="none" w:sz="0" w:space="0" w:color="auto"/>
        <w:left w:val="none" w:sz="0" w:space="0" w:color="auto"/>
        <w:bottom w:val="none" w:sz="0" w:space="0" w:color="auto"/>
        <w:right w:val="none" w:sz="0" w:space="0" w:color="auto"/>
      </w:divBdr>
    </w:div>
    <w:div w:id="360936123">
      <w:marLeft w:val="640"/>
      <w:marRight w:val="0"/>
      <w:marTop w:val="0"/>
      <w:marBottom w:val="0"/>
      <w:divBdr>
        <w:top w:val="none" w:sz="0" w:space="0" w:color="auto"/>
        <w:left w:val="none" w:sz="0" w:space="0" w:color="auto"/>
        <w:bottom w:val="none" w:sz="0" w:space="0" w:color="auto"/>
        <w:right w:val="none" w:sz="0" w:space="0" w:color="auto"/>
      </w:divBdr>
    </w:div>
    <w:div w:id="360979093">
      <w:marLeft w:val="640"/>
      <w:marRight w:val="0"/>
      <w:marTop w:val="0"/>
      <w:marBottom w:val="0"/>
      <w:divBdr>
        <w:top w:val="none" w:sz="0" w:space="0" w:color="auto"/>
        <w:left w:val="none" w:sz="0" w:space="0" w:color="auto"/>
        <w:bottom w:val="none" w:sz="0" w:space="0" w:color="auto"/>
        <w:right w:val="none" w:sz="0" w:space="0" w:color="auto"/>
      </w:divBdr>
    </w:div>
    <w:div w:id="366882150">
      <w:marLeft w:val="640"/>
      <w:marRight w:val="0"/>
      <w:marTop w:val="0"/>
      <w:marBottom w:val="0"/>
      <w:divBdr>
        <w:top w:val="none" w:sz="0" w:space="0" w:color="auto"/>
        <w:left w:val="none" w:sz="0" w:space="0" w:color="auto"/>
        <w:bottom w:val="none" w:sz="0" w:space="0" w:color="auto"/>
        <w:right w:val="none" w:sz="0" w:space="0" w:color="auto"/>
      </w:divBdr>
    </w:div>
    <w:div w:id="371542550">
      <w:bodyDiv w:val="1"/>
      <w:marLeft w:val="0"/>
      <w:marRight w:val="0"/>
      <w:marTop w:val="0"/>
      <w:marBottom w:val="0"/>
      <w:divBdr>
        <w:top w:val="none" w:sz="0" w:space="0" w:color="auto"/>
        <w:left w:val="none" w:sz="0" w:space="0" w:color="auto"/>
        <w:bottom w:val="none" w:sz="0" w:space="0" w:color="auto"/>
        <w:right w:val="none" w:sz="0" w:space="0" w:color="auto"/>
      </w:divBdr>
    </w:div>
    <w:div w:id="376514121">
      <w:marLeft w:val="640"/>
      <w:marRight w:val="0"/>
      <w:marTop w:val="0"/>
      <w:marBottom w:val="0"/>
      <w:divBdr>
        <w:top w:val="none" w:sz="0" w:space="0" w:color="auto"/>
        <w:left w:val="none" w:sz="0" w:space="0" w:color="auto"/>
        <w:bottom w:val="none" w:sz="0" w:space="0" w:color="auto"/>
        <w:right w:val="none" w:sz="0" w:space="0" w:color="auto"/>
      </w:divBdr>
    </w:div>
    <w:div w:id="394014795">
      <w:marLeft w:val="640"/>
      <w:marRight w:val="0"/>
      <w:marTop w:val="0"/>
      <w:marBottom w:val="0"/>
      <w:divBdr>
        <w:top w:val="none" w:sz="0" w:space="0" w:color="auto"/>
        <w:left w:val="none" w:sz="0" w:space="0" w:color="auto"/>
        <w:bottom w:val="none" w:sz="0" w:space="0" w:color="auto"/>
        <w:right w:val="none" w:sz="0" w:space="0" w:color="auto"/>
      </w:divBdr>
    </w:div>
    <w:div w:id="410351431">
      <w:marLeft w:val="640"/>
      <w:marRight w:val="0"/>
      <w:marTop w:val="0"/>
      <w:marBottom w:val="0"/>
      <w:divBdr>
        <w:top w:val="none" w:sz="0" w:space="0" w:color="auto"/>
        <w:left w:val="none" w:sz="0" w:space="0" w:color="auto"/>
        <w:bottom w:val="none" w:sz="0" w:space="0" w:color="auto"/>
        <w:right w:val="none" w:sz="0" w:space="0" w:color="auto"/>
      </w:divBdr>
    </w:div>
    <w:div w:id="410859787">
      <w:marLeft w:val="640"/>
      <w:marRight w:val="0"/>
      <w:marTop w:val="0"/>
      <w:marBottom w:val="0"/>
      <w:divBdr>
        <w:top w:val="none" w:sz="0" w:space="0" w:color="auto"/>
        <w:left w:val="none" w:sz="0" w:space="0" w:color="auto"/>
        <w:bottom w:val="none" w:sz="0" w:space="0" w:color="auto"/>
        <w:right w:val="none" w:sz="0" w:space="0" w:color="auto"/>
      </w:divBdr>
    </w:div>
    <w:div w:id="417360988">
      <w:bodyDiv w:val="1"/>
      <w:marLeft w:val="0"/>
      <w:marRight w:val="0"/>
      <w:marTop w:val="0"/>
      <w:marBottom w:val="0"/>
      <w:divBdr>
        <w:top w:val="none" w:sz="0" w:space="0" w:color="auto"/>
        <w:left w:val="none" w:sz="0" w:space="0" w:color="auto"/>
        <w:bottom w:val="none" w:sz="0" w:space="0" w:color="auto"/>
        <w:right w:val="none" w:sz="0" w:space="0" w:color="auto"/>
      </w:divBdr>
      <w:divsChild>
        <w:div w:id="459350345">
          <w:marLeft w:val="640"/>
          <w:marRight w:val="0"/>
          <w:marTop w:val="0"/>
          <w:marBottom w:val="0"/>
          <w:divBdr>
            <w:top w:val="none" w:sz="0" w:space="0" w:color="auto"/>
            <w:left w:val="none" w:sz="0" w:space="0" w:color="auto"/>
            <w:bottom w:val="none" w:sz="0" w:space="0" w:color="auto"/>
            <w:right w:val="none" w:sz="0" w:space="0" w:color="auto"/>
          </w:divBdr>
        </w:div>
        <w:div w:id="1119446883">
          <w:marLeft w:val="640"/>
          <w:marRight w:val="0"/>
          <w:marTop w:val="0"/>
          <w:marBottom w:val="0"/>
          <w:divBdr>
            <w:top w:val="none" w:sz="0" w:space="0" w:color="auto"/>
            <w:left w:val="none" w:sz="0" w:space="0" w:color="auto"/>
            <w:bottom w:val="none" w:sz="0" w:space="0" w:color="auto"/>
            <w:right w:val="none" w:sz="0" w:space="0" w:color="auto"/>
          </w:divBdr>
        </w:div>
        <w:div w:id="576860538">
          <w:marLeft w:val="640"/>
          <w:marRight w:val="0"/>
          <w:marTop w:val="0"/>
          <w:marBottom w:val="0"/>
          <w:divBdr>
            <w:top w:val="none" w:sz="0" w:space="0" w:color="auto"/>
            <w:left w:val="none" w:sz="0" w:space="0" w:color="auto"/>
            <w:bottom w:val="none" w:sz="0" w:space="0" w:color="auto"/>
            <w:right w:val="none" w:sz="0" w:space="0" w:color="auto"/>
          </w:divBdr>
        </w:div>
      </w:divsChild>
    </w:div>
    <w:div w:id="419523577">
      <w:bodyDiv w:val="1"/>
      <w:marLeft w:val="0"/>
      <w:marRight w:val="0"/>
      <w:marTop w:val="0"/>
      <w:marBottom w:val="0"/>
      <w:divBdr>
        <w:top w:val="none" w:sz="0" w:space="0" w:color="auto"/>
        <w:left w:val="none" w:sz="0" w:space="0" w:color="auto"/>
        <w:bottom w:val="none" w:sz="0" w:space="0" w:color="auto"/>
        <w:right w:val="none" w:sz="0" w:space="0" w:color="auto"/>
      </w:divBdr>
      <w:divsChild>
        <w:div w:id="2116896150">
          <w:marLeft w:val="640"/>
          <w:marRight w:val="0"/>
          <w:marTop w:val="0"/>
          <w:marBottom w:val="0"/>
          <w:divBdr>
            <w:top w:val="none" w:sz="0" w:space="0" w:color="auto"/>
            <w:left w:val="none" w:sz="0" w:space="0" w:color="auto"/>
            <w:bottom w:val="none" w:sz="0" w:space="0" w:color="auto"/>
            <w:right w:val="none" w:sz="0" w:space="0" w:color="auto"/>
          </w:divBdr>
        </w:div>
        <w:div w:id="1069229153">
          <w:marLeft w:val="640"/>
          <w:marRight w:val="0"/>
          <w:marTop w:val="0"/>
          <w:marBottom w:val="0"/>
          <w:divBdr>
            <w:top w:val="none" w:sz="0" w:space="0" w:color="auto"/>
            <w:left w:val="none" w:sz="0" w:space="0" w:color="auto"/>
            <w:bottom w:val="none" w:sz="0" w:space="0" w:color="auto"/>
            <w:right w:val="none" w:sz="0" w:space="0" w:color="auto"/>
          </w:divBdr>
        </w:div>
        <w:div w:id="2028211999">
          <w:marLeft w:val="640"/>
          <w:marRight w:val="0"/>
          <w:marTop w:val="0"/>
          <w:marBottom w:val="0"/>
          <w:divBdr>
            <w:top w:val="none" w:sz="0" w:space="0" w:color="auto"/>
            <w:left w:val="none" w:sz="0" w:space="0" w:color="auto"/>
            <w:bottom w:val="none" w:sz="0" w:space="0" w:color="auto"/>
            <w:right w:val="none" w:sz="0" w:space="0" w:color="auto"/>
          </w:divBdr>
        </w:div>
        <w:div w:id="1608538832">
          <w:marLeft w:val="640"/>
          <w:marRight w:val="0"/>
          <w:marTop w:val="0"/>
          <w:marBottom w:val="0"/>
          <w:divBdr>
            <w:top w:val="none" w:sz="0" w:space="0" w:color="auto"/>
            <w:left w:val="none" w:sz="0" w:space="0" w:color="auto"/>
            <w:bottom w:val="none" w:sz="0" w:space="0" w:color="auto"/>
            <w:right w:val="none" w:sz="0" w:space="0" w:color="auto"/>
          </w:divBdr>
        </w:div>
        <w:div w:id="523327152">
          <w:marLeft w:val="640"/>
          <w:marRight w:val="0"/>
          <w:marTop w:val="0"/>
          <w:marBottom w:val="0"/>
          <w:divBdr>
            <w:top w:val="none" w:sz="0" w:space="0" w:color="auto"/>
            <w:left w:val="none" w:sz="0" w:space="0" w:color="auto"/>
            <w:bottom w:val="none" w:sz="0" w:space="0" w:color="auto"/>
            <w:right w:val="none" w:sz="0" w:space="0" w:color="auto"/>
          </w:divBdr>
        </w:div>
        <w:div w:id="1725836524">
          <w:marLeft w:val="640"/>
          <w:marRight w:val="0"/>
          <w:marTop w:val="0"/>
          <w:marBottom w:val="0"/>
          <w:divBdr>
            <w:top w:val="none" w:sz="0" w:space="0" w:color="auto"/>
            <w:left w:val="none" w:sz="0" w:space="0" w:color="auto"/>
            <w:bottom w:val="none" w:sz="0" w:space="0" w:color="auto"/>
            <w:right w:val="none" w:sz="0" w:space="0" w:color="auto"/>
          </w:divBdr>
        </w:div>
      </w:divsChild>
    </w:div>
    <w:div w:id="426534972">
      <w:bodyDiv w:val="1"/>
      <w:marLeft w:val="0"/>
      <w:marRight w:val="0"/>
      <w:marTop w:val="0"/>
      <w:marBottom w:val="0"/>
      <w:divBdr>
        <w:top w:val="none" w:sz="0" w:space="0" w:color="auto"/>
        <w:left w:val="none" w:sz="0" w:space="0" w:color="auto"/>
        <w:bottom w:val="none" w:sz="0" w:space="0" w:color="auto"/>
        <w:right w:val="none" w:sz="0" w:space="0" w:color="auto"/>
      </w:divBdr>
      <w:divsChild>
        <w:div w:id="561870426">
          <w:marLeft w:val="640"/>
          <w:marRight w:val="0"/>
          <w:marTop w:val="0"/>
          <w:marBottom w:val="0"/>
          <w:divBdr>
            <w:top w:val="none" w:sz="0" w:space="0" w:color="auto"/>
            <w:left w:val="none" w:sz="0" w:space="0" w:color="auto"/>
            <w:bottom w:val="none" w:sz="0" w:space="0" w:color="auto"/>
            <w:right w:val="none" w:sz="0" w:space="0" w:color="auto"/>
          </w:divBdr>
        </w:div>
        <w:div w:id="779955512">
          <w:marLeft w:val="640"/>
          <w:marRight w:val="0"/>
          <w:marTop w:val="0"/>
          <w:marBottom w:val="0"/>
          <w:divBdr>
            <w:top w:val="none" w:sz="0" w:space="0" w:color="auto"/>
            <w:left w:val="none" w:sz="0" w:space="0" w:color="auto"/>
            <w:bottom w:val="none" w:sz="0" w:space="0" w:color="auto"/>
            <w:right w:val="none" w:sz="0" w:space="0" w:color="auto"/>
          </w:divBdr>
        </w:div>
        <w:div w:id="1855804935">
          <w:marLeft w:val="640"/>
          <w:marRight w:val="0"/>
          <w:marTop w:val="0"/>
          <w:marBottom w:val="0"/>
          <w:divBdr>
            <w:top w:val="none" w:sz="0" w:space="0" w:color="auto"/>
            <w:left w:val="none" w:sz="0" w:space="0" w:color="auto"/>
            <w:bottom w:val="none" w:sz="0" w:space="0" w:color="auto"/>
            <w:right w:val="none" w:sz="0" w:space="0" w:color="auto"/>
          </w:divBdr>
        </w:div>
        <w:div w:id="1664817336">
          <w:marLeft w:val="640"/>
          <w:marRight w:val="0"/>
          <w:marTop w:val="0"/>
          <w:marBottom w:val="0"/>
          <w:divBdr>
            <w:top w:val="none" w:sz="0" w:space="0" w:color="auto"/>
            <w:left w:val="none" w:sz="0" w:space="0" w:color="auto"/>
            <w:bottom w:val="none" w:sz="0" w:space="0" w:color="auto"/>
            <w:right w:val="none" w:sz="0" w:space="0" w:color="auto"/>
          </w:divBdr>
        </w:div>
      </w:divsChild>
    </w:div>
    <w:div w:id="433405899">
      <w:marLeft w:val="640"/>
      <w:marRight w:val="0"/>
      <w:marTop w:val="0"/>
      <w:marBottom w:val="0"/>
      <w:divBdr>
        <w:top w:val="none" w:sz="0" w:space="0" w:color="auto"/>
        <w:left w:val="none" w:sz="0" w:space="0" w:color="auto"/>
        <w:bottom w:val="none" w:sz="0" w:space="0" w:color="auto"/>
        <w:right w:val="none" w:sz="0" w:space="0" w:color="auto"/>
      </w:divBdr>
    </w:div>
    <w:div w:id="443230034">
      <w:bodyDiv w:val="1"/>
      <w:marLeft w:val="0"/>
      <w:marRight w:val="0"/>
      <w:marTop w:val="0"/>
      <w:marBottom w:val="0"/>
      <w:divBdr>
        <w:top w:val="none" w:sz="0" w:space="0" w:color="auto"/>
        <w:left w:val="none" w:sz="0" w:space="0" w:color="auto"/>
        <w:bottom w:val="none" w:sz="0" w:space="0" w:color="auto"/>
        <w:right w:val="none" w:sz="0" w:space="0" w:color="auto"/>
      </w:divBdr>
      <w:divsChild>
        <w:div w:id="1713726698">
          <w:marLeft w:val="640"/>
          <w:marRight w:val="0"/>
          <w:marTop w:val="0"/>
          <w:marBottom w:val="0"/>
          <w:divBdr>
            <w:top w:val="none" w:sz="0" w:space="0" w:color="auto"/>
            <w:left w:val="none" w:sz="0" w:space="0" w:color="auto"/>
            <w:bottom w:val="none" w:sz="0" w:space="0" w:color="auto"/>
            <w:right w:val="none" w:sz="0" w:space="0" w:color="auto"/>
          </w:divBdr>
        </w:div>
        <w:div w:id="137191475">
          <w:marLeft w:val="640"/>
          <w:marRight w:val="0"/>
          <w:marTop w:val="0"/>
          <w:marBottom w:val="0"/>
          <w:divBdr>
            <w:top w:val="none" w:sz="0" w:space="0" w:color="auto"/>
            <w:left w:val="none" w:sz="0" w:space="0" w:color="auto"/>
            <w:bottom w:val="none" w:sz="0" w:space="0" w:color="auto"/>
            <w:right w:val="none" w:sz="0" w:space="0" w:color="auto"/>
          </w:divBdr>
        </w:div>
        <w:div w:id="1289437136">
          <w:marLeft w:val="640"/>
          <w:marRight w:val="0"/>
          <w:marTop w:val="0"/>
          <w:marBottom w:val="0"/>
          <w:divBdr>
            <w:top w:val="none" w:sz="0" w:space="0" w:color="auto"/>
            <w:left w:val="none" w:sz="0" w:space="0" w:color="auto"/>
            <w:bottom w:val="none" w:sz="0" w:space="0" w:color="auto"/>
            <w:right w:val="none" w:sz="0" w:space="0" w:color="auto"/>
          </w:divBdr>
        </w:div>
        <w:div w:id="364868610">
          <w:marLeft w:val="640"/>
          <w:marRight w:val="0"/>
          <w:marTop w:val="0"/>
          <w:marBottom w:val="0"/>
          <w:divBdr>
            <w:top w:val="none" w:sz="0" w:space="0" w:color="auto"/>
            <w:left w:val="none" w:sz="0" w:space="0" w:color="auto"/>
            <w:bottom w:val="none" w:sz="0" w:space="0" w:color="auto"/>
            <w:right w:val="none" w:sz="0" w:space="0" w:color="auto"/>
          </w:divBdr>
        </w:div>
        <w:div w:id="331106226">
          <w:marLeft w:val="640"/>
          <w:marRight w:val="0"/>
          <w:marTop w:val="0"/>
          <w:marBottom w:val="0"/>
          <w:divBdr>
            <w:top w:val="none" w:sz="0" w:space="0" w:color="auto"/>
            <w:left w:val="none" w:sz="0" w:space="0" w:color="auto"/>
            <w:bottom w:val="none" w:sz="0" w:space="0" w:color="auto"/>
            <w:right w:val="none" w:sz="0" w:space="0" w:color="auto"/>
          </w:divBdr>
        </w:div>
        <w:div w:id="812866588">
          <w:marLeft w:val="640"/>
          <w:marRight w:val="0"/>
          <w:marTop w:val="0"/>
          <w:marBottom w:val="0"/>
          <w:divBdr>
            <w:top w:val="none" w:sz="0" w:space="0" w:color="auto"/>
            <w:left w:val="none" w:sz="0" w:space="0" w:color="auto"/>
            <w:bottom w:val="none" w:sz="0" w:space="0" w:color="auto"/>
            <w:right w:val="none" w:sz="0" w:space="0" w:color="auto"/>
          </w:divBdr>
        </w:div>
        <w:div w:id="849754904">
          <w:marLeft w:val="640"/>
          <w:marRight w:val="0"/>
          <w:marTop w:val="0"/>
          <w:marBottom w:val="0"/>
          <w:divBdr>
            <w:top w:val="none" w:sz="0" w:space="0" w:color="auto"/>
            <w:left w:val="none" w:sz="0" w:space="0" w:color="auto"/>
            <w:bottom w:val="none" w:sz="0" w:space="0" w:color="auto"/>
            <w:right w:val="none" w:sz="0" w:space="0" w:color="auto"/>
          </w:divBdr>
        </w:div>
        <w:div w:id="1082027696">
          <w:marLeft w:val="640"/>
          <w:marRight w:val="0"/>
          <w:marTop w:val="0"/>
          <w:marBottom w:val="0"/>
          <w:divBdr>
            <w:top w:val="none" w:sz="0" w:space="0" w:color="auto"/>
            <w:left w:val="none" w:sz="0" w:space="0" w:color="auto"/>
            <w:bottom w:val="none" w:sz="0" w:space="0" w:color="auto"/>
            <w:right w:val="none" w:sz="0" w:space="0" w:color="auto"/>
          </w:divBdr>
        </w:div>
      </w:divsChild>
    </w:div>
    <w:div w:id="447166377">
      <w:marLeft w:val="640"/>
      <w:marRight w:val="0"/>
      <w:marTop w:val="0"/>
      <w:marBottom w:val="0"/>
      <w:divBdr>
        <w:top w:val="none" w:sz="0" w:space="0" w:color="auto"/>
        <w:left w:val="none" w:sz="0" w:space="0" w:color="auto"/>
        <w:bottom w:val="none" w:sz="0" w:space="0" w:color="auto"/>
        <w:right w:val="none" w:sz="0" w:space="0" w:color="auto"/>
      </w:divBdr>
    </w:div>
    <w:div w:id="453333101">
      <w:marLeft w:val="640"/>
      <w:marRight w:val="0"/>
      <w:marTop w:val="0"/>
      <w:marBottom w:val="0"/>
      <w:divBdr>
        <w:top w:val="none" w:sz="0" w:space="0" w:color="auto"/>
        <w:left w:val="none" w:sz="0" w:space="0" w:color="auto"/>
        <w:bottom w:val="none" w:sz="0" w:space="0" w:color="auto"/>
        <w:right w:val="none" w:sz="0" w:space="0" w:color="auto"/>
      </w:divBdr>
    </w:div>
    <w:div w:id="460533777">
      <w:marLeft w:val="640"/>
      <w:marRight w:val="0"/>
      <w:marTop w:val="0"/>
      <w:marBottom w:val="0"/>
      <w:divBdr>
        <w:top w:val="none" w:sz="0" w:space="0" w:color="auto"/>
        <w:left w:val="none" w:sz="0" w:space="0" w:color="auto"/>
        <w:bottom w:val="none" w:sz="0" w:space="0" w:color="auto"/>
        <w:right w:val="none" w:sz="0" w:space="0" w:color="auto"/>
      </w:divBdr>
    </w:div>
    <w:div w:id="477495317">
      <w:marLeft w:val="640"/>
      <w:marRight w:val="0"/>
      <w:marTop w:val="0"/>
      <w:marBottom w:val="0"/>
      <w:divBdr>
        <w:top w:val="none" w:sz="0" w:space="0" w:color="auto"/>
        <w:left w:val="none" w:sz="0" w:space="0" w:color="auto"/>
        <w:bottom w:val="none" w:sz="0" w:space="0" w:color="auto"/>
        <w:right w:val="none" w:sz="0" w:space="0" w:color="auto"/>
      </w:divBdr>
    </w:div>
    <w:div w:id="485826352">
      <w:marLeft w:val="640"/>
      <w:marRight w:val="0"/>
      <w:marTop w:val="0"/>
      <w:marBottom w:val="0"/>
      <w:divBdr>
        <w:top w:val="none" w:sz="0" w:space="0" w:color="auto"/>
        <w:left w:val="none" w:sz="0" w:space="0" w:color="auto"/>
        <w:bottom w:val="none" w:sz="0" w:space="0" w:color="auto"/>
        <w:right w:val="none" w:sz="0" w:space="0" w:color="auto"/>
      </w:divBdr>
    </w:div>
    <w:div w:id="496309769">
      <w:marLeft w:val="640"/>
      <w:marRight w:val="0"/>
      <w:marTop w:val="0"/>
      <w:marBottom w:val="0"/>
      <w:divBdr>
        <w:top w:val="none" w:sz="0" w:space="0" w:color="auto"/>
        <w:left w:val="none" w:sz="0" w:space="0" w:color="auto"/>
        <w:bottom w:val="none" w:sz="0" w:space="0" w:color="auto"/>
        <w:right w:val="none" w:sz="0" w:space="0" w:color="auto"/>
      </w:divBdr>
    </w:div>
    <w:div w:id="498665702">
      <w:marLeft w:val="640"/>
      <w:marRight w:val="0"/>
      <w:marTop w:val="0"/>
      <w:marBottom w:val="0"/>
      <w:divBdr>
        <w:top w:val="none" w:sz="0" w:space="0" w:color="auto"/>
        <w:left w:val="none" w:sz="0" w:space="0" w:color="auto"/>
        <w:bottom w:val="none" w:sz="0" w:space="0" w:color="auto"/>
        <w:right w:val="none" w:sz="0" w:space="0" w:color="auto"/>
      </w:divBdr>
    </w:div>
    <w:div w:id="503201218">
      <w:marLeft w:val="640"/>
      <w:marRight w:val="0"/>
      <w:marTop w:val="0"/>
      <w:marBottom w:val="0"/>
      <w:divBdr>
        <w:top w:val="none" w:sz="0" w:space="0" w:color="auto"/>
        <w:left w:val="none" w:sz="0" w:space="0" w:color="auto"/>
        <w:bottom w:val="none" w:sz="0" w:space="0" w:color="auto"/>
        <w:right w:val="none" w:sz="0" w:space="0" w:color="auto"/>
      </w:divBdr>
    </w:div>
    <w:div w:id="515773193">
      <w:marLeft w:val="640"/>
      <w:marRight w:val="0"/>
      <w:marTop w:val="0"/>
      <w:marBottom w:val="0"/>
      <w:divBdr>
        <w:top w:val="none" w:sz="0" w:space="0" w:color="auto"/>
        <w:left w:val="none" w:sz="0" w:space="0" w:color="auto"/>
        <w:bottom w:val="none" w:sz="0" w:space="0" w:color="auto"/>
        <w:right w:val="none" w:sz="0" w:space="0" w:color="auto"/>
      </w:divBdr>
    </w:div>
    <w:div w:id="529343556">
      <w:marLeft w:val="640"/>
      <w:marRight w:val="0"/>
      <w:marTop w:val="0"/>
      <w:marBottom w:val="0"/>
      <w:divBdr>
        <w:top w:val="none" w:sz="0" w:space="0" w:color="auto"/>
        <w:left w:val="none" w:sz="0" w:space="0" w:color="auto"/>
        <w:bottom w:val="none" w:sz="0" w:space="0" w:color="auto"/>
        <w:right w:val="none" w:sz="0" w:space="0" w:color="auto"/>
      </w:divBdr>
    </w:div>
    <w:div w:id="534852516">
      <w:bodyDiv w:val="1"/>
      <w:marLeft w:val="0"/>
      <w:marRight w:val="0"/>
      <w:marTop w:val="0"/>
      <w:marBottom w:val="0"/>
      <w:divBdr>
        <w:top w:val="none" w:sz="0" w:space="0" w:color="auto"/>
        <w:left w:val="none" w:sz="0" w:space="0" w:color="auto"/>
        <w:bottom w:val="none" w:sz="0" w:space="0" w:color="auto"/>
        <w:right w:val="none" w:sz="0" w:space="0" w:color="auto"/>
      </w:divBdr>
      <w:divsChild>
        <w:div w:id="1524904145">
          <w:marLeft w:val="640"/>
          <w:marRight w:val="0"/>
          <w:marTop w:val="0"/>
          <w:marBottom w:val="0"/>
          <w:divBdr>
            <w:top w:val="none" w:sz="0" w:space="0" w:color="auto"/>
            <w:left w:val="none" w:sz="0" w:space="0" w:color="auto"/>
            <w:bottom w:val="none" w:sz="0" w:space="0" w:color="auto"/>
            <w:right w:val="none" w:sz="0" w:space="0" w:color="auto"/>
          </w:divBdr>
        </w:div>
        <w:div w:id="303894733">
          <w:marLeft w:val="640"/>
          <w:marRight w:val="0"/>
          <w:marTop w:val="0"/>
          <w:marBottom w:val="0"/>
          <w:divBdr>
            <w:top w:val="none" w:sz="0" w:space="0" w:color="auto"/>
            <w:left w:val="none" w:sz="0" w:space="0" w:color="auto"/>
            <w:bottom w:val="none" w:sz="0" w:space="0" w:color="auto"/>
            <w:right w:val="none" w:sz="0" w:space="0" w:color="auto"/>
          </w:divBdr>
        </w:div>
        <w:div w:id="1893807144">
          <w:marLeft w:val="640"/>
          <w:marRight w:val="0"/>
          <w:marTop w:val="0"/>
          <w:marBottom w:val="0"/>
          <w:divBdr>
            <w:top w:val="none" w:sz="0" w:space="0" w:color="auto"/>
            <w:left w:val="none" w:sz="0" w:space="0" w:color="auto"/>
            <w:bottom w:val="none" w:sz="0" w:space="0" w:color="auto"/>
            <w:right w:val="none" w:sz="0" w:space="0" w:color="auto"/>
          </w:divBdr>
        </w:div>
        <w:div w:id="680399354">
          <w:marLeft w:val="640"/>
          <w:marRight w:val="0"/>
          <w:marTop w:val="0"/>
          <w:marBottom w:val="0"/>
          <w:divBdr>
            <w:top w:val="none" w:sz="0" w:space="0" w:color="auto"/>
            <w:left w:val="none" w:sz="0" w:space="0" w:color="auto"/>
            <w:bottom w:val="none" w:sz="0" w:space="0" w:color="auto"/>
            <w:right w:val="none" w:sz="0" w:space="0" w:color="auto"/>
          </w:divBdr>
        </w:div>
        <w:div w:id="663243024">
          <w:marLeft w:val="640"/>
          <w:marRight w:val="0"/>
          <w:marTop w:val="0"/>
          <w:marBottom w:val="0"/>
          <w:divBdr>
            <w:top w:val="none" w:sz="0" w:space="0" w:color="auto"/>
            <w:left w:val="none" w:sz="0" w:space="0" w:color="auto"/>
            <w:bottom w:val="none" w:sz="0" w:space="0" w:color="auto"/>
            <w:right w:val="none" w:sz="0" w:space="0" w:color="auto"/>
          </w:divBdr>
        </w:div>
        <w:div w:id="1435243359">
          <w:marLeft w:val="640"/>
          <w:marRight w:val="0"/>
          <w:marTop w:val="0"/>
          <w:marBottom w:val="0"/>
          <w:divBdr>
            <w:top w:val="none" w:sz="0" w:space="0" w:color="auto"/>
            <w:left w:val="none" w:sz="0" w:space="0" w:color="auto"/>
            <w:bottom w:val="none" w:sz="0" w:space="0" w:color="auto"/>
            <w:right w:val="none" w:sz="0" w:space="0" w:color="auto"/>
          </w:divBdr>
        </w:div>
      </w:divsChild>
    </w:div>
    <w:div w:id="537858423">
      <w:marLeft w:val="640"/>
      <w:marRight w:val="0"/>
      <w:marTop w:val="0"/>
      <w:marBottom w:val="0"/>
      <w:divBdr>
        <w:top w:val="none" w:sz="0" w:space="0" w:color="auto"/>
        <w:left w:val="none" w:sz="0" w:space="0" w:color="auto"/>
        <w:bottom w:val="none" w:sz="0" w:space="0" w:color="auto"/>
        <w:right w:val="none" w:sz="0" w:space="0" w:color="auto"/>
      </w:divBdr>
    </w:div>
    <w:div w:id="542329923">
      <w:bodyDiv w:val="1"/>
      <w:marLeft w:val="0"/>
      <w:marRight w:val="0"/>
      <w:marTop w:val="0"/>
      <w:marBottom w:val="0"/>
      <w:divBdr>
        <w:top w:val="none" w:sz="0" w:space="0" w:color="auto"/>
        <w:left w:val="none" w:sz="0" w:space="0" w:color="auto"/>
        <w:bottom w:val="none" w:sz="0" w:space="0" w:color="auto"/>
        <w:right w:val="none" w:sz="0" w:space="0" w:color="auto"/>
      </w:divBdr>
      <w:divsChild>
        <w:div w:id="1062173500">
          <w:marLeft w:val="640"/>
          <w:marRight w:val="0"/>
          <w:marTop w:val="0"/>
          <w:marBottom w:val="0"/>
          <w:divBdr>
            <w:top w:val="none" w:sz="0" w:space="0" w:color="auto"/>
            <w:left w:val="none" w:sz="0" w:space="0" w:color="auto"/>
            <w:bottom w:val="none" w:sz="0" w:space="0" w:color="auto"/>
            <w:right w:val="none" w:sz="0" w:space="0" w:color="auto"/>
          </w:divBdr>
        </w:div>
        <w:div w:id="1187252604">
          <w:marLeft w:val="640"/>
          <w:marRight w:val="0"/>
          <w:marTop w:val="0"/>
          <w:marBottom w:val="0"/>
          <w:divBdr>
            <w:top w:val="none" w:sz="0" w:space="0" w:color="auto"/>
            <w:left w:val="none" w:sz="0" w:space="0" w:color="auto"/>
            <w:bottom w:val="none" w:sz="0" w:space="0" w:color="auto"/>
            <w:right w:val="none" w:sz="0" w:space="0" w:color="auto"/>
          </w:divBdr>
        </w:div>
        <w:div w:id="473303794">
          <w:marLeft w:val="640"/>
          <w:marRight w:val="0"/>
          <w:marTop w:val="0"/>
          <w:marBottom w:val="0"/>
          <w:divBdr>
            <w:top w:val="none" w:sz="0" w:space="0" w:color="auto"/>
            <w:left w:val="none" w:sz="0" w:space="0" w:color="auto"/>
            <w:bottom w:val="none" w:sz="0" w:space="0" w:color="auto"/>
            <w:right w:val="none" w:sz="0" w:space="0" w:color="auto"/>
          </w:divBdr>
        </w:div>
        <w:div w:id="1317226359">
          <w:marLeft w:val="640"/>
          <w:marRight w:val="0"/>
          <w:marTop w:val="0"/>
          <w:marBottom w:val="0"/>
          <w:divBdr>
            <w:top w:val="none" w:sz="0" w:space="0" w:color="auto"/>
            <w:left w:val="none" w:sz="0" w:space="0" w:color="auto"/>
            <w:bottom w:val="none" w:sz="0" w:space="0" w:color="auto"/>
            <w:right w:val="none" w:sz="0" w:space="0" w:color="auto"/>
          </w:divBdr>
        </w:div>
      </w:divsChild>
    </w:div>
    <w:div w:id="545915756">
      <w:marLeft w:val="640"/>
      <w:marRight w:val="0"/>
      <w:marTop w:val="0"/>
      <w:marBottom w:val="0"/>
      <w:divBdr>
        <w:top w:val="none" w:sz="0" w:space="0" w:color="auto"/>
        <w:left w:val="none" w:sz="0" w:space="0" w:color="auto"/>
        <w:bottom w:val="none" w:sz="0" w:space="0" w:color="auto"/>
        <w:right w:val="none" w:sz="0" w:space="0" w:color="auto"/>
      </w:divBdr>
    </w:div>
    <w:div w:id="551843270">
      <w:bodyDiv w:val="1"/>
      <w:marLeft w:val="0"/>
      <w:marRight w:val="0"/>
      <w:marTop w:val="0"/>
      <w:marBottom w:val="0"/>
      <w:divBdr>
        <w:top w:val="none" w:sz="0" w:space="0" w:color="auto"/>
        <w:left w:val="none" w:sz="0" w:space="0" w:color="auto"/>
        <w:bottom w:val="none" w:sz="0" w:space="0" w:color="auto"/>
        <w:right w:val="none" w:sz="0" w:space="0" w:color="auto"/>
      </w:divBdr>
      <w:divsChild>
        <w:div w:id="315884531">
          <w:marLeft w:val="640"/>
          <w:marRight w:val="0"/>
          <w:marTop w:val="0"/>
          <w:marBottom w:val="0"/>
          <w:divBdr>
            <w:top w:val="none" w:sz="0" w:space="0" w:color="auto"/>
            <w:left w:val="none" w:sz="0" w:space="0" w:color="auto"/>
            <w:bottom w:val="none" w:sz="0" w:space="0" w:color="auto"/>
            <w:right w:val="none" w:sz="0" w:space="0" w:color="auto"/>
          </w:divBdr>
        </w:div>
        <w:div w:id="223224692">
          <w:marLeft w:val="640"/>
          <w:marRight w:val="0"/>
          <w:marTop w:val="0"/>
          <w:marBottom w:val="0"/>
          <w:divBdr>
            <w:top w:val="none" w:sz="0" w:space="0" w:color="auto"/>
            <w:left w:val="none" w:sz="0" w:space="0" w:color="auto"/>
            <w:bottom w:val="none" w:sz="0" w:space="0" w:color="auto"/>
            <w:right w:val="none" w:sz="0" w:space="0" w:color="auto"/>
          </w:divBdr>
        </w:div>
        <w:div w:id="1815177862">
          <w:marLeft w:val="640"/>
          <w:marRight w:val="0"/>
          <w:marTop w:val="0"/>
          <w:marBottom w:val="0"/>
          <w:divBdr>
            <w:top w:val="none" w:sz="0" w:space="0" w:color="auto"/>
            <w:left w:val="none" w:sz="0" w:space="0" w:color="auto"/>
            <w:bottom w:val="none" w:sz="0" w:space="0" w:color="auto"/>
            <w:right w:val="none" w:sz="0" w:space="0" w:color="auto"/>
          </w:divBdr>
        </w:div>
        <w:div w:id="208690430">
          <w:marLeft w:val="640"/>
          <w:marRight w:val="0"/>
          <w:marTop w:val="0"/>
          <w:marBottom w:val="0"/>
          <w:divBdr>
            <w:top w:val="none" w:sz="0" w:space="0" w:color="auto"/>
            <w:left w:val="none" w:sz="0" w:space="0" w:color="auto"/>
            <w:bottom w:val="none" w:sz="0" w:space="0" w:color="auto"/>
            <w:right w:val="none" w:sz="0" w:space="0" w:color="auto"/>
          </w:divBdr>
        </w:div>
        <w:div w:id="2078280438">
          <w:marLeft w:val="640"/>
          <w:marRight w:val="0"/>
          <w:marTop w:val="0"/>
          <w:marBottom w:val="0"/>
          <w:divBdr>
            <w:top w:val="none" w:sz="0" w:space="0" w:color="auto"/>
            <w:left w:val="none" w:sz="0" w:space="0" w:color="auto"/>
            <w:bottom w:val="none" w:sz="0" w:space="0" w:color="auto"/>
            <w:right w:val="none" w:sz="0" w:space="0" w:color="auto"/>
          </w:divBdr>
        </w:div>
        <w:div w:id="248003046">
          <w:marLeft w:val="640"/>
          <w:marRight w:val="0"/>
          <w:marTop w:val="0"/>
          <w:marBottom w:val="0"/>
          <w:divBdr>
            <w:top w:val="none" w:sz="0" w:space="0" w:color="auto"/>
            <w:left w:val="none" w:sz="0" w:space="0" w:color="auto"/>
            <w:bottom w:val="none" w:sz="0" w:space="0" w:color="auto"/>
            <w:right w:val="none" w:sz="0" w:space="0" w:color="auto"/>
          </w:divBdr>
        </w:div>
        <w:div w:id="2067214805">
          <w:marLeft w:val="640"/>
          <w:marRight w:val="0"/>
          <w:marTop w:val="0"/>
          <w:marBottom w:val="0"/>
          <w:divBdr>
            <w:top w:val="none" w:sz="0" w:space="0" w:color="auto"/>
            <w:left w:val="none" w:sz="0" w:space="0" w:color="auto"/>
            <w:bottom w:val="none" w:sz="0" w:space="0" w:color="auto"/>
            <w:right w:val="none" w:sz="0" w:space="0" w:color="auto"/>
          </w:divBdr>
        </w:div>
        <w:div w:id="1941183728">
          <w:marLeft w:val="640"/>
          <w:marRight w:val="0"/>
          <w:marTop w:val="0"/>
          <w:marBottom w:val="0"/>
          <w:divBdr>
            <w:top w:val="none" w:sz="0" w:space="0" w:color="auto"/>
            <w:left w:val="none" w:sz="0" w:space="0" w:color="auto"/>
            <w:bottom w:val="none" w:sz="0" w:space="0" w:color="auto"/>
            <w:right w:val="none" w:sz="0" w:space="0" w:color="auto"/>
          </w:divBdr>
        </w:div>
        <w:div w:id="149568092">
          <w:marLeft w:val="640"/>
          <w:marRight w:val="0"/>
          <w:marTop w:val="0"/>
          <w:marBottom w:val="0"/>
          <w:divBdr>
            <w:top w:val="none" w:sz="0" w:space="0" w:color="auto"/>
            <w:left w:val="none" w:sz="0" w:space="0" w:color="auto"/>
            <w:bottom w:val="none" w:sz="0" w:space="0" w:color="auto"/>
            <w:right w:val="none" w:sz="0" w:space="0" w:color="auto"/>
          </w:divBdr>
        </w:div>
      </w:divsChild>
    </w:div>
    <w:div w:id="558977068">
      <w:marLeft w:val="640"/>
      <w:marRight w:val="0"/>
      <w:marTop w:val="0"/>
      <w:marBottom w:val="0"/>
      <w:divBdr>
        <w:top w:val="none" w:sz="0" w:space="0" w:color="auto"/>
        <w:left w:val="none" w:sz="0" w:space="0" w:color="auto"/>
        <w:bottom w:val="none" w:sz="0" w:space="0" w:color="auto"/>
        <w:right w:val="none" w:sz="0" w:space="0" w:color="auto"/>
      </w:divBdr>
    </w:div>
    <w:div w:id="559708522">
      <w:marLeft w:val="640"/>
      <w:marRight w:val="0"/>
      <w:marTop w:val="0"/>
      <w:marBottom w:val="0"/>
      <w:divBdr>
        <w:top w:val="none" w:sz="0" w:space="0" w:color="auto"/>
        <w:left w:val="none" w:sz="0" w:space="0" w:color="auto"/>
        <w:bottom w:val="none" w:sz="0" w:space="0" w:color="auto"/>
        <w:right w:val="none" w:sz="0" w:space="0" w:color="auto"/>
      </w:divBdr>
    </w:div>
    <w:div w:id="561596736">
      <w:bodyDiv w:val="1"/>
      <w:marLeft w:val="0"/>
      <w:marRight w:val="0"/>
      <w:marTop w:val="0"/>
      <w:marBottom w:val="0"/>
      <w:divBdr>
        <w:top w:val="none" w:sz="0" w:space="0" w:color="auto"/>
        <w:left w:val="none" w:sz="0" w:space="0" w:color="auto"/>
        <w:bottom w:val="none" w:sz="0" w:space="0" w:color="auto"/>
        <w:right w:val="none" w:sz="0" w:space="0" w:color="auto"/>
      </w:divBdr>
      <w:divsChild>
        <w:div w:id="1361395837">
          <w:marLeft w:val="640"/>
          <w:marRight w:val="0"/>
          <w:marTop w:val="0"/>
          <w:marBottom w:val="0"/>
          <w:divBdr>
            <w:top w:val="none" w:sz="0" w:space="0" w:color="auto"/>
            <w:left w:val="none" w:sz="0" w:space="0" w:color="auto"/>
            <w:bottom w:val="none" w:sz="0" w:space="0" w:color="auto"/>
            <w:right w:val="none" w:sz="0" w:space="0" w:color="auto"/>
          </w:divBdr>
        </w:div>
        <w:div w:id="1763263009">
          <w:marLeft w:val="640"/>
          <w:marRight w:val="0"/>
          <w:marTop w:val="0"/>
          <w:marBottom w:val="0"/>
          <w:divBdr>
            <w:top w:val="none" w:sz="0" w:space="0" w:color="auto"/>
            <w:left w:val="none" w:sz="0" w:space="0" w:color="auto"/>
            <w:bottom w:val="none" w:sz="0" w:space="0" w:color="auto"/>
            <w:right w:val="none" w:sz="0" w:space="0" w:color="auto"/>
          </w:divBdr>
        </w:div>
        <w:div w:id="99028005">
          <w:marLeft w:val="640"/>
          <w:marRight w:val="0"/>
          <w:marTop w:val="0"/>
          <w:marBottom w:val="0"/>
          <w:divBdr>
            <w:top w:val="none" w:sz="0" w:space="0" w:color="auto"/>
            <w:left w:val="none" w:sz="0" w:space="0" w:color="auto"/>
            <w:bottom w:val="none" w:sz="0" w:space="0" w:color="auto"/>
            <w:right w:val="none" w:sz="0" w:space="0" w:color="auto"/>
          </w:divBdr>
        </w:div>
        <w:div w:id="421490077">
          <w:marLeft w:val="640"/>
          <w:marRight w:val="0"/>
          <w:marTop w:val="0"/>
          <w:marBottom w:val="0"/>
          <w:divBdr>
            <w:top w:val="none" w:sz="0" w:space="0" w:color="auto"/>
            <w:left w:val="none" w:sz="0" w:space="0" w:color="auto"/>
            <w:bottom w:val="none" w:sz="0" w:space="0" w:color="auto"/>
            <w:right w:val="none" w:sz="0" w:space="0" w:color="auto"/>
          </w:divBdr>
        </w:div>
        <w:div w:id="898856451">
          <w:marLeft w:val="640"/>
          <w:marRight w:val="0"/>
          <w:marTop w:val="0"/>
          <w:marBottom w:val="0"/>
          <w:divBdr>
            <w:top w:val="none" w:sz="0" w:space="0" w:color="auto"/>
            <w:left w:val="none" w:sz="0" w:space="0" w:color="auto"/>
            <w:bottom w:val="none" w:sz="0" w:space="0" w:color="auto"/>
            <w:right w:val="none" w:sz="0" w:space="0" w:color="auto"/>
          </w:divBdr>
        </w:div>
        <w:div w:id="963006124">
          <w:marLeft w:val="640"/>
          <w:marRight w:val="0"/>
          <w:marTop w:val="0"/>
          <w:marBottom w:val="0"/>
          <w:divBdr>
            <w:top w:val="none" w:sz="0" w:space="0" w:color="auto"/>
            <w:left w:val="none" w:sz="0" w:space="0" w:color="auto"/>
            <w:bottom w:val="none" w:sz="0" w:space="0" w:color="auto"/>
            <w:right w:val="none" w:sz="0" w:space="0" w:color="auto"/>
          </w:divBdr>
        </w:div>
        <w:div w:id="948898326">
          <w:marLeft w:val="640"/>
          <w:marRight w:val="0"/>
          <w:marTop w:val="0"/>
          <w:marBottom w:val="0"/>
          <w:divBdr>
            <w:top w:val="none" w:sz="0" w:space="0" w:color="auto"/>
            <w:left w:val="none" w:sz="0" w:space="0" w:color="auto"/>
            <w:bottom w:val="none" w:sz="0" w:space="0" w:color="auto"/>
            <w:right w:val="none" w:sz="0" w:space="0" w:color="auto"/>
          </w:divBdr>
        </w:div>
        <w:div w:id="1900549319">
          <w:marLeft w:val="640"/>
          <w:marRight w:val="0"/>
          <w:marTop w:val="0"/>
          <w:marBottom w:val="0"/>
          <w:divBdr>
            <w:top w:val="none" w:sz="0" w:space="0" w:color="auto"/>
            <w:left w:val="none" w:sz="0" w:space="0" w:color="auto"/>
            <w:bottom w:val="none" w:sz="0" w:space="0" w:color="auto"/>
            <w:right w:val="none" w:sz="0" w:space="0" w:color="auto"/>
          </w:divBdr>
        </w:div>
        <w:div w:id="349719077">
          <w:marLeft w:val="640"/>
          <w:marRight w:val="0"/>
          <w:marTop w:val="0"/>
          <w:marBottom w:val="0"/>
          <w:divBdr>
            <w:top w:val="none" w:sz="0" w:space="0" w:color="auto"/>
            <w:left w:val="none" w:sz="0" w:space="0" w:color="auto"/>
            <w:bottom w:val="none" w:sz="0" w:space="0" w:color="auto"/>
            <w:right w:val="none" w:sz="0" w:space="0" w:color="auto"/>
          </w:divBdr>
        </w:div>
        <w:div w:id="1775857533">
          <w:marLeft w:val="640"/>
          <w:marRight w:val="0"/>
          <w:marTop w:val="0"/>
          <w:marBottom w:val="0"/>
          <w:divBdr>
            <w:top w:val="none" w:sz="0" w:space="0" w:color="auto"/>
            <w:left w:val="none" w:sz="0" w:space="0" w:color="auto"/>
            <w:bottom w:val="none" w:sz="0" w:space="0" w:color="auto"/>
            <w:right w:val="none" w:sz="0" w:space="0" w:color="auto"/>
          </w:divBdr>
        </w:div>
        <w:div w:id="266230842">
          <w:marLeft w:val="640"/>
          <w:marRight w:val="0"/>
          <w:marTop w:val="0"/>
          <w:marBottom w:val="0"/>
          <w:divBdr>
            <w:top w:val="none" w:sz="0" w:space="0" w:color="auto"/>
            <w:left w:val="none" w:sz="0" w:space="0" w:color="auto"/>
            <w:bottom w:val="none" w:sz="0" w:space="0" w:color="auto"/>
            <w:right w:val="none" w:sz="0" w:space="0" w:color="auto"/>
          </w:divBdr>
        </w:div>
      </w:divsChild>
    </w:div>
    <w:div w:id="563830174">
      <w:bodyDiv w:val="1"/>
      <w:marLeft w:val="0"/>
      <w:marRight w:val="0"/>
      <w:marTop w:val="0"/>
      <w:marBottom w:val="0"/>
      <w:divBdr>
        <w:top w:val="none" w:sz="0" w:space="0" w:color="auto"/>
        <w:left w:val="none" w:sz="0" w:space="0" w:color="auto"/>
        <w:bottom w:val="none" w:sz="0" w:space="0" w:color="auto"/>
        <w:right w:val="none" w:sz="0" w:space="0" w:color="auto"/>
      </w:divBdr>
    </w:div>
    <w:div w:id="573203656">
      <w:marLeft w:val="640"/>
      <w:marRight w:val="0"/>
      <w:marTop w:val="0"/>
      <w:marBottom w:val="0"/>
      <w:divBdr>
        <w:top w:val="none" w:sz="0" w:space="0" w:color="auto"/>
        <w:left w:val="none" w:sz="0" w:space="0" w:color="auto"/>
        <w:bottom w:val="none" w:sz="0" w:space="0" w:color="auto"/>
        <w:right w:val="none" w:sz="0" w:space="0" w:color="auto"/>
      </w:divBdr>
    </w:div>
    <w:div w:id="580406644">
      <w:bodyDiv w:val="1"/>
      <w:marLeft w:val="0"/>
      <w:marRight w:val="0"/>
      <w:marTop w:val="0"/>
      <w:marBottom w:val="0"/>
      <w:divBdr>
        <w:top w:val="none" w:sz="0" w:space="0" w:color="auto"/>
        <w:left w:val="none" w:sz="0" w:space="0" w:color="auto"/>
        <w:bottom w:val="none" w:sz="0" w:space="0" w:color="auto"/>
        <w:right w:val="none" w:sz="0" w:space="0" w:color="auto"/>
      </w:divBdr>
      <w:divsChild>
        <w:div w:id="1816680453">
          <w:marLeft w:val="640"/>
          <w:marRight w:val="0"/>
          <w:marTop w:val="0"/>
          <w:marBottom w:val="0"/>
          <w:divBdr>
            <w:top w:val="none" w:sz="0" w:space="0" w:color="auto"/>
            <w:left w:val="none" w:sz="0" w:space="0" w:color="auto"/>
            <w:bottom w:val="none" w:sz="0" w:space="0" w:color="auto"/>
            <w:right w:val="none" w:sz="0" w:space="0" w:color="auto"/>
          </w:divBdr>
        </w:div>
        <w:div w:id="1707757125">
          <w:marLeft w:val="640"/>
          <w:marRight w:val="0"/>
          <w:marTop w:val="0"/>
          <w:marBottom w:val="0"/>
          <w:divBdr>
            <w:top w:val="none" w:sz="0" w:space="0" w:color="auto"/>
            <w:left w:val="none" w:sz="0" w:space="0" w:color="auto"/>
            <w:bottom w:val="none" w:sz="0" w:space="0" w:color="auto"/>
            <w:right w:val="none" w:sz="0" w:space="0" w:color="auto"/>
          </w:divBdr>
        </w:div>
        <w:div w:id="2009943780">
          <w:marLeft w:val="640"/>
          <w:marRight w:val="0"/>
          <w:marTop w:val="0"/>
          <w:marBottom w:val="0"/>
          <w:divBdr>
            <w:top w:val="none" w:sz="0" w:space="0" w:color="auto"/>
            <w:left w:val="none" w:sz="0" w:space="0" w:color="auto"/>
            <w:bottom w:val="none" w:sz="0" w:space="0" w:color="auto"/>
            <w:right w:val="none" w:sz="0" w:space="0" w:color="auto"/>
          </w:divBdr>
        </w:div>
        <w:div w:id="1398281142">
          <w:marLeft w:val="640"/>
          <w:marRight w:val="0"/>
          <w:marTop w:val="0"/>
          <w:marBottom w:val="0"/>
          <w:divBdr>
            <w:top w:val="none" w:sz="0" w:space="0" w:color="auto"/>
            <w:left w:val="none" w:sz="0" w:space="0" w:color="auto"/>
            <w:bottom w:val="none" w:sz="0" w:space="0" w:color="auto"/>
            <w:right w:val="none" w:sz="0" w:space="0" w:color="auto"/>
          </w:divBdr>
        </w:div>
        <w:div w:id="501706567">
          <w:marLeft w:val="640"/>
          <w:marRight w:val="0"/>
          <w:marTop w:val="0"/>
          <w:marBottom w:val="0"/>
          <w:divBdr>
            <w:top w:val="none" w:sz="0" w:space="0" w:color="auto"/>
            <w:left w:val="none" w:sz="0" w:space="0" w:color="auto"/>
            <w:bottom w:val="none" w:sz="0" w:space="0" w:color="auto"/>
            <w:right w:val="none" w:sz="0" w:space="0" w:color="auto"/>
          </w:divBdr>
        </w:div>
        <w:div w:id="1485123836">
          <w:marLeft w:val="640"/>
          <w:marRight w:val="0"/>
          <w:marTop w:val="0"/>
          <w:marBottom w:val="0"/>
          <w:divBdr>
            <w:top w:val="none" w:sz="0" w:space="0" w:color="auto"/>
            <w:left w:val="none" w:sz="0" w:space="0" w:color="auto"/>
            <w:bottom w:val="none" w:sz="0" w:space="0" w:color="auto"/>
            <w:right w:val="none" w:sz="0" w:space="0" w:color="auto"/>
          </w:divBdr>
        </w:div>
        <w:div w:id="115684267">
          <w:marLeft w:val="640"/>
          <w:marRight w:val="0"/>
          <w:marTop w:val="0"/>
          <w:marBottom w:val="0"/>
          <w:divBdr>
            <w:top w:val="none" w:sz="0" w:space="0" w:color="auto"/>
            <w:left w:val="none" w:sz="0" w:space="0" w:color="auto"/>
            <w:bottom w:val="none" w:sz="0" w:space="0" w:color="auto"/>
            <w:right w:val="none" w:sz="0" w:space="0" w:color="auto"/>
          </w:divBdr>
        </w:div>
      </w:divsChild>
    </w:div>
    <w:div w:id="583419599">
      <w:marLeft w:val="640"/>
      <w:marRight w:val="0"/>
      <w:marTop w:val="0"/>
      <w:marBottom w:val="0"/>
      <w:divBdr>
        <w:top w:val="none" w:sz="0" w:space="0" w:color="auto"/>
        <w:left w:val="none" w:sz="0" w:space="0" w:color="auto"/>
        <w:bottom w:val="none" w:sz="0" w:space="0" w:color="auto"/>
        <w:right w:val="none" w:sz="0" w:space="0" w:color="auto"/>
      </w:divBdr>
    </w:div>
    <w:div w:id="585067279">
      <w:marLeft w:val="640"/>
      <w:marRight w:val="0"/>
      <w:marTop w:val="0"/>
      <w:marBottom w:val="0"/>
      <w:divBdr>
        <w:top w:val="none" w:sz="0" w:space="0" w:color="auto"/>
        <w:left w:val="none" w:sz="0" w:space="0" w:color="auto"/>
        <w:bottom w:val="none" w:sz="0" w:space="0" w:color="auto"/>
        <w:right w:val="none" w:sz="0" w:space="0" w:color="auto"/>
      </w:divBdr>
    </w:div>
    <w:div w:id="597130788">
      <w:marLeft w:val="640"/>
      <w:marRight w:val="0"/>
      <w:marTop w:val="0"/>
      <w:marBottom w:val="0"/>
      <w:divBdr>
        <w:top w:val="none" w:sz="0" w:space="0" w:color="auto"/>
        <w:left w:val="none" w:sz="0" w:space="0" w:color="auto"/>
        <w:bottom w:val="none" w:sz="0" w:space="0" w:color="auto"/>
        <w:right w:val="none" w:sz="0" w:space="0" w:color="auto"/>
      </w:divBdr>
    </w:div>
    <w:div w:id="599459571">
      <w:marLeft w:val="640"/>
      <w:marRight w:val="0"/>
      <w:marTop w:val="0"/>
      <w:marBottom w:val="0"/>
      <w:divBdr>
        <w:top w:val="none" w:sz="0" w:space="0" w:color="auto"/>
        <w:left w:val="none" w:sz="0" w:space="0" w:color="auto"/>
        <w:bottom w:val="none" w:sz="0" w:space="0" w:color="auto"/>
        <w:right w:val="none" w:sz="0" w:space="0" w:color="auto"/>
      </w:divBdr>
    </w:div>
    <w:div w:id="604574701">
      <w:marLeft w:val="640"/>
      <w:marRight w:val="0"/>
      <w:marTop w:val="0"/>
      <w:marBottom w:val="0"/>
      <w:divBdr>
        <w:top w:val="none" w:sz="0" w:space="0" w:color="auto"/>
        <w:left w:val="none" w:sz="0" w:space="0" w:color="auto"/>
        <w:bottom w:val="none" w:sz="0" w:space="0" w:color="auto"/>
        <w:right w:val="none" w:sz="0" w:space="0" w:color="auto"/>
      </w:divBdr>
    </w:div>
    <w:div w:id="607396831">
      <w:marLeft w:val="640"/>
      <w:marRight w:val="0"/>
      <w:marTop w:val="0"/>
      <w:marBottom w:val="0"/>
      <w:divBdr>
        <w:top w:val="none" w:sz="0" w:space="0" w:color="auto"/>
        <w:left w:val="none" w:sz="0" w:space="0" w:color="auto"/>
        <w:bottom w:val="none" w:sz="0" w:space="0" w:color="auto"/>
        <w:right w:val="none" w:sz="0" w:space="0" w:color="auto"/>
      </w:divBdr>
    </w:div>
    <w:div w:id="611330033">
      <w:marLeft w:val="640"/>
      <w:marRight w:val="0"/>
      <w:marTop w:val="0"/>
      <w:marBottom w:val="0"/>
      <w:divBdr>
        <w:top w:val="none" w:sz="0" w:space="0" w:color="auto"/>
        <w:left w:val="none" w:sz="0" w:space="0" w:color="auto"/>
        <w:bottom w:val="none" w:sz="0" w:space="0" w:color="auto"/>
        <w:right w:val="none" w:sz="0" w:space="0" w:color="auto"/>
      </w:divBdr>
    </w:div>
    <w:div w:id="630210011">
      <w:marLeft w:val="640"/>
      <w:marRight w:val="0"/>
      <w:marTop w:val="0"/>
      <w:marBottom w:val="0"/>
      <w:divBdr>
        <w:top w:val="none" w:sz="0" w:space="0" w:color="auto"/>
        <w:left w:val="none" w:sz="0" w:space="0" w:color="auto"/>
        <w:bottom w:val="none" w:sz="0" w:space="0" w:color="auto"/>
        <w:right w:val="none" w:sz="0" w:space="0" w:color="auto"/>
      </w:divBdr>
    </w:div>
    <w:div w:id="632489091">
      <w:bodyDiv w:val="1"/>
      <w:marLeft w:val="0"/>
      <w:marRight w:val="0"/>
      <w:marTop w:val="0"/>
      <w:marBottom w:val="0"/>
      <w:divBdr>
        <w:top w:val="none" w:sz="0" w:space="0" w:color="auto"/>
        <w:left w:val="none" w:sz="0" w:space="0" w:color="auto"/>
        <w:bottom w:val="none" w:sz="0" w:space="0" w:color="auto"/>
        <w:right w:val="none" w:sz="0" w:space="0" w:color="auto"/>
      </w:divBdr>
      <w:divsChild>
        <w:div w:id="704596033">
          <w:marLeft w:val="640"/>
          <w:marRight w:val="0"/>
          <w:marTop w:val="0"/>
          <w:marBottom w:val="0"/>
          <w:divBdr>
            <w:top w:val="none" w:sz="0" w:space="0" w:color="auto"/>
            <w:left w:val="none" w:sz="0" w:space="0" w:color="auto"/>
            <w:bottom w:val="none" w:sz="0" w:space="0" w:color="auto"/>
            <w:right w:val="none" w:sz="0" w:space="0" w:color="auto"/>
          </w:divBdr>
        </w:div>
        <w:div w:id="1371537987">
          <w:marLeft w:val="640"/>
          <w:marRight w:val="0"/>
          <w:marTop w:val="0"/>
          <w:marBottom w:val="0"/>
          <w:divBdr>
            <w:top w:val="none" w:sz="0" w:space="0" w:color="auto"/>
            <w:left w:val="none" w:sz="0" w:space="0" w:color="auto"/>
            <w:bottom w:val="none" w:sz="0" w:space="0" w:color="auto"/>
            <w:right w:val="none" w:sz="0" w:space="0" w:color="auto"/>
          </w:divBdr>
        </w:div>
        <w:div w:id="1843156946">
          <w:marLeft w:val="640"/>
          <w:marRight w:val="0"/>
          <w:marTop w:val="0"/>
          <w:marBottom w:val="0"/>
          <w:divBdr>
            <w:top w:val="none" w:sz="0" w:space="0" w:color="auto"/>
            <w:left w:val="none" w:sz="0" w:space="0" w:color="auto"/>
            <w:bottom w:val="none" w:sz="0" w:space="0" w:color="auto"/>
            <w:right w:val="none" w:sz="0" w:space="0" w:color="auto"/>
          </w:divBdr>
        </w:div>
        <w:div w:id="1357199939">
          <w:marLeft w:val="640"/>
          <w:marRight w:val="0"/>
          <w:marTop w:val="0"/>
          <w:marBottom w:val="0"/>
          <w:divBdr>
            <w:top w:val="none" w:sz="0" w:space="0" w:color="auto"/>
            <w:left w:val="none" w:sz="0" w:space="0" w:color="auto"/>
            <w:bottom w:val="none" w:sz="0" w:space="0" w:color="auto"/>
            <w:right w:val="none" w:sz="0" w:space="0" w:color="auto"/>
          </w:divBdr>
        </w:div>
        <w:div w:id="2106535138">
          <w:marLeft w:val="640"/>
          <w:marRight w:val="0"/>
          <w:marTop w:val="0"/>
          <w:marBottom w:val="0"/>
          <w:divBdr>
            <w:top w:val="none" w:sz="0" w:space="0" w:color="auto"/>
            <w:left w:val="none" w:sz="0" w:space="0" w:color="auto"/>
            <w:bottom w:val="none" w:sz="0" w:space="0" w:color="auto"/>
            <w:right w:val="none" w:sz="0" w:space="0" w:color="auto"/>
          </w:divBdr>
        </w:div>
        <w:div w:id="1632131516">
          <w:marLeft w:val="640"/>
          <w:marRight w:val="0"/>
          <w:marTop w:val="0"/>
          <w:marBottom w:val="0"/>
          <w:divBdr>
            <w:top w:val="none" w:sz="0" w:space="0" w:color="auto"/>
            <w:left w:val="none" w:sz="0" w:space="0" w:color="auto"/>
            <w:bottom w:val="none" w:sz="0" w:space="0" w:color="auto"/>
            <w:right w:val="none" w:sz="0" w:space="0" w:color="auto"/>
          </w:divBdr>
        </w:div>
      </w:divsChild>
    </w:div>
    <w:div w:id="635840117">
      <w:marLeft w:val="640"/>
      <w:marRight w:val="0"/>
      <w:marTop w:val="0"/>
      <w:marBottom w:val="0"/>
      <w:divBdr>
        <w:top w:val="none" w:sz="0" w:space="0" w:color="auto"/>
        <w:left w:val="none" w:sz="0" w:space="0" w:color="auto"/>
        <w:bottom w:val="none" w:sz="0" w:space="0" w:color="auto"/>
        <w:right w:val="none" w:sz="0" w:space="0" w:color="auto"/>
      </w:divBdr>
    </w:div>
    <w:div w:id="643512328">
      <w:marLeft w:val="640"/>
      <w:marRight w:val="0"/>
      <w:marTop w:val="0"/>
      <w:marBottom w:val="0"/>
      <w:divBdr>
        <w:top w:val="none" w:sz="0" w:space="0" w:color="auto"/>
        <w:left w:val="none" w:sz="0" w:space="0" w:color="auto"/>
        <w:bottom w:val="none" w:sz="0" w:space="0" w:color="auto"/>
        <w:right w:val="none" w:sz="0" w:space="0" w:color="auto"/>
      </w:divBdr>
    </w:div>
    <w:div w:id="654069814">
      <w:marLeft w:val="640"/>
      <w:marRight w:val="0"/>
      <w:marTop w:val="0"/>
      <w:marBottom w:val="0"/>
      <w:divBdr>
        <w:top w:val="none" w:sz="0" w:space="0" w:color="auto"/>
        <w:left w:val="none" w:sz="0" w:space="0" w:color="auto"/>
        <w:bottom w:val="none" w:sz="0" w:space="0" w:color="auto"/>
        <w:right w:val="none" w:sz="0" w:space="0" w:color="auto"/>
      </w:divBdr>
    </w:div>
    <w:div w:id="654841045">
      <w:marLeft w:val="640"/>
      <w:marRight w:val="0"/>
      <w:marTop w:val="0"/>
      <w:marBottom w:val="0"/>
      <w:divBdr>
        <w:top w:val="none" w:sz="0" w:space="0" w:color="auto"/>
        <w:left w:val="none" w:sz="0" w:space="0" w:color="auto"/>
        <w:bottom w:val="none" w:sz="0" w:space="0" w:color="auto"/>
        <w:right w:val="none" w:sz="0" w:space="0" w:color="auto"/>
      </w:divBdr>
    </w:div>
    <w:div w:id="655184858">
      <w:marLeft w:val="640"/>
      <w:marRight w:val="0"/>
      <w:marTop w:val="0"/>
      <w:marBottom w:val="0"/>
      <w:divBdr>
        <w:top w:val="none" w:sz="0" w:space="0" w:color="auto"/>
        <w:left w:val="none" w:sz="0" w:space="0" w:color="auto"/>
        <w:bottom w:val="none" w:sz="0" w:space="0" w:color="auto"/>
        <w:right w:val="none" w:sz="0" w:space="0" w:color="auto"/>
      </w:divBdr>
    </w:div>
    <w:div w:id="664673432">
      <w:bodyDiv w:val="1"/>
      <w:marLeft w:val="0"/>
      <w:marRight w:val="0"/>
      <w:marTop w:val="0"/>
      <w:marBottom w:val="0"/>
      <w:divBdr>
        <w:top w:val="none" w:sz="0" w:space="0" w:color="auto"/>
        <w:left w:val="none" w:sz="0" w:space="0" w:color="auto"/>
        <w:bottom w:val="none" w:sz="0" w:space="0" w:color="auto"/>
        <w:right w:val="none" w:sz="0" w:space="0" w:color="auto"/>
      </w:divBdr>
      <w:divsChild>
        <w:div w:id="576668381">
          <w:marLeft w:val="640"/>
          <w:marRight w:val="0"/>
          <w:marTop w:val="0"/>
          <w:marBottom w:val="0"/>
          <w:divBdr>
            <w:top w:val="none" w:sz="0" w:space="0" w:color="auto"/>
            <w:left w:val="none" w:sz="0" w:space="0" w:color="auto"/>
            <w:bottom w:val="none" w:sz="0" w:space="0" w:color="auto"/>
            <w:right w:val="none" w:sz="0" w:space="0" w:color="auto"/>
          </w:divBdr>
        </w:div>
        <w:div w:id="450784444">
          <w:marLeft w:val="640"/>
          <w:marRight w:val="0"/>
          <w:marTop w:val="0"/>
          <w:marBottom w:val="0"/>
          <w:divBdr>
            <w:top w:val="none" w:sz="0" w:space="0" w:color="auto"/>
            <w:left w:val="none" w:sz="0" w:space="0" w:color="auto"/>
            <w:bottom w:val="none" w:sz="0" w:space="0" w:color="auto"/>
            <w:right w:val="none" w:sz="0" w:space="0" w:color="auto"/>
          </w:divBdr>
        </w:div>
        <w:div w:id="853767306">
          <w:marLeft w:val="640"/>
          <w:marRight w:val="0"/>
          <w:marTop w:val="0"/>
          <w:marBottom w:val="0"/>
          <w:divBdr>
            <w:top w:val="none" w:sz="0" w:space="0" w:color="auto"/>
            <w:left w:val="none" w:sz="0" w:space="0" w:color="auto"/>
            <w:bottom w:val="none" w:sz="0" w:space="0" w:color="auto"/>
            <w:right w:val="none" w:sz="0" w:space="0" w:color="auto"/>
          </w:divBdr>
        </w:div>
        <w:div w:id="1818296623">
          <w:marLeft w:val="640"/>
          <w:marRight w:val="0"/>
          <w:marTop w:val="0"/>
          <w:marBottom w:val="0"/>
          <w:divBdr>
            <w:top w:val="none" w:sz="0" w:space="0" w:color="auto"/>
            <w:left w:val="none" w:sz="0" w:space="0" w:color="auto"/>
            <w:bottom w:val="none" w:sz="0" w:space="0" w:color="auto"/>
            <w:right w:val="none" w:sz="0" w:space="0" w:color="auto"/>
          </w:divBdr>
        </w:div>
        <w:div w:id="991757830">
          <w:marLeft w:val="640"/>
          <w:marRight w:val="0"/>
          <w:marTop w:val="0"/>
          <w:marBottom w:val="0"/>
          <w:divBdr>
            <w:top w:val="none" w:sz="0" w:space="0" w:color="auto"/>
            <w:left w:val="none" w:sz="0" w:space="0" w:color="auto"/>
            <w:bottom w:val="none" w:sz="0" w:space="0" w:color="auto"/>
            <w:right w:val="none" w:sz="0" w:space="0" w:color="auto"/>
          </w:divBdr>
        </w:div>
        <w:div w:id="1513035747">
          <w:marLeft w:val="640"/>
          <w:marRight w:val="0"/>
          <w:marTop w:val="0"/>
          <w:marBottom w:val="0"/>
          <w:divBdr>
            <w:top w:val="none" w:sz="0" w:space="0" w:color="auto"/>
            <w:left w:val="none" w:sz="0" w:space="0" w:color="auto"/>
            <w:bottom w:val="none" w:sz="0" w:space="0" w:color="auto"/>
            <w:right w:val="none" w:sz="0" w:space="0" w:color="auto"/>
          </w:divBdr>
        </w:div>
        <w:div w:id="269970316">
          <w:marLeft w:val="640"/>
          <w:marRight w:val="0"/>
          <w:marTop w:val="0"/>
          <w:marBottom w:val="0"/>
          <w:divBdr>
            <w:top w:val="none" w:sz="0" w:space="0" w:color="auto"/>
            <w:left w:val="none" w:sz="0" w:space="0" w:color="auto"/>
            <w:bottom w:val="none" w:sz="0" w:space="0" w:color="auto"/>
            <w:right w:val="none" w:sz="0" w:space="0" w:color="auto"/>
          </w:divBdr>
        </w:div>
        <w:div w:id="549532025">
          <w:marLeft w:val="640"/>
          <w:marRight w:val="0"/>
          <w:marTop w:val="0"/>
          <w:marBottom w:val="0"/>
          <w:divBdr>
            <w:top w:val="none" w:sz="0" w:space="0" w:color="auto"/>
            <w:left w:val="none" w:sz="0" w:space="0" w:color="auto"/>
            <w:bottom w:val="none" w:sz="0" w:space="0" w:color="auto"/>
            <w:right w:val="none" w:sz="0" w:space="0" w:color="auto"/>
          </w:divBdr>
        </w:div>
        <w:div w:id="2042776295">
          <w:marLeft w:val="640"/>
          <w:marRight w:val="0"/>
          <w:marTop w:val="0"/>
          <w:marBottom w:val="0"/>
          <w:divBdr>
            <w:top w:val="none" w:sz="0" w:space="0" w:color="auto"/>
            <w:left w:val="none" w:sz="0" w:space="0" w:color="auto"/>
            <w:bottom w:val="none" w:sz="0" w:space="0" w:color="auto"/>
            <w:right w:val="none" w:sz="0" w:space="0" w:color="auto"/>
          </w:divBdr>
        </w:div>
      </w:divsChild>
    </w:div>
    <w:div w:id="673609949">
      <w:marLeft w:val="640"/>
      <w:marRight w:val="0"/>
      <w:marTop w:val="0"/>
      <w:marBottom w:val="0"/>
      <w:divBdr>
        <w:top w:val="none" w:sz="0" w:space="0" w:color="auto"/>
        <w:left w:val="none" w:sz="0" w:space="0" w:color="auto"/>
        <w:bottom w:val="none" w:sz="0" w:space="0" w:color="auto"/>
        <w:right w:val="none" w:sz="0" w:space="0" w:color="auto"/>
      </w:divBdr>
    </w:div>
    <w:div w:id="674965079">
      <w:marLeft w:val="640"/>
      <w:marRight w:val="0"/>
      <w:marTop w:val="0"/>
      <w:marBottom w:val="0"/>
      <w:divBdr>
        <w:top w:val="none" w:sz="0" w:space="0" w:color="auto"/>
        <w:left w:val="none" w:sz="0" w:space="0" w:color="auto"/>
        <w:bottom w:val="none" w:sz="0" w:space="0" w:color="auto"/>
        <w:right w:val="none" w:sz="0" w:space="0" w:color="auto"/>
      </w:divBdr>
    </w:div>
    <w:div w:id="675427607">
      <w:marLeft w:val="640"/>
      <w:marRight w:val="0"/>
      <w:marTop w:val="0"/>
      <w:marBottom w:val="0"/>
      <w:divBdr>
        <w:top w:val="none" w:sz="0" w:space="0" w:color="auto"/>
        <w:left w:val="none" w:sz="0" w:space="0" w:color="auto"/>
        <w:bottom w:val="none" w:sz="0" w:space="0" w:color="auto"/>
        <w:right w:val="none" w:sz="0" w:space="0" w:color="auto"/>
      </w:divBdr>
    </w:div>
    <w:div w:id="681318267">
      <w:bodyDiv w:val="1"/>
      <w:marLeft w:val="0"/>
      <w:marRight w:val="0"/>
      <w:marTop w:val="0"/>
      <w:marBottom w:val="0"/>
      <w:divBdr>
        <w:top w:val="none" w:sz="0" w:space="0" w:color="auto"/>
        <w:left w:val="none" w:sz="0" w:space="0" w:color="auto"/>
        <w:bottom w:val="none" w:sz="0" w:space="0" w:color="auto"/>
        <w:right w:val="none" w:sz="0" w:space="0" w:color="auto"/>
      </w:divBdr>
      <w:divsChild>
        <w:div w:id="604046590">
          <w:marLeft w:val="640"/>
          <w:marRight w:val="0"/>
          <w:marTop w:val="0"/>
          <w:marBottom w:val="0"/>
          <w:divBdr>
            <w:top w:val="none" w:sz="0" w:space="0" w:color="auto"/>
            <w:left w:val="none" w:sz="0" w:space="0" w:color="auto"/>
            <w:bottom w:val="none" w:sz="0" w:space="0" w:color="auto"/>
            <w:right w:val="none" w:sz="0" w:space="0" w:color="auto"/>
          </w:divBdr>
        </w:div>
        <w:div w:id="1675952580">
          <w:marLeft w:val="640"/>
          <w:marRight w:val="0"/>
          <w:marTop w:val="0"/>
          <w:marBottom w:val="0"/>
          <w:divBdr>
            <w:top w:val="none" w:sz="0" w:space="0" w:color="auto"/>
            <w:left w:val="none" w:sz="0" w:space="0" w:color="auto"/>
            <w:bottom w:val="none" w:sz="0" w:space="0" w:color="auto"/>
            <w:right w:val="none" w:sz="0" w:space="0" w:color="auto"/>
          </w:divBdr>
        </w:div>
        <w:div w:id="706024676">
          <w:marLeft w:val="640"/>
          <w:marRight w:val="0"/>
          <w:marTop w:val="0"/>
          <w:marBottom w:val="0"/>
          <w:divBdr>
            <w:top w:val="none" w:sz="0" w:space="0" w:color="auto"/>
            <w:left w:val="none" w:sz="0" w:space="0" w:color="auto"/>
            <w:bottom w:val="none" w:sz="0" w:space="0" w:color="auto"/>
            <w:right w:val="none" w:sz="0" w:space="0" w:color="auto"/>
          </w:divBdr>
        </w:div>
      </w:divsChild>
    </w:div>
    <w:div w:id="703362334">
      <w:marLeft w:val="640"/>
      <w:marRight w:val="0"/>
      <w:marTop w:val="0"/>
      <w:marBottom w:val="0"/>
      <w:divBdr>
        <w:top w:val="none" w:sz="0" w:space="0" w:color="auto"/>
        <w:left w:val="none" w:sz="0" w:space="0" w:color="auto"/>
        <w:bottom w:val="none" w:sz="0" w:space="0" w:color="auto"/>
        <w:right w:val="none" w:sz="0" w:space="0" w:color="auto"/>
      </w:divBdr>
    </w:div>
    <w:div w:id="705911795">
      <w:marLeft w:val="640"/>
      <w:marRight w:val="0"/>
      <w:marTop w:val="0"/>
      <w:marBottom w:val="0"/>
      <w:divBdr>
        <w:top w:val="none" w:sz="0" w:space="0" w:color="auto"/>
        <w:left w:val="none" w:sz="0" w:space="0" w:color="auto"/>
        <w:bottom w:val="none" w:sz="0" w:space="0" w:color="auto"/>
        <w:right w:val="none" w:sz="0" w:space="0" w:color="auto"/>
      </w:divBdr>
    </w:div>
    <w:div w:id="710039149">
      <w:marLeft w:val="640"/>
      <w:marRight w:val="0"/>
      <w:marTop w:val="0"/>
      <w:marBottom w:val="0"/>
      <w:divBdr>
        <w:top w:val="none" w:sz="0" w:space="0" w:color="auto"/>
        <w:left w:val="none" w:sz="0" w:space="0" w:color="auto"/>
        <w:bottom w:val="none" w:sz="0" w:space="0" w:color="auto"/>
        <w:right w:val="none" w:sz="0" w:space="0" w:color="auto"/>
      </w:divBdr>
    </w:div>
    <w:div w:id="722868227">
      <w:marLeft w:val="640"/>
      <w:marRight w:val="0"/>
      <w:marTop w:val="0"/>
      <w:marBottom w:val="0"/>
      <w:divBdr>
        <w:top w:val="none" w:sz="0" w:space="0" w:color="auto"/>
        <w:left w:val="none" w:sz="0" w:space="0" w:color="auto"/>
        <w:bottom w:val="none" w:sz="0" w:space="0" w:color="auto"/>
        <w:right w:val="none" w:sz="0" w:space="0" w:color="auto"/>
      </w:divBdr>
    </w:div>
    <w:div w:id="723525087">
      <w:marLeft w:val="640"/>
      <w:marRight w:val="0"/>
      <w:marTop w:val="0"/>
      <w:marBottom w:val="0"/>
      <w:divBdr>
        <w:top w:val="none" w:sz="0" w:space="0" w:color="auto"/>
        <w:left w:val="none" w:sz="0" w:space="0" w:color="auto"/>
        <w:bottom w:val="none" w:sz="0" w:space="0" w:color="auto"/>
        <w:right w:val="none" w:sz="0" w:space="0" w:color="auto"/>
      </w:divBdr>
    </w:div>
    <w:div w:id="736823585">
      <w:marLeft w:val="640"/>
      <w:marRight w:val="0"/>
      <w:marTop w:val="0"/>
      <w:marBottom w:val="0"/>
      <w:divBdr>
        <w:top w:val="none" w:sz="0" w:space="0" w:color="auto"/>
        <w:left w:val="none" w:sz="0" w:space="0" w:color="auto"/>
        <w:bottom w:val="none" w:sz="0" w:space="0" w:color="auto"/>
        <w:right w:val="none" w:sz="0" w:space="0" w:color="auto"/>
      </w:divBdr>
    </w:div>
    <w:div w:id="740374148">
      <w:marLeft w:val="640"/>
      <w:marRight w:val="0"/>
      <w:marTop w:val="0"/>
      <w:marBottom w:val="0"/>
      <w:divBdr>
        <w:top w:val="none" w:sz="0" w:space="0" w:color="auto"/>
        <w:left w:val="none" w:sz="0" w:space="0" w:color="auto"/>
        <w:bottom w:val="none" w:sz="0" w:space="0" w:color="auto"/>
        <w:right w:val="none" w:sz="0" w:space="0" w:color="auto"/>
      </w:divBdr>
    </w:div>
    <w:div w:id="744105409">
      <w:marLeft w:val="640"/>
      <w:marRight w:val="0"/>
      <w:marTop w:val="0"/>
      <w:marBottom w:val="0"/>
      <w:divBdr>
        <w:top w:val="none" w:sz="0" w:space="0" w:color="auto"/>
        <w:left w:val="none" w:sz="0" w:space="0" w:color="auto"/>
        <w:bottom w:val="none" w:sz="0" w:space="0" w:color="auto"/>
        <w:right w:val="none" w:sz="0" w:space="0" w:color="auto"/>
      </w:divBdr>
    </w:div>
    <w:div w:id="755442875">
      <w:marLeft w:val="640"/>
      <w:marRight w:val="0"/>
      <w:marTop w:val="0"/>
      <w:marBottom w:val="0"/>
      <w:divBdr>
        <w:top w:val="none" w:sz="0" w:space="0" w:color="auto"/>
        <w:left w:val="none" w:sz="0" w:space="0" w:color="auto"/>
        <w:bottom w:val="none" w:sz="0" w:space="0" w:color="auto"/>
        <w:right w:val="none" w:sz="0" w:space="0" w:color="auto"/>
      </w:divBdr>
    </w:div>
    <w:div w:id="786437704">
      <w:marLeft w:val="640"/>
      <w:marRight w:val="0"/>
      <w:marTop w:val="0"/>
      <w:marBottom w:val="0"/>
      <w:divBdr>
        <w:top w:val="none" w:sz="0" w:space="0" w:color="auto"/>
        <w:left w:val="none" w:sz="0" w:space="0" w:color="auto"/>
        <w:bottom w:val="none" w:sz="0" w:space="0" w:color="auto"/>
        <w:right w:val="none" w:sz="0" w:space="0" w:color="auto"/>
      </w:divBdr>
    </w:div>
    <w:div w:id="790318774">
      <w:marLeft w:val="640"/>
      <w:marRight w:val="0"/>
      <w:marTop w:val="0"/>
      <w:marBottom w:val="0"/>
      <w:divBdr>
        <w:top w:val="none" w:sz="0" w:space="0" w:color="auto"/>
        <w:left w:val="none" w:sz="0" w:space="0" w:color="auto"/>
        <w:bottom w:val="none" w:sz="0" w:space="0" w:color="auto"/>
        <w:right w:val="none" w:sz="0" w:space="0" w:color="auto"/>
      </w:divBdr>
    </w:div>
    <w:div w:id="793257709">
      <w:bodyDiv w:val="1"/>
      <w:marLeft w:val="0"/>
      <w:marRight w:val="0"/>
      <w:marTop w:val="0"/>
      <w:marBottom w:val="0"/>
      <w:divBdr>
        <w:top w:val="none" w:sz="0" w:space="0" w:color="auto"/>
        <w:left w:val="none" w:sz="0" w:space="0" w:color="auto"/>
        <w:bottom w:val="none" w:sz="0" w:space="0" w:color="auto"/>
        <w:right w:val="none" w:sz="0" w:space="0" w:color="auto"/>
      </w:divBdr>
      <w:divsChild>
        <w:div w:id="450124556">
          <w:marLeft w:val="0"/>
          <w:marRight w:val="0"/>
          <w:marTop w:val="0"/>
          <w:marBottom w:val="0"/>
          <w:divBdr>
            <w:top w:val="none" w:sz="0" w:space="0" w:color="auto"/>
            <w:left w:val="none" w:sz="0" w:space="0" w:color="auto"/>
            <w:bottom w:val="none" w:sz="0" w:space="0" w:color="auto"/>
            <w:right w:val="none" w:sz="0" w:space="0" w:color="auto"/>
          </w:divBdr>
          <w:divsChild>
            <w:div w:id="884949894">
              <w:marLeft w:val="0"/>
              <w:marRight w:val="0"/>
              <w:marTop w:val="0"/>
              <w:marBottom w:val="0"/>
              <w:divBdr>
                <w:top w:val="none" w:sz="0" w:space="0" w:color="auto"/>
                <w:left w:val="none" w:sz="0" w:space="0" w:color="auto"/>
                <w:bottom w:val="none" w:sz="0" w:space="0" w:color="auto"/>
                <w:right w:val="none" w:sz="0" w:space="0" w:color="auto"/>
              </w:divBdr>
            </w:div>
          </w:divsChild>
        </w:div>
        <w:div w:id="1865560276">
          <w:marLeft w:val="0"/>
          <w:marRight w:val="0"/>
          <w:marTop w:val="0"/>
          <w:marBottom w:val="0"/>
          <w:divBdr>
            <w:top w:val="none" w:sz="0" w:space="0" w:color="auto"/>
            <w:left w:val="none" w:sz="0" w:space="0" w:color="auto"/>
            <w:bottom w:val="none" w:sz="0" w:space="0" w:color="auto"/>
            <w:right w:val="none" w:sz="0" w:space="0" w:color="auto"/>
          </w:divBdr>
          <w:divsChild>
            <w:div w:id="166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9479">
      <w:bodyDiv w:val="1"/>
      <w:marLeft w:val="0"/>
      <w:marRight w:val="0"/>
      <w:marTop w:val="0"/>
      <w:marBottom w:val="0"/>
      <w:divBdr>
        <w:top w:val="none" w:sz="0" w:space="0" w:color="auto"/>
        <w:left w:val="none" w:sz="0" w:space="0" w:color="auto"/>
        <w:bottom w:val="none" w:sz="0" w:space="0" w:color="auto"/>
        <w:right w:val="none" w:sz="0" w:space="0" w:color="auto"/>
      </w:divBdr>
      <w:divsChild>
        <w:div w:id="827866677">
          <w:marLeft w:val="640"/>
          <w:marRight w:val="0"/>
          <w:marTop w:val="0"/>
          <w:marBottom w:val="0"/>
          <w:divBdr>
            <w:top w:val="none" w:sz="0" w:space="0" w:color="auto"/>
            <w:left w:val="none" w:sz="0" w:space="0" w:color="auto"/>
            <w:bottom w:val="none" w:sz="0" w:space="0" w:color="auto"/>
            <w:right w:val="none" w:sz="0" w:space="0" w:color="auto"/>
          </w:divBdr>
        </w:div>
        <w:div w:id="83496886">
          <w:marLeft w:val="640"/>
          <w:marRight w:val="0"/>
          <w:marTop w:val="0"/>
          <w:marBottom w:val="0"/>
          <w:divBdr>
            <w:top w:val="none" w:sz="0" w:space="0" w:color="auto"/>
            <w:left w:val="none" w:sz="0" w:space="0" w:color="auto"/>
            <w:bottom w:val="none" w:sz="0" w:space="0" w:color="auto"/>
            <w:right w:val="none" w:sz="0" w:space="0" w:color="auto"/>
          </w:divBdr>
        </w:div>
        <w:div w:id="371080214">
          <w:marLeft w:val="640"/>
          <w:marRight w:val="0"/>
          <w:marTop w:val="0"/>
          <w:marBottom w:val="0"/>
          <w:divBdr>
            <w:top w:val="none" w:sz="0" w:space="0" w:color="auto"/>
            <w:left w:val="none" w:sz="0" w:space="0" w:color="auto"/>
            <w:bottom w:val="none" w:sz="0" w:space="0" w:color="auto"/>
            <w:right w:val="none" w:sz="0" w:space="0" w:color="auto"/>
          </w:divBdr>
        </w:div>
        <w:div w:id="1896743118">
          <w:marLeft w:val="640"/>
          <w:marRight w:val="0"/>
          <w:marTop w:val="0"/>
          <w:marBottom w:val="0"/>
          <w:divBdr>
            <w:top w:val="none" w:sz="0" w:space="0" w:color="auto"/>
            <w:left w:val="none" w:sz="0" w:space="0" w:color="auto"/>
            <w:bottom w:val="none" w:sz="0" w:space="0" w:color="auto"/>
            <w:right w:val="none" w:sz="0" w:space="0" w:color="auto"/>
          </w:divBdr>
        </w:div>
      </w:divsChild>
    </w:div>
    <w:div w:id="803426397">
      <w:marLeft w:val="640"/>
      <w:marRight w:val="0"/>
      <w:marTop w:val="0"/>
      <w:marBottom w:val="0"/>
      <w:divBdr>
        <w:top w:val="none" w:sz="0" w:space="0" w:color="auto"/>
        <w:left w:val="none" w:sz="0" w:space="0" w:color="auto"/>
        <w:bottom w:val="none" w:sz="0" w:space="0" w:color="auto"/>
        <w:right w:val="none" w:sz="0" w:space="0" w:color="auto"/>
      </w:divBdr>
    </w:div>
    <w:div w:id="803890003">
      <w:bodyDiv w:val="1"/>
      <w:marLeft w:val="0"/>
      <w:marRight w:val="0"/>
      <w:marTop w:val="0"/>
      <w:marBottom w:val="0"/>
      <w:divBdr>
        <w:top w:val="none" w:sz="0" w:space="0" w:color="auto"/>
        <w:left w:val="none" w:sz="0" w:space="0" w:color="auto"/>
        <w:bottom w:val="none" w:sz="0" w:space="0" w:color="auto"/>
        <w:right w:val="none" w:sz="0" w:space="0" w:color="auto"/>
      </w:divBdr>
      <w:divsChild>
        <w:div w:id="297759296">
          <w:marLeft w:val="640"/>
          <w:marRight w:val="0"/>
          <w:marTop w:val="0"/>
          <w:marBottom w:val="0"/>
          <w:divBdr>
            <w:top w:val="none" w:sz="0" w:space="0" w:color="auto"/>
            <w:left w:val="none" w:sz="0" w:space="0" w:color="auto"/>
            <w:bottom w:val="none" w:sz="0" w:space="0" w:color="auto"/>
            <w:right w:val="none" w:sz="0" w:space="0" w:color="auto"/>
          </w:divBdr>
        </w:div>
        <w:div w:id="555361762">
          <w:marLeft w:val="640"/>
          <w:marRight w:val="0"/>
          <w:marTop w:val="0"/>
          <w:marBottom w:val="0"/>
          <w:divBdr>
            <w:top w:val="none" w:sz="0" w:space="0" w:color="auto"/>
            <w:left w:val="none" w:sz="0" w:space="0" w:color="auto"/>
            <w:bottom w:val="none" w:sz="0" w:space="0" w:color="auto"/>
            <w:right w:val="none" w:sz="0" w:space="0" w:color="auto"/>
          </w:divBdr>
        </w:div>
      </w:divsChild>
    </w:div>
    <w:div w:id="806163587">
      <w:marLeft w:val="640"/>
      <w:marRight w:val="0"/>
      <w:marTop w:val="0"/>
      <w:marBottom w:val="0"/>
      <w:divBdr>
        <w:top w:val="none" w:sz="0" w:space="0" w:color="auto"/>
        <w:left w:val="none" w:sz="0" w:space="0" w:color="auto"/>
        <w:bottom w:val="none" w:sz="0" w:space="0" w:color="auto"/>
        <w:right w:val="none" w:sz="0" w:space="0" w:color="auto"/>
      </w:divBdr>
    </w:div>
    <w:div w:id="807862770">
      <w:marLeft w:val="640"/>
      <w:marRight w:val="0"/>
      <w:marTop w:val="0"/>
      <w:marBottom w:val="0"/>
      <w:divBdr>
        <w:top w:val="none" w:sz="0" w:space="0" w:color="auto"/>
        <w:left w:val="none" w:sz="0" w:space="0" w:color="auto"/>
        <w:bottom w:val="none" w:sz="0" w:space="0" w:color="auto"/>
        <w:right w:val="none" w:sz="0" w:space="0" w:color="auto"/>
      </w:divBdr>
    </w:div>
    <w:div w:id="818689156">
      <w:marLeft w:val="640"/>
      <w:marRight w:val="0"/>
      <w:marTop w:val="0"/>
      <w:marBottom w:val="0"/>
      <w:divBdr>
        <w:top w:val="none" w:sz="0" w:space="0" w:color="auto"/>
        <w:left w:val="none" w:sz="0" w:space="0" w:color="auto"/>
        <w:bottom w:val="none" w:sz="0" w:space="0" w:color="auto"/>
        <w:right w:val="none" w:sz="0" w:space="0" w:color="auto"/>
      </w:divBdr>
    </w:div>
    <w:div w:id="826677843">
      <w:marLeft w:val="640"/>
      <w:marRight w:val="0"/>
      <w:marTop w:val="0"/>
      <w:marBottom w:val="0"/>
      <w:divBdr>
        <w:top w:val="none" w:sz="0" w:space="0" w:color="auto"/>
        <w:left w:val="none" w:sz="0" w:space="0" w:color="auto"/>
        <w:bottom w:val="none" w:sz="0" w:space="0" w:color="auto"/>
        <w:right w:val="none" w:sz="0" w:space="0" w:color="auto"/>
      </w:divBdr>
    </w:div>
    <w:div w:id="836578076">
      <w:marLeft w:val="640"/>
      <w:marRight w:val="0"/>
      <w:marTop w:val="0"/>
      <w:marBottom w:val="0"/>
      <w:divBdr>
        <w:top w:val="none" w:sz="0" w:space="0" w:color="auto"/>
        <w:left w:val="none" w:sz="0" w:space="0" w:color="auto"/>
        <w:bottom w:val="none" w:sz="0" w:space="0" w:color="auto"/>
        <w:right w:val="none" w:sz="0" w:space="0" w:color="auto"/>
      </w:divBdr>
    </w:div>
    <w:div w:id="844710710">
      <w:marLeft w:val="640"/>
      <w:marRight w:val="0"/>
      <w:marTop w:val="0"/>
      <w:marBottom w:val="0"/>
      <w:divBdr>
        <w:top w:val="none" w:sz="0" w:space="0" w:color="auto"/>
        <w:left w:val="none" w:sz="0" w:space="0" w:color="auto"/>
        <w:bottom w:val="none" w:sz="0" w:space="0" w:color="auto"/>
        <w:right w:val="none" w:sz="0" w:space="0" w:color="auto"/>
      </w:divBdr>
    </w:div>
    <w:div w:id="858932008">
      <w:marLeft w:val="640"/>
      <w:marRight w:val="0"/>
      <w:marTop w:val="0"/>
      <w:marBottom w:val="0"/>
      <w:divBdr>
        <w:top w:val="none" w:sz="0" w:space="0" w:color="auto"/>
        <w:left w:val="none" w:sz="0" w:space="0" w:color="auto"/>
        <w:bottom w:val="none" w:sz="0" w:space="0" w:color="auto"/>
        <w:right w:val="none" w:sz="0" w:space="0" w:color="auto"/>
      </w:divBdr>
    </w:div>
    <w:div w:id="863516947">
      <w:bodyDiv w:val="1"/>
      <w:marLeft w:val="0"/>
      <w:marRight w:val="0"/>
      <w:marTop w:val="0"/>
      <w:marBottom w:val="0"/>
      <w:divBdr>
        <w:top w:val="none" w:sz="0" w:space="0" w:color="auto"/>
        <w:left w:val="none" w:sz="0" w:space="0" w:color="auto"/>
        <w:bottom w:val="none" w:sz="0" w:space="0" w:color="auto"/>
        <w:right w:val="none" w:sz="0" w:space="0" w:color="auto"/>
      </w:divBdr>
      <w:divsChild>
        <w:div w:id="271861116">
          <w:marLeft w:val="640"/>
          <w:marRight w:val="0"/>
          <w:marTop w:val="0"/>
          <w:marBottom w:val="0"/>
          <w:divBdr>
            <w:top w:val="none" w:sz="0" w:space="0" w:color="auto"/>
            <w:left w:val="none" w:sz="0" w:space="0" w:color="auto"/>
            <w:bottom w:val="none" w:sz="0" w:space="0" w:color="auto"/>
            <w:right w:val="none" w:sz="0" w:space="0" w:color="auto"/>
          </w:divBdr>
        </w:div>
        <w:div w:id="1937976792">
          <w:marLeft w:val="640"/>
          <w:marRight w:val="0"/>
          <w:marTop w:val="0"/>
          <w:marBottom w:val="0"/>
          <w:divBdr>
            <w:top w:val="none" w:sz="0" w:space="0" w:color="auto"/>
            <w:left w:val="none" w:sz="0" w:space="0" w:color="auto"/>
            <w:bottom w:val="none" w:sz="0" w:space="0" w:color="auto"/>
            <w:right w:val="none" w:sz="0" w:space="0" w:color="auto"/>
          </w:divBdr>
        </w:div>
        <w:div w:id="1993292760">
          <w:marLeft w:val="640"/>
          <w:marRight w:val="0"/>
          <w:marTop w:val="0"/>
          <w:marBottom w:val="0"/>
          <w:divBdr>
            <w:top w:val="none" w:sz="0" w:space="0" w:color="auto"/>
            <w:left w:val="none" w:sz="0" w:space="0" w:color="auto"/>
            <w:bottom w:val="none" w:sz="0" w:space="0" w:color="auto"/>
            <w:right w:val="none" w:sz="0" w:space="0" w:color="auto"/>
          </w:divBdr>
        </w:div>
        <w:div w:id="217909960">
          <w:marLeft w:val="640"/>
          <w:marRight w:val="0"/>
          <w:marTop w:val="0"/>
          <w:marBottom w:val="0"/>
          <w:divBdr>
            <w:top w:val="none" w:sz="0" w:space="0" w:color="auto"/>
            <w:left w:val="none" w:sz="0" w:space="0" w:color="auto"/>
            <w:bottom w:val="none" w:sz="0" w:space="0" w:color="auto"/>
            <w:right w:val="none" w:sz="0" w:space="0" w:color="auto"/>
          </w:divBdr>
        </w:div>
        <w:div w:id="216009970">
          <w:marLeft w:val="640"/>
          <w:marRight w:val="0"/>
          <w:marTop w:val="0"/>
          <w:marBottom w:val="0"/>
          <w:divBdr>
            <w:top w:val="none" w:sz="0" w:space="0" w:color="auto"/>
            <w:left w:val="none" w:sz="0" w:space="0" w:color="auto"/>
            <w:bottom w:val="none" w:sz="0" w:space="0" w:color="auto"/>
            <w:right w:val="none" w:sz="0" w:space="0" w:color="auto"/>
          </w:divBdr>
        </w:div>
        <w:div w:id="1097407598">
          <w:marLeft w:val="640"/>
          <w:marRight w:val="0"/>
          <w:marTop w:val="0"/>
          <w:marBottom w:val="0"/>
          <w:divBdr>
            <w:top w:val="none" w:sz="0" w:space="0" w:color="auto"/>
            <w:left w:val="none" w:sz="0" w:space="0" w:color="auto"/>
            <w:bottom w:val="none" w:sz="0" w:space="0" w:color="auto"/>
            <w:right w:val="none" w:sz="0" w:space="0" w:color="auto"/>
          </w:divBdr>
        </w:div>
        <w:div w:id="1639918238">
          <w:marLeft w:val="640"/>
          <w:marRight w:val="0"/>
          <w:marTop w:val="0"/>
          <w:marBottom w:val="0"/>
          <w:divBdr>
            <w:top w:val="none" w:sz="0" w:space="0" w:color="auto"/>
            <w:left w:val="none" w:sz="0" w:space="0" w:color="auto"/>
            <w:bottom w:val="none" w:sz="0" w:space="0" w:color="auto"/>
            <w:right w:val="none" w:sz="0" w:space="0" w:color="auto"/>
          </w:divBdr>
        </w:div>
        <w:div w:id="896935835">
          <w:marLeft w:val="640"/>
          <w:marRight w:val="0"/>
          <w:marTop w:val="0"/>
          <w:marBottom w:val="0"/>
          <w:divBdr>
            <w:top w:val="none" w:sz="0" w:space="0" w:color="auto"/>
            <w:left w:val="none" w:sz="0" w:space="0" w:color="auto"/>
            <w:bottom w:val="none" w:sz="0" w:space="0" w:color="auto"/>
            <w:right w:val="none" w:sz="0" w:space="0" w:color="auto"/>
          </w:divBdr>
        </w:div>
        <w:div w:id="458692057">
          <w:marLeft w:val="640"/>
          <w:marRight w:val="0"/>
          <w:marTop w:val="0"/>
          <w:marBottom w:val="0"/>
          <w:divBdr>
            <w:top w:val="none" w:sz="0" w:space="0" w:color="auto"/>
            <w:left w:val="none" w:sz="0" w:space="0" w:color="auto"/>
            <w:bottom w:val="none" w:sz="0" w:space="0" w:color="auto"/>
            <w:right w:val="none" w:sz="0" w:space="0" w:color="auto"/>
          </w:divBdr>
        </w:div>
      </w:divsChild>
    </w:div>
    <w:div w:id="865024411">
      <w:marLeft w:val="640"/>
      <w:marRight w:val="0"/>
      <w:marTop w:val="0"/>
      <w:marBottom w:val="0"/>
      <w:divBdr>
        <w:top w:val="none" w:sz="0" w:space="0" w:color="auto"/>
        <w:left w:val="none" w:sz="0" w:space="0" w:color="auto"/>
        <w:bottom w:val="none" w:sz="0" w:space="0" w:color="auto"/>
        <w:right w:val="none" w:sz="0" w:space="0" w:color="auto"/>
      </w:divBdr>
    </w:div>
    <w:div w:id="880823000">
      <w:marLeft w:val="640"/>
      <w:marRight w:val="0"/>
      <w:marTop w:val="0"/>
      <w:marBottom w:val="0"/>
      <w:divBdr>
        <w:top w:val="none" w:sz="0" w:space="0" w:color="auto"/>
        <w:left w:val="none" w:sz="0" w:space="0" w:color="auto"/>
        <w:bottom w:val="none" w:sz="0" w:space="0" w:color="auto"/>
        <w:right w:val="none" w:sz="0" w:space="0" w:color="auto"/>
      </w:divBdr>
    </w:div>
    <w:div w:id="883558934">
      <w:marLeft w:val="640"/>
      <w:marRight w:val="0"/>
      <w:marTop w:val="0"/>
      <w:marBottom w:val="0"/>
      <w:divBdr>
        <w:top w:val="none" w:sz="0" w:space="0" w:color="auto"/>
        <w:left w:val="none" w:sz="0" w:space="0" w:color="auto"/>
        <w:bottom w:val="none" w:sz="0" w:space="0" w:color="auto"/>
        <w:right w:val="none" w:sz="0" w:space="0" w:color="auto"/>
      </w:divBdr>
    </w:div>
    <w:div w:id="884219458">
      <w:marLeft w:val="640"/>
      <w:marRight w:val="0"/>
      <w:marTop w:val="0"/>
      <w:marBottom w:val="0"/>
      <w:divBdr>
        <w:top w:val="none" w:sz="0" w:space="0" w:color="auto"/>
        <w:left w:val="none" w:sz="0" w:space="0" w:color="auto"/>
        <w:bottom w:val="none" w:sz="0" w:space="0" w:color="auto"/>
        <w:right w:val="none" w:sz="0" w:space="0" w:color="auto"/>
      </w:divBdr>
    </w:div>
    <w:div w:id="885412313">
      <w:marLeft w:val="640"/>
      <w:marRight w:val="0"/>
      <w:marTop w:val="0"/>
      <w:marBottom w:val="0"/>
      <w:divBdr>
        <w:top w:val="none" w:sz="0" w:space="0" w:color="auto"/>
        <w:left w:val="none" w:sz="0" w:space="0" w:color="auto"/>
        <w:bottom w:val="none" w:sz="0" w:space="0" w:color="auto"/>
        <w:right w:val="none" w:sz="0" w:space="0" w:color="auto"/>
      </w:divBdr>
    </w:div>
    <w:div w:id="903101209">
      <w:marLeft w:val="640"/>
      <w:marRight w:val="0"/>
      <w:marTop w:val="0"/>
      <w:marBottom w:val="0"/>
      <w:divBdr>
        <w:top w:val="none" w:sz="0" w:space="0" w:color="auto"/>
        <w:left w:val="none" w:sz="0" w:space="0" w:color="auto"/>
        <w:bottom w:val="none" w:sz="0" w:space="0" w:color="auto"/>
        <w:right w:val="none" w:sz="0" w:space="0" w:color="auto"/>
      </w:divBdr>
    </w:div>
    <w:div w:id="905526460">
      <w:marLeft w:val="640"/>
      <w:marRight w:val="0"/>
      <w:marTop w:val="0"/>
      <w:marBottom w:val="0"/>
      <w:divBdr>
        <w:top w:val="none" w:sz="0" w:space="0" w:color="auto"/>
        <w:left w:val="none" w:sz="0" w:space="0" w:color="auto"/>
        <w:bottom w:val="none" w:sz="0" w:space="0" w:color="auto"/>
        <w:right w:val="none" w:sz="0" w:space="0" w:color="auto"/>
      </w:divBdr>
    </w:div>
    <w:div w:id="912277561">
      <w:bodyDiv w:val="1"/>
      <w:marLeft w:val="0"/>
      <w:marRight w:val="0"/>
      <w:marTop w:val="0"/>
      <w:marBottom w:val="0"/>
      <w:divBdr>
        <w:top w:val="none" w:sz="0" w:space="0" w:color="auto"/>
        <w:left w:val="none" w:sz="0" w:space="0" w:color="auto"/>
        <w:bottom w:val="none" w:sz="0" w:space="0" w:color="auto"/>
        <w:right w:val="none" w:sz="0" w:space="0" w:color="auto"/>
      </w:divBdr>
      <w:divsChild>
        <w:div w:id="1475030351">
          <w:marLeft w:val="640"/>
          <w:marRight w:val="0"/>
          <w:marTop w:val="0"/>
          <w:marBottom w:val="0"/>
          <w:divBdr>
            <w:top w:val="none" w:sz="0" w:space="0" w:color="auto"/>
            <w:left w:val="none" w:sz="0" w:space="0" w:color="auto"/>
            <w:bottom w:val="none" w:sz="0" w:space="0" w:color="auto"/>
            <w:right w:val="none" w:sz="0" w:space="0" w:color="auto"/>
          </w:divBdr>
        </w:div>
        <w:div w:id="1680934986">
          <w:marLeft w:val="640"/>
          <w:marRight w:val="0"/>
          <w:marTop w:val="0"/>
          <w:marBottom w:val="0"/>
          <w:divBdr>
            <w:top w:val="none" w:sz="0" w:space="0" w:color="auto"/>
            <w:left w:val="none" w:sz="0" w:space="0" w:color="auto"/>
            <w:bottom w:val="none" w:sz="0" w:space="0" w:color="auto"/>
            <w:right w:val="none" w:sz="0" w:space="0" w:color="auto"/>
          </w:divBdr>
        </w:div>
        <w:div w:id="672804286">
          <w:marLeft w:val="640"/>
          <w:marRight w:val="0"/>
          <w:marTop w:val="0"/>
          <w:marBottom w:val="0"/>
          <w:divBdr>
            <w:top w:val="none" w:sz="0" w:space="0" w:color="auto"/>
            <w:left w:val="none" w:sz="0" w:space="0" w:color="auto"/>
            <w:bottom w:val="none" w:sz="0" w:space="0" w:color="auto"/>
            <w:right w:val="none" w:sz="0" w:space="0" w:color="auto"/>
          </w:divBdr>
        </w:div>
        <w:div w:id="2076202627">
          <w:marLeft w:val="640"/>
          <w:marRight w:val="0"/>
          <w:marTop w:val="0"/>
          <w:marBottom w:val="0"/>
          <w:divBdr>
            <w:top w:val="none" w:sz="0" w:space="0" w:color="auto"/>
            <w:left w:val="none" w:sz="0" w:space="0" w:color="auto"/>
            <w:bottom w:val="none" w:sz="0" w:space="0" w:color="auto"/>
            <w:right w:val="none" w:sz="0" w:space="0" w:color="auto"/>
          </w:divBdr>
        </w:div>
        <w:div w:id="1685552959">
          <w:marLeft w:val="640"/>
          <w:marRight w:val="0"/>
          <w:marTop w:val="0"/>
          <w:marBottom w:val="0"/>
          <w:divBdr>
            <w:top w:val="none" w:sz="0" w:space="0" w:color="auto"/>
            <w:left w:val="none" w:sz="0" w:space="0" w:color="auto"/>
            <w:bottom w:val="none" w:sz="0" w:space="0" w:color="auto"/>
            <w:right w:val="none" w:sz="0" w:space="0" w:color="auto"/>
          </w:divBdr>
        </w:div>
        <w:div w:id="214703177">
          <w:marLeft w:val="640"/>
          <w:marRight w:val="0"/>
          <w:marTop w:val="0"/>
          <w:marBottom w:val="0"/>
          <w:divBdr>
            <w:top w:val="none" w:sz="0" w:space="0" w:color="auto"/>
            <w:left w:val="none" w:sz="0" w:space="0" w:color="auto"/>
            <w:bottom w:val="none" w:sz="0" w:space="0" w:color="auto"/>
            <w:right w:val="none" w:sz="0" w:space="0" w:color="auto"/>
          </w:divBdr>
        </w:div>
        <w:div w:id="255211595">
          <w:marLeft w:val="640"/>
          <w:marRight w:val="0"/>
          <w:marTop w:val="0"/>
          <w:marBottom w:val="0"/>
          <w:divBdr>
            <w:top w:val="none" w:sz="0" w:space="0" w:color="auto"/>
            <w:left w:val="none" w:sz="0" w:space="0" w:color="auto"/>
            <w:bottom w:val="none" w:sz="0" w:space="0" w:color="auto"/>
            <w:right w:val="none" w:sz="0" w:space="0" w:color="auto"/>
          </w:divBdr>
        </w:div>
        <w:div w:id="2128500542">
          <w:marLeft w:val="640"/>
          <w:marRight w:val="0"/>
          <w:marTop w:val="0"/>
          <w:marBottom w:val="0"/>
          <w:divBdr>
            <w:top w:val="none" w:sz="0" w:space="0" w:color="auto"/>
            <w:left w:val="none" w:sz="0" w:space="0" w:color="auto"/>
            <w:bottom w:val="none" w:sz="0" w:space="0" w:color="auto"/>
            <w:right w:val="none" w:sz="0" w:space="0" w:color="auto"/>
          </w:divBdr>
        </w:div>
        <w:div w:id="1862744012">
          <w:marLeft w:val="640"/>
          <w:marRight w:val="0"/>
          <w:marTop w:val="0"/>
          <w:marBottom w:val="0"/>
          <w:divBdr>
            <w:top w:val="none" w:sz="0" w:space="0" w:color="auto"/>
            <w:left w:val="none" w:sz="0" w:space="0" w:color="auto"/>
            <w:bottom w:val="none" w:sz="0" w:space="0" w:color="auto"/>
            <w:right w:val="none" w:sz="0" w:space="0" w:color="auto"/>
          </w:divBdr>
        </w:div>
      </w:divsChild>
    </w:div>
    <w:div w:id="914244797">
      <w:bodyDiv w:val="1"/>
      <w:marLeft w:val="0"/>
      <w:marRight w:val="0"/>
      <w:marTop w:val="0"/>
      <w:marBottom w:val="0"/>
      <w:divBdr>
        <w:top w:val="none" w:sz="0" w:space="0" w:color="auto"/>
        <w:left w:val="none" w:sz="0" w:space="0" w:color="auto"/>
        <w:bottom w:val="none" w:sz="0" w:space="0" w:color="auto"/>
        <w:right w:val="none" w:sz="0" w:space="0" w:color="auto"/>
      </w:divBdr>
      <w:divsChild>
        <w:div w:id="534199109">
          <w:marLeft w:val="640"/>
          <w:marRight w:val="0"/>
          <w:marTop w:val="0"/>
          <w:marBottom w:val="0"/>
          <w:divBdr>
            <w:top w:val="none" w:sz="0" w:space="0" w:color="auto"/>
            <w:left w:val="none" w:sz="0" w:space="0" w:color="auto"/>
            <w:bottom w:val="none" w:sz="0" w:space="0" w:color="auto"/>
            <w:right w:val="none" w:sz="0" w:space="0" w:color="auto"/>
          </w:divBdr>
        </w:div>
        <w:div w:id="1820344449">
          <w:marLeft w:val="640"/>
          <w:marRight w:val="0"/>
          <w:marTop w:val="0"/>
          <w:marBottom w:val="0"/>
          <w:divBdr>
            <w:top w:val="none" w:sz="0" w:space="0" w:color="auto"/>
            <w:left w:val="none" w:sz="0" w:space="0" w:color="auto"/>
            <w:bottom w:val="none" w:sz="0" w:space="0" w:color="auto"/>
            <w:right w:val="none" w:sz="0" w:space="0" w:color="auto"/>
          </w:divBdr>
        </w:div>
        <w:div w:id="1944219403">
          <w:marLeft w:val="640"/>
          <w:marRight w:val="0"/>
          <w:marTop w:val="0"/>
          <w:marBottom w:val="0"/>
          <w:divBdr>
            <w:top w:val="none" w:sz="0" w:space="0" w:color="auto"/>
            <w:left w:val="none" w:sz="0" w:space="0" w:color="auto"/>
            <w:bottom w:val="none" w:sz="0" w:space="0" w:color="auto"/>
            <w:right w:val="none" w:sz="0" w:space="0" w:color="auto"/>
          </w:divBdr>
        </w:div>
        <w:div w:id="1709180302">
          <w:marLeft w:val="640"/>
          <w:marRight w:val="0"/>
          <w:marTop w:val="0"/>
          <w:marBottom w:val="0"/>
          <w:divBdr>
            <w:top w:val="none" w:sz="0" w:space="0" w:color="auto"/>
            <w:left w:val="none" w:sz="0" w:space="0" w:color="auto"/>
            <w:bottom w:val="none" w:sz="0" w:space="0" w:color="auto"/>
            <w:right w:val="none" w:sz="0" w:space="0" w:color="auto"/>
          </w:divBdr>
        </w:div>
        <w:div w:id="712315130">
          <w:marLeft w:val="640"/>
          <w:marRight w:val="0"/>
          <w:marTop w:val="0"/>
          <w:marBottom w:val="0"/>
          <w:divBdr>
            <w:top w:val="none" w:sz="0" w:space="0" w:color="auto"/>
            <w:left w:val="none" w:sz="0" w:space="0" w:color="auto"/>
            <w:bottom w:val="none" w:sz="0" w:space="0" w:color="auto"/>
            <w:right w:val="none" w:sz="0" w:space="0" w:color="auto"/>
          </w:divBdr>
        </w:div>
      </w:divsChild>
    </w:div>
    <w:div w:id="918905777">
      <w:marLeft w:val="640"/>
      <w:marRight w:val="0"/>
      <w:marTop w:val="0"/>
      <w:marBottom w:val="0"/>
      <w:divBdr>
        <w:top w:val="none" w:sz="0" w:space="0" w:color="auto"/>
        <w:left w:val="none" w:sz="0" w:space="0" w:color="auto"/>
        <w:bottom w:val="none" w:sz="0" w:space="0" w:color="auto"/>
        <w:right w:val="none" w:sz="0" w:space="0" w:color="auto"/>
      </w:divBdr>
    </w:div>
    <w:div w:id="934941826">
      <w:marLeft w:val="640"/>
      <w:marRight w:val="0"/>
      <w:marTop w:val="0"/>
      <w:marBottom w:val="0"/>
      <w:divBdr>
        <w:top w:val="none" w:sz="0" w:space="0" w:color="auto"/>
        <w:left w:val="none" w:sz="0" w:space="0" w:color="auto"/>
        <w:bottom w:val="none" w:sz="0" w:space="0" w:color="auto"/>
        <w:right w:val="none" w:sz="0" w:space="0" w:color="auto"/>
      </w:divBdr>
    </w:div>
    <w:div w:id="945844329">
      <w:marLeft w:val="640"/>
      <w:marRight w:val="0"/>
      <w:marTop w:val="0"/>
      <w:marBottom w:val="0"/>
      <w:divBdr>
        <w:top w:val="none" w:sz="0" w:space="0" w:color="auto"/>
        <w:left w:val="none" w:sz="0" w:space="0" w:color="auto"/>
        <w:bottom w:val="none" w:sz="0" w:space="0" w:color="auto"/>
        <w:right w:val="none" w:sz="0" w:space="0" w:color="auto"/>
      </w:divBdr>
    </w:div>
    <w:div w:id="950169015">
      <w:marLeft w:val="640"/>
      <w:marRight w:val="0"/>
      <w:marTop w:val="0"/>
      <w:marBottom w:val="0"/>
      <w:divBdr>
        <w:top w:val="none" w:sz="0" w:space="0" w:color="auto"/>
        <w:left w:val="none" w:sz="0" w:space="0" w:color="auto"/>
        <w:bottom w:val="none" w:sz="0" w:space="0" w:color="auto"/>
        <w:right w:val="none" w:sz="0" w:space="0" w:color="auto"/>
      </w:divBdr>
    </w:div>
    <w:div w:id="951203917">
      <w:bodyDiv w:val="1"/>
      <w:marLeft w:val="0"/>
      <w:marRight w:val="0"/>
      <w:marTop w:val="0"/>
      <w:marBottom w:val="0"/>
      <w:divBdr>
        <w:top w:val="none" w:sz="0" w:space="0" w:color="auto"/>
        <w:left w:val="none" w:sz="0" w:space="0" w:color="auto"/>
        <w:bottom w:val="none" w:sz="0" w:space="0" w:color="auto"/>
        <w:right w:val="none" w:sz="0" w:space="0" w:color="auto"/>
      </w:divBdr>
    </w:div>
    <w:div w:id="958993642">
      <w:marLeft w:val="640"/>
      <w:marRight w:val="0"/>
      <w:marTop w:val="0"/>
      <w:marBottom w:val="0"/>
      <w:divBdr>
        <w:top w:val="none" w:sz="0" w:space="0" w:color="auto"/>
        <w:left w:val="none" w:sz="0" w:space="0" w:color="auto"/>
        <w:bottom w:val="none" w:sz="0" w:space="0" w:color="auto"/>
        <w:right w:val="none" w:sz="0" w:space="0" w:color="auto"/>
      </w:divBdr>
    </w:div>
    <w:div w:id="962926097">
      <w:marLeft w:val="640"/>
      <w:marRight w:val="0"/>
      <w:marTop w:val="0"/>
      <w:marBottom w:val="0"/>
      <w:divBdr>
        <w:top w:val="none" w:sz="0" w:space="0" w:color="auto"/>
        <w:left w:val="none" w:sz="0" w:space="0" w:color="auto"/>
        <w:bottom w:val="none" w:sz="0" w:space="0" w:color="auto"/>
        <w:right w:val="none" w:sz="0" w:space="0" w:color="auto"/>
      </w:divBdr>
    </w:div>
    <w:div w:id="970479751">
      <w:marLeft w:val="640"/>
      <w:marRight w:val="0"/>
      <w:marTop w:val="0"/>
      <w:marBottom w:val="0"/>
      <w:divBdr>
        <w:top w:val="none" w:sz="0" w:space="0" w:color="auto"/>
        <w:left w:val="none" w:sz="0" w:space="0" w:color="auto"/>
        <w:bottom w:val="none" w:sz="0" w:space="0" w:color="auto"/>
        <w:right w:val="none" w:sz="0" w:space="0" w:color="auto"/>
      </w:divBdr>
    </w:div>
    <w:div w:id="979072294">
      <w:marLeft w:val="640"/>
      <w:marRight w:val="0"/>
      <w:marTop w:val="0"/>
      <w:marBottom w:val="0"/>
      <w:divBdr>
        <w:top w:val="none" w:sz="0" w:space="0" w:color="auto"/>
        <w:left w:val="none" w:sz="0" w:space="0" w:color="auto"/>
        <w:bottom w:val="none" w:sz="0" w:space="0" w:color="auto"/>
        <w:right w:val="none" w:sz="0" w:space="0" w:color="auto"/>
      </w:divBdr>
    </w:div>
    <w:div w:id="988022592">
      <w:marLeft w:val="640"/>
      <w:marRight w:val="0"/>
      <w:marTop w:val="0"/>
      <w:marBottom w:val="0"/>
      <w:divBdr>
        <w:top w:val="none" w:sz="0" w:space="0" w:color="auto"/>
        <w:left w:val="none" w:sz="0" w:space="0" w:color="auto"/>
        <w:bottom w:val="none" w:sz="0" w:space="0" w:color="auto"/>
        <w:right w:val="none" w:sz="0" w:space="0" w:color="auto"/>
      </w:divBdr>
    </w:div>
    <w:div w:id="993409485">
      <w:marLeft w:val="640"/>
      <w:marRight w:val="0"/>
      <w:marTop w:val="0"/>
      <w:marBottom w:val="0"/>
      <w:divBdr>
        <w:top w:val="none" w:sz="0" w:space="0" w:color="auto"/>
        <w:left w:val="none" w:sz="0" w:space="0" w:color="auto"/>
        <w:bottom w:val="none" w:sz="0" w:space="0" w:color="auto"/>
        <w:right w:val="none" w:sz="0" w:space="0" w:color="auto"/>
      </w:divBdr>
    </w:div>
    <w:div w:id="994527625">
      <w:marLeft w:val="640"/>
      <w:marRight w:val="0"/>
      <w:marTop w:val="0"/>
      <w:marBottom w:val="0"/>
      <w:divBdr>
        <w:top w:val="none" w:sz="0" w:space="0" w:color="auto"/>
        <w:left w:val="none" w:sz="0" w:space="0" w:color="auto"/>
        <w:bottom w:val="none" w:sz="0" w:space="0" w:color="auto"/>
        <w:right w:val="none" w:sz="0" w:space="0" w:color="auto"/>
      </w:divBdr>
    </w:div>
    <w:div w:id="998849994">
      <w:marLeft w:val="640"/>
      <w:marRight w:val="0"/>
      <w:marTop w:val="0"/>
      <w:marBottom w:val="0"/>
      <w:divBdr>
        <w:top w:val="none" w:sz="0" w:space="0" w:color="auto"/>
        <w:left w:val="none" w:sz="0" w:space="0" w:color="auto"/>
        <w:bottom w:val="none" w:sz="0" w:space="0" w:color="auto"/>
        <w:right w:val="none" w:sz="0" w:space="0" w:color="auto"/>
      </w:divBdr>
    </w:div>
    <w:div w:id="1000161258">
      <w:marLeft w:val="640"/>
      <w:marRight w:val="0"/>
      <w:marTop w:val="0"/>
      <w:marBottom w:val="0"/>
      <w:divBdr>
        <w:top w:val="none" w:sz="0" w:space="0" w:color="auto"/>
        <w:left w:val="none" w:sz="0" w:space="0" w:color="auto"/>
        <w:bottom w:val="none" w:sz="0" w:space="0" w:color="auto"/>
        <w:right w:val="none" w:sz="0" w:space="0" w:color="auto"/>
      </w:divBdr>
    </w:div>
    <w:div w:id="1004825748">
      <w:bodyDiv w:val="1"/>
      <w:marLeft w:val="0"/>
      <w:marRight w:val="0"/>
      <w:marTop w:val="0"/>
      <w:marBottom w:val="0"/>
      <w:divBdr>
        <w:top w:val="none" w:sz="0" w:space="0" w:color="auto"/>
        <w:left w:val="none" w:sz="0" w:space="0" w:color="auto"/>
        <w:bottom w:val="none" w:sz="0" w:space="0" w:color="auto"/>
        <w:right w:val="none" w:sz="0" w:space="0" w:color="auto"/>
      </w:divBdr>
      <w:divsChild>
        <w:div w:id="385879714">
          <w:marLeft w:val="640"/>
          <w:marRight w:val="0"/>
          <w:marTop w:val="0"/>
          <w:marBottom w:val="0"/>
          <w:divBdr>
            <w:top w:val="none" w:sz="0" w:space="0" w:color="auto"/>
            <w:left w:val="none" w:sz="0" w:space="0" w:color="auto"/>
            <w:bottom w:val="none" w:sz="0" w:space="0" w:color="auto"/>
            <w:right w:val="none" w:sz="0" w:space="0" w:color="auto"/>
          </w:divBdr>
        </w:div>
        <w:div w:id="448014797">
          <w:marLeft w:val="640"/>
          <w:marRight w:val="0"/>
          <w:marTop w:val="0"/>
          <w:marBottom w:val="0"/>
          <w:divBdr>
            <w:top w:val="none" w:sz="0" w:space="0" w:color="auto"/>
            <w:left w:val="none" w:sz="0" w:space="0" w:color="auto"/>
            <w:bottom w:val="none" w:sz="0" w:space="0" w:color="auto"/>
            <w:right w:val="none" w:sz="0" w:space="0" w:color="auto"/>
          </w:divBdr>
        </w:div>
        <w:div w:id="1460102741">
          <w:marLeft w:val="640"/>
          <w:marRight w:val="0"/>
          <w:marTop w:val="0"/>
          <w:marBottom w:val="0"/>
          <w:divBdr>
            <w:top w:val="none" w:sz="0" w:space="0" w:color="auto"/>
            <w:left w:val="none" w:sz="0" w:space="0" w:color="auto"/>
            <w:bottom w:val="none" w:sz="0" w:space="0" w:color="auto"/>
            <w:right w:val="none" w:sz="0" w:space="0" w:color="auto"/>
          </w:divBdr>
        </w:div>
        <w:div w:id="580721477">
          <w:marLeft w:val="640"/>
          <w:marRight w:val="0"/>
          <w:marTop w:val="0"/>
          <w:marBottom w:val="0"/>
          <w:divBdr>
            <w:top w:val="none" w:sz="0" w:space="0" w:color="auto"/>
            <w:left w:val="none" w:sz="0" w:space="0" w:color="auto"/>
            <w:bottom w:val="none" w:sz="0" w:space="0" w:color="auto"/>
            <w:right w:val="none" w:sz="0" w:space="0" w:color="auto"/>
          </w:divBdr>
        </w:div>
        <w:div w:id="1094280522">
          <w:marLeft w:val="640"/>
          <w:marRight w:val="0"/>
          <w:marTop w:val="0"/>
          <w:marBottom w:val="0"/>
          <w:divBdr>
            <w:top w:val="none" w:sz="0" w:space="0" w:color="auto"/>
            <w:left w:val="none" w:sz="0" w:space="0" w:color="auto"/>
            <w:bottom w:val="none" w:sz="0" w:space="0" w:color="auto"/>
            <w:right w:val="none" w:sz="0" w:space="0" w:color="auto"/>
          </w:divBdr>
        </w:div>
        <w:div w:id="2111732523">
          <w:marLeft w:val="640"/>
          <w:marRight w:val="0"/>
          <w:marTop w:val="0"/>
          <w:marBottom w:val="0"/>
          <w:divBdr>
            <w:top w:val="none" w:sz="0" w:space="0" w:color="auto"/>
            <w:left w:val="none" w:sz="0" w:space="0" w:color="auto"/>
            <w:bottom w:val="none" w:sz="0" w:space="0" w:color="auto"/>
            <w:right w:val="none" w:sz="0" w:space="0" w:color="auto"/>
          </w:divBdr>
        </w:div>
        <w:div w:id="1223640420">
          <w:marLeft w:val="640"/>
          <w:marRight w:val="0"/>
          <w:marTop w:val="0"/>
          <w:marBottom w:val="0"/>
          <w:divBdr>
            <w:top w:val="none" w:sz="0" w:space="0" w:color="auto"/>
            <w:left w:val="none" w:sz="0" w:space="0" w:color="auto"/>
            <w:bottom w:val="none" w:sz="0" w:space="0" w:color="auto"/>
            <w:right w:val="none" w:sz="0" w:space="0" w:color="auto"/>
          </w:divBdr>
        </w:div>
        <w:div w:id="1212497017">
          <w:marLeft w:val="640"/>
          <w:marRight w:val="0"/>
          <w:marTop w:val="0"/>
          <w:marBottom w:val="0"/>
          <w:divBdr>
            <w:top w:val="none" w:sz="0" w:space="0" w:color="auto"/>
            <w:left w:val="none" w:sz="0" w:space="0" w:color="auto"/>
            <w:bottom w:val="none" w:sz="0" w:space="0" w:color="auto"/>
            <w:right w:val="none" w:sz="0" w:space="0" w:color="auto"/>
          </w:divBdr>
        </w:div>
        <w:div w:id="1019232573">
          <w:marLeft w:val="640"/>
          <w:marRight w:val="0"/>
          <w:marTop w:val="0"/>
          <w:marBottom w:val="0"/>
          <w:divBdr>
            <w:top w:val="none" w:sz="0" w:space="0" w:color="auto"/>
            <w:left w:val="none" w:sz="0" w:space="0" w:color="auto"/>
            <w:bottom w:val="none" w:sz="0" w:space="0" w:color="auto"/>
            <w:right w:val="none" w:sz="0" w:space="0" w:color="auto"/>
          </w:divBdr>
        </w:div>
      </w:divsChild>
    </w:div>
    <w:div w:id="1007442848">
      <w:bodyDiv w:val="1"/>
      <w:marLeft w:val="0"/>
      <w:marRight w:val="0"/>
      <w:marTop w:val="0"/>
      <w:marBottom w:val="0"/>
      <w:divBdr>
        <w:top w:val="none" w:sz="0" w:space="0" w:color="auto"/>
        <w:left w:val="none" w:sz="0" w:space="0" w:color="auto"/>
        <w:bottom w:val="none" w:sz="0" w:space="0" w:color="auto"/>
        <w:right w:val="none" w:sz="0" w:space="0" w:color="auto"/>
      </w:divBdr>
      <w:divsChild>
        <w:div w:id="866993327">
          <w:marLeft w:val="640"/>
          <w:marRight w:val="0"/>
          <w:marTop w:val="0"/>
          <w:marBottom w:val="0"/>
          <w:divBdr>
            <w:top w:val="none" w:sz="0" w:space="0" w:color="auto"/>
            <w:left w:val="none" w:sz="0" w:space="0" w:color="auto"/>
            <w:bottom w:val="none" w:sz="0" w:space="0" w:color="auto"/>
            <w:right w:val="none" w:sz="0" w:space="0" w:color="auto"/>
          </w:divBdr>
        </w:div>
        <w:div w:id="618493390">
          <w:marLeft w:val="640"/>
          <w:marRight w:val="0"/>
          <w:marTop w:val="0"/>
          <w:marBottom w:val="0"/>
          <w:divBdr>
            <w:top w:val="none" w:sz="0" w:space="0" w:color="auto"/>
            <w:left w:val="none" w:sz="0" w:space="0" w:color="auto"/>
            <w:bottom w:val="none" w:sz="0" w:space="0" w:color="auto"/>
            <w:right w:val="none" w:sz="0" w:space="0" w:color="auto"/>
          </w:divBdr>
        </w:div>
        <w:div w:id="1782994565">
          <w:marLeft w:val="640"/>
          <w:marRight w:val="0"/>
          <w:marTop w:val="0"/>
          <w:marBottom w:val="0"/>
          <w:divBdr>
            <w:top w:val="none" w:sz="0" w:space="0" w:color="auto"/>
            <w:left w:val="none" w:sz="0" w:space="0" w:color="auto"/>
            <w:bottom w:val="none" w:sz="0" w:space="0" w:color="auto"/>
            <w:right w:val="none" w:sz="0" w:space="0" w:color="auto"/>
          </w:divBdr>
        </w:div>
        <w:div w:id="117264308">
          <w:marLeft w:val="640"/>
          <w:marRight w:val="0"/>
          <w:marTop w:val="0"/>
          <w:marBottom w:val="0"/>
          <w:divBdr>
            <w:top w:val="none" w:sz="0" w:space="0" w:color="auto"/>
            <w:left w:val="none" w:sz="0" w:space="0" w:color="auto"/>
            <w:bottom w:val="none" w:sz="0" w:space="0" w:color="auto"/>
            <w:right w:val="none" w:sz="0" w:space="0" w:color="auto"/>
          </w:divBdr>
        </w:div>
        <w:div w:id="2136289893">
          <w:marLeft w:val="640"/>
          <w:marRight w:val="0"/>
          <w:marTop w:val="0"/>
          <w:marBottom w:val="0"/>
          <w:divBdr>
            <w:top w:val="none" w:sz="0" w:space="0" w:color="auto"/>
            <w:left w:val="none" w:sz="0" w:space="0" w:color="auto"/>
            <w:bottom w:val="none" w:sz="0" w:space="0" w:color="auto"/>
            <w:right w:val="none" w:sz="0" w:space="0" w:color="auto"/>
          </w:divBdr>
        </w:div>
        <w:div w:id="2028293416">
          <w:marLeft w:val="640"/>
          <w:marRight w:val="0"/>
          <w:marTop w:val="0"/>
          <w:marBottom w:val="0"/>
          <w:divBdr>
            <w:top w:val="none" w:sz="0" w:space="0" w:color="auto"/>
            <w:left w:val="none" w:sz="0" w:space="0" w:color="auto"/>
            <w:bottom w:val="none" w:sz="0" w:space="0" w:color="auto"/>
            <w:right w:val="none" w:sz="0" w:space="0" w:color="auto"/>
          </w:divBdr>
        </w:div>
      </w:divsChild>
    </w:div>
    <w:div w:id="1009716352">
      <w:bodyDiv w:val="1"/>
      <w:marLeft w:val="0"/>
      <w:marRight w:val="0"/>
      <w:marTop w:val="0"/>
      <w:marBottom w:val="0"/>
      <w:divBdr>
        <w:top w:val="none" w:sz="0" w:space="0" w:color="auto"/>
        <w:left w:val="none" w:sz="0" w:space="0" w:color="auto"/>
        <w:bottom w:val="none" w:sz="0" w:space="0" w:color="auto"/>
        <w:right w:val="none" w:sz="0" w:space="0" w:color="auto"/>
      </w:divBdr>
      <w:divsChild>
        <w:div w:id="1844466896">
          <w:marLeft w:val="640"/>
          <w:marRight w:val="0"/>
          <w:marTop w:val="0"/>
          <w:marBottom w:val="0"/>
          <w:divBdr>
            <w:top w:val="none" w:sz="0" w:space="0" w:color="auto"/>
            <w:left w:val="none" w:sz="0" w:space="0" w:color="auto"/>
            <w:bottom w:val="none" w:sz="0" w:space="0" w:color="auto"/>
            <w:right w:val="none" w:sz="0" w:space="0" w:color="auto"/>
          </w:divBdr>
        </w:div>
        <w:div w:id="24252857">
          <w:marLeft w:val="640"/>
          <w:marRight w:val="0"/>
          <w:marTop w:val="0"/>
          <w:marBottom w:val="0"/>
          <w:divBdr>
            <w:top w:val="none" w:sz="0" w:space="0" w:color="auto"/>
            <w:left w:val="none" w:sz="0" w:space="0" w:color="auto"/>
            <w:bottom w:val="none" w:sz="0" w:space="0" w:color="auto"/>
            <w:right w:val="none" w:sz="0" w:space="0" w:color="auto"/>
          </w:divBdr>
        </w:div>
        <w:div w:id="2108694656">
          <w:marLeft w:val="640"/>
          <w:marRight w:val="0"/>
          <w:marTop w:val="0"/>
          <w:marBottom w:val="0"/>
          <w:divBdr>
            <w:top w:val="none" w:sz="0" w:space="0" w:color="auto"/>
            <w:left w:val="none" w:sz="0" w:space="0" w:color="auto"/>
            <w:bottom w:val="none" w:sz="0" w:space="0" w:color="auto"/>
            <w:right w:val="none" w:sz="0" w:space="0" w:color="auto"/>
          </w:divBdr>
        </w:div>
        <w:div w:id="1018847645">
          <w:marLeft w:val="640"/>
          <w:marRight w:val="0"/>
          <w:marTop w:val="0"/>
          <w:marBottom w:val="0"/>
          <w:divBdr>
            <w:top w:val="none" w:sz="0" w:space="0" w:color="auto"/>
            <w:left w:val="none" w:sz="0" w:space="0" w:color="auto"/>
            <w:bottom w:val="none" w:sz="0" w:space="0" w:color="auto"/>
            <w:right w:val="none" w:sz="0" w:space="0" w:color="auto"/>
          </w:divBdr>
        </w:div>
        <w:div w:id="1764834273">
          <w:marLeft w:val="640"/>
          <w:marRight w:val="0"/>
          <w:marTop w:val="0"/>
          <w:marBottom w:val="0"/>
          <w:divBdr>
            <w:top w:val="none" w:sz="0" w:space="0" w:color="auto"/>
            <w:left w:val="none" w:sz="0" w:space="0" w:color="auto"/>
            <w:bottom w:val="none" w:sz="0" w:space="0" w:color="auto"/>
            <w:right w:val="none" w:sz="0" w:space="0" w:color="auto"/>
          </w:divBdr>
        </w:div>
        <w:div w:id="1066077127">
          <w:marLeft w:val="640"/>
          <w:marRight w:val="0"/>
          <w:marTop w:val="0"/>
          <w:marBottom w:val="0"/>
          <w:divBdr>
            <w:top w:val="none" w:sz="0" w:space="0" w:color="auto"/>
            <w:left w:val="none" w:sz="0" w:space="0" w:color="auto"/>
            <w:bottom w:val="none" w:sz="0" w:space="0" w:color="auto"/>
            <w:right w:val="none" w:sz="0" w:space="0" w:color="auto"/>
          </w:divBdr>
        </w:div>
        <w:div w:id="652836791">
          <w:marLeft w:val="640"/>
          <w:marRight w:val="0"/>
          <w:marTop w:val="0"/>
          <w:marBottom w:val="0"/>
          <w:divBdr>
            <w:top w:val="none" w:sz="0" w:space="0" w:color="auto"/>
            <w:left w:val="none" w:sz="0" w:space="0" w:color="auto"/>
            <w:bottom w:val="none" w:sz="0" w:space="0" w:color="auto"/>
            <w:right w:val="none" w:sz="0" w:space="0" w:color="auto"/>
          </w:divBdr>
        </w:div>
        <w:div w:id="295910320">
          <w:marLeft w:val="640"/>
          <w:marRight w:val="0"/>
          <w:marTop w:val="0"/>
          <w:marBottom w:val="0"/>
          <w:divBdr>
            <w:top w:val="none" w:sz="0" w:space="0" w:color="auto"/>
            <w:left w:val="none" w:sz="0" w:space="0" w:color="auto"/>
            <w:bottom w:val="none" w:sz="0" w:space="0" w:color="auto"/>
            <w:right w:val="none" w:sz="0" w:space="0" w:color="auto"/>
          </w:divBdr>
        </w:div>
        <w:div w:id="2051342627">
          <w:marLeft w:val="640"/>
          <w:marRight w:val="0"/>
          <w:marTop w:val="0"/>
          <w:marBottom w:val="0"/>
          <w:divBdr>
            <w:top w:val="none" w:sz="0" w:space="0" w:color="auto"/>
            <w:left w:val="none" w:sz="0" w:space="0" w:color="auto"/>
            <w:bottom w:val="none" w:sz="0" w:space="0" w:color="auto"/>
            <w:right w:val="none" w:sz="0" w:space="0" w:color="auto"/>
          </w:divBdr>
        </w:div>
      </w:divsChild>
    </w:div>
    <w:div w:id="1010836345">
      <w:marLeft w:val="640"/>
      <w:marRight w:val="0"/>
      <w:marTop w:val="0"/>
      <w:marBottom w:val="0"/>
      <w:divBdr>
        <w:top w:val="none" w:sz="0" w:space="0" w:color="auto"/>
        <w:left w:val="none" w:sz="0" w:space="0" w:color="auto"/>
        <w:bottom w:val="none" w:sz="0" w:space="0" w:color="auto"/>
        <w:right w:val="none" w:sz="0" w:space="0" w:color="auto"/>
      </w:divBdr>
    </w:div>
    <w:div w:id="1011372897">
      <w:marLeft w:val="640"/>
      <w:marRight w:val="0"/>
      <w:marTop w:val="0"/>
      <w:marBottom w:val="0"/>
      <w:divBdr>
        <w:top w:val="none" w:sz="0" w:space="0" w:color="auto"/>
        <w:left w:val="none" w:sz="0" w:space="0" w:color="auto"/>
        <w:bottom w:val="none" w:sz="0" w:space="0" w:color="auto"/>
        <w:right w:val="none" w:sz="0" w:space="0" w:color="auto"/>
      </w:divBdr>
    </w:div>
    <w:div w:id="1013532197">
      <w:bodyDiv w:val="1"/>
      <w:marLeft w:val="0"/>
      <w:marRight w:val="0"/>
      <w:marTop w:val="0"/>
      <w:marBottom w:val="0"/>
      <w:divBdr>
        <w:top w:val="none" w:sz="0" w:space="0" w:color="auto"/>
        <w:left w:val="none" w:sz="0" w:space="0" w:color="auto"/>
        <w:bottom w:val="none" w:sz="0" w:space="0" w:color="auto"/>
        <w:right w:val="none" w:sz="0" w:space="0" w:color="auto"/>
      </w:divBdr>
      <w:divsChild>
        <w:div w:id="47649416">
          <w:marLeft w:val="640"/>
          <w:marRight w:val="0"/>
          <w:marTop w:val="0"/>
          <w:marBottom w:val="0"/>
          <w:divBdr>
            <w:top w:val="none" w:sz="0" w:space="0" w:color="auto"/>
            <w:left w:val="none" w:sz="0" w:space="0" w:color="auto"/>
            <w:bottom w:val="none" w:sz="0" w:space="0" w:color="auto"/>
            <w:right w:val="none" w:sz="0" w:space="0" w:color="auto"/>
          </w:divBdr>
        </w:div>
        <w:div w:id="2138836287">
          <w:marLeft w:val="640"/>
          <w:marRight w:val="0"/>
          <w:marTop w:val="0"/>
          <w:marBottom w:val="0"/>
          <w:divBdr>
            <w:top w:val="none" w:sz="0" w:space="0" w:color="auto"/>
            <w:left w:val="none" w:sz="0" w:space="0" w:color="auto"/>
            <w:bottom w:val="none" w:sz="0" w:space="0" w:color="auto"/>
            <w:right w:val="none" w:sz="0" w:space="0" w:color="auto"/>
          </w:divBdr>
        </w:div>
        <w:div w:id="290132336">
          <w:marLeft w:val="640"/>
          <w:marRight w:val="0"/>
          <w:marTop w:val="0"/>
          <w:marBottom w:val="0"/>
          <w:divBdr>
            <w:top w:val="none" w:sz="0" w:space="0" w:color="auto"/>
            <w:left w:val="none" w:sz="0" w:space="0" w:color="auto"/>
            <w:bottom w:val="none" w:sz="0" w:space="0" w:color="auto"/>
            <w:right w:val="none" w:sz="0" w:space="0" w:color="auto"/>
          </w:divBdr>
        </w:div>
        <w:div w:id="1127622876">
          <w:marLeft w:val="640"/>
          <w:marRight w:val="0"/>
          <w:marTop w:val="0"/>
          <w:marBottom w:val="0"/>
          <w:divBdr>
            <w:top w:val="none" w:sz="0" w:space="0" w:color="auto"/>
            <w:left w:val="none" w:sz="0" w:space="0" w:color="auto"/>
            <w:bottom w:val="none" w:sz="0" w:space="0" w:color="auto"/>
            <w:right w:val="none" w:sz="0" w:space="0" w:color="auto"/>
          </w:divBdr>
        </w:div>
        <w:div w:id="897014676">
          <w:marLeft w:val="640"/>
          <w:marRight w:val="0"/>
          <w:marTop w:val="0"/>
          <w:marBottom w:val="0"/>
          <w:divBdr>
            <w:top w:val="none" w:sz="0" w:space="0" w:color="auto"/>
            <w:left w:val="none" w:sz="0" w:space="0" w:color="auto"/>
            <w:bottom w:val="none" w:sz="0" w:space="0" w:color="auto"/>
            <w:right w:val="none" w:sz="0" w:space="0" w:color="auto"/>
          </w:divBdr>
        </w:div>
        <w:div w:id="1627003262">
          <w:marLeft w:val="640"/>
          <w:marRight w:val="0"/>
          <w:marTop w:val="0"/>
          <w:marBottom w:val="0"/>
          <w:divBdr>
            <w:top w:val="none" w:sz="0" w:space="0" w:color="auto"/>
            <w:left w:val="none" w:sz="0" w:space="0" w:color="auto"/>
            <w:bottom w:val="none" w:sz="0" w:space="0" w:color="auto"/>
            <w:right w:val="none" w:sz="0" w:space="0" w:color="auto"/>
          </w:divBdr>
        </w:div>
        <w:div w:id="1479108427">
          <w:marLeft w:val="640"/>
          <w:marRight w:val="0"/>
          <w:marTop w:val="0"/>
          <w:marBottom w:val="0"/>
          <w:divBdr>
            <w:top w:val="none" w:sz="0" w:space="0" w:color="auto"/>
            <w:left w:val="none" w:sz="0" w:space="0" w:color="auto"/>
            <w:bottom w:val="none" w:sz="0" w:space="0" w:color="auto"/>
            <w:right w:val="none" w:sz="0" w:space="0" w:color="auto"/>
          </w:divBdr>
        </w:div>
        <w:div w:id="876240846">
          <w:marLeft w:val="640"/>
          <w:marRight w:val="0"/>
          <w:marTop w:val="0"/>
          <w:marBottom w:val="0"/>
          <w:divBdr>
            <w:top w:val="none" w:sz="0" w:space="0" w:color="auto"/>
            <w:left w:val="none" w:sz="0" w:space="0" w:color="auto"/>
            <w:bottom w:val="none" w:sz="0" w:space="0" w:color="auto"/>
            <w:right w:val="none" w:sz="0" w:space="0" w:color="auto"/>
          </w:divBdr>
        </w:div>
        <w:div w:id="1592934918">
          <w:marLeft w:val="640"/>
          <w:marRight w:val="0"/>
          <w:marTop w:val="0"/>
          <w:marBottom w:val="0"/>
          <w:divBdr>
            <w:top w:val="none" w:sz="0" w:space="0" w:color="auto"/>
            <w:left w:val="none" w:sz="0" w:space="0" w:color="auto"/>
            <w:bottom w:val="none" w:sz="0" w:space="0" w:color="auto"/>
            <w:right w:val="none" w:sz="0" w:space="0" w:color="auto"/>
          </w:divBdr>
        </w:div>
        <w:div w:id="1710565376">
          <w:marLeft w:val="640"/>
          <w:marRight w:val="0"/>
          <w:marTop w:val="0"/>
          <w:marBottom w:val="0"/>
          <w:divBdr>
            <w:top w:val="none" w:sz="0" w:space="0" w:color="auto"/>
            <w:left w:val="none" w:sz="0" w:space="0" w:color="auto"/>
            <w:bottom w:val="none" w:sz="0" w:space="0" w:color="auto"/>
            <w:right w:val="none" w:sz="0" w:space="0" w:color="auto"/>
          </w:divBdr>
        </w:div>
        <w:div w:id="901058003">
          <w:marLeft w:val="640"/>
          <w:marRight w:val="0"/>
          <w:marTop w:val="0"/>
          <w:marBottom w:val="0"/>
          <w:divBdr>
            <w:top w:val="none" w:sz="0" w:space="0" w:color="auto"/>
            <w:left w:val="none" w:sz="0" w:space="0" w:color="auto"/>
            <w:bottom w:val="none" w:sz="0" w:space="0" w:color="auto"/>
            <w:right w:val="none" w:sz="0" w:space="0" w:color="auto"/>
          </w:divBdr>
        </w:div>
        <w:div w:id="850610538">
          <w:marLeft w:val="640"/>
          <w:marRight w:val="0"/>
          <w:marTop w:val="0"/>
          <w:marBottom w:val="0"/>
          <w:divBdr>
            <w:top w:val="none" w:sz="0" w:space="0" w:color="auto"/>
            <w:left w:val="none" w:sz="0" w:space="0" w:color="auto"/>
            <w:bottom w:val="none" w:sz="0" w:space="0" w:color="auto"/>
            <w:right w:val="none" w:sz="0" w:space="0" w:color="auto"/>
          </w:divBdr>
        </w:div>
      </w:divsChild>
    </w:div>
    <w:div w:id="1016930972">
      <w:marLeft w:val="640"/>
      <w:marRight w:val="0"/>
      <w:marTop w:val="0"/>
      <w:marBottom w:val="0"/>
      <w:divBdr>
        <w:top w:val="none" w:sz="0" w:space="0" w:color="auto"/>
        <w:left w:val="none" w:sz="0" w:space="0" w:color="auto"/>
        <w:bottom w:val="none" w:sz="0" w:space="0" w:color="auto"/>
        <w:right w:val="none" w:sz="0" w:space="0" w:color="auto"/>
      </w:divBdr>
    </w:div>
    <w:div w:id="1022853070">
      <w:marLeft w:val="640"/>
      <w:marRight w:val="0"/>
      <w:marTop w:val="0"/>
      <w:marBottom w:val="0"/>
      <w:divBdr>
        <w:top w:val="none" w:sz="0" w:space="0" w:color="auto"/>
        <w:left w:val="none" w:sz="0" w:space="0" w:color="auto"/>
        <w:bottom w:val="none" w:sz="0" w:space="0" w:color="auto"/>
        <w:right w:val="none" w:sz="0" w:space="0" w:color="auto"/>
      </w:divBdr>
    </w:div>
    <w:div w:id="1028600292">
      <w:bodyDiv w:val="1"/>
      <w:marLeft w:val="0"/>
      <w:marRight w:val="0"/>
      <w:marTop w:val="0"/>
      <w:marBottom w:val="0"/>
      <w:divBdr>
        <w:top w:val="none" w:sz="0" w:space="0" w:color="auto"/>
        <w:left w:val="none" w:sz="0" w:space="0" w:color="auto"/>
        <w:bottom w:val="none" w:sz="0" w:space="0" w:color="auto"/>
        <w:right w:val="none" w:sz="0" w:space="0" w:color="auto"/>
      </w:divBdr>
    </w:div>
    <w:div w:id="1040132286">
      <w:bodyDiv w:val="1"/>
      <w:marLeft w:val="0"/>
      <w:marRight w:val="0"/>
      <w:marTop w:val="0"/>
      <w:marBottom w:val="0"/>
      <w:divBdr>
        <w:top w:val="none" w:sz="0" w:space="0" w:color="auto"/>
        <w:left w:val="none" w:sz="0" w:space="0" w:color="auto"/>
        <w:bottom w:val="none" w:sz="0" w:space="0" w:color="auto"/>
        <w:right w:val="none" w:sz="0" w:space="0" w:color="auto"/>
      </w:divBdr>
      <w:divsChild>
        <w:div w:id="1747190439">
          <w:marLeft w:val="640"/>
          <w:marRight w:val="0"/>
          <w:marTop w:val="0"/>
          <w:marBottom w:val="0"/>
          <w:divBdr>
            <w:top w:val="none" w:sz="0" w:space="0" w:color="auto"/>
            <w:left w:val="none" w:sz="0" w:space="0" w:color="auto"/>
            <w:bottom w:val="none" w:sz="0" w:space="0" w:color="auto"/>
            <w:right w:val="none" w:sz="0" w:space="0" w:color="auto"/>
          </w:divBdr>
        </w:div>
        <w:div w:id="455025927">
          <w:marLeft w:val="640"/>
          <w:marRight w:val="0"/>
          <w:marTop w:val="0"/>
          <w:marBottom w:val="0"/>
          <w:divBdr>
            <w:top w:val="none" w:sz="0" w:space="0" w:color="auto"/>
            <w:left w:val="none" w:sz="0" w:space="0" w:color="auto"/>
            <w:bottom w:val="none" w:sz="0" w:space="0" w:color="auto"/>
            <w:right w:val="none" w:sz="0" w:space="0" w:color="auto"/>
          </w:divBdr>
        </w:div>
        <w:div w:id="174654956">
          <w:marLeft w:val="640"/>
          <w:marRight w:val="0"/>
          <w:marTop w:val="0"/>
          <w:marBottom w:val="0"/>
          <w:divBdr>
            <w:top w:val="none" w:sz="0" w:space="0" w:color="auto"/>
            <w:left w:val="none" w:sz="0" w:space="0" w:color="auto"/>
            <w:bottom w:val="none" w:sz="0" w:space="0" w:color="auto"/>
            <w:right w:val="none" w:sz="0" w:space="0" w:color="auto"/>
          </w:divBdr>
        </w:div>
        <w:div w:id="162548836">
          <w:marLeft w:val="640"/>
          <w:marRight w:val="0"/>
          <w:marTop w:val="0"/>
          <w:marBottom w:val="0"/>
          <w:divBdr>
            <w:top w:val="none" w:sz="0" w:space="0" w:color="auto"/>
            <w:left w:val="none" w:sz="0" w:space="0" w:color="auto"/>
            <w:bottom w:val="none" w:sz="0" w:space="0" w:color="auto"/>
            <w:right w:val="none" w:sz="0" w:space="0" w:color="auto"/>
          </w:divBdr>
        </w:div>
        <w:div w:id="691031756">
          <w:marLeft w:val="640"/>
          <w:marRight w:val="0"/>
          <w:marTop w:val="0"/>
          <w:marBottom w:val="0"/>
          <w:divBdr>
            <w:top w:val="none" w:sz="0" w:space="0" w:color="auto"/>
            <w:left w:val="none" w:sz="0" w:space="0" w:color="auto"/>
            <w:bottom w:val="none" w:sz="0" w:space="0" w:color="auto"/>
            <w:right w:val="none" w:sz="0" w:space="0" w:color="auto"/>
          </w:divBdr>
        </w:div>
        <w:div w:id="1160846806">
          <w:marLeft w:val="640"/>
          <w:marRight w:val="0"/>
          <w:marTop w:val="0"/>
          <w:marBottom w:val="0"/>
          <w:divBdr>
            <w:top w:val="none" w:sz="0" w:space="0" w:color="auto"/>
            <w:left w:val="none" w:sz="0" w:space="0" w:color="auto"/>
            <w:bottom w:val="none" w:sz="0" w:space="0" w:color="auto"/>
            <w:right w:val="none" w:sz="0" w:space="0" w:color="auto"/>
          </w:divBdr>
        </w:div>
        <w:div w:id="2128741442">
          <w:marLeft w:val="640"/>
          <w:marRight w:val="0"/>
          <w:marTop w:val="0"/>
          <w:marBottom w:val="0"/>
          <w:divBdr>
            <w:top w:val="none" w:sz="0" w:space="0" w:color="auto"/>
            <w:left w:val="none" w:sz="0" w:space="0" w:color="auto"/>
            <w:bottom w:val="none" w:sz="0" w:space="0" w:color="auto"/>
            <w:right w:val="none" w:sz="0" w:space="0" w:color="auto"/>
          </w:divBdr>
        </w:div>
        <w:div w:id="274410998">
          <w:marLeft w:val="640"/>
          <w:marRight w:val="0"/>
          <w:marTop w:val="0"/>
          <w:marBottom w:val="0"/>
          <w:divBdr>
            <w:top w:val="none" w:sz="0" w:space="0" w:color="auto"/>
            <w:left w:val="none" w:sz="0" w:space="0" w:color="auto"/>
            <w:bottom w:val="none" w:sz="0" w:space="0" w:color="auto"/>
            <w:right w:val="none" w:sz="0" w:space="0" w:color="auto"/>
          </w:divBdr>
        </w:div>
        <w:div w:id="527841261">
          <w:marLeft w:val="640"/>
          <w:marRight w:val="0"/>
          <w:marTop w:val="0"/>
          <w:marBottom w:val="0"/>
          <w:divBdr>
            <w:top w:val="none" w:sz="0" w:space="0" w:color="auto"/>
            <w:left w:val="none" w:sz="0" w:space="0" w:color="auto"/>
            <w:bottom w:val="none" w:sz="0" w:space="0" w:color="auto"/>
            <w:right w:val="none" w:sz="0" w:space="0" w:color="auto"/>
          </w:divBdr>
        </w:div>
      </w:divsChild>
    </w:div>
    <w:div w:id="1051344865">
      <w:bodyDiv w:val="1"/>
      <w:marLeft w:val="0"/>
      <w:marRight w:val="0"/>
      <w:marTop w:val="0"/>
      <w:marBottom w:val="0"/>
      <w:divBdr>
        <w:top w:val="none" w:sz="0" w:space="0" w:color="auto"/>
        <w:left w:val="none" w:sz="0" w:space="0" w:color="auto"/>
        <w:bottom w:val="none" w:sz="0" w:space="0" w:color="auto"/>
        <w:right w:val="none" w:sz="0" w:space="0" w:color="auto"/>
      </w:divBdr>
      <w:divsChild>
        <w:div w:id="909462469">
          <w:marLeft w:val="640"/>
          <w:marRight w:val="0"/>
          <w:marTop w:val="0"/>
          <w:marBottom w:val="0"/>
          <w:divBdr>
            <w:top w:val="none" w:sz="0" w:space="0" w:color="auto"/>
            <w:left w:val="none" w:sz="0" w:space="0" w:color="auto"/>
            <w:bottom w:val="none" w:sz="0" w:space="0" w:color="auto"/>
            <w:right w:val="none" w:sz="0" w:space="0" w:color="auto"/>
          </w:divBdr>
        </w:div>
        <w:div w:id="1661805258">
          <w:marLeft w:val="640"/>
          <w:marRight w:val="0"/>
          <w:marTop w:val="0"/>
          <w:marBottom w:val="0"/>
          <w:divBdr>
            <w:top w:val="none" w:sz="0" w:space="0" w:color="auto"/>
            <w:left w:val="none" w:sz="0" w:space="0" w:color="auto"/>
            <w:bottom w:val="none" w:sz="0" w:space="0" w:color="auto"/>
            <w:right w:val="none" w:sz="0" w:space="0" w:color="auto"/>
          </w:divBdr>
        </w:div>
        <w:div w:id="340351343">
          <w:marLeft w:val="640"/>
          <w:marRight w:val="0"/>
          <w:marTop w:val="0"/>
          <w:marBottom w:val="0"/>
          <w:divBdr>
            <w:top w:val="none" w:sz="0" w:space="0" w:color="auto"/>
            <w:left w:val="none" w:sz="0" w:space="0" w:color="auto"/>
            <w:bottom w:val="none" w:sz="0" w:space="0" w:color="auto"/>
            <w:right w:val="none" w:sz="0" w:space="0" w:color="auto"/>
          </w:divBdr>
        </w:div>
        <w:div w:id="1871844891">
          <w:marLeft w:val="640"/>
          <w:marRight w:val="0"/>
          <w:marTop w:val="0"/>
          <w:marBottom w:val="0"/>
          <w:divBdr>
            <w:top w:val="none" w:sz="0" w:space="0" w:color="auto"/>
            <w:left w:val="none" w:sz="0" w:space="0" w:color="auto"/>
            <w:bottom w:val="none" w:sz="0" w:space="0" w:color="auto"/>
            <w:right w:val="none" w:sz="0" w:space="0" w:color="auto"/>
          </w:divBdr>
        </w:div>
        <w:div w:id="783691995">
          <w:marLeft w:val="640"/>
          <w:marRight w:val="0"/>
          <w:marTop w:val="0"/>
          <w:marBottom w:val="0"/>
          <w:divBdr>
            <w:top w:val="none" w:sz="0" w:space="0" w:color="auto"/>
            <w:left w:val="none" w:sz="0" w:space="0" w:color="auto"/>
            <w:bottom w:val="none" w:sz="0" w:space="0" w:color="auto"/>
            <w:right w:val="none" w:sz="0" w:space="0" w:color="auto"/>
          </w:divBdr>
        </w:div>
        <w:div w:id="23291749">
          <w:marLeft w:val="640"/>
          <w:marRight w:val="0"/>
          <w:marTop w:val="0"/>
          <w:marBottom w:val="0"/>
          <w:divBdr>
            <w:top w:val="none" w:sz="0" w:space="0" w:color="auto"/>
            <w:left w:val="none" w:sz="0" w:space="0" w:color="auto"/>
            <w:bottom w:val="none" w:sz="0" w:space="0" w:color="auto"/>
            <w:right w:val="none" w:sz="0" w:space="0" w:color="auto"/>
          </w:divBdr>
        </w:div>
        <w:div w:id="2043168343">
          <w:marLeft w:val="640"/>
          <w:marRight w:val="0"/>
          <w:marTop w:val="0"/>
          <w:marBottom w:val="0"/>
          <w:divBdr>
            <w:top w:val="none" w:sz="0" w:space="0" w:color="auto"/>
            <w:left w:val="none" w:sz="0" w:space="0" w:color="auto"/>
            <w:bottom w:val="none" w:sz="0" w:space="0" w:color="auto"/>
            <w:right w:val="none" w:sz="0" w:space="0" w:color="auto"/>
          </w:divBdr>
        </w:div>
        <w:div w:id="1037631722">
          <w:marLeft w:val="640"/>
          <w:marRight w:val="0"/>
          <w:marTop w:val="0"/>
          <w:marBottom w:val="0"/>
          <w:divBdr>
            <w:top w:val="none" w:sz="0" w:space="0" w:color="auto"/>
            <w:left w:val="none" w:sz="0" w:space="0" w:color="auto"/>
            <w:bottom w:val="none" w:sz="0" w:space="0" w:color="auto"/>
            <w:right w:val="none" w:sz="0" w:space="0" w:color="auto"/>
          </w:divBdr>
        </w:div>
        <w:div w:id="2103135835">
          <w:marLeft w:val="640"/>
          <w:marRight w:val="0"/>
          <w:marTop w:val="0"/>
          <w:marBottom w:val="0"/>
          <w:divBdr>
            <w:top w:val="none" w:sz="0" w:space="0" w:color="auto"/>
            <w:left w:val="none" w:sz="0" w:space="0" w:color="auto"/>
            <w:bottom w:val="none" w:sz="0" w:space="0" w:color="auto"/>
            <w:right w:val="none" w:sz="0" w:space="0" w:color="auto"/>
          </w:divBdr>
        </w:div>
      </w:divsChild>
    </w:div>
    <w:div w:id="1061908722">
      <w:marLeft w:val="640"/>
      <w:marRight w:val="0"/>
      <w:marTop w:val="0"/>
      <w:marBottom w:val="0"/>
      <w:divBdr>
        <w:top w:val="none" w:sz="0" w:space="0" w:color="auto"/>
        <w:left w:val="none" w:sz="0" w:space="0" w:color="auto"/>
        <w:bottom w:val="none" w:sz="0" w:space="0" w:color="auto"/>
        <w:right w:val="none" w:sz="0" w:space="0" w:color="auto"/>
      </w:divBdr>
    </w:div>
    <w:div w:id="1062482899">
      <w:marLeft w:val="640"/>
      <w:marRight w:val="0"/>
      <w:marTop w:val="0"/>
      <w:marBottom w:val="0"/>
      <w:divBdr>
        <w:top w:val="none" w:sz="0" w:space="0" w:color="auto"/>
        <w:left w:val="none" w:sz="0" w:space="0" w:color="auto"/>
        <w:bottom w:val="none" w:sz="0" w:space="0" w:color="auto"/>
        <w:right w:val="none" w:sz="0" w:space="0" w:color="auto"/>
      </w:divBdr>
    </w:div>
    <w:div w:id="1069613819">
      <w:marLeft w:val="640"/>
      <w:marRight w:val="0"/>
      <w:marTop w:val="0"/>
      <w:marBottom w:val="0"/>
      <w:divBdr>
        <w:top w:val="none" w:sz="0" w:space="0" w:color="auto"/>
        <w:left w:val="none" w:sz="0" w:space="0" w:color="auto"/>
        <w:bottom w:val="none" w:sz="0" w:space="0" w:color="auto"/>
        <w:right w:val="none" w:sz="0" w:space="0" w:color="auto"/>
      </w:divBdr>
    </w:div>
    <w:div w:id="1087072077">
      <w:marLeft w:val="640"/>
      <w:marRight w:val="0"/>
      <w:marTop w:val="0"/>
      <w:marBottom w:val="0"/>
      <w:divBdr>
        <w:top w:val="none" w:sz="0" w:space="0" w:color="auto"/>
        <w:left w:val="none" w:sz="0" w:space="0" w:color="auto"/>
        <w:bottom w:val="none" w:sz="0" w:space="0" w:color="auto"/>
        <w:right w:val="none" w:sz="0" w:space="0" w:color="auto"/>
      </w:divBdr>
    </w:div>
    <w:div w:id="1091698887">
      <w:marLeft w:val="640"/>
      <w:marRight w:val="0"/>
      <w:marTop w:val="0"/>
      <w:marBottom w:val="0"/>
      <w:divBdr>
        <w:top w:val="none" w:sz="0" w:space="0" w:color="auto"/>
        <w:left w:val="none" w:sz="0" w:space="0" w:color="auto"/>
        <w:bottom w:val="none" w:sz="0" w:space="0" w:color="auto"/>
        <w:right w:val="none" w:sz="0" w:space="0" w:color="auto"/>
      </w:divBdr>
    </w:div>
    <w:div w:id="1094790082">
      <w:bodyDiv w:val="1"/>
      <w:marLeft w:val="0"/>
      <w:marRight w:val="0"/>
      <w:marTop w:val="0"/>
      <w:marBottom w:val="0"/>
      <w:divBdr>
        <w:top w:val="none" w:sz="0" w:space="0" w:color="auto"/>
        <w:left w:val="none" w:sz="0" w:space="0" w:color="auto"/>
        <w:bottom w:val="none" w:sz="0" w:space="0" w:color="auto"/>
        <w:right w:val="none" w:sz="0" w:space="0" w:color="auto"/>
      </w:divBdr>
      <w:divsChild>
        <w:div w:id="989362861">
          <w:marLeft w:val="640"/>
          <w:marRight w:val="0"/>
          <w:marTop w:val="0"/>
          <w:marBottom w:val="0"/>
          <w:divBdr>
            <w:top w:val="none" w:sz="0" w:space="0" w:color="auto"/>
            <w:left w:val="none" w:sz="0" w:space="0" w:color="auto"/>
            <w:bottom w:val="none" w:sz="0" w:space="0" w:color="auto"/>
            <w:right w:val="none" w:sz="0" w:space="0" w:color="auto"/>
          </w:divBdr>
        </w:div>
        <w:div w:id="1111782873">
          <w:marLeft w:val="640"/>
          <w:marRight w:val="0"/>
          <w:marTop w:val="0"/>
          <w:marBottom w:val="0"/>
          <w:divBdr>
            <w:top w:val="none" w:sz="0" w:space="0" w:color="auto"/>
            <w:left w:val="none" w:sz="0" w:space="0" w:color="auto"/>
            <w:bottom w:val="none" w:sz="0" w:space="0" w:color="auto"/>
            <w:right w:val="none" w:sz="0" w:space="0" w:color="auto"/>
          </w:divBdr>
        </w:div>
        <w:div w:id="589199599">
          <w:marLeft w:val="640"/>
          <w:marRight w:val="0"/>
          <w:marTop w:val="0"/>
          <w:marBottom w:val="0"/>
          <w:divBdr>
            <w:top w:val="none" w:sz="0" w:space="0" w:color="auto"/>
            <w:left w:val="none" w:sz="0" w:space="0" w:color="auto"/>
            <w:bottom w:val="none" w:sz="0" w:space="0" w:color="auto"/>
            <w:right w:val="none" w:sz="0" w:space="0" w:color="auto"/>
          </w:divBdr>
        </w:div>
        <w:div w:id="132187469">
          <w:marLeft w:val="640"/>
          <w:marRight w:val="0"/>
          <w:marTop w:val="0"/>
          <w:marBottom w:val="0"/>
          <w:divBdr>
            <w:top w:val="none" w:sz="0" w:space="0" w:color="auto"/>
            <w:left w:val="none" w:sz="0" w:space="0" w:color="auto"/>
            <w:bottom w:val="none" w:sz="0" w:space="0" w:color="auto"/>
            <w:right w:val="none" w:sz="0" w:space="0" w:color="auto"/>
          </w:divBdr>
        </w:div>
        <w:div w:id="1427918029">
          <w:marLeft w:val="640"/>
          <w:marRight w:val="0"/>
          <w:marTop w:val="0"/>
          <w:marBottom w:val="0"/>
          <w:divBdr>
            <w:top w:val="none" w:sz="0" w:space="0" w:color="auto"/>
            <w:left w:val="none" w:sz="0" w:space="0" w:color="auto"/>
            <w:bottom w:val="none" w:sz="0" w:space="0" w:color="auto"/>
            <w:right w:val="none" w:sz="0" w:space="0" w:color="auto"/>
          </w:divBdr>
        </w:div>
        <w:div w:id="711462669">
          <w:marLeft w:val="640"/>
          <w:marRight w:val="0"/>
          <w:marTop w:val="0"/>
          <w:marBottom w:val="0"/>
          <w:divBdr>
            <w:top w:val="none" w:sz="0" w:space="0" w:color="auto"/>
            <w:left w:val="none" w:sz="0" w:space="0" w:color="auto"/>
            <w:bottom w:val="none" w:sz="0" w:space="0" w:color="auto"/>
            <w:right w:val="none" w:sz="0" w:space="0" w:color="auto"/>
          </w:divBdr>
        </w:div>
        <w:div w:id="303777024">
          <w:marLeft w:val="640"/>
          <w:marRight w:val="0"/>
          <w:marTop w:val="0"/>
          <w:marBottom w:val="0"/>
          <w:divBdr>
            <w:top w:val="none" w:sz="0" w:space="0" w:color="auto"/>
            <w:left w:val="none" w:sz="0" w:space="0" w:color="auto"/>
            <w:bottom w:val="none" w:sz="0" w:space="0" w:color="auto"/>
            <w:right w:val="none" w:sz="0" w:space="0" w:color="auto"/>
          </w:divBdr>
        </w:div>
      </w:divsChild>
    </w:div>
    <w:div w:id="1097214702">
      <w:marLeft w:val="640"/>
      <w:marRight w:val="0"/>
      <w:marTop w:val="0"/>
      <w:marBottom w:val="0"/>
      <w:divBdr>
        <w:top w:val="none" w:sz="0" w:space="0" w:color="auto"/>
        <w:left w:val="none" w:sz="0" w:space="0" w:color="auto"/>
        <w:bottom w:val="none" w:sz="0" w:space="0" w:color="auto"/>
        <w:right w:val="none" w:sz="0" w:space="0" w:color="auto"/>
      </w:divBdr>
    </w:div>
    <w:div w:id="1103841184">
      <w:bodyDiv w:val="1"/>
      <w:marLeft w:val="0"/>
      <w:marRight w:val="0"/>
      <w:marTop w:val="0"/>
      <w:marBottom w:val="0"/>
      <w:divBdr>
        <w:top w:val="none" w:sz="0" w:space="0" w:color="auto"/>
        <w:left w:val="none" w:sz="0" w:space="0" w:color="auto"/>
        <w:bottom w:val="none" w:sz="0" w:space="0" w:color="auto"/>
        <w:right w:val="none" w:sz="0" w:space="0" w:color="auto"/>
      </w:divBdr>
      <w:divsChild>
        <w:div w:id="1715696882">
          <w:marLeft w:val="640"/>
          <w:marRight w:val="0"/>
          <w:marTop w:val="0"/>
          <w:marBottom w:val="0"/>
          <w:divBdr>
            <w:top w:val="none" w:sz="0" w:space="0" w:color="auto"/>
            <w:left w:val="none" w:sz="0" w:space="0" w:color="auto"/>
            <w:bottom w:val="none" w:sz="0" w:space="0" w:color="auto"/>
            <w:right w:val="none" w:sz="0" w:space="0" w:color="auto"/>
          </w:divBdr>
        </w:div>
        <w:div w:id="136731543">
          <w:marLeft w:val="640"/>
          <w:marRight w:val="0"/>
          <w:marTop w:val="0"/>
          <w:marBottom w:val="0"/>
          <w:divBdr>
            <w:top w:val="none" w:sz="0" w:space="0" w:color="auto"/>
            <w:left w:val="none" w:sz="0" w:space="0" w:color="auto"/>
            <w:bottom w:val="none" w:sz="0" w:space="0" w:color="auto"/>
            <w:right w:val="none" w:sz="0" w:space="0" w:color="auto"/>
          </w:divBdr>
        </w:div>
        <w:div w:id="364603809">
          <w:marLeft w:val="640"/>
          <w:marRight w:val="0"/>
          <w:marTop w:val="0"/>
          <w:marBottom w:val="0"/>
          <w:divBdr>
            <w:top w:val="none" w:sz="0" w:space="0" w:color="auto"/>
            <w:left w:val="none" w:sz="0" w:space="0" w:color="auto"/>
            <w:bottom w:val="none" w:sz="0" w:space="0" w:color="auto"/>
            <w:right w:val="none" w:sz="0" w:space="0" w:color="auto"/>
          </w:divBdr>
        </w:div>
        <w:div w:id="1569876121">
          <w:marLeft w:val="640"/>
          <w:marRight w:val="0"/>
          <w:marTop w:val="0"/>
          <w:marBottom w:val="0"/>
          <w:divBdr>
            <w:top w:val="none" w:sz="0" w:space="0" w:color="auto"/>
            <w:left w:val="none" w:sz="0" w:space="0" w:color="auto"/>
            <w:bottom w:val="none" w:sz="0" w:space="0" w:color="auto"/>
            <w:right w:val="none" w:sz="0" w:space="0" w:color="auto"/>
          </w:divBdr>
        </w:div>
        <w:div w:id="999120454">
          <w:marLeft w:val="640"/>
          <w:marRight w:val="0"/>
          <w:marTop w:val="0"/>
          <w:marBottom w:val="0"/>
          <w:divBdr>
            <w:top w:val="none" w:sz="0" w:space="0" w:color="auto"/>
            <w:left w:val="none" w:sz="0" w:space="0" w:color="auto"/>
            <w:bottom w:val="none" w:sz="0" w:space="0" w:color="auto"/>
            <w:right w:val="none" w:sz="0" w:space="0" w:color="auto"/>
          </w:divBdr>
        </w:div>
        <w:div w:id="416096581">
          <w:marLeft w:val="640"/>
          <w:marRight w:val="0"/>
          <w:marTop w:val="0"/>
          <w:marBottom w:val="0"/>
          <w:divBdr>
            <w:top w:val="none" w:sz="0" w:space="0" w:color="auto"/>
            <w:left w:val="none" w:sz="0" w:space="0" w:color="auto"/>
            <w:bottom w:val="none" w:sz="0" w:space="0" w:color="auto"/>
            <w:right w:val="none" w:sz="0" w:space="0" w:color="auto"/>
          </w:divBdr>
        </w:div>
      </w:divsChild>
    </w:div>
    <w:div w:id="1134712052">
      <w:marLeft w:val="640"/>
      <w:marRight w:val="0"/>
      <w:marTop w:val="0"/>
      <w:marBottom w:val="0"/>
      <w:divBdr>
        <w:top w:val="none" w:sz="0" w:space="0" w:color="auto"/>
        <w:left w:val="none" w:sz="0" w:space="0" w:color="auto"/>
        <w:bottom w:val="none" w:sz="0" w:space="0" w:color="auto"/>
        <w:right w:val="none" w:sz="0" w:space="0" w:color="auto"/>
      </w:divBdr>
    </w:div>
    <w:div w:id="1149175012">
      <w:bodyDiv w:val="1"/>
      <w:marLeft w:val="0"/>
      <w:marRight w:val="0"/>
      <w:marTop w:val="0"/>
      <w:marBottom w:val="0"/>
      <w:divBdr>
        <w:top w:val="none" w:sz="0" w:space="0" w:color="auto"/>
        <w:left w:val="none" w:sz="0" w:space="0" w:color="auto"/>
        <w:bottom w:val="none" w:sz="0" w:space="0" w:color="auto"/>
        <w:right w:val="none" w:sz="0" w:space="0" w:color="auto"/>
      </w:divBdr>
    </w:div>
    <w:div w:id="1160656246">
      <w:marLeft w:val="640"/>
      <w:marRight w:val="0"/>
      <w:marTop w:val="0"/>
      <w:marBottom w:val="0"/>
      <w:divBdr>
        <w:top w:val="none" w:sz="0" w:space="0" w:color="auto"/>
        <w:left w:val="none" w:sz="0" w:space="0" w:color="auto"/>
        <w:bottom w:val="none" w:sz="0" w:space="0" w:color="auto"/>
        <w:right w:val="none" w:sz="0" w:space="0" w:color="auto"/>
      </w:divBdr>
    </w:div>
    <w:div w:id="1166163491">
      <w:marLeft w:val="640"/>
      <w:marRight w:val="0"/>
      <w:marTop w:val="0"/>
      <w:marBottom w:val="0"/>
      <w:divBdr>
        <w:top w:val="none" w:sz="0" w:space="0" w:color="auto"/>
        <w:left w:val="none" w:sz="0" w:space="0" w:color="auto"/>
        <w:bottom w:val="none" w:sz="0" w:space="0" w:color="auto"/>
        <w:right w:val="none" w:sz="0" w:space="0" w:color="auto"/>
      </w:divBdr>
    </w:div>
    <w:div w:id="1167289330">
      <w:marLeft w:val="640"/>
      <w:marRight w:val="0"/>
      <w:marTop w:val="0"/>
      <w:marBottom w:val="0"/>
      <w:divBdr>
        <w:top w:val="none" w:sz="0" w:space="0" w:color="auto"/>
        <w:left w:val="none" w:sz="0" w:space="0" w:color="auto"/>
        <w:bottom w:val="none" w:sz="0" w:space="0" w:color="auto"/>
        <w:right w:val="none" w:sz="0" w:space="0" w:color="auto"/>
      </w:divBdr>
    </w:div>
    <w:div w:id="1174028186">
      <w:marLeft w:val="640"/>
      <w:marRight w:val="0"/>
      <w:marTop w:val="0"/>
      <w:marBottom w:val="0"/>
      <w:divBdr>
        <w:top w:val="none" w:sz="0" w:space="0" w:color="auto"/>
        <w:left w:val="none" w:sz="0" w:space="0" w:color="auto"/>
        <w:bottom w:val="none" w:sz="0" w:space="0" w:color="auto"/>
        <w:right w:val="none" w:sz="0" w:space="0" w:color="auto"/>
      </w:divBdr>
    </w:div>
    <w:div w:id="1179352467">
      <w:marLeft w:val="640"/>
      <w:marRight w:val="0"/>
      <w:marTop w:val="0"/>
      <w:marBottom w:val="0"/>
      <w:divBdr>
        <w:top w:val="none" w:sz="0" w:space="0" w:color="auto"/>
        <w:left w:val="none" w:sz="0" w:space="0" w:color="auto"/>
        <w:bottom w:val="none" w:sz="0" w:space="0" w:color="auto"/>
        <w:right w:val="none" w:sz="0" w:space="0" w:color="auto"/>
      </w:divBdr>
    </w:div>
    <w:div w:id="1181167285">
      <w:marLeft w:val="640"/>
      <w:marRight w:val="0"/>
      <w:marTop w:val="0"/>
      <w:marBottom w:val="0"/>
      <w:divBdr>
        <w:top w:val="none" w:sz="0" w:space="0" w:color="auto"/>
        <w:left w:val="none" w:sz="0" w:space="0" w:color="auto"/>
        <w:bottom w:val="none" w:sz="0" w:space="0" w:color="auto"/>
        <w:right w:val="none" w:sz="0" w:space="0" w:color="auto"/>
      </w:divBdr>
    </w:div>
    <w:div w:id="1182625078">
      <w:bodyDiv w:val="1"/>
      <w:marLeft w:val="0"/>
      <w:marRight w:val="0"/>
      <w:marTop w:val="0"/>
      <w:marBottom w:val="0"/>
      <w:divBdr>
        <w:top w:val="none" w:sz="0" w:space="0" w:color="auto"/>
        <w:left w:val="none" w:sz="0" w:space="0" w:color="auto"/>
        <w:bottom w:val="none" w:sz="0" w:space="0" w:color="auto"/>
        <w:right w:val="none" w:sz="0" w:space="0" w:color="auto"/>
      </w:divBdr>
      <w:divsChild>
        <w:div w:id="1582904655">
          <w:marLeft w:val="640"/>
          <w:marRight w:val="0"/>
          <w:marTop w:val="0"/>
          <w:marBottom w:val="0"/>
          <w:divBdr>
            <w:top w:val="none" w:sz="0" w:space="0" w:color="auto"/>
            <w:left w:val="none" w:sz="0" w:space="0" w:color="auto"/>
            <w:bottom w:val="none" w:sz="0" w:space="0" w:color="auto"/>
            <w:right w:val="none" w:sz="0" w:space="0" w:color="auto"/>
          </w:divBdr>
        </w:div>
        <w:div w:id="493837549">
          <w:marLeft w:val="640"/>
          <w:marRight w:val="0"/>
          <w:marTop w:val="0"/>
          <w:marBottom w:val="0"/>
          <w:divBdr>
            <w:top w:val="none" w:sz="0" w:space="0" w:color="auto"/>
            <w:left w:val="none" w:sz="0" w:space="0" w:color="auto"/>
            <w:bottom w:val="none" w:sz="0" w:space="0" w:color="auto"/>
            <w:right w:val="none" w:sz="0" w:space="0" w:color="auto"/>
          </w:divBdr>
        </w:div>
        <w:div w:id="22639331">
          <w:marLeft w:val="640"/>
          <w:marRight w:val="0"/>
          <w:marTop w:val="0"/>
          <w:marBottom w:val="0"/>
          <w:divBdr>
            <w:top w:val="none" w:sz="0" w:space="0" w:color="auto"/>
            <w:left w:val="none" w:sz="0" w:space="0" w:color="auto"/>
            <w:bottom w:val="none" w:sz="0" w:space="0" w:color="auto"/>
            <w:right w:val="none" w:sz="0" w:space="0" w:color="auto"/>
          </w:divBdr>
        </w:div>
        <w:div w:id="2036423672">
          <w:marLeft w:val="640"/>
          <w:marRight w:val="0"/>
          <w:marTop w:val="0"/>
          <w:marBottom w:val="0"/>
          <w:divBdr>
            <w:top w:val="none" w:sz="0" w:space="0" w:color="auto"/>
            <w:left w:val="none" w:sz="0" w:space="0" w:color="auto"/>
            <w:bottom w:val="none" w:sz="0" w:space="0" w:color="auto"/>
            <w:right w:val="none" w:sz="0" w:space="0" w:color="auto"/>
          </w:divBdr>
        </w:div>
        <w:div w:id="629360306">
          <w:marLeft w:val="640"/>
          <w:marRight w:val="0"/>
          <w:marTop w:val="0"/>
          <w:marBottom w:val="0"/>
          <w:divBdr>
            <w:top w:val="none" w:sz="0" w:space="0" w:color="auto"/>
            <w:left w:val="none" w:sz="0" w:space="0" w:color="auto"/>
            <w:bottom w:val="none" w:sz="0" w:space="0" w:color="auto"/>
            <w:right w:val="none" w:sz="0" w:space="0" w:color="auto"/>
          </w:divBdr>
        </w:div>
        <w:div w:id="1609117041">
          <w:marLeft w:val="640"/>
          <w:marRight w:val="0"/>
          <w:marTop w:val="0"/>
          <w:marBottom w:val="0"/>
          <w:divBdr>
            <w:top w:val="none" w:sz="0" w:space="0" w:color="auto"/>
            <w:left w:val="none" w:sz="0" w:space="0" w:color="auto"/>
            <w:bottom w:val="none" w:sz="0" w:space="0" w:color="auto"/>
            <w:right w:val="none" w:sz="0" w:space="0" w:color="auto"/>
          </w:divBdr>
        </w:div>
        <w:div w:id="1048382924">
          <w:marLeft w:val="640"/>
          <w:marRight w:val="0"/>
          <w:marTop w:val="0"/>
          <w:marBottom w:val="0"/>
          <w:divBdr>
            <w:top w:val="none" w:sz="0" w:space="0" w:color="auto"/>
            <w:left w:val="none" w:sz="0" w:space="0" w:color="auto"/>
            <w:bottom w:val="none" w:sz="0" w:space="0" w:color="auto"/>
            <w:right w:val="none" w:sz="0" w:space="0" w:color="auto"/>
          </w:divBdr>
        </w:div>
        <w:div w:id="982002981">
          <w:marLeft w:val="640"/>
          <w:marRight w:val="0"/>
          <w:marTop w:val="0"/>
          <w:marBottom w:val="0"/>
          <w:divBdr>
            <w:top w:val="none" w:sz="0" w:space="0" w:color="auto"/>
            <w:left w:val="none" w:sz="0" w:space="0" w:color="auto"/>
            <w:bottom w:val="none" w:sz="0" w:space="0" w:color="auto"/>
            <w:right w:val="none" w:sz="0" w:space="0" w:color="auto"/>
          </w:divBdr>
        </w:div>
        <w:div w:id="1172263322">
          <w:marLeft w:val="640"/>
          <w:marRight w:val="0"/>
          <w:marTop w:val="0"/>
          <w:marBottom w:val="0"/>
          <w:divBdr>
            <w:top w:val="none" w:sz="0" w:space="0" w:color="auto"/>
            <w:left w:val="none" w:sz="0" w:space="0" w:color="auto"/>
            <w:bottom w:val="none" w:sz="0" w:space="0" w:color="auto"/>
            <w:right w:val="none" w:sz="0" w:space="0" w:color="auto"/>
          </w:divBdr>
        </w:div>
        <w:div w:id="836069625">
          <w:marLeft w:val="640"/>
          <w:marRight w:val="0"/>
          <w:marTop w:val="0"/>
          <w:marBottom w:val="0"/>
          <w:divBdr>
            <w:top w:val="none" w:sz="0" w:space="0" w:color="auto"/>
            <w:left w:val="none" w:sz="0" w:space="0" w:color="auto"/>
            <w:bottom w:val="none" w:sz="0" w:space="0" w:color="auto"/>
            <w:right w:val="none" w:sz="0" w:space="0" w:color="auto"/>
          </w:divBdr>
        </w:div>
        <w:div w:id="798182952">
          <w:marLeft w:val="640"/>
          <w:marRight w:val="0"/>
          <w:marTop w:val="0"/>
          <w:marBottom w:val="0"/>
          <w:divBdr>
            <w:top w:val="none" w:sz="0" w:space="0" w:color="auto"/>
            <w:left w:val="none" w:sz="0" w:space="0" w:color="auto"/>
            <w:bottom w:val="none" w:sz="0" w:space="0" w:color="auto"/>
            <w:right w:val="none" w:sz="0" w:space="0" w:color="auto"/>
          </w:divBdr>
        </w:div>
        <w:div w:id="1729723388">
          <w:marLeft w:val="640"/>
          <w:marRight w:val="0"/>
          <w:marTop w:val="0"/>
          <w:marBottom w:val="0"/>
          <w:divBdr>
            <w:top w:val="none" w:sz="0" w:space="0" w:color="auto"/>
            <w:left w:val="none" w:sz="0" w:space="0" w:color="auto"/>
            <w:bottom w:val="none" w:sz="0" w:space="0" w:color="auto"/>
            <w:right w:val="none" w:sz="0" w:space="0" w:color="auto"/>
          </w:divBdr>
        </w:div>
      </w:divsChild>
    </w:div>
    <w:div w:id="1185022383">
      <w:marLeft w:val="640"/>
      <w:marRight w:val="0"/>
      <w:marTop w:val="0"/>
      <w:marBottom w:val="0"/>
      <w:divBdr>
        <w:top w:val="none" w:sz="0" w:space="0" w:color="auto"/>
        <w:left w:val="none" w:sz="0" w:space="0" w:color="auto"/>
        <w:bottom w:val="none" w:sz="0" w:space="0" w:color="auto"/>
        <w:right w:val="none" w:sz="0" w:space="0" w:color="auto"/>
      </w:divBdr>
    </w:div>
    <w:div w:id="1195730487">
      <w:bodyDiv w:val="1"/>
      <w:marLeft w:val="0"/>
      <w:marRight w:val="0"/>
      <w:marTop w:val="0"/>
      <w:marBottom w:val="0"/>
      <w:divBdr>
        <w:top w:val="none" w:sz="0" w:space="0" w:color="auto"/>
        <w:left w:val="none" w:sz="0" w:space="0" w:color="auto"/>
        <w:bottom w:val="none" w:sz="0" w:space="0" w:color="auto"/>
        <w:right w:val="none" w:sz="0" w:space="0" w:color="auto"/>
      </w:divBdr>
      <w:divsChild>
        <w:div w:id="1062944826">
          <w:marLeft w:val="640"/>
          <w:marRight w:val="0"/>
          <w:marTop w:val="0"/>
          <w:marBottom w:val="0"/>
          <w:divBdr>
            <w:top w:val="none" w:sz="0" w:space="0" w:color="auto"/>
            <w:left w:val="none" w:sz="0" w:space="0" w:color="auto"/>
            <w:bottom w:val="none" w:sz="0" w:space="0" w:color="auto"/>
            <w:right w:val="none" w:sz="0" w:space="0" w:color="auto"/>
          </w:divBdr>
        </w:div>
        <w:div w:id="2065790316">
          <w:marLeft w:val="640"/>
          <w:marRight w:val="0"/>
          <w:marTop w:val="0"/>
          <w:marBottom w:val="0"/>
          <w:divBdr>
            <w:top w:val="none" w:sz="0" w:space="0" w:color="auto"/>
            <w:left w:val="none" w:sz="0" w:space="0" w:color="auto"/>
            <w:bottom w:val="none" w:sz="0" w:space="0" w:color="auto"/>
            <w:right w:val="none" w:sz="0" w:space="0" w:color="auto"/>
          </w:divBdr>
        </w:div>
        <w:div w:id="916283493">
          <w:marLeft w:val="640"/>
          <w:marRight w:val="0"/>
          <w:marTop w:val="0"/>
          <w:marBottom w:val="0"/>
          <w:divBdr>
            <w:top w:val="none" w:sz="0" w:space="0" w:color="auto"/>
            <w:left w:val="none" w:sz="0" w:space="0" w:color="auto"/>
            <w:bottom w:val="none" w:sz="0" w:space="0" w:color="auto"/>
            <w:right w:val="none" w:sz="0" w:space="0" w:color="auto"/>
          </w:divBdr>
        </w:div>
        <w:div w:id="925184884">
          <w:marLeft w:val="640"/>
          <w:marRight w:val="0"/>
          <w:marTop w:val="0"/>
          <w:marBottom w:val="0"/>
          <w:divBdr>
            <w:top w:val="none" w:sz="0" w:space="0" w:color="auto"/>
            <w:left w:val="none" w:sz="0" w:space="0" w:color="auto"/>
            <w:bottom w:val="none" w:sz="0" w:space="0" w:color="auto"/>
            <w:right w:val="none" w:sz="0" w:space="0" w:color="auto"/>
          </w:divBdr>
        </w:div>
        <w:div w:id="836533486">
          <w:marLeft w:val="640"/>
          <w:marRight w:val="0"/>
          <w:marTop w:val="0"/>
          <w:marBottom w:val="0"/>
          <w:divBdr>
            <w:top w:val="none" w:sz="0" w:space="0" w:color="auto"/>
            <w:left w:val="none" w:sz="0" w:space="0" w:color="auto"/>
            <w:bottom w:val="none" w:sz="0" w:space="0" w:color="auto"/>
            <w:right w:val="none" w:sz="0" w:space="0" w:color="auto"/>
          </w:divBdr>
        </w:div>
      </w:divsChild>
    </w:div>
    <w:div w:id="1206793439">
      <w:marLeft w:val="640"/>
      <w:marRight w:val="0"/>
      <w:marTop w:val="0"/>
      <w:marBottom w:val="0"/>
      <w:divBdr>
        <w:top w:val="none" w:sz="0" w:space="0" w:color="auto"/>
        <w:left w:val="none" w:sz="0" w:space="0" w:color="auto"/>
        <w:bottom w:val="none" w:sz="0" w:space="0" w:color="auto"/>
        <w:right w:val="none" w:sz="0" w:space="0" w:color="auto"/>
      </w:divBdr>
    </w:div>
    <w:div w:id="1210845237">
      <w:marLeft w:val="640"/>
      <w:marRight w:val="0"/>
      <w:marTop w:val="0"/>
      <w:marBottom w:val="0"/>
      <w:divBdr>
        <w:top w:val="none" w:sz="0" w:space="0" w:color="auto"/>
        <w:left w:val="none" w:sz="0" w:space="0" w:color="auto"/>
        <w:bottom w:val="none" w:sz="0" w:space="0" w:color="auto"/>
        <w:right w:val="none" w:sz="0" w:space="0" w:color="auto"/>
      </w:divBdr>
    </w:div>
    <w:div w:id="1224566064">
      <w:bodyDiv w:val="1"/>
      <w:marLeft w:val="0"/>
      <w:marRight w:val="0"/>
      <w:marTop w:val="0"/>
      <w:marBottom w:val="0"/>
      <w:divBdr>
        <w:top w:val="none" w:sz="0" w:space="0" w:color="auto"/>
        <w:left w:val="none" w:sz="0" w:space="0" w:color="auto"/>
        <w:bottom w:val="none" w:sz="0" w:space="0" w:color="auto"/>
        <w:right w:val="none" w:sz="0" w:space="0" w:color="auto"/>
      </w:divBdr>
      <w:divsChild>
        <w:div w:id="1458331937">
          <w:marLeft w:val="640"/>
          <w:marRight w:val="0"/>
          <w:marTop w:val="0"/>
          <w:marBottom w:val="0"/>
          <w:divBdr>
            <w:top w:val="none" w:sz="0" w:space="0" w:color="auto"/>
            <w:left w:val="none" w:sz="0" w:space="0" w:color="auto"/>
            <w:bottom w:val="none" w:sz="0" w:space="0" w:color="auto"/>
            <w:right w:val="none" w:sz="0" w:space="0" w:color="auto"/>
          </w:divBdr>
        </w:div>
        <w:div w:id="1686711437">
          <w:marLeft w:val="640"/>
          <w:marRight w:val="0"/>
          <w:marTop w:val="0"/>
          <w:marBottom w:val="0"/>
          <w:divBdr>
            <w:top w:val="none" w:sz="0" w:space="0" w:color="auto"/>
            <w:left w:val="none" w:sz="0" w:space="0" w:color="auto"/>
            <w:bottom w:val="none" w:sz="0" w:space="0" w:color="auto"/>
            <w:right w:val="none" w:sz="0" w:space="0" w:color="auto"/>
          </w:divBdr>
        </w:div>
        <w:div w:id="1962806370">
          <w:marLeft w:val="640"/>
          <w:marRight w:val="0"/>
          <w:marTop w:val="0"/>
          <w:marBottom w:val="0"/>
          <w:divBdr>
            <w:top w:val="none" w:sz="0" w:space="0" w:color="auto"/>
            <w:left w:val="none" w:sz="0" w:space="0" w:color="auto"/>
            <w:bottom w:val="none" w:sz="0" w:space="0" w:color="auto"/>
            <w:right w:val="none" w:sz="0" w:space="0" w:color="auto"/>
          </w:divBdr>
        </w:div>
        <w:div w:id="1187980580">
          <w:marLeft w:val="640"/>
          <w:marRight w:val="0"/>
          <w:marTop w:val="0"/>
          <w:marBottom w:val="0"/>
          <w:divBdr>
            <w:top w:val="none" w:sz="0" w:space="0" w:color="auto"/>
            <w:left w:val="none" w:sz="0" w:space="0" w:color="auto"/>
            <w:bottom w:val="none" w:sz="0" w:space="0" w:color="auto"/>
            <w:right w:val="none" w:sz="0" w:space="0" w:color="auto"/>
          </w:divBdr>
        </w:div>
        <w:div w:id="1856965896">
          <w:marLeft w:val="640"/>
          <w:marRight w:val="0"/>
          <w:marTop w:val="0"/>
          <w:marBottom w:val="0"/>
          <w:divBdr>
            <w:top w:val="none" w:sz="0" w:space="0" w:color="auto"/>
            <w:left w:val="none" w:sz="0" w:space="0" w:color="auto"/>
            <w:bottom w:val="none" w:sz="0" w:space="0" w:color="auto"/>
            <w:right w:val="none" w:sz="0" w:space="0" w:color="auto"/>
          </w:divBdr>
        </w:div>
        <w:div w:id="2080201562">
          <w:marLeft w:val="640"/>
          <w:marRight w:val="0"/>
          <w:marTop w:val="0"/>
          <w:marBottom w:val="0"/>
          <w:divBdr>
            <w:top w:val="none" w:sz="0" w:space="0" w:color="auto"/>
            <w:left w:val="none" w:sz="0" w:space="0" w:color="auto"/>
            <w:bottom w:val="none" w:sz="0" w:space="0" w:color="auto"/>
            <w:right w:val="none" w:sz="0" w:space="0" w:color="auto"/>
          </w:divBdr>
        </w:div>
      </w:divsChild>
    </w:div>
    <w:div w:id="1227448430">
      <w:marLeft w:val="640"/>
      <w:marRight w:val="0"/>
      <w:marTop w:val="0"/>
      <w:marBottom w:val="0"/>
      <w:divBdr>
        <w:top w:val="none" w:sz="0" w:space="0" w:color="auto"/>
        <w:left w:val="none" w:sz="0" w:space="0" w:color="auto"/>
        <w:bottom w:val="none" w:sz="0" w:space="0" w:color="auto"/>
        <w:right w:val="none" w:sz="0" w:space="0" w:color="auto"/>
      </w:divBdr>
    </w:div>
    <w:div w:id="1229924357">
      <w:bodyDiv w:val="1"/>
      <w:marLeft w:val="0"/>
      <w:marRight w:val="0"/>
      <w:marTop w:val="0"/>
      <w:marBottom w:val="0"/>
      <w:divBdr>
        <w:top w:val="none" w:sz="0" w:space="0" w:color="auto"/>
        <w:left w:val="none" w:sz="0" w:space="0" w:color="auto"/>
        <w:bottom w:val="none" w:sz="0" w:space="0" w:color="auto"/>
        <w:right w:val="none" w:sz="0" w:space="0" w:color="auto"/>
      </w:divBdr>
    </w:div>
    <w:div w:id="1232933443">
      <w:bodyDiv w:val="1"/>
      <w:marLeft w:val="0"/>
      <w:marRight w:val="0"/>
      <w:marTop w:val="0"/>
      <w:marBottom w:val="0"/>
      <w:divBdr>
        <w:top w:val="none" w:sz="0" w:space="0" w:color="auto"/>
        <w:left w:val="none" w:sz="0" w:space="0" w:color="auto"/>
        <w:bottom w:val="none" w:sz="0" w:space="0" w:color="auto"/>
        <w:right w:val="none" w:sz="0" w:space="0" w:color="auto"/>
      </w:divBdr>
      <w:divsChild>
        <w:div w:id="141311497">
          <w:marLeft w:val="640"/>
          <w:marRight w:val="0"/>
          <w:marTop w:val="0"/>
          <w:marBottom w:val="0"/>
          <w:divBdr>
            <w:top w:val="none" w:sz="0" w:space="0" w:color="auto"/>
            <w:left w:val="none" w:sz="0" w:space="0" w:color="auto"/>
            <w:bottom w:val="none" w:sz="0" w:space="0" w:color="auto"/>
            <w:right w:val="none" w:sz="0" w:space="0" w:color="auto"/>
          </w:divBdr>
        </w:div>
        <w:div w:id="951787283">
          <w:marLeft w:val="640"/>
          <w:marRight w:val="0"/>
          <w:marTop w:val="0"/>
          <w:marBottom w:val="0"/>
          <w:divBdr>
            <w:top w:val="none" w:sz="0" w:space="0" w:color="auto"/>
            <w:left w:val="none" w:sz="0" w:space="0" w:color="auto"/>
            <w:bottom w:val="none" w:sz="0" w:space="0" w:color="auto"/>
            <w:right w:val="none" w:sz="0" w:space="0" w:color="auto"/>
          </w:divBdr>
        </w:div>
        <w:div w:id="1303392632">
          <w:marLeft w:val="640"/>
          <w:marRight w:val="0"/>
          <w:marTop w:val="0"/>
          <w:marBottom w:val="0"/>
          <w:divBdr>
            <w:top w:val="none" w:sz="0" w:space="0" w:color="auto"/>
            <w:left w:val="none" w:sz="0" w:space="0" w:color="auto"/>
            <w:bottom w:val="none" w:sz="0" w:space="0" w:color="auto"/>
            <w:right w:val="none" w:sz="0" w:space="0" w:color="auto"/>
          </w:divBdr>
        </w:div>
        <w:div w:id="1445156804">
          <w:marLeft w:val="640"/>
          <w:marRight w:val="0"/>
          <w:marTop w:val="0"/>
          <w:marBottom w:val="0"/>
          <w:divBdr>
            <w:top w:val="none" w:sz="0" w:space="0" w:color="auto"/>
            <w:left w:val="none" w:sz="0" w:space="0" w:color="auto"/>
            <w:bottom w:val="none" w:sz="0" w:space="0" w:color="auto"/>
            <w:right w:val="none" w:sz="0" w:space="0" w:color="auto"/>
          </w:divBdr>
        </w:div>
        <w:div w:id="1739554203">
          <w:marLeft w:val="640"/>
          <w:marRight w:val="0"/>
          <w:marTop w:val="0"/>
          <w:marBottom w:val="0"/>
          <w:divBdr>
            <w:top w:val="none" w:sz="0" w:space="0" w:color="auto"/>
            <w:left w:val="none" w:sz="0" w:space="0" w:color="auto"/>
            <w:bottom w:val="none" w:sz="0" w:space="0" w:color="auto"/>
            <w:right w:val="none" w:sz="0" w:space="0" w:color="auto"/>
          </w:divBdr>
        </w:div>
        <w:div w:id="1116482808">
          <w:marLeft w:val="640"/>
          <w:marRight w:val="0"/>
          <w:marTop w:val="0"/>
          <w:marBottom w:val="0"/>
          <w:divBdr>
            <w:top w:val="none" w:sz="0" w:space="0" w:color="auto"/>
            <w:left w:val="none" w:sz="0" w:space="0" w:color="auto"/>
            <w:bottom w:val="none" w:sz="0" w:space="0" w:color="auto"/>
            <w:right w:val="none" w:sz="0" w:space="0" w:color="auto"/>
          </w:divBdr>
        </w:div>
        <w:div w:id="1232735660">
          <w:marLeft w:val="640"/>
          <w:marRight w:val="0"/>
          <w:marTop w:val="0"/>
          <w:marBottom w:val="0"/>
          <w:divBdr>
            <w:top w:val="none" w:sz="0" w:space="0" w:color="auto"/>
            <w:left w:val="none" w:sz="0" w:space="0" w:color="auto"/>
            <w:bottom w:val="none" w:sz="0" w:space="0" w:color="auto"/>
            <w:right w:val="none" w:sz="0" w:space="0" w:color="auto"/>
          </w:divBdr>
        </w:div>
        <w:div w:id="1605917715">
          <w:marLeft w:val="640"/>
          <w:marRight w:val="0"/>
          <w:marTop w:val="0"/>
          <w:marBottom w:val="0"/>
          <w:divBdr>
            <w:top w:val="none" w:sz="0" w:space="0" w:color="auto"/>
            <w:left w:val="none" w:sz="0" w:space="0" w:color="auto"/>
            <w:bottom w:val="none" w:sz="0" w:space="0" w:color="auto"/>
            <w:right w:val="none" w:sz="0" w:space="0" w:color="auto"/>
          </w:divBdr>
        </w:div>
        <w:div w:id="1613130568">
          <w:marLeft w:val="640"/>
          <w:marRight w:val="0"/>
          <w:marTop w:val="0"/>
          <w:marBottom w:val="0"/>
          <w:divBdr>
            <w:top w:val="none" w:sz="0" w:space="0" w:color="auto"/>
            <w:left w:val="none" w:sz="0" w:space="0" w:color="auto"/>
            <w:bottom w:val="none" w:sz="0" w:space="0" w:color="auto"/>
            <w:right w:val="none" w:sz="0" w:space="0" w:color="auto"/>
          </w:divBdr>
        </w:div>
      </w:divsChild>
    </w:div>
    <w:div w:id="1234972715">
      <w:marLeft w:val="640"/>
      <w:marRight w:val="0"/>
      <w:marTop w:val="0"/>
      <w:marBottom w:val="0"/>
      <w:divBdr>
        <w:top w:val="none" w:sz="0" w:space="0" w:color="auto"/>
        <w:left w:val="none" w:sz="0" w:space="0" w:color="auto"/>
        <w:bottom w:val="none" w:sz="0" w:space="0" w:color="auto"/>
        <w:right w:val="none" w:sz="0" w:space="0" w:color="auto"/>
      </w:divBdr>
    </w:div>
    <w:div w:id="1235700169">
      <w:marLeft w:val="640"/>
      <w:marRight w:val="0"/>
      <w:marTop w:val="0"/>
      <w:marBottom w:val="0"/>
      <w:divBdr>
        <w:top w:val="none" w:sz="0" w:space="0" w:color="auto"/>
        <w:left w:val="none" w:sz="0" w:space="0" w:color="auto"/>
        <w:bottom w:val="none" w:sz="0" w:space="0" w:color="auto"/>
        <w:right w:val="none" w:sz="0" w:space="0" w:color="auto"/>
      </w:divBdr>
    </w:div>
    <w:div w:id="1243372796">
      <w:marLeft w:val="640"/>
      <w:marRight w:val="0"/>
      <w:marTop w:val="0"/>
      <w:marBottom w:val="0"/>
      <w:divBdr>
        <w:top w:val="none" w:sz="0" w:space="0" w:color="auto"/>
        <w:left w:val="none" w:sz="0" w:space="0" w:color="auto"/>
        <w:bottom w:val="none" w:sz="0" w:space="0" w:color="auto"/>
        <w:right w:val="none" w:sz="0" w:space="0" w:color="auto"/>
      </w:divBdr>
    </w:div>
    <w:div w:id="1245723805">
      <w:marLeft w:val="640"/>
      <w:marRight w:val="0"/>
      <w:marTop w:val="0"/>
      <w:marBottom w:val="0"/>
      <w:divBdr>
        <w:top w:val="none" w:sz="0" w:space="0" w:color="auto"/>
        <w:left w:val="none" w:sz="0" w:space="0" w:color="auto"/>
        <w:bottom w:val="none" w:sz="0" w:space="0" w:color="auto"/>
        <w:right w:val="none" w:sz="0" w:space="0" w:color="auto"/>
      </w:divBdr>
    </w:div>
    <w:div w:id="1273318164">
      <w:marLeft w:val="640"/>
      <w:marRight w:val="0"/>
      <w:marTop w:val="0"/>
      <w:marBottom w:val="0"/>
      <w:divBdr>
        <w:top w:val="none" w:sz="0" w:space="0" w:color="auto"/>
        <w:left w:val="none" w:sz="0" w:space="0" w:color="auto"/>
        <w:bottom w:val="none" w:sz="0" w:space="0" w:color="auto"/>
        <w:right w:val="none" w:sz="0" w:space="0" w:color="auto"/>
      </w:divBdr>
    </w:div>
    <w:div w:id="1292858035">
      <w:bodyDiv w:val="1"/>
      <w:marLeft w:val="0"/>
      <w:marRight w:val="0"/>
      <w:marTop w:val="0"/>
      <w:marBottom w:val="0"/>
      <w:divBdr>
        <w:top w:val="none" w:sz="0" w:space="0" w:color="auto"/>
        <w:left w:val="none" w:sz="0" w:space="0" w:color="auto"/>
        <w:bottom w:val="none" w:sz="0" w:space="0" w:color="auto"/>
        <w:right w:val="none" w:sz="0" w:space="0" w:color="auto"/>
      </w:divBdr>
    </w:div>
    <w:div w:id="1329793507">
      <w:bodyDiv w:val="1"/>
      <w:marLeft w:val="0"/>
      <w:marRight w:val="0"/>
      <w:marTop w:val="0"/>
      <w:marBottom w:val="0"/>
      <w:divBdr>
        <w:top w:val="none" w:sz="0" w:space="0" w:color="auto"/>
        <w:left w:val="none" w:sz="0" w:space="0" w:color="auto"/>
        <w:bottom w:val="none" w:sz="0" w:space="0" w:color="auto"/>
        <w:right w:val="none" w:sz="0" w:space="0" w:color="auto"/>
      </w:divBdr>
      <w:divsChild>
        <w:div w:id="1937901545">
          <w:marLeft w:val="640"/>
          <w:marRight w:val="0"/>
          <w:marTop w:val="0"/>
          <w:marBottom w:val="0"/>
          <w:divBdr>
            <w:top w:val="none" w:sz="0" w:space="0" w:color="auto"/>
            <w:left w:val="none" w:sz="0" w:space="0" w:color="auto"/>
            <w:bottom w:val="none" w:sz="0" w:space="0" w:color="auto"/>
            <w:right w:val="none" w:sz="0" w:space="0" w:color="auto"/>
          </w:divBdr>
        </w:div>
        <w:div w:id="1294405165">
          <w:marLeft w:val="640"/>
          <w:marRight w:val="0"/>
          <w:marTop w:val="0"/>
          <w:marBottom w:val="0"/>
          <w:divBdr>
            <w:top w:val="none" w:sz="0" w:space="0" w:color="auto"/>
            <w:left w:val="none" w:sz="0" w:space="0" w:color="auto"/>
            <w:bottom w:val="none" w:sz="0" w:space="0" w:color="auto"/>
            <w:right w:val="none" w:sz="0" w:space="0" w:color="auto"/>
          </w:divBdr>
        </w:div>
        <w:div w:id="1829053344">
          <w:marLeft w:val="640"/>
          <w:marRight w:val="0"/>
          <w:marTop w:val="0"/>
          <w:marBottom w:val="0"/>
          <w:divBdr>
            <w:top w:val="none" w:sz="0" w:space="0" w:color="auto"/>
            <w:left w:val="none" w:sz="0" w:space="0" w:color="auto"/>
            <w:bottom w:val="none" w:sz="0" w:space="0" w:color="auto"/>
            <w:right w:val="none" w:sz="0" w:space="0" w:color="auto"/>
          </w:divBdr>
        </w:div>
        <w:div w:id="931083405">
          <w:marLeft w:val="640"/>
          <w:marRight w:val="0"/>
          <w:marTop w:val="0"/>
          <w:marBottom w:val="0"/>
          <w:divBdr>
            <w:top w:val="none" w:sz="0" w:space="0" w:color="auto"/>
            <w:left w:val="none" w:sz="0" w:space="0" w:color="auto"/>
            <w:bottom w:val="none" w:sz="0" w:space="0" w:color="auto"/>
            <w:right w:val="none" w:sz="0" w:space="0" w:color="auto"/>
          </w:divBdr>
        </w:div>
        <w:div w:id="1584341678">
          <w:marLeft w:val="640"/>
          <w:marRight w:val="0"/>
          <w:marTop w:val="0"/>
          <w:marBottom w:val="0"/>
          <w:divBdr>
            <w:top w:val="none" w:sz="0" w:space="0" w:color="auto"/>
            <w:left w:val="none" w:sz="0" w:space="0" w:color="auto"/>
            <w:bottom w:val="none" w:sz="0" w:space="0" w:color="auto"/>
            <w:right w:val="none" w:sz="0" w:space="0" w:color="auto"/>
          </w:divBdr>
        </w:div>
        <w:div w:id="571548388">
          <w:marLeft w:val="640"/>
          <w:marRight w:val="0"/>
          <w:marTop w:val="0"/>
          <w:marBottom w:val="0"/>
          <w:divBdr>
            <w:top w:val="none" w:sz="0" w:space="0" w:color="auto"/>
            <w:left w:val="none" w:sz="0" w:space="0" w:color="auto"/>
            <w:bottom w:val="none" w:sz="0" w:space="0" w:color="auto"/>
            <w:right w:val="none" w:sz="0" w:space="0" w:color="auto"/>
          </w:divBdr>
        </w:div>
      </w:divsChild>
    </w:div>
    <w:div w:id="1342202188">
      <w:marLeft w:val="640"/>
      <w:marRight w:val="0"/>
      <w:marTop w:val="0"/>
      <w:marBottom w:val="0"/>
      <w:divBdr>
        <w:top w:val="none" w:sz="0" w:space="0" w:color="auto"/>
        <w:left w:val="none" w:sz="0" w:space="0" w:color="auto"/>
        <w:bottom w:val="none" w:sz="0" w:space="0" w:color="auto"/>
        <w:right w:val="none" w:sz="0" w:space="0" w:color="auto"/>
      </w:divBdr>
    </w:div>
    <w:div w:id="1344160936">
      <w:marLeft w:val="640"/>
      <w:marRight w:val="0"/>
      <w:marTop w:val="0"/>
      <w:marBottom w:val="0"/>
      <w:divBdr>
        <w:top w:val="none" w:sz="0" w:space="0" w:color="auto"/>
        <w:left w:val="none" w:sz="0" w:space="0" w:color="auto"/>
        <w:bottom w:val="none" w:sz="0" w:space="0" w:color="auto"/>
        <w:right w:val="none" w:sz="0" w:space="0" w:color="auto"/>
      </w:divBdr>
    </w:div>
    <w:div w:id="1347173104">
      <w:marLeft w:val="640"/>
      <w:marRight w:val="0"/>
      <w:marTop w:val="0"/>
      <w:marBottom w:val="0"/>
      <w:divBdr>
        <w:top w:val="none" w:sz="0" w:space="0" w:color="auto"/>
        <w:left w:val="none" w:sz="0" w:space="0" w:color="auto"/>
        <w:bottom w:val="none" w:sz="0" w:space="0" w:color="auto"/>
        <w:right w:val="none" w:sz="0" w:space="0" w:color="auto"/>
      </w:divBdr>
    </w:div>
    <w:div w:id="1351296393">
      <w:bodyDiv w:val="1"/>
      <w:marLeft w:val="0"/>
      <w:marRight w:val="0"/>
      <w:marTop w:val="0"/>
      <w:marBottom w:val="0"/>
      <w:divBdr>
        <w:top w:val="none" w:sz="0" w:space="0" w:color="auto"/>
        <w:left w:val="none" w:sz="0" w:space="0" w:color="auto"/>
        <w:bottom w:val="none" w:sz="0" w:space="0" w:color="auto"/>
        <w:right w:val="none" w:sz="0" w:space="0" w:color="auto"/>
      </w:divBdr>
      <w:divsChild>
        <w:div w:id="1521967887">
          <w:marLeft w:val="640"/>
          <w:marRight w:val="0"/>
          <w:marTop w:val="0"/>
          <w:marBottom w:val="0"/>
          <w:divBdr>
            <w:top w:val="none" w:sz="0" w:space="0" w:color="auto"/>
            <w:left w:val="none" w:sz="0" w:space="0" w:color="auto"/>
            <w:bottom w:val="none" w:sz="0" w:space="0" w:color="auto"/>
            <w:right w:val="none" w:sz="0" w:space="0" w:color="auto"/>
          </w:divBdr>
        </w:div>
        <w:div w:id="1306395347">
          <w:marLeft w:val="640"/>
          <w:marRight w:val="0"/>
          <w:marTop w:val="0"/>
          <w:marBottom w:val="0"/>
          <w:divBdr>
            <w:top w:val="none" w:sz="0" w:space="0" w:color="auto"/>
            <w:left w:val="none" w:sz="0" w:space="0" w:color="auto"/>
            <w:bottom w:val="none" w:sz="0" w:space="0" w:color="auto"/>
            <w:right w:val="none" w:sz="0" w:space="0" w:color="auto"/>
          </w:divBdr>
        </w:div>
        <w:div w:id="1161972017">
          <w:marLeft w:val="640"/>
          <w:marRight w:val="0"/>
          <w:marTop w:val="0"/>
          <w:marBottom w:val="0"/>
          <w:divBdr>
            <w:top w:val="none" w:sz="0" w:space="0" w:color="auto"/>
            <w:left w:val="none" w:sz="0" w:space="0" w:color="auto"/>
            <w:bottom w:val="none" w:sz="0" w:space="0" w:color="auto"/>
            <w:right w:val="none" w:sz="0" w:space="0" w:color="auto"/>
          </w:divBdr>
        </w:div>
        <w:div w:id="38558727">
          <w:marLeft w:val="640"/>
          <w:marRight w:val="0"/>
          <w:marTop w:val="0"/>
          <w:marBottom w:val="0"/>
          <w:divBdr>
            <w:top w:val="none" w:sz="0" w:space="0" w:color="auto"/>
            <w:left w:val="none" w:sz="0" w:space="0" w:color="auto"/>
            <w:bottom w:val="none" w:sz="0" w:space="0" w:color="auto"/>
            <w:right w:val="none" w:sz="0" w:space="0" w:color="auto"/>
          </w:divBdr>
        </w:div>
        <w:div w:id="1532451974">
          <w:marLeft w:val="640"/>
          <w:marRight w:val="0"/>
          <w:marTop w:val="0"/>
          <w:marBottom w:val="0"/>
          <w:divBdr>
            <w:top w:val="none" w:sz="0" w:space="0" w:color="auto"/>
            <w:left w:val="none" w:sz="0" w:space="0" w:color="auto"/>
            <w:bottom w:val="none" w:sz="0" w:space="0" w:color="auto"/>
            <w:right w:val="none" w:sz="0" w:space="0" w:color="auto"/>
          </w:divBdr>
        </w:div>
        <w:div w:id="1281231470">
          <w:marLeft w:val="640"/>
          <w:marRight w:val="0"/>
          <w:marTop w:val="0"/>
          <w:marBottom w:val="0"/>
          <w:divBdr>
            <w:top w:val="none" w:sz="0" w:space="0" w:color="auto"/>
            <w:left w:val="none" w:sz="0" w:space="0" w:color="auto"/>
            <w:bottom w:val="none" w:sz="0" w:space="0" w:color="auto"/>
            <w:right w:val="none" w:sz="0" w:space="0" w:color="auto"/>
          </w:divBdr>
        </w:div>
        <w:div w:id="1250776681">
          <w:marLeft w:val="640"/>
          <w:marRight w:val="0"/>
          <w:marTop w:val="0"/>
          <w:marBottom w:val="0"/>
          <w:divBdr>
            <w:top w:val="none" w:sz="0" w:space="0" w:color="auto"/>
            <w:left w:val="none" w:sz="0" w:space="0" w:color="auto"/>
            <w:bottom w:val="none" w:sz="0" w:space="0" w:color="auto"/>
            <w:right w:val="none" w:sz="0" w:space="0" w:color="auto"/>
          </w:divBdr>
        </w:div>
        <w:div w:id="1192377559">
          <w:marLeft w:val="640"/>
          <w:marRight w:val="0"/>
          <w:marTop w:val="0"/>
          <w:marBottom w:val="0"/>
          <w:divBdr>
            <w:top w:val="none" w:sz="0" w:space="0" w:color="auto"/>
            <w:left w:val="none" w:sz="0" w:space="0" w:color="auto"/>
            <w:bottom w:val="none" w:sz="0" w:space="0" w:color="auto"/>
            <w:right w:val="none" w:sz="0" w:space="0" w:color="auto"/>
          </w:divBdr>
        </w:div>
      </w:divsChild>
    </w:div>
    <w:div w:id="1353145496">
      <w:marLeft w:val="640"/>
      <w:marRight w:val="0"/>
      <w:marTop w:val="0"/>
      <w:marBottom w:val="0"/>
      <w:divBdr>
        <w:top w:val="none" w:sz="0" w:space="0" w:color="auto"/>
        <w:left w:val="none" w:sz="0" w:space="0" w:color="auto"/>
        <w:bottom w:val="none" w:sz="0" w:space="0" w:color="auto"/>
        <w:right w:val="none" w:sz="0" w:space="0" w:color="auto"/>
      </w:divBdr>
    </w:div>
    <w:div w:id="1359549630">
      <w:marLeft w:val="640"/>
      <w:marRight w:val="0"/>
      <w:marTop w:val="0"/>
      <w:marBottom w:val="0"/>
      <w:divBdr>
        <w:top w:val="none" w:sz="0" w:space="0" w:color="auto"/>
        <w:left w:val="none" w:sz="0" w:space="0" w:color="auto"/>
        <w:bottom w:val="none" w:sz="0" w:space="0" w:color="auto"/>
        <w:right w:val="none" w:sz="0" w:space="0" w:color="auto"/>
      </w:divBdr>
    </w:div>
    <w:div w:id="1368532505">
      <w:marLeft w:val="640"/>
      <w:marRight w:val="0"/>
      <w:marTop w:val="0"/>
      <w:marBottom w:val="0"/>
      <w:divBdr>
        <w:top w:val="none" w:sz="0" w:space="0" w:color="auto"/>
        <w:left w:val="none" w:sz="0" w:space="0" w:color="auto"/>
        <w:bottom w:val="none" w:sz="0" w:space="0" w:color="auto"/>
        <w:right w:val="none" w:sz="0" w:space="0" w:color="auto"/>
      </w:divBdr>
    </w:div>
    <w:div w:id="1369138280">
      <w:marLeft w:val="640"/>
      <w:marRight w:val="0"/>
      <w:marTop w:val="0"/>
      <w:marBottom w:val="0"/>
      <w:divBdr>
        <w:top w:val="none" w:sz="0" w:space="0" w:color="auto"/>
        <w:left w:val="none" w:sz="0" w:space="0" w:color="auto"/>
        <w:bottom w:val="none" w:sz="0" w:space="0" w:color="auto"/>
        <w:right w:val="none" w:sz="0" w:space="0" w:color="auto"/>
      </w:divBdr>
    </w:div>
    <w:div w:id="1370030929">
      <w:bodyDiv w:val="1"/>
      <w:marLeft w:val="0"/>
      <w:marRight w:val="0"/>
      <w:marTop w:val="0"/>
      <w:marBottom w:val="0"/>
      <w:divBdr>
        <w:top w:val="none" w:sz="0" w:space="0" w:color="auto"/>
        <w:left w:val="none" w:sz="0" w:space="0" w:color="auto"/>
        <w:bottom w:val="none" w:sz="0" w:space="0" w:color="auto"/>
        <w:right w:val="none" w:sz="0" w:space="0" w:color="auto"/>
      </w:divBdr>
    </w:div>
    <w:div w:id="1376546128">
      <w:marLeft w:val="640"/>
      <w:marRight w:val="0"/>
      <w:marTop w:val="0"/>
      <w:marBottom w:val="0"/>
      <w:divBdr>
        <w:top w:val="none" w:sz="0" w:space="0" w:color="auto"/>
        <w:left w:val="none" w:sz="0" w:space="0" w:color="auto"/>
        <w:bottom w:val="none" w:sz="0" w:space="0" w:color="auto"/>
        <w:right w:val="none" w:sz="0" w:space="0" w:color="auto"/>
      </w:divBdr>
    </w:div>
    <w:div w:id="1379814904">
      <w:marLeft w:val="640"/>
      <w:marRight w:val="0"/>
      <w:marTop w:val="0"/>
      <w:marBottom w:val="0"/>
      <w:divBdr>
        <w:top w:val="none" w:sz="0" w:space="0" w:color="auto"/>
        <w:left w:val="none" w:sz="0" w:space="0" w:color="auto"/>
        <w:bottom w:val="none" w:sz="0" w:space="0" w:color="auto"/>
        <w:right w:val="none" w:sz="0" w:space="0" w:color="auto"/>
      </w:divBdr>
    </w:div>
    <w:div w:id="1406487249">
      <w:marLeft w:val="640"/>
      <w:marRight w:val="0"/>
      <w:marTop w:val="0"/>
      <w:marBottom w:val="0"/>
      <w:divBdr>
        <w:top w:val="none" w:sz="0" w:space="0" w:color="auto"/>
        <w:left w:val="none" w:sz="0" w:space="0" w:color="auto"/>
        <w:bottom w:val="none" w:sz="0" w:space="0" w:color="auto"/>
        <w:right w:val="none" w:sz="0" w:space="0" w:color="auto"/>
      </w:divBdr>
    </w:div>
    <w:div w:id="1410886326">
      <w:bodyDiv w:val="1"/>
      <w:marLeft w:val="0"/>
      <w:marRight w:val="0"/>
      <w:marTop w:val="0"/>
      <w:marBottom w:val="0"/>
      <w:divBdr>
        <w:top w:val="none" w:sz="0" w:space="0" w:color="auto"/>
        <w:left w:val="none" w:sz="0" w:space="0" w:color="auto"/>
        <w:bottom w:val="none" w:sz="0" w:space="0" w:color="auto"/>
        <w:right w:val="none" w:sz="0" w:space="0" w:color="auto"/>
      </w:divBdr>
      <w:divsChild>
        <w:div w:id="1499880293">
          <w:marLeft w:val="640"/>
          <w:marRight w:val="0"/>
          <w:marTop w:val="0"/>
          <w:marBottom w:val="0"/>
          <w:divBdr>
            <w:top w:val="none" w:sz="0" w:space="0" w:color="auto"/>
            <w:left w:val="none" w:sz="0" w:space="0" w:color="auto"/>
            <w:bottom w:val="none" w:sz="0" w:space="0" w:color="auto"/>
            <w:right w:val="none" w:sz="0" w:space="0" w:color="auto"/>
          </w:divBdr>
        </w:div>
        <w:div w:id="591351394">
          <w:marLeft w:val="640"/>
          <w:marRight w:val="0"/>
          <w:marTop w:val="0"/>
          <w:marBottom w:val="0"/>
          <w:divBdr>
            <w:top w:val="none" w:sz="0" w:space="0" w:color="auto"/>
            <w:left w:val="none" w:sz="0" w:space="0" w:color="auto"/>
            <w:bottom w:val="none" w:sz="0" w:space="0" w:color="auto"/>
            <w:right w:val="none" w:sz="0" w:space="0" w:color="auto"/>
          </w:divBdr>
        </w:div>
        <w:div w:id="509225142">
          <w:marLeft w:val="640"/>
          <w:marRight w:val="0"/>
          <w:marTop w:val="0"/>
          <w:marBottom w:val="0"/>
          <w:divBdr>
            <w:top w:val="none" w:sz="0" w:space="0" w:color="auto"/>
            <w:left w:val="none" w:sz="0" w:space="0" w:color="auto"/>
            <w:bottom w:val="none" w:sz="0" w:space="0" w:color="auto"/>
            <w:right w:val="none" w:sz="0" w:space="0" w:color="auto"/>
          </w:divBdr>
        </w:div>
        <w:div w:id="2056807065">
          <w:marLeft w:val="640"/>
          <w:marRight w:val="0"/>
          <w:marTop w:val="0"/>
          <w:marBottom w:val="0"/>
          <w:divBdr>
            <w:top w:val="none" w:sz="0" w:space="0" w:color="auto"/>
            <w:left w:val="none" w:sz="0" w:space="0" w:color="auto"/>
            <w:bottom w:val="none" w:sz="0" w:space="0" w:color="auto"/>
            <w:right w:val="none" w:sz="0" w:space="0" w:color="auto"/>
          </w:divBdr>
        </w:div>
        <w:div w:id="1324352503">
          <w:marLeft w:val="640"/>
          <w:marRight w:val="0"/>
          <w:marTop w:val="0"/>
          <w:marBottom w:val="0"/>
          <w:divBdr>
            <w:top w:val="none" w:sz="0" w:space="0" w:color="auto"/>
            <w:left w:val="none" w:sz="0" w:space="0" w:color="auto"/>
            <w:bottom w:val="none" w:sz="0" w:space="0" w:color="auto"/>
            <w:right w:val="none" w:sz="0" w:space="0" w:color="auto"/>
          </w:divBdr>
        </w:div>
        <w:div w:id="1049064852">
          <w:marLeft w:val="640"/>
          <w:marRight w:val="0"/>
          <w:marTop w:val="0"/>
          <w:marBottom w:val="0"/>
          <w:divBdr>
            <w:top w:val="none" w:sz="0" w:space="0" w:color="auto"/>
            <w:left w:val="none" w:sz="0" w:space="0" w:color="auto"/>
            <w:bottom w:val="none" w:sz="0" w:space="0" w:color="auto"/>
            <w:right w:val="none" w:sz="0" w:space="0" w:color="auto"/>
          </w:divBdr>
        </w:div>
        <w:div w:id="664893924">
          <w:marLeft w:val="640"/>
          <w:marRight w:val="0"/>
          <w:marTop w:val="0"/>
          <w:marBottom w:val="0"/>
          <w:divBdr>
            <w:top w:val="none" w:sz="0" w:space="0" w:color="auto"/>
            <w:left w:val="none" w:sz="0" w:space="0" w:color="auto"/>
            <w:bottom w:val="none" w:sz="0" w:space="0" w:color="auto"/>
            <w:right w:val="none" w:sz="0" w:space="0" w:color="auto"/>
          </w:divBdr>
        </w:div>
      </w:divsChild>
    </w:div>
    <w:div w:id="1416632926">
      <w:marLeft w:val="640"/>
      <w:marRight w:val="0"/>
      <w:marTop w:val="0"/>
      <w:marBottom w:val="0"/>
      <w:divBdr>
        <w:top w:val="none" w:sz="0" w:space="0" w:color="auto"/>
        <w:left w:val="none" w:sz="0" w:space="0" w:color="auto"/>
        <w:bottom w:val="none" w:sz="0" w:space="0" w:color="auto"/>
        <w:right w:val="none" w:sz="0" w:space="0" w:color="auto"/>
      </w:divBdr>
    </w:div>
    <w:div w:id="1422289039">
      <w:marLeft w:val="640"/>
      <w:marRight w:val="0"/>
      <w:marTop w:val="0"/>
      <w:marBottom w:val="0"/>
      <w:divBdr>
        <w:top w:val="none" w:sz="0" w:space="0" w:color="auto"/>
        <w:left w:val="none" w:sz="0" w:space="0" w:color="auto"/>
        <w:bottom w:val="none" w:sz="0" w:space="0" w:color="auto"/>
        <w:right w:val="none" w:sz="0" w:space="0" w:color="auto"/>
      </w:divBdr>
    </w:div>
    <w:div w:id="1425762962">
      <w:bodyDiv w:val="1"/>
      <w:marLeft w:val="0"/>
      <w:marRight w:val="0"/>
      <w:marTop w:val="0"/>
      <w:marBottom w:val="0"/>
      <w:divBdr>
        <w:top w:val="none" w:sz="0" w:space="0" w:color="auto"/>
        <w:left w:val="none" w:sz="0" w:space="0" w:color="auto"/>
        <w:bottom w:val="none" w:sz="0" w:space="0" w:color="auto"/>
        <w:right w:val="none" w:sz="0" w:space="0" w:color="auto"/>
      </w:divBdr>
      <w:divsChild>
        <w:div w:id="135726291">
          <w:marLeft w:val="640"/>
          <w:marRight w:val="0"/>
          <w:marTop w:val="0"/>
          <w:marBottom w:val="0"/>
          <w:divBdr>
            <w:top w:val="none" w:sz="0" w:space="0" w:color="auto"/>
            <w:left w:val="none" w:sz="0" w:space="0" w:color="auto"/>
            <w:bottom w:val="none" w:sz="0" w:space="0" w:color="auto"/>
            <w:right w:val="none" w:sz="0" w:space="0" w:color="auto"/>
          </w:divBdr>
        </w:div>
        <w:div w:id="755054552">
          <w:marLeft w:val="640"/>
          <w:marRight w:val="0"/>
          <w:marTop w:val="0"/>
          <w:marBottom w:val="0"/>
          <w:divBdr>
            <w:top w:val="none" w:sz="0" w:space="0" w:color="auto"/>
            <w:left w:val="none" w:sz="0" w:space="0" w:color="auto"/>
            <w:bottom w:val="none" w:sz="0" w:space="0" w:color="auto"/>
            <w:right w:val="none" w:sz="0" w:space="0" w:color="auto"/>
          </w:divBdr>
        </w:div>
        <w:div w:id="951668947">
          <w:marLeft w:val="640"/>
          <w:marRight w:val="0"/>
          <w:marTop w:val="0"/>
          <w:marBottom w:val="0"/>
          <w:divBdr>
            <w:top w:val="none" w:sz="0" w:space="0" w:color="auto"/>
            <w:left w:val="none" w:sz="0" w:space="0" w:color="auto"/>
            <w:bottom w:val="none" w:sz="0" w:space="0" w:color="auto"/>
            <w:right w:val="none" w:sz="0" w:space="0" w:color="auto"/>
          </w:divBdr>
        </w:div>
        <w:div w:id="1764304869">
          <w:marLeft w:val="640"/>
          <w:marRight w:val="0"/>
          <w:marTop w:val="0"/>
          <w:marBottom w:val="0"/>
          <w:divBdr>
            <w:top w:val="none" w:sz="0" w:space="0" w:color="auto"/>
            <w:left w:val="none" w:sz="0" w:space="0" w:color="auto"/>
            <w:bottom w:val="none" w:sz="0" w:space="0" w:color="auto"/>
            <w:right w:val="none" w:sz="0" w:space="0" w:color="auto"/>
          </w:divBdr>
        </w:div>
        <w:div w:id="2102143163">
          <w:marLeft w:val="640"/>
          <w:marRight w:val="0"/>
          <w:marTop w:val="0"/>
          <w:marBottom w:val="0"/>
          <w:divBdr>
            <w:top w:val="none" w:sz="0" w:space="0" w:color="auto"/>
            <w:left w:val="none" w:sz="0" w:space="0" w:color="auto"/>
            <w:bottom w:val="none" w:sz="0" w:space="0" w:color="auto"/>
            <w:right w:val="none" w:sz="0" w:space="0" w:color="auto"/>
          </w:divBdr>
        </w:div>
        <w:div w:id="1215779506">
          <w:marLeft w:val="640"/>
          <w:marRight w:val="0"/>
          <w:marTop w:val="0"/>
          <w:marBottom w:val="0"/>
          <w:divBdr>
            <w:top w:val="none" w:sz="0" w:space="0" w:color="auto"/>
            <w:left w:val="none" w:sz="0" w:space="0" w:color="auto"/>
            <w:bottom w:val="none" w:sz="0" w:space="0" w:color="auto"/>
            <w:right w:val="none" w:sz="0" w:space="0" w:color="auto"/>
          </w:divBdr>
        </w:div>
        <w:div w:id="146670244">
          <w:marLeft w:val="640"/>
          <w:marRight w:val="0"/>
          <w:marTop w:val="0"/>
          <w:marBottom w:val="0"/>
          <w:divBdr>
            <w:top w:val="none" w:sz="0" w:space="0" w:color="auto"/>
            <w:left w:val="none" w:sz="0" w:space="0" w:color="auto"/>
            <w:bottom w:val="none" w:sz="0" w:space="0" w:color="auto"/>
            <w:right w:val="none" w:sz="0" w:space="0" w:color="auto"/>
          </w:divBdr>
        </w:div>
        <w:div w:id="295258007">
          <w:marLeft w:val="640"/>
          <w:marRight w:val="0"/>
          <w:marTop w:val="0"/>
          <w:marBottom w:val="0"/>
          <w:divBdr>
            <w:top w:val="none" w:sz="0" w:space="0" w:color="auto"/>
            <w:left w:val="none" w:sz="0" w:space="0" w:color="auto"/>
            <w:bottom w:val="none" w:sz="0" w:space="0" w:color="auto"/>
            <w:right w:val="none" w:sz="0" w:space="0" w:color="auto"/>
          </w:divBdr>
        </w:div>
        <w:div w:id="1568371128">
          <w:marLeft w:val="640"/>
          <w:marRight w:val="0"/>
          <w:marTop w:val="0"/>
          <w:marBottom w:val="0"/>
          <w:divBdr>
            <w:top w:val="none" w:sz="0" w:space="0" w:color="auto"/>
            <w:left w:val="none" w:sz="0" w:space="0" w:color="auto"/>
            <w:bottom w:val="none" w:sz="0" w:space="0" w:color="auto"/>
            <w:right w:val="none" w:sz="0" w:space="0" w:color="auto"/>
          </w:divBdr>
        </w:div>
        <w:div w:id="102191418">
          <w:marLeft w:val="640"/>
          <w:marRight w:val="0"/>
          <w:marTop w:val="0"/>
          <w:marBottom w:val="0"/>
          <w:divBdr>
            <w:top w:val="none" w:sz="0" w:space="0" w:color="auto"/>
            <w:left w:val="none" w:sz="0" w:space="0" w:color="auto"/>
            <w:bottom w:val="none" w:sz="0" w:space="0" w:color="auto"/>
            <w:right w:val="none" w:sz="0" w:space="0" w:color="auto"/>
          </w:divBdr>
        </w:div>
      </w:divsChild>
    </w:div>
    <w:div w:id="1436249665">
      <w:marLeft w:val="640"/>
      <w:marRight w:val="0"/>
      <w:marTop w:val="0"/>
      <w:marBottom w:val="0"/>
      <w:divBdr>
        <w:top w:val="none" w:sz="0" w:space="0" w:color="auto"/>
        <w:left w:val="none" w:sz="0" w:space="0" w:color="auto"/>
        <w:bottom w:val="none" w:sz="0" w:space="0" w:color="auto"/>
        <w:right w:val="none" w:sz="0" w:space="0" w:color="auto"/>
      </w:divBdr>
    </w:div>
    <w:div w:id="1441992004">
      <w:marLeft w:val="640"/>
      <w:marRight w:val="0"/>
      <w:marTop w:val="0"/>
      <w:marBottom w:val="0"/>
      <w:divBdr>
        <w:top w:val="none" w:sz="0" w:space="0" w:color="auto"/>
        <w:left w:val="none" w:sz="0" w:space="0" w:color="auto"/>
        <w:bottom w:val="none" w:sz="0" w:space="0" w:color="auto"/>
        <w:right w:val="none" w:sz="0" w:space="0" w:color="auto"/>
      </w:divBdr>
    </w:div>
    <w:div w:id="1459255048">
      <w:marLeft w:val="640"/>
      <w:marRight w:val="0"/>
      <w:marTop w:val="0"/>
      <w:marBottom w:val="0"/>
      <w:divBdr>
        <w:top w:val="none" w:sz="0" w:space="0" w:color="auto"/>
        <w:left w:val="none" w:sz="0" w:space="0" w:color="auto"/>
        <w:bottom w:val="none" w:sz="0" w:space="0" w:color="auto"/>
        <w:right w:val="none" w:sz="0" w:space="0" w:color="auto"/>
      </w:divBdr>
    </w:div>
    <w:div w:id="1474517200">
      <w:bodyDiv w:val="1"/>
      <w:marLeft w:val="0"/>
      <w:marRight w:val="0"/>
      <w:marTop w:val="0"/>
      <w:marBottom w:val="0"/>
      <w:divBdr>
        <w:top w:val="none" w:sz="0" w:space="0" w:color="auto"/>
        <w:left w:val="none" w:sz="0" w:space="0" w:color="auto"/>
        <w:bottom w:val="none" w:sz="0" w:space="0" w:color="auto"/>
        <w:right w:val="none" w:sz="0" w:space="0" w:color="auto"/>
      </w:divBdr>
    </w:div>
    <w:div w:id="1476482868">
      <w:marLeft w:val="640"/>
      <w:marRight w:val="0"/>
      <w:marTop w:val="0"/>
      <w:marBottom w:val="0"/>
      <w:divBdr>
        <w:top w:val="none" w:sz="0" w:space="0" w:color="auto"/>
        <w:left w:val="none" w:sz="0" w:space="0" w:color="auto"/>
        <w:bottom w:val="none" w:sz="0" w:space="0" w:color="auto"/>
        <w:right w:val="none" w:sz="0" w:space="0" w:color="auto"/>
      </w:divBdr>
    </w:div>
    <w:div w:id="1487547592">
      <w:bodyDiv w:val="1"/>
      <w:marLeft w:val="0"/>
      <w:marRight w:val="0"/>
      <w:marTop w:val="0"/>
      <w:marBottom w:val="0"/>
      <w:divBdr>
        <w:top w:val="none" w:sz="0" w:space="0" w:color="auto"/>
        <w:left w:val="none" w:sz="0" w:space="0" w:color="auto"/>
        <w:bottom w:val="none" w:sz="0" w:space="0" w:color="auto"/>
        <w:right w:val="none" w:sz="0" w:space="0" w:color="auto"/>
      </w:divBdr>
      <w:divsChild>
        <w:div w:id="1114909934">
          <w:marLeft w:val="640"/>
          <w:marRight w:val="0"/>
          <w:marTop w:val="0"/>
          <w:marBottom w:val="0"/>
          <w:divBdr>
            <w:top w:val="none" w:sz="0" w:space="0" w:color="auto"/>
            <w:left w:val="none" w:sz="0" w:space="0" w:color="auto"/>
            <w:bottom w:val="none" w:sz="0" w:space="0" w:color="auto"/>
            <w:right w:val="none" w:sz="0" w:space="0" w:color="auto"/>
          </w:divBdr>
        </w:div>
        <w:div w:id="1790473602">
          <w:marLeft w:val="640"/>
          <w:marRight w:val="0"/>
          <w:marTop w:val="0"/>
          <w:marBottom w:val="0"/>
          <w:divBdr>
            <w:top w:val="none" w:sz="0" w:space="0" w:color="auto"/>
            <w:left w:val="none" w:sz="0" w:space="0" w:color="auto"/>
            <w:bottom w:val="none" w:sz="0" w:space="0" w:color="auto"/>
            <w:right w:val="none" w:sz="0" w:space="0" w:color="auto"/>
          </w:divBdr>
        </w:div>
        <w:div w:id="1120758742">
          <w:marLeft w:val="640"/>
          <w:marRight w:val="0"/>
          <w:marTop w:val="0"/>
          <w:marBottom w:val="0"/>
          <w:divBdr>
            <w:top w:val="none" w:sz="0" w:space="0" w:color="auto"/>
            <w:left w:val="none" w:sz="0" w:space="0" w:color="auto"/>
            <w:bottom w:val="none" w:sz="0" w:space="0" w:color="auto"/>
            <w:right w:val="none" w:sz="0" w:space="0" w:color="auto"/>
          </w:divBdr>
        </w:div>
        <w:div w:id="462357947">
          <w:marLeft w:val="640"/>
          <w:marRight w:val="0"/>
          <w:marTop w:val="0"/>
          <w:marBottom w:val="0"/>
          <w:divBdr>
            <w:top w:val="none" w:sz="0" w:space="0" w:color="auto"/>
            <w:left w:val="none" w:sz="0" w:space="0" w:color="auto"/>
            <w:bottom w:val="none" w:sz="0" w:space="0" w:color="auto"/>
            <w:right w:val="none" w:sz="0" w:space="0" w:color="auto"/>
          </w:divBdr>
        </w:div>
        <w:div w:id="2072188261">
          <w:marLeft w:val="640"/>
          <w:marRight w:val="0"/>
          <w:marTop w:val="0"/>
          <w:marBottom w:val="0"/>
          <w:divBdr>
            <w:top w:val="none" w:sz="0" w:space="0" w:color="auto"/>
            <w:left w:val="none" w:sz="0" w:space="0" w:color="auto"/>
            <w:bottom w:val="none" w:sz="0" w:space="0" w:color="auto"/>
            <w:right w:val="none" w:sz="0" w:space="0" w:color="auto"/>
          </w:divBdr>
        </w:div>
        <w:div w:id="639503739">
          <w:marLeft w:val="640"/>
          <w:marRight w:val="0"/>
          <w:marTop w:val="0"/>
          <w:marBottom w:val="0"/>
          <w:divBdr>
            <w:top w:val="none" w:sz="0" w:space="0" w:color="auto"/>
            <w:left w:val="none" w:sz="0" w:space="0" w:color="auto"/>
            <w:bottom w:val="none" w:sz="0" w:space="0" w:color="auto"/>
            <w:right w:val="none" w:sz="0" w:space="0" w:color="auto"/>
          </w:divBdr>
        </w:div>
        <w:div w:id="454905373">
          <w:marLeft w:val="640"/>
          <w:marRight w:val="0"/>
          <w:marTop w:val="0"/>
          <w:marBottom w:val="0"/>
          <w:divBdr>
            <w:top w:val="none" w:sz="0" w:space="0" w:color="auto"/>
            <w:left w:val="none" w:sz="0" w:space="0" w:color="auto"/>
            <w:bottom w:val="none" w:sz="0" w:space="0" w:color="auto"/>
            <w:right w:val="none" w:sz="0" w:space="0" w:color="auto"/>
          </w:divBdr>
        </w:div>
        <w:div w:id="2132435772">
          <w:marLeft w:val="640"/>
          <w:marRight w:val="0"/>
          <w:marTop w:val="0"/>
          <w:marBottom w:val="0"/>
          <w:divBdr>
            <w:top w:val="none" w:sz="0" w:space="0" w:color="auto"/>
            <w:left w:val="none" w:sz="0" w:space="0" w:color="auto"/>
            <w:bottom w:val="none" w:sz="0" w:space="0" w:color="auto"/>
            <w:right w:val="none" w:sz="0" w:space="0" w:color="auto"/>
          </w:divBdr>
        </w:div>
      </w:divsChild>
    </w:div>
    <w:div w:id="1490946068">
      <w:marLeft w:val="640"/>
      <w:marRight w:val="0"/>
      <w:marTop w:val="0"/>
      <w:marBottom w:val="0"/>
      <w:divBdr>
        <w:top w:val="none" w:sz="0" w:space="0" w:color="auto"/>
        <w:left w:val="none" w:sz="0" w:space="0" w:color="auto"/>
        <w:bottom w:val="none" w:sz="0" w:space="0" w:color="auto"/>
        <w:right w:val="none" w:sz="0" w:space="0" w:color="auto"/>
      </w:divBdr>
    </w:div>
    <w:div w:id="1492869439">
      <w:bodyDiv w:val="1"/>
      <w:marLeft w:val="0"/>
      <w:marRight w:val="0"/>
      <w:marTop w:val="0"/>
      <w:marBottom w:val="0"/>
      <w:divBdr>
        <w:top w:val="none" w:sz="0" w:space="0" w:color="auto"/>
        <w:left w:val="none" w:sz="0" w:space="0" w:color="auto"/>
        <w:bottom w:val="none" w:sz="0" w:space="0" w:color="auto"/>
        <w:right w:val="none" w:sz="0" w:space="0" w:color="auto"/>
      </w:divBdr>
      <w:divsChild>
        <w:div w:id="1304844428">
          <w:marLeft w:val="640"/>
          <w:marRight w:val="0"/>
          <w:marTop w:val="0"/>
          <w:marBottom w:val="0"/>
          <w:divBdr>
            <w:top w:val="none" w:sz="0" w:space="0" w:color="auto"/>
            <w:left w:val="none" w:sz="0" w:space="0" w:color="auto"/>
            <w:bottom w:val="none" w:sz="0" w:space="0" w:color="auto"/>
            <w:right w:val="none" w:sz="0" w:space="0" w:color="auto"/>
          </w:divBdr>
        </w:div>
        <w:div w:id="859516722">
          <w:marLeft w:val="640"/>
          <w:marRight w:val="0"/>
          <w:marTop w:val="0"/>
          <w:marBottom w:val="0"/>
          <w:divBdr>
            <w:top w:val="none" w:sz="0" w:space="0" w:color="auto"/>
            <w:left w:val="none" w:sz="0" w:space="0" w:color="auto"/>
            <w:bottom w:val="none" w:sz="0" w:space="0" w:color="auto"/>
            <w:right w:val="none" w:sz="0" w:space="0" w:color="auto"/>
          </w:divBdr>
        </w:div>
        <w:div w:id="1836996384">
          <w:marLeft w:val="640"/>
          <w:marRight w:val="0"/>
          <w:marTop w:val="0"/>
          <w:marBottom w:val="0"/>
          <w:divBdr>
            <w:top w:val="none" w:sz="0" w:space="0" w:color="auto"/>
            <w:left w:val="none" w:sz="0" w:space="0" w:color="auto"/>
            <w:bottom w:val="none" w:sz="0" w:space="0" w:color="auto"/>
            <w:right w:val="none" w:sz="0" w:space="0" w:color="auto"/>
          </w:divBdr>
        </w:div>
        <w:div w:id="1178688622">
          <w:marLeft w:val="640"/>
          <w:marRight w:val="0"/>
          <w:marTop w:val="0"/>
          <w:marBottom w:val="0"/>
          <w:divBdr>
            <w:top w:val="none" w:sz="0" w:space="0" w:color="auto"/>
            <w:left w:val="none" w:sz="0" w:space="0" w:color="auto"/>
            <w:bottom w:val="none" w:sz="0" w:space="0" w:color="auto"/>
            <w:right w:val="none" w:sz="0" w:space="0" w:color="auto"/>
          </w:divBdr>
        </w:div>
        <w:div w:id="832796112">
          <w:marLeft w:val="640"/>
          <w:marRight w:val="0"/>
          <w:marTop w:val="0"/>
          <w:marBottom w:val="0"/>
          <w:divBdr>
            <w:top w:val="none" w:sz="0" w:space="0" w:color="auto"/>
            <w:left w:val="none" w:sz="0" w:space="0" w:color="auto"/>
            <w:bottom w:val="none" w:sz="0" w:space="0" w:color="auto"/>
            <w:right w:val="none" w:sz="0" w:space="0" w:color="auto"/>
          </w:divBdr>
        </w:div>
        <w:div w:id="1966497147">
          <w:marLeft w:val="640"/>
          <w:marRight w:val="0"/>
          <w:marTop w:val="0"/>
          <w:marBottom w:val="0"/>
          <w:divBdr>
            <w:top w:val="none" w:sz="0" w:space="0" w:color="auto"/>
            <w:left w:val="none" w:sz="0" w:space="0" w:color="auto"/>
            <w:bottom w:val="none" w:sz="0" w:space="0" w:color="auto"/>
            <w:right w:val="none" w:sz="0" w:space="0" w:color="auto"/>
          </w:divBdr>
        </w:div>
        <w:div w:id="1323510768">
          <w:marLeft w:val="640"/>
          <w:marRight w:val="0"/>
          <w:marTop w:val="0"/>
          <w:marBottom w:val="0"/>
          <w:divBdr>
            <w:top w:val="none" w:sz="0" w:space="0" w:color="auto"/>
            <w:left w:val="none" w:sz="0" w:space="0" w:color="auto"/>
            <w:bottom w:val="none" w:sz="0" w:space="0" w:color="auto"/>
            <w:right w:val="none" w:sz="0" w:space="0" w:color="auto"/>
          </w:divBdr>
        </w:div>
        <w:div w:id="147524237">
          <w:marLeft w:val="640"/>
          <w:marRight w:val="0"/>
          <w:marTop w:val="0"/>
          <w:marBottom w:val="0"/>
          <w:divBdr>
            <w:top w:val="none" w:sz="0" w:space="0" w:color="auto"/>
            <w:left w:val="none" w:sz="0" w:space="0" w:color="auto"/>
            <w:bottom w:val="none" w:sz="0" w:space="0" w:color="auto"/>
            <w:right w:val="none" w:sz="0" w:space="0" w:color="auto"/>
          </w:divBdr>
        </w:div>
        <w:div w:id="200748238">
          <w:marLeft w:val="640"/>
          <w:marRight w:val="0"/>
          <w:marTop w:val="0"/>
          <w:marBottom w:val="0"/>
          <w:divBdr>
            <w:top w:val="none" w:sz="0" w:space="0" w:color="auto"/>
            <w:left w:val="none" w:sz="0" w:space="0" w:color="auto"/>
            <w:bottom w:val="none" w:sz="0" w:space="0" w:color="auto"/>
            <w:right w:val="none" w:sz="0" w:space="0" w:color="auto"/>
          </w:divBdr>
        </w:div>
      </w:divsChild>
    </w:div>
    <w:div w:id="1496990203">
      <w:marLeft w:val="640"/>
      <w:marRight w:val="0"/>
      <w:marTop w:val="0"/>
      <w:marBottom w:val="0"/>
      <w:divBdr>
        <w:top w:val="none" w:sz="0" w:space="0" w:color="auto"/>
        <w:left w:val="none" w:sz="0" w:space="0" w:color="auto"/>
        <w:bottom w:val="none" w:sz="0" w:space="0" w:color="auto"/>
        <w:right w:val="none" w:sz="0" w:space="0" w:color="auto"/>
      </w:divBdr>
    </w:div>
    <w:div w:id="1503163463">
      <w:marLeft w:val="640"/>
      <w:marRight w:val="0"/>
      <w:marTop w:val="0"/>
      <w:marBottom w:val="0"/>
      <w:divBdr>
        <w:top w:val="none" w:sz="0" w:space="0" w:color="auto"/>
        <w:left w:val="none" w:sz="0" w:space="0" w:color="auto"/>
        <w:bottom w:val="none" w:sz="0" w:space="0" w:color="auto"/>
        <w:right w:val="none" w:sz="0" w:space="0" w:color="auto"/>
      </w:divBdr>
    </w:div>
    <w:div w:id="1505975669">
      <w:marLeft w:val="640"/>
      <w:marRight w:val="0"/>
      <w:marTop w:val="0"/>
      <w:marBottom w:val="0"/>
      <w:divBdr>
        <w:top w:val="none" w:sz="0" w:space="0" w:color="auto"/>
        <w:left w:val="none" w:sz="0" w:space="0" w:color="auto"/>
        <w:bottom w:val="none" w:sz="0" w:space="0" w:color="auto"/>
        <w:right w:val="none" w:sz="0" w:space="0" w:color="auto"/>
      </w:divBdr>
    </w:div>
    <w:div w:id="1506242106">
      <w:bodyDiv w:val="1"/>
      <w:marLeft w:val="0"/>
      <w:marRight w:val="0"/>
      <w:marTop w:val="0"/>
      <w:marBottom w:val="0"/>
      <w:divBdr>
        <w:top w:val="none" w:sz="0" w:space="0" w:color="auto"/>
        <w:left w:val="none" w:sz="0" w:space="0" w:color="auto"/>
        <w:bottom w:val="none" w:sz="0" w:space="0" w:color="auto"/>
        <w:right w:val="none" w:sz="0" w:space="0" w:color="auto"/>
      </w:divBdr>
      <w:divsChild>
        <w:div w:id="1959215746">
          <w:marLeft w:val="640"/>
          <w:marRight w:val="0"/>
          <w:marTop w:val="0"/>
          <w:marBottom w:val="0"/>
          <w:divBdr>
            <w:top w:val="none" w:sz="0" w:space="0" w:color="auto"/>
            <w:left w:val="none" w:sz="0" w:space="0" w:color="auto"/>
            <w:bottom w:val="none" w:sz="0" w:space="0" w:color="auto"/>
            <w:right w:val="none" w:sz="0" w:space="0" w:color="auto"/>
          </w:divBdr>
        </w:div>
        <w:div w:id="1527136732">
          <w:marLeft w:val="640"/>
          <w:marRight w:val="0"/>
          <w:marTop w:val="0"/>
          <w:marBottom w:val="0"/>
          <w:divBdr>
            <w:top w:val="none" w:sz="0" w:space="0" w:color="auto"/>
            <w:left w:val="none" w:sz="0" w:space="0" w:color="auto"/>
            <w:bottom w:val="none" w:sz="0" w:space="0" w:color="auto"/>
            <w:right w:val="none" w:sz="0" w:space="0" w:color="auto"/>
          </w:divBdr>
        </w:div>
        <w:div w:id="1843397927">
          <w:marLeft w:val="640"/>
          <w:marRight w:val="0"/>
          <w:marTop w:val="0"/>
          <w:marBottom w:val="0"/>
          <w:divBdr>
            <w:top w:val="none" w:sz="0" w:space="0" w:color="auto"/>
            <w:left w:val="none" w:sz="0" w:space="0" w:color="auto"/>
            <w:bottom w:val="none" w:sz="0" w:space="0" w:color="auto"/>
            <w:right w:val="none" w:sz="0" w:space="0" w:color="auto"/>
          </w:divBdr>
        </w:div>
        <w:div w:id="1847406127">
          <w:marLeft w:val="640"/>
          <w:marRight w:val="0"/>
          <w:marTop w:val="0"/>
          <w:marBottom w:val="0"/>
          <w:divBdr>
            <w:top w:val="none" w:sz="0" w:space="0" w:color="auto"/>
            <w:left w:val="none" w:sz="0" w:space="0" w:color="auto"/>
            <w:bottom w:val="none" w:sz="0" w:space="0" w:color="auto"/>
            <w:right w:val="none" w:sz="0" w:space="0" w:color="auto"/>
          </w:divBdr>
        </w:div>
        <w:div w:id="1408918578">
          <w:marLeft w:val="640"/>
          <w:marRight w:val="0"/>
          <w:marTop w:val="0"/>
          <w:marBottom w:val="0"/>
          <w:divBdr>
            <w:top w:val="none" w:sz="0" w:space="0" w:color="auto"/>
            <w:left w:val="none" w:sz="0" w:space="0" w:color="auto"/>
            <w:bottom w:val="none" w:sz="0" w:space="0" w:color="auto"/>
            <w:right w:val="none" w:sz="0" w:space="0" w:color="auto"/>
          </w:divBdr>
        </w:div>
        <w:div w:id="1272400349">
          <w:marLeft w:val="640"/>
          <w:marRight w:val="0"/>
          <w:marTop w:val="0"/>
          <w:marBottom w:val="0"/>
          <w:divBdr>
            <w:top w:val="none" w:sz="0" w:space="0" w:color="auto"/>
            <w:left w:val="none" w:sz="0" w:space="0" w:color="auto"/>
            <w:bottom w:val="none" w:sz="0" w:space="0" w:color="auto"/>
            <w:right w:val="none" w:sz="0" w:space="0" w:color="auto"/>
          </w:divBdr>
        </w:div>
        <w:div w:id="1308361117">
          <w:marLeft w:val="640"/>
          <w:marRight w:val="0"/>
          <w:marTop w:val="0"/>
          <w:marBottom w:val="0"/>
          <w:divBdr>
            <w:top w:val="none" w:sz="0" w:space="0" w:color="auto"/>
            <w:left w:val="none" w:sz="0" w:space="0" w:color="auto"/>
            <w:bottom w:val="none" w:sz="0" w:space="0" w:color="auto"/>
            <w:right w:val="none" w:sz="0" w:space="0" w:color="auto"/>
          </w:divBdr>
        </w:div>
        <w:div w:id="1963345495">
          <w:marLeft w:val="640"/>
          <w:marRight w:val="0"/>
          <w:marTop w:val="0"/>
          <w:marBottom w:val="0"/>
          <w:divBdr>
            <w:top w:val="none" w:sz="0" w:space="0" w:color="auto"/>
            <w:left w:val="none" w:sz="0" w:space="0" w:color="auto"/>
            <w:bottom w:val="none" w:sz="0" w:space="0" w:color="auto"/>
            <w:right w:val="none" w:sz="0" w:space="0" w:color="auto"/>
          </w:divBdr>
        </w:div>
        <w:div w:id="767388353">
          <w:marLeft w:val="640"/>
          <w:marRight w:val="0"/>
          <w:marTop w:val="0"/>
          <w:marBottom w:val="0"/>
          <w:divBdr>
            <w:top w:val="none" w:sz="0" w:space="0" w:color="auto"/>
            <w:left w:val="none" w:sz="0" w:space="0" w:color="auto"/>
            <w:bottom w:val="none" w:sz="0" w:space="0" w:color="auto"/>
            <w:right w:val="none" w:sz="0" w:space="0" w:color="auto"/>
          </w:divBdr>
        </w:div>
      </w:divsChild>
    </w:div>
    <w:div w:id="1507205986">
      <w:marLeft w:val="640"/>
      <w:marRight w:val="0"/>
      <w:marTop w:val="0"/>
      <w:marBottom w:val="0"/>
      <w:divBdr>
        <w:top w:val="none" w:sz="0" w:space="0" w:color="auto"/>
        <w:left w:val="none" w:sz="0" w:space="0" w:color="auto"/>
        <w:bottom w:val="none" w:sz="0" w:space="0" w:color="auto"/>
        <w:right w:val="none" w:sz="0" w:space="0" w:color="auto"/>
      </w:divBdr>
    </w:div>
    <w:div w:id="1508714351">
      <w:marLeft w:val="640"/>
      <w:marRight w:val="0"/>
      <w:marTop w:val="0"/>
      <w:marBottom w:val="0"/>
      <w:divBdr>
        <w:top w:val="none" w:sz="0" w:space="0" w:color="auto"/>
        <w:left w:val="none" w:sz="0" w:space="0" w:color="auto"/>
        <w:bottom w:val="none" w:sz="0" w:space="0" w:color="auto"/>
        <w:right w:val="none" w:sz="0" w:space="0" w:color="auto"/>
      </w:divBdr>
    </w:div>
    <w:div w:id="1509640504">
      <w:bodyDiv w:val="1"/>
      <w:marLeft w:val="0"/>
      <w:marRight w:val="0"/>
      <w:marTop w:val="0"/>
      <w:marBottom w:val="0"/>
      <w:divBdr>
        <w:top w:val="none" w:sz="0" w:space="0" w:color="auto"/>
        <w:left w:val="none" w:sz="0" w:space="0" w:color="auto"/>
        <w:bottom w:val="none" w:sz="0" w:space="0" w:color="auto"/>
        <w:right w:val="none" w:sz="0" w:space="0" w:color="auto"/>
      </w:divBdr>
      <w:divsChild>
        <w:div w:id="1372149196">
          <w:marLeft w:val="640"/>
          <w:marRight w:val="0"/>
          <w:marTop w:val="0"/>
          <w:marBottom w:val="0"/>
          <w:divBdr>
            <w:top w:val="none" w:sz="0" w:space="0" w:color="auto"/>
            <w:left w:val="none" w:sz="0" w:space="0" w:color="auto"/>
            <w:bottom w:val="none" w:sz="0" w:space="0" w:color="auto"/>
            <w:right w:val="none" w:sz="0" w:space="0" w:color="auto"/>
          </w:divBdr>
        </w:div>
        <w:div w:id="1931159612">
          <w:marLeft w:val="640"/>
          <w:marRight w:val="0"/>
          <w:marTop w:val="0"/>
          <w:marBottom w:val="0"/>
          <w:divBdr>
            <w:top w:val="none" w:sz="0" w:space="0" w:color="auto"/>
            <w:left w:val="none" w:sz="0" w:space="0" w:color="auto"/>
            <w:bottom w:val="none" w:sz="0" w:space="0" w:color="auto"/>
            <w:right w:val="none" w:sz="0" w:space="0" w:color="auto"/>
          </w:divBdr>
        </w:div>
        <w:div w:id="1996565124">
          <w:marLeft w:val="640"/>
          <w:marRight w:val="0"/>
          <w:marTop w:val="0"/>
          <w:marBottom w:val="0"/>
          <w:divBdr>
            <w:top w:val="none" w:sz="0" w:space="0" w:color="auto"/>
            <w:left w:val="none" w:sz="0" w:space="0" w:color="auto"/>
            <w:bottom w:val="none" w:sz="0" w:space="0" w:color="auto"/>
            <w:right w:val="none" w:sz="0" w:space="0" w:color="auto"/>
          </w:divBdr>
        </w:div>
        <w:div w:id="1842232221">
          <w:marLeft w:val="640"/>
          <w:marRight w:val="0"/>
          <w:marTop w:val="0"/>
          <w:marBottom w:val="0"/>
          <w:divBdr>
            <w:top w:val="none" w:sz="0" w:space="0" w:color="auto"/>
            <w:left w:val="none" w:sz="0" w:space="0" w:color="auto"/>
            <w:bottom w:val="none" w:sz="0" w:space="0" w:color="auto"/>
            <w:right w:val="none" w:sz="0" w:space="0" w:color="auto"/>
          </w:divBdr>
        </w:div>
        <w:div w:id="268700714">
          <w:marLeft w:val="640"/>
          <w:marRight w:val="0"/>
          <w:marTop w:val="0"/>
          <w:marBottom w:val="0"/>
          <w:divBdr>
            <w:top w:val="none" w:sz="0" w:space="0" w:color="auto"/>
            <w:left w:val="none" w:sz="0" w:space="0" w:color="auto"/>
            <w:bottom w:val="none" w:sz="0" w:space="0" w:color="auto"/>
            <w:right w:val="none" w:sz="0" w:space="0" w:color="auto"/>
          </w:divBdr>
        </w:div>
        <w:div w:id="1083182690">
          <w:marLeft w:val="640"/>
          <w:marRight w:val="0"/>
          <w:marTop w:val="0"/>
          <w:marBottom w:val="0"/>
          <w:divBdr>
            <w:top w:val="none" w:sz="0" w:space="0" w:color="auto"/>
            <w:left w:val="none" w:sz="0" w:space="0" w:color="auto"/>
            <w:bottom w:val="none" w:sz="0" w:space="0" w:color="auto"/>
            <w:right w:val="none" w:sz="0" w:space="0" w:color="auto"/>
          </w:divBdr>
        </w:div>
        <w:div w:id="1560240650">
          <w:marLeft w:val="640"/>
          <w:marRight w:val="0"/>
          <w:marTop w:val="0"/>
          <w:marBottom w:val="0"/>
          <w:divBdr>
            <w:top w:val="none" w:sz="0" w:space="0" w:color="auto"/>
            <w:left w:val="none" w:sz="0" w:space="0" w:color="auto"/>
            <w:bottom w:val="none" w:sz="0" w:space="0" w:color="auto"/>
            <w:right w:val="none" w:sz="0" w:space="0" w:color="auto"/>
          </w:divBdr>
        </w:div>
        <w:div w:id="1316686294">
          <w:marLeft w:val="640"/>
          <w:marRight w:val="0"/>
          <w:marTop w:val="0"/>
          <w:marBottom w:val="0"/>
          <w:divBdr>
            <w:top w:val="none" w:sz="0" w:space="0" w:color="auto"/>
            <w:left w:val="none" w:sz="0" w:space="0" w:color="auto"/>
            <w:bottom w:val="none" w:sz="0" w:space="0" w:color="auto"/>
            <w:right w:val="none" w:sz="0" w:space="0" w:color="auto"/>
          </w:divBdr>
        </w:div>
        <w:div w:id="194732463">
          <w:marLeft w:val="640"/>
          <w:marRight w:val="0"/>
          <w:marTop w:val="0"/>
          <w:marBottom w:val="0"/>
          <w:divBdr>
            <w:top w:val="none" w:sz="0" w:space="0" w:color="auto"/>
            <w:left w:val="none" w:sz="0" w:space="0" w:color="auto"/>
            <w:bottom w:val="none" w:sz="0" w:space="0" w:color="auto"/>
            <w:right w:val="none" w:sz="0" w:space="0" w:color="auto"/>
          </w:divBdr>
        </w:div>
      </w:divsChild>
    </w:div>
    <w:div w:id="1513371580">
      <w:marLeft w:val="640"/>
      <w:marRight w:val="0"/>
      <w:marTop w:val="0"/>
      <w:marBottom w:val="0"/>
      <w:divBdr>
        <w:top w:val="none" w:sz="0" w:space="0" w:color="auto"/>
        <w:left w:val="none" w:sz="0" w:space="0" w:color="auto"/>
        <w:bottom w:val="none" w:sz="0" w:space="0" w:color="auto"/>
        <w:right w:val="none" w:sz="0" w:space="0" w:color="auto"/>
      </w:divBdr>
    </w:div>
    <w:div w:id="1518159889">
      <w:marLeft w:val="640"/>
      <w:marRight w:val="0"/>
      <w:marTop w:val="0"/>
      <w:marBottom w:val="0"/>
      <w:divBdr>
        <w:top w:val="none" w:sz="0" w:space="0" w:color="auto"/>
        <w:left w:val="none" w:sz="0" w:space="0" w:color="auto"/>
        <w:bottom w:val="none" w:sz="0" w:space="0" w:color="auto"/>
        <w:right w:val="none" w:sz="0" w:space="0" w:color="auto"/>
      </w:divBdr>
    </w:div>
    <w:div w:id="1519343478">
      <w:marLeft w:val="640"/>
      <w:marRight w:val="0"/>
      <w:marTop w:val="0"/>
      <w:marBottom w:val="0"/>
      <w:divBdr>
        <w:top w:val="none" w:sz="0" w:space="0" w:color="auto"/>
        <w:left w:val="none" w:sz="0" w:space="0" w:color="auto"/>
        <w:bottom w:val="none" w:sz="0" w:space="0" w:color="auto"/>
        <w:right w:val="none" w:sz="0" w:space="0" w:color="auto"/>
      </w:divBdr>
    </w:div>
    <w:div w:id="1526402845">
      <w:marLeft w:val="640"/>
      <w:marRight w:val="0"/>
      <w:marTop w:val="0"/>
      <w:marBottom w:val="0"/>
      <w:divBdr>
        <w:top w:val="none" w:sz="0" w:space="0" w:color="auto"/>
        <w:left w:val="none" w:sz="0" w:space="0" w:color="auto"/>
        <w:bottom w:val="none" w:sz="0" w:space="0" w:color="auto"/>
        <w:right w:val="none" w:sz="0" w:space="0" w:color="auto"/>
      </w:divBdr>
    </w:div>
    <w:div w:id="1530753231">
      <w:marLeft w:val="640"/>
      <w:marRight w:val="0"/>
      <w:marTop w:val="0"/>
      <w:marBottom w:val="0"/>
      <w:divBdr>
        <w:top w:val="none" w:sz="0" w:space="0" w:color="auto"/>
        <w:left w:val="none" w:sz="0" w:space="0" w:color="auto"/>
        <w:bottom w:val="none" w:sz="0" w:space="0" w:color="auto"/>
        <w:right w:val="none" w:sz="0" w:space="0" w:color="auto"/>
      </w:divBdr>
    </w:div>
    <w:div w:id="1535070084">
      <w:marLeft w:val="640"/>
      <w:marRight w:val="0"/>
      <w:marTop w:val="0"/>
      <w:marBottom w:val="0"/>
      <w:divBdr>
        <w:top w:val="none" w:sz="0" w:space="0" w:color="auto"/>
        <w:left w:val="none" w:sz="0" w:space="0" w:color="auto"/>
        <w:bottom w:val="none" w:sz="0" w:space="0" w:color="auto"/>
        <w:right w:val="none" w:sz="0" w:space="0" w:color="auto"/>
      </w:divBdr>
    </w:div>
    <w:div w:id="1537279359">
      <w:marLeft w:val="640"/>
      <w:marRight w:val="0"/>
      <w:marTop w:val="0"/>
      <w:marBottom w:val="0"/>
      <w:divBdr>
        <w:top w:val="none" w:sz="0" w:space="0" w:color="auto"/>
        <w:left w:val="none" w:sz="0" w:space="0" w:color="auto"/>
        <w:bottom w:val="none" w:sz="0" w:space="0" w:color="auto"/>
        <w:right w:val="none" w:sz="0" w:space="0" w:color="auto"/>
      </w:divBdr>
    </w:div>
    <w:div w:id="1537309981">
      <w:marLeft w:val="640"/>
      <w:marRight w:val="0"/>
      <w:marTop w:val="0"/>
      <w:marBottom w:val="0"/>
      <w:divBdr>
        <w:top w:val="none" w:sz="0" w:space="0" w:color="auto"/>
        <w:left w:val="none" w:sz="0" w:space="0" w:color="auto"/>
        <w:bottom w:val="none" w:sz="0" w:space="0" w:color="auto"/>
        <w:right w:val="none" w:sz="0" w:space="0" w:color="auto"/>
      </w:divBdr>
    </w:div>
    <w:div w:id="1549411148">
      <w:marLeft w:val="640"/>
      <w:marRight w:val="0"/>
      <w:marTop w:val="0"/>
      <w:marBottom w:val="0"/>
      <w:divBdr>
        <w:top w:val="none" w:sz="0" w:space="0" w:color="auto"/>
        <w:left w:val="none" w:sz="0" w:space="0" w:color="auto"/>
        <w:bottom w:val="none" w:sz="0" w:space="0" w:color="auto"/>
        <w:right w:val="none" w:sz="0" w:space="0" w:color="auto"/>
      </w:divBdr>
    </w:div>
    <w:div w:id="1554464017">
      <w:marLeft w:val="640"/>
      <w:marRight w:val="0"/>
      <w:marTop w:val="0"/>
      <w:marBottom w:val="0"/>
      <w:divBdr>
        <w:top w:val="none" w:sz="0" w:space="0" w:color="auto"/>
        <w:left w:val="none" w:sz="0" w:space="0" w:color="auto"/>
        <w:bottom w:val="none" w:sz="0" w:space="0" w:color="auto"/>
        <w:right w:val="none" w:sz="0" w:space="0" w:color="auto"/>
      </w:divBdr>
    </w:div>
    <w:div w:id="1580947059">
      <w:marLeft w:val="640"/>
      <w:marRight w:val="0"/>
      <w:marTop w:val="0"/>
      <w:marBottom w:val="0"/>
      <w:divBdr>
        <w:top w:val="none" w:sz="0" w:space="0" w:color="auto"/>
        <w:left w:val="none" w:sz="0" w:space="0" w:color="auto"/>
        <w:bottom w:val="none" w:sz="0" w:space="0" w:color="auto"/>
        <w:right w:val="none" w:sz="0" w:space="0" w:color="auto"/>
      </w:divBdr>
    </w:div>
    <w:div w:id="1586378328">
      <w:marLeft w:val="640"/>
      <w:marRight w:val="0"/>
      <w:marTop w:val="0"/>
      <w:marBottom w:val="0"/>
      <w:divBdr>
        <w:top w:val="none" w:sz="0" w:space="0" w:color="auto"/>
        <w:left w:val="none" w:sz="0" w:space="0" w:color="auto"/>
        <w:bottom w:val="none" w:sz="0" w:space="0" w:color="auto"/>
        <w:right w:val="none" w:sz="0" w:space="0" w:color="auto"/>
      </w:divBdr>
    </w:div>
    <w:div w:id="1589004312">
      <w:marLeft w:val="640"/>
      <w:marRight w:val="0"/>
      <w:marTop w:val="0"/>
      <w:marBottom w:val="0"/>
      <w:divBdr>
        <w:top w:val="none" w:sz="0" w:space="0" w:color="auto"/>
        <w:left w:val="none" w:sz="0" w:space="0" w:color="auto"/>
        <w:bottom w:val="none" w:sz="0" w:space="0" w:color="auto"/>
        <w:right w:val="none" w:sz="0" w:space="0" w:color="auto"/>
      </w:divBdr>
    </w:div>
    <w:div w:id="1597012294">
      <w:marLeft w:val="640"/>
      <w:marRight w:val="0"/>
      <w:marTop w:val="0"/>
      <w:marBottom w:val="0"/>
      <w:divBdr>
        <w:top w:val="none" w:sz="0" w:space="0" w:color="auto"/>
        <w:left w:val="none" w:sz="0" w:space="0" w:color="auto"/>
        <w:bottom w:val="none" w:sz="0" w:space="0" w:color="auto"/>
        <w:right w:val="none" w:sz="0" w:space="0" w:color="auto"/>
      </w:divBdr>
    </w:div>
    <w:div w:id="1598322641">
      <w:bodyDiv w:val="1"/>
      <w:marLeft w:val="0"/>
      <w:marRight w:val="0"/>
      <w:marTop w:val="0"/>
      <w:marBottom w:val="0"/>
      <w:divBdr>
        <w:top w:val="none" w:sz="0" w:space="0" w:color="auto"/>
        <w:left w:val="none" w:sz="0" w:space="0" w:color="auto"/>
        <w:bottom w:val="none" w:sz="0" w:space="0" w:color="auto"/>
        <w:right w:val="none" w:sz="0" w:space="0" w:color="auto"/>
      </w:divBdr>
      <w:divsChild>
        <w:div w:id="1478688787">
          <w:marLeft w:val="640"/>
          <w:marRight w:val="0"/>
          <w:marTop w:val="0"/>
          <w:marBottom w:val="0"/>
          <w:divBdr>
            <w:top w:val="none" w:sz="0" w:space="0" w:color="auto"/>
            <w:left w:val="none" w:sz="0" w:space="0" w:color="auto"/>
            <w:bottom w:val="none" w:sz="0" w:space="0" w:color="auto"/>
            <w:right w:val="none" w:sz="0" w:space="0" w:color="auto"/>
          </w:divBdr>
        </w:div>
        <w:div w:id="1580676521">
          <w:marLeft w:val="640"/>
          <w:marRight w:val="0"/>
          <w:marTop w:val="0"/>
          <w:marBottom w:val="0"/>
          <w:divBdr>
            <w:top w:val="none" w:sz="0" w:space="0" w:color="auto"/>
            <w:left w:val="none" w:sz="0" w:space="0" w:color="auto"/>
            <w:bottom w:val="none" w:sz="0" w:space="0" w:color="auto"/>
            <w:right w:val="none" w:sz="0" w:space="0" w:color="auto"/>
          </w:divBdr>
        </w:div>
        <w:div w:id="1105226980">
          <w:marLeft w:val="640"/>
          <w:marRight w:val="0"/>
          <w:marTop w:val="0"/>
          <w:marBottom w:val="0"/>
          <w:divBdr>
            <w:top w:val="none" w:sz="0" w:space="0" w:color="auto"/>
            <w:left w:val="none" w:sz="0" w:space="0" w:color="auto"/>
            <w:bottom w:val="none" w:sz="0" w:space="0" w:color="auto"/>
            <w:right w:val="none" w:sz="0" w:space="0" w:color="auto"/>
          </w:divBdr>
        </w:div>
        <w:div w:id="2131170859">
          <w:marLeft w:val="640"/>
          <w:marRight w:val="0"/>
          <w:marTop w:val="0"/>
          <w:marBottom w:val="0"/>
          <w:divBdr>
            <w:top w:val="none" w:sz="0" w:space="0" w:color="auto"/>
            <w:left w:val="none" w:sz="0" w:space="0" w:color="auto"/>
            <w:bottom w:val="none" w:sz="0" w:space="0" w:color="auto"/>
            <w:right w:val="none" w:sz="0" w:space="0" w:color="auto"/>
          </w:divBdr>
        </w:div>
        <w:div w:id="1468159564">
          <w:marLeft w:val="640"/>
          <w:marRight w:val="0"/>
          <w:marTop w:val="0"/>
          <w:marBottom w:val="0"/>
          <w:divBdr>
            <w:top w:val="none" w:sz="0" w:space="0" w:color="auto"/>
            <w:left w:val="none" w:sz="0" w:space="0" w:color="auto"/>
            <w:bottom w:val="none" w:sz="0" w:space="0" w:color="auto"/>
            <w:right w:val="none" w:sz="0" w:space="0" w:color="auto"/>
          </w:divBdr>
        </w:div>
      </w:divsChild>
    </w:div>
    <w:div w:id="1599437926">
      <w:marLeft w:val="640"/>
      <w:marRight w:val="0"/>
      <w:marTop w:val="0"/>
      <w:marBottom w:val="0"/>
      <w:divBdr>
        <w:top w:val="none" w:sz="0" w:space="0" w:color="auto"/>
        <w:left w:val="none" w:sz="0" w:space="0" w:color="auto"/>
        <w:bottom w:val="none" w:sz="0" w:space="0" w:color="auto"/>
        <w:right w:val="none" w:sz="0" w:space="0" w:color="auto"/>
      </w:divBdr>
    </w:div>
    <w:div w:id="1603954632">
      <w:marLeft w:val="640"/>
      <w:marRight w:val="0"/>
      <w:marTop w:val="0"/>
      <w:marBottom w:val="0"/>
      <w:divBdr>
        <w:top w:val="none" w:sz="0" w:space="0" w:color="auto"/>
        <w:left w:val="none" w:sz="0" w:space="0" w:color="auto"/>
        <w:bottom w:val="none" w:sz="0" w:space="0" w:color="auto"/>
        <w:right w:val="none" w:sz="0" w:space="0" w:color="auto"/>
      </w:divBdr>
    </w:div>
    <w:div w:id="1611205624">
      <w:marLeft w:val="640"/>
      <w:marRight w:val="0"/>
      <w:marTop w:val="0"/>
      <w:marBottom w:val="0"/>
      <w:divBdr>
        <w:top w:val="none" w:sz="0" w:space="0" w:color="auto"/>
        <w:left w:val="none" w:sz="0" w:space="0" w:color="auto"/>
        <w:bottom w:val="none" w:sz="0" w:space="0" w:color="auto"/>
        <w:right w:val="none" w:sz="0" w:space="0" w:color="auto"/>
      </w:divBdr>
    </w:div>
    <w:div w:id="1612322544">
      <w:marLeft w:val="640"/>
      <w:marRight w:val="0"/>
      <w:marTop w:val="0"/>
      <w:marBottom w:val="0"/>
      <w:divBdr>
        <w:top w:val="none" w:sz="0" w:space="0" w:color="auto"/>
        <w:left w:val="none" w:sz="0" w:space="0" w:color="auto"/>
        <w:bottom w:val="none" w:sz="0" w:space="0" w:color="auto"/>
        <w:right w:val="none" w:sz="0" w:space="0" w:color="auto"/>
      </w:divBdr>
    </w:div>
    <w:div w:id="1613126550">
      <w:marLeft w:val="640"/>
      <w:marRight w:val="0"/>
      <w:marTop w:val="0"/>
      <w:marBottom w:val="0"/>
      <w:divBdr>
        <w:top w:val="none" w:sz="0" w:space="0" w:color="auto"/>
        <w:left w:val="none" w:sz="0" w:space="0" w:color="auto"/>
        <w:bottom w:val="none" w:sz="0" w:space="0" w:color="auto"/>
        <w:right w:val="none" w:sz="0" w:space="0" w:color="auto"/>
      </w:divBdr>
    </w:div>
    <w:div w:id="1616249325">
      <w:marLeft w:val="640"/>
      <w:marRight w:val="0"/>
      <w:marTop w:val="0"/>
      <w:marBottom w:val="0"/>
      <w:divBdr>
        <w:top w:val="none" w:sz="0" w:space="0" w:color="auto"/>
        <w:left w:val="none" w:sz="0" w:space="0" w:color="auto"/>
        <w:bottom w:val="none" w:sz="0" w:space="0" w:color="auto"/>
        <w:right w:val="none" w:sz="0" w:space="0" w:color="auto"/>
      </w:divBdr>
    </w:div>
    <w:div w:id="1617759845">
      <w:marLeft w:val="640"/>
      <w:marRight w:val="0"/>
      <w:marTop w:val="0"/>
      <w:marBottom w:val="0"/>
      <w:divBdr>
        <w:top w:val="none" w:sz="0" w:space="0" w:color="auto"/>
        <w:left w:val="none" w:sz="0" w:space="0" w:color="auto"/>
        <w:bottom w:val="none" w:sz="0" w:space="0" w:color="auto"/>
        <w:right w:val="none" w:sz="0" w:space="0" w:color="auto"/>
      </w:divBdr>
    </w:div>
    <w:div w:id="1624114668">
      <w:bodyDiv w:val="1"/>
      <w:marLeft w:val="0"/>
      <w:marRight w:val="0"/>
      <w:marTop w:val="0"/>
      <w:marBottom w:val="0"/>
      <w:divBdr>
        <w:top w:val="none" w:sz="0" w:space="0" w:color="auto"/>
        <w:left w:val="none" w:sz="0" w:space="0" w:color="auto"/>
        <w:bottom w:val="none" w:sz="0" w:space="0" w:color="auto"/>
        <w:right w:val="none" w:sz="0" w:space="0" w:color="auto"/>
      </w:divBdr>
    </w:div>
    <w:div w:id="1629388740">
      <w:bodyDiv w:val="1"/>
      <w:marLeft w:val="0"/>
      <w:marRight w:val="0"/>
      <w:marTop w:val="0"/>
      <w:marBottom w:val="0"/>
      <w:divBdr>
        <w:top w:val="none" w:sz="0" w:space="0" w:color="auto"/>
        <w:left w:val="none" w:sz="0" w:space="0" w:color="auto"/>
        <w:bottom w:val="none" w:sz="0" w:space="0" w:color="auto"/>
        <w:right w:val="none" w:sz="0" w:space="0" w:color="auto"/>
      </w:divBdr>
      <w:divsChild>
        <w:div w:id="1598828601">
          <w:marLeft w:val="640"/>
          <w:marRight w:val="0"/>
          <w:marTop w:val="0"/>
          <w:marBottom w:val="0"/>
          <w:divBdr>
            <w:top w:val="none" w:sz="0" w:space="0" w:color="auto"/>
            <w:left w:val="none" w:sz="0" w:space="0" w:color="auto"/>
            <w:bottom w:val="none" w:sz="0" w:space="0" w:color="auto"/>
            <w:right w:val="none" w:sz="0" w:space="0" w:color="auto"/>
          </w:divBdr>
        </w:div>
        <w:div w:id="1571229381">
          <w:marLeft w:val="640"/>
          <w:marRight w:val="0"/>
          <w:marTop w:val="0"/>
          <w:marBottom w:val="0"/>
          <w:divBdr>
            <w:top w:val="none" w:sz="0" w:space="0" w:color="auto"/>
            <w:left w:val="none" w:sz="0" w:space="0" w:color="auto"/>
            <w:bottom w:val="none" w:sz="0" w:space="0" w:color="auto"/>
            <w:right w:val="none" w:sz="0" w:space="0" w:color="auto"/>
          </w:divBdr>
        </w:div>
        <w:div w:id="1913930837">
          <w:marLeft w:val="640"/>
          <w:marRight w:val="0"/>
          <w:marTop w:val="0"/>
          <w:marBottom w:val="0"/>
          <w:divBdr>
            <w:top w:val="none" w:sz="0" w:space="0" w:color="auto"/>
            <w:left w:val="none" w:sz="0" w:space="0" w:color="auto"/>
            <w:bottom w:val="none" w:sz="0" w:space="0" w:color="auto"/>
            <w:right w:val="none" w:sz="0" w:space="0" w:color="auto"/>
          </w:divBdr>
        </w:div>
        <w:div w:id="357391597">
          <w:marLeft w:val="640"/>
          <w:marRight w:val="0"/>
          <w:marTop w:val="0"/>
          <w:marBottom w:val="0"/>
          <w:divBdr>
            <w:top w:val="none" w:sz="0" w:space="0" w:color="auto"/>
            <w:left w:val="none" w:sz="0" w:space="0" w:color="auto"/>
            <w:bottom w:val="none" w:sz="0" w:space="0" w:color="auto"/>
            <w:right w:val="none" w:sz="0" w:space="0" w:color="auto"/>
          </w:divBdr>
        </w:div>
        <w:div w:id="670836942">
          <w:marLeft w:val="640"/>
          <w:marRight w:val="0"/>
          <w:marTop w:val="0"/>
          <w:marBottom w:val="0"/>
          <w:divBdr>
            <w:top w:val="none" w:sz="0" w:space="0" w:color="auto"/>
            <w:left w:val="none" w:sz="0" w:space="0" w:color="auto"/>
            <w:bottom w:val="none" w:sz="0" w:space="0" w:color="auto"/>
            <w:right w:val="none" w:sz="0" w:space="0" w:color="auto"/>
          </w:divBdr>
        </w:div>
        <w:div w:id="818887181">
          <w:marLeft w:val="640"/>
          <w:marRight w:val="0"/>
          <w:marTop w:val="0"/>
          <w:marBottom w:val="0"/>
          <w:divBdr>
            <w:top w:val="none" w:sz="0" w:space="0" w:color="auto"/>
            <w:left w:val="none" w:sz="0" w:space="0" w:color="auto"/>
            <w:bottom w:val="none" w:sz="0" w:space="0" w:color="auto"/>
            <w:right w:val="none" w:sz="0" w:space="0" w:color="auto"/>
          </w:divBdr>
        </w:div>
      </w:divsChild>
    </w:div>
    <w:div w:id="1631128072">
      <w:marLeft w:val="640"/>
      <w:marRight w:val="0"/>
      <w:marTop w:val="0"/>
      <w:marBottom w:val="0"/>
      <w:divBdr>
        <w:top w:val="none" w:sz="0" w:space="0" w:color="auto"/>
        <w:left w:val="none" w:sz="0" w:space="0" w:color="auto"/>
        <w:bottom w:val="none" w:sz="0" w:space="0" w:color="auto"/>
        <w:right w:val="none" w:sz="0" w:space="0" w:color="auto"/>
      </w:divBdr>
    </w:div>
    <w:div w:id="1645624430">
      <w:bodyDiv w:val="1"/>
      <w:marLeft w:val="0"/>
      <w:marRight w:val="0"/>
      <w:marTop w:val="0"/>
      <w:marBottom w:val="0"/>
      <w:divBdr>
        <w:top w:val="none" w:sz="0" w:space="0" w:color="auto"/>
        <w:left w:val="none" w:sz="0" w:space="0" w:color="auto"/>
        <w:bottom w:val="none" w:sz="0" w:space="0" w:color="auto"/>
        <w:right w:val="none" w:sz="0" w:space="0" w:color="auto"/>
      </w:divBdr>
      <w:divsChild>
        <w:div w:id="1241790495">
          <w:marLeft w:val="640"/>
          <w:marRight w:val="0"/>
          <w:marTop w:val="0"/>
          <w:marBottom w:val="0"/>
          <w:divBdr>
            <w:top w:val="none" w:sz="0" w:space="0" w:color="auto"/>
            <w:left w:val="none" w:sz="0" w:space="0" w:color="auto"/>
            <w:bottom w:val="none" w:sz="0" w:space="0" w:color="auto"/>
            <w:right w:val="none" w:sz="0" w:space="0" w:color="auto"/>
          </w:divBdr>
        </w:div>
        <w:div w:id="750079154">
          <w:marLeft w:val="640"/>
          <w:marRight w:val="0"/>
          <w:marTop w:val="0"/>
          <w:marBottom w:val="0"/>
          <w:divBdr>
            <w:top w:val="none" w:sz="0" w:space="0" w:color="auto"/>
            <w:left w:val="none" w:sz="0" w:space="0" w:color="auto"/>
            <w:bottom w:val="none" w:sz="0" w:space="0" w:color="auto"/>
            <w:right w:val="none" w:sz="0" w:space="0" w:color="auto"/>
          </w:divBdr>
        </w:div>
        <w:div w:id="704407314">
          <w:marLeft w:val="640"/>
          <w:marRight w:val="0"/>
          <w:marTop w:val="0"/>
          <w:marBottom w:val="0"/>
          <w:divBdr>
            <w:top w:val="none" w:sz="0" w:space="0" w:color="auto"/>
            <w:left w:val="none" w:sz="0" w:space="0" w:color="auto"/>
            <w:bottom w:val="none" w:sz="0" w:space="0" w:color="auto"/>
            <w:right w:val="none" w:sz="0" w:space="0" w:color="auto"/>
          </w:divBdr>
        </w:div>
        <w:div w:id="1616062741">
          <w:marLeft w:val="640"/>
          <w:marRight w:val="0"/>
          <w:marTop w:val="0"/>
          <w:marBottom w:val="0"/>
          <w:divBdr>
            <w:top w:val="none" w:sz="0" w:space="0" w:color="auto"/>
            <w:left w:val="none" w:sz="0" w:space="0" w:color="auto"/>
            <w:bottom w:val="none" w:sz="0" w:space="0" w:color="auto"/>
            <w:right w:val="none" w:sz="0" w:space="0" w:color="auto"/>
          </w:divBdr>
        </w:div>
        <w:div w:id="69427570">
          <w:marLeft w:val="640"/>
          <w:marRight w:val="0"/>
          <w:marTop w:val="0"/>
          <w:marBottom w:val="0"/>
          <w:divBdr>
            <w:top w:val="none" w:sz="0" w:space="0" w:color="auto"/>
            <w:left w:val="none" w:sz="0" w:space="0" w:color="auto"/>
            <w:bottom w:val="none" w:sz="0" w:space="0" w:color="auto"/>
            <w:right w:val="none" w:sz="0" w:space="0" w:color="auto"/>
          </w:divBdr>
        </w:div>
        <w:div w:id="1160656050">
          <w:marLeft w:val="640"/>
          <w:marRight w:val="0"/>
          <w:marTop w:val="0"/>
          <w:marBottom w:val="0"/>
          <w:divBdr>
            <w:top w:val="none" w:sz="0" w:space="0" w:color="auto"/>
            <w:left w:val="none" w:sz="0" w:space="0" w:color="auto"/>
            <w:bottom w:val="none" w:sz="0" w:space="0" w:color="auto"/>
            <w:right w:val="none" w:sz="0" w:space="0" w:color="auto"/>
          </w:divBdr>
        </w:div>
      </w:divsChild>
    </w:div>
    <w:div w:id="1647009953">
      <w:marLeft w:val="640"/>
      <w:marRight w:val="0"/>
      <w:marTop w:val="0"/>
      <w:marBottom w:val="0"/>
      <w:divBdr>
        <w:top w:val="none" w:sz="0" w:space="0" w:color="auto"/>
        <w:left w:val="none" w:sz="0" w:space="0" w:color="auto"/>
        <w:bottom w:val="none" w:sz="0" w:space="0" w:color="auto"/>
        <w:right w:val="none" w:sz="0" w:space="0" w:color="auto"/>
      </w:divBdr>
    </w:div>
    <w:div w:id="1649245282">
      <w:marLeft w:val="640"/>
      <w:marRight w:val="0"/>
      <w:marTop w:val="0"/>
      <w:marBottom w:val="0"/>
      <w:divBdr>
        <w:top w:val="none" w:sz="0" w:space="0" w:color="auto"/>
        <w:left w:val="none" w:sz="0" w:space="0" w:color="auto"/>
        <w:bottom w:val="none" w:sz="0" w:space="0" w:color="auto"/>
        <w:right w:val="none" w:sz="0" w:space="0" w:color="auto"/>
      </w:divBdr>
    </w:div>
    <w:div w:id="1649674002">
      <w:marLeft w:val="640"/>
      <w:marRight w:val="0"/>
      <w:marTop w:val="0"/>
      <w:marBottom w:val="0"/>
      <w:divBdr>
        <w:top w:val="none" w:sz="0" w:space="0" w:color="auto"/>
        <w:left w:val="none" w:sz="0" w:space="0" w:color="auto"/>
        <w:bottom w:val="none" w:sz="0" w:space="0" w:color="auto"/>
        <w:right w:val="none" w:sz="0" w:space="0" w:color="auto"/>
      </w:divBdr>
    </w:div>
    <w:div w:id="1650553652">
      <w:marLeft w:val="640"/>
      <w:marRight w:val="0"/>
      <w:marTop w:val="0"/>
      <w:marBottom w:val="0"/>
      <w:divBdr>
        <w:top w:val="none" w:sz="0" w:space="0" w:color="auto"/>
        <w:left w:val="none" w:sz="0" w:space="0" w:color="auto"/>
        <w:bottom w:val="none" w:sz="0" w:space="0" w:color="auto"/>
        <w:right w:val="none" w:sz="0" w:space="0" w:color="auto"/>
      </w:divBdr>
    </w:div>
    <w:div w:id="1651473261">
      <w:marLeft w:val="640"/>
      <w:marRight w:val="0"/>
      <w:marTop w:val="0"/>
      <w:marBottom w:val="0"/>
      <w:divBdr>
        <w:top w:val="none" w:sz="0" w:space="0" w:color="auto"/>
        <w:left w:val="none" w:sz="0" w:space="0" w:color="auto"/>
        <w:bottom w:val="none" w:sz="0" w:space="0" w:color="auto"/>
        <w:right w:val="none" w:sz="0" w:space="0" w:color="auto"/>
      </w:divBdr>
    </w:div>
    <w:div w:id="1655642744">
      <w:bodyDiv w:val="1"/>
      <w:marLeft w:val="0"/>
      <w:marRight w:val="0"/>
      <w:marTop w:val="0"/>
      <w:marBottom w:val="0"/>
      <w:divBdr>
        <w:top w:val="none" w:sz="0" w:space="0" w:color="auto"/>
        <w:left w:val="none" w:sz="0" w:space="0" w:color="auto"/>
        <w:bottom w:val="none" w:sz="0" w:space="0" w:color="auto"/>
        <w:right w:val="none" w:sz="0" w:space="0" w:color="auto"/>
      </w:divBdr>
      <w:divsChild>
        <w:div w:id="1097402614">
          <w:marLeft w:val="640"/>
          <w:marRight w:val="0"/>
          <w:marTop w:val="0"/>
          <w:marBottom w:val="0"/>
          <w:divBdr>
            <w:top w:val="none" w:sz="0" w:space="0" w:color="auto"/>
            <w:left w:val="none" w:sz="0" w:space="0" w:color="auto"/>
            <w:bottom w:val="none" w:sz="0" w:space="0" w:color="auto"/>
            <w:right w:val="none" w:sz="0" w:space="0" w:color="auto"/>
          </w:divBdr>
        </w:div>
        <w:div w:id="1530874123">
          <w:marLeft w:val="640"/>
          <w:marRight w:val="0"/>
          <w:marTop w:val="0"/>
          <w:marBottom w:val="0"/>
          <w:divBdr>
            <w:top w:val="none" w:sz="0" w:space="0" w:color="auto"/>
            <w:left w:val="none" w:sz="0" w:space="0" w:color="auto"/>
            <w:bottom w:val="none" w:sz="0" w:space="0" w:color="auto"/>
            <w:right w:val="none" w:sz="0" w:space="0" w:color="auto"/>
          </w:divBdr>
        </w:div>
        <w:div w:id="935136037">
          <w:marLeft w:val="640"/>
          <w:marRight w:val="0"/>
          <w:marTop w:val="0"/>
          <w:marBottom w:val="0"/>
          <w:divBdr>
            <w:top w:val="none" w:sz="0" w:space="0" w:color="auto"/>
            <w:left w:val="none" w:sz="0" w:space="0" w:color="auto"/>
            <w:bottom w:val="none" w:sz="0" w:space="0" w:color="auto"/>
            <w:right w:val="none" w:sz="0" w:space="0" w:color="auto"/>
          </w:divBdr>
        </w:div>
        <w:div w:id="1799491025">
          <w:marLeft w:val="640"/>
          <w:marRight w:val="0"/>
          <w:marTop w:val="0"/>
          <w:marBottom w:val="0"/>
          <w:divBdr>
            <w:top w:val="none" w:sz="0" w:space="0" w:color="auto"/>
            <w:left w:val="none" w:sz="0" w:space="0" w:color="auto"/>
            <w:bottom w:val="none" w:sz="0" w:space="0" w:color="auto"/>
            <w:right w:val="none" w:sz="0" w:space="0" w:color="auto"/>
          </w:divBdr>
        </w:div>
        <w:div w:id="1581404443">
          <w:marLeft w:val="640"/>
          <w:marRight w:val="0"/>
          <w:marTop w:val="0"/>
          <w:marBottom w:val="0"/>
          <w:divBdr>
            <w:top w:val="none" w:sz="0" w:space="0" w:color="auto"/>
            <w:left w:val="none" w:sz="0" w:space="0" w:color="auto"/>
            <w:bottom w:val="none" w:sz="0" w:space="0" w:color="auto"/>
            <w:right w:val="none" w:sz="0" w:space="0" w:color="auto"/>
          </w:divBdr>
        </w:div>
        <w:div w:id="2047214108">
          <w:marLeft w:val="640"/>
          <w:marRight w:val="0"/>
          <w:marTop w:val="0"/>
          <w:marBottom w:val="0"/>
          <w:divBdr>
            <w:top w:val="none" w:sz="0" w:space="0" w:color="auto"/>
            <w:left w:val="none" w:sz="0" w:space="0" w:color="auto"/>
            <w:bottom w:val="none" w:sz="0" w:space="0" w:color="auto"/>
            <w:right w:val="none" w:sz="0" w:space="0" w:color="auto"/>
          </w:divBdr>
        </w:div>
        <w:div w:id="1044211428">
          <w:marLeft w:val="640"/>
          <w:marRight w:val="0"/>
          <w:marTop w:val="0"/>
          <w:marBottom w:val="0"/>
          <w:divBdr>
            <w:top w:val="none" w:sz="0" w:space="0" w:color="auto"/>
            <w:left w:val="none" w:sz="0" w:space="0" w:color="auto"/>
            <w:bottom w:val="none" w:sz="0" w:space="0" w:color="auto"/>
            <w:right w:val="none" w:sz="0" w:space="0" w:color="auto"/>
          </w:divBdr>
        </w:div>
      </w:divsChild>
    </w:div>
    <w:div w:id="1657302730">
      <w:marLeft w:val="640"/>
      <w:marRight w:val="0"/>
      <w:marTop w:val="0"/>
      <w:marBottom w:val="0"/>
      <w:divBdr>
        <w:top w:val="none" w:sz="0" w:space="0" w:color="auto"/>
        <w:left w:val="none" w:sz="0" w:space="0" w:color="auto"/>
        <w:bottom w:val="none" w:sz="0" w:space="0" w:color="auto"/>
        <w:right w:val="none" w:sz="0" w:space="0" w:color="auto"/>
      </w:divBdr>
    </w:div>
    <w:div w:id="1661809072">
      <w:marLeft w:val="640"/>
      <w:marRight w:val="0"/>
      <w:marTop w:val="0"/>
      <w:marBottom w:val="0"/>
      <w:divBdr>
        <w:top w:val="none" w:sz="0" w:space="0" w:color="auto"/>
        <w:left w:val="none" w:sz="0" w:space="0" w:color="auto"/>
        <w:bottom w:val="none" w:sz="0" w:space="0" w:color="auto"/>
        <w:right w:val="none" w:sz="0" w:space="0" w:color="auto"/>
      </w:divBdr>
    </w:div>
    <w:div w:id="1675761396">
      <w:bodyDiv w:val="1"/>
      <w:marLeft w:val="0"/>
      <w:marRight w:val="0"/>
      <w:marTop w:val="0"/>
      <w:marBottom w:val="0"/>
      <w:divBdr>
        <w:top w:val="none" w:sz="0" w:space="0" w:color="auto"/>
        <w:left w:val="none" w:sz="0" w:space="0" w:color="auto"/>
        <w:bottom w:val="none" w:sz="0" w:space="0" w:color="auto"/>
        <w:right w:val="none" w:sz="0" w:space="0" w:color="auto"/>
      </w:divBdr>
      <w:divsChild>
        <w:div w:id="1508054034">
          <w:marLeft w:val="640"/>
          <w:marRight w:val="0"/>
          <w:marTop w:val="0"/>
          <w:marBottom w:val="0"/>
          <w:divBdr>
            <w:top w:val="none" w:sz="0" w:space="0" w:color="auto"/>
            <w:left w:val="none" w:sz="0" w:space="0" w:color="auto"/>
            <w:bottom w:val="none" w:sz="0" w:space="0" w:color="auto"/>
            <w:right w:val="none" w:sz="0" w:space="0" w:color="auto"/>
          </w:divBdr>
        </w:div>
        <w:div w:id="1707413011">
          <w:marLeft w:val="640"/>
          <w:marRight w:val="0"/>
          <w:marTop w:val="0"/>
          <w:marBottom w:val="0"/>
          <w:divBdr>
            <w:top w:val="none" w:sz="0" w:space="0" w:color="auto"/>
            <w:left w:val="none" w:sz="0" w:space="0" w:color="auto"/>
            <w:bottom w:val="none" w:sz="0" w:space="0" w:color="auto"/>
            <w:right w:val="none" w:sz="0" w:space="0" w:color="auto"/>
          </w:divBdr>
        </w:div>
        <w:div w:id="1390347957">
          <w:marLeft w:val="640"/>
          <w:marRight w:val="0"/>
          <w:marTop w:val="0"/>
          <w:marBottom w:val="0"/>
          <w:divBdr>
            <w:top w:val="none" w:sz="0" w:space="0" w:color="auto"/>
            <w:left w:val="none" w:sz="0" w:space="0" w:color="auto"/>
            <w:bottom w:val="none" w:sz="0" w:space="0" w:color="auto"/>
            <w:right w:val="none" w:sz="0" w:space="0" w:color="auto"/>
          </w:divBdr>
        </w:div>
        <w:div w:id="869992379">
          <w:marLeft w:val="640"/>
          <w:marRight w:val="0"/>
          <w:marTop w:val="0"/>
          <w:marBottom w:val="0"/>
          <w:divBdr>
            <w:top w:val="none" w:sz="0" w:space="0" w:color="auto"/>
            <w:left w:val="none" w:sz="0" w:space="0" w:color="auto"/>
            <w:bottom w:val="none" w:sz="0" w:space="0" w:color="auto"/>
            <w:right w:val="none" w:sz="0" w:space="0" w:color="auto"/>
          </w:divBdr>
        </w:div>
        <w:div w:id="555900659">
          <w:marLeft w:val="640"/>
          <w:marRight w:val="0"/>
          <w:marTop w:val="0"/>
          <w:marBottom w:val="0"/>
          <w:divBdr>
            <w:top w:val="none" w:sz="0" w:space="0" w:color="auto"/>
            <w:left w:val="none" w:sz="0" w:space="0" w:color="auto"/>
            <w:bottom w:val="none" w:sz="0" w:space="0" w:color="auto"/>
            <w:right w:val="none" w:sz="0" w:space="0" w:color="auto"/>
          </w:divBdr>
        </w:div>
        <w:div w:id="1027945041">
          <w:marLeft w:val="640"/>
          <w:marRight w:val="0"/>
          <w:marTop w:val="0"/>
          <w:marBottom w:val="0"/>
          <w:divBdr>
            <w:top w:val="none" w:sz="0" w:space="0" w:color="auto"/>
            <w:left w:val="none" w:sz="0" w:space="0" w:color="auto"/>
            <w:bottom w:val="none" w:sz="0" w:space="0" w:color="auto"/>
            <w:right w:val="none" w:sz="0" w:space="0" w:color="auto"/>
          </w:divBdr>
        </w:div>
        <w:div w:id="416220585">
          <w:marLeft w:val="640"/>
          <w:marRight w:val="0"/>
          <w:marTop w:val="0"/>
          <w:marBottom w:val="0"/>
          <w:divBdr>
            <w:top w:val="none" w:sz="0" w:space="0" w:color="auto"/>
            <w:left w:val="none" w:sz="0" w:space="0" w:color="auto"/>
            <w:bottom w:val="none" w:sz="0" w:space="0" w:color="auto"/>
            <w:right w:val="none" w:sz="0" w:space="0" w:color="auto"/>
          </w:divBdr>
        </w:div>
        <w:div w:id="1594851155">
          <w:marLeft w:val="640"/>
          <w:marRight w:val="0"/>
          <w:marTop w:val="0"/>
          <w:marBottom w:val="0"/>
          <w:divBdr>
            <w:top w:val="none" w:sz="0" w:space="0" w:color="auto"/>
            <w:left w:val="none" w:sz="0" w:space="0" w:color="auto"/>
            <w:bottom w:val="none" w:sz="0" w:space="0" w:color="auto"/>
            <w:right w:val="none" w:sz="0" w:space="0" w:color="auto"/>
          </w:divBdr>
        </w:div>
        <w:div w:id="940185661">
          <w:marLeft w:val="640"/>
          <w:marRight w:val="0"/>
          <w:marTop w:val="0"/>
          <w:marBottom w:val="0"/>
          <w:divBdr>
            <w:top w:val="none" w:sz="0" w:space="0" w:color="auto"/>
            <w:left w:val="none" w:sz="0" w:space="0" w:color="auto"/>
            <w:bottom w:val="none" w:sz="0" w:space="0" w:color="auto"/>
            <w:right w:val="none" w:sz="0" w:space="0" w:color="auto"/>
          </w:divBdr>
        </w:div>
        <w:div w:id="2011129187">
          <w:marLeft w:val="640"/>
          <w:marRight w:val="0"/>
          <w:marTop w:val="0"/>
          <w:marBottom w:val="0"/>
          <w:divBdr>
            <w:top w:val="none" w:sz="0" w:space="0" w:color="auto"/>
            <w:left w:val="none" w:sz="0" w:space="0" w:color="auto"/>
            <w:bottom w:val="none" w:sz="0" w:space="0" w:color="auto"/>
            <w:right w:val="none" w:sz="0" w:space="0" w:color="auto"/>
          </w:divBdr>
        </w:div>
        <w:div w:id="264971128">
          <w:marLeft w:val="640"/>
          <w:marRight w:val="0"/>
          <w:marTop w:val="0"/>
          <w:marBottom w:val="0"/>
          <w:divBdr>
            <w:top w:val="none" w:sz="0" w:space="0" w:color="auto"/>
            <w:left w:val="none" w:sz="0" w:space="0" w:color="auto"/>
            <w:bottom w:val="none" w:sz="0" w:space="0" w:color="auto"/>
            <w:right w:val="none" w:sz="0" w:space="0" w:color="auto"/>
          </w:divBdr>
        </w:div>
        <w:div w:id="1564681105">
          <w:marLeft w:val="640"/>
          <w:marRight w:val="0"/>
          <w:marTop w:val="0"/>
          <w:marBottom w:val="0"/>
          <w:divBdr>
            <w:top w:val="none" w:sz="0" w:space="0" w:color="auto"/>
            <w:left w:val="none" w:sz="0" w:space="0" w:color="auto"/>
            <w:bottom w:val="none" w:sz="0" w:space="0" w:color="auto"/>
            <w:right w:val="none" w:sz="0" w:space="0" w:color="auto"/>
          </w:divBdr>
        </w:div>
      </w:divsChild>
    </w:div>
    <w:div w:id="1689867023">
      <w:bodyDiv w:val="1"/>
      <w:marLeft w:val="0"/>
      <w:marRight w:val="0"/>
      <w:marTop w:val="0"/>
      <w:marBottom w:val="0"/>
      <w:divBdr>
        <w:top w:val="none" w:sz="0" w:space="0" w:color="auto"/>
        <w:left w:val="none" w:sz="0" w:space="0" w:color="auto"/>
        <w:bottom w:val="none" w:sz="0" w:space="0" w:color="auto"/>
        <w:right w:val="none" w:sz="0" w:space="0" w:color="auto"/>
      </w:divBdr>
      <w:divsChild>
        <w:div w:id="1846938951">
          <w:marLeft w:val="640"/>
          <w:marRight w:val="0"/>
          <w:marTop w:val="0"/>
          <w:marBottom w:val="0"/>
          <w:divBdr>
            <w:top w:val="none" w:sz="0" w:space="0" w:color="auto"/>
            <w:left w:val="none" w:sz="0" w:space="0" w:color="auto"/>
            <w:bottom w:val="none" w:sz="0" w:space="0" w:color="auto"/>
            <w:right w:val="none" w:sz="0" w:space="0" w:color="auto"/>
          </w:divBdr>
        </w:div>
        <w:div w:id="716273189">
          <w:marLeft w:val="640"/>
          <w:marRight w:val="0"/>
          <w:marTop w:val="0"/>
          <w:marBottom w:val="0"/>
          <w:divBdr>
            <w:top w:val="none" w:sz="0" w:space="0" w:color="auto"/>
            <w:left w:val="none" w:sz="0" w:space="0" w:color="auto"/>
            <w:bottom w:val="none" w:sz="0" w:space="0" w:color="auto"/>
            <w:right w:val="none" w:sz="0" w:space="0" w:color="auto"/>
          </w:divBdr>
        </w:div>
        <w:div w:id="1179544685">
          <w:marLeft w:val="640"/>
          <w:marRight w:val="0"/>
          <w:marTop w:val="0"/>
          <w:marBottom w:val="0"/>
          <w:divBdr>
            <w:top w:val="none" w:sz="0" w:space="0" w:color="auto"/>
            <w:left w:val="none" w:sz="0" w:space="0" w:color="auto"/>
            <w:bottom w:val="none" w:sz="0" w:space="0" w:color="auto"/>
            <w:right w:val="none" w:sz="0" w:space="0" w:color="auto"/>
          </w:divBdr>
        </w:div>
      </w:divsChild>
    </w:div>
    <w:div w:id="1691681853">
      <w:marLeft w:val="640"/>
      <w:marRight w:val="0"/>
      <w:marTop w:val="0"/>
      <w:marBottom w:val="0"/>
      <w:divBdr>
        <w:top w:val="none" w:sz="0" w:space="0" w:color="auto"/>
        <w:left w:val="none" w:sz="0" w:space="0" w:color="auto"/>
        <w:bottom w:val="none" w:sz="0" w:space="0" w:color="auto"/>
        <w:right w:val="none" w:sz="0" w:space="0" w:color="auto"/>
      </w:divBdr>
    </w:div>
    <w:div w:id="1697802846">
      <w:marLeft w:val="640"/>
      <w:marRight w:val="0"/>
      <w:marTop w:val="0"/>
      <w:marBottom w:val="0"/>
      <w:divBdr>
        <w:top w:val="none" w:sz="0" w:space="0" w:color="auto"/>
        <w:left w:val="none" w:sz="0" w:space="0" w:color="auto"/>
        <w:bottom w:val="none" w:sz="0" w:space="0" w:color="auto"/>
        <w:right w:val="none" w:sz="0" w:space="0" w:color="auto"/>
      </w:divBdr>
    </w:div>
    <w:div w:id="1704211101">
      <w:bodyDiv w:val="1"/>
      <w:marLeft w:val="0"/>
      <w:marRight w:val="0"/>
      <w:marTop w:val="0"/>
      <w:marBottom w:val="0"/>
      <w:divBdr>
        <w:top w:val="none" w:sz="0" w:space="0" w:color="auto"/>
        <w:left w:val="none" w:sz="0" w:space="0" w:color="auto"/>
        <w:bottom w:val="none" w:sz="0" w:space="0" w:color="auto"/>
        <w:right w:val="none" w:sz="0" w:space="0" w:color="auto"/>
      </w:divBdr>
      <w:divsChild>
        <w:div w:id="1825195339">
          <w:marLeft w:val="0"/>
          <w:marRight w:val="0"/>
          <w:marTop w:val="0"/>
          <w:marBottom w:val="0"/>
          <w:divBdr>
            <w:top w:val="none" w:sz="0" w:space="0" w:color="auto"/>
            <w:left w:val="none" w:sz="0" w:space="0" w:color="auto"/>
            <w:bottom w:val="none" w:sz="0" w:space="0" w:color="auto"/>
            <w:right w:val="none" w:sz="0" w:space="0" w:color="auto"/>
          </w:divBdr>
          <w:divsChild>
            <w:div w:id="19565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9327">
      <w:bodyDiv w:val="1"/>
      <w:marLeft w:val="0"/>
      <w:marRight w:val="0"/>
      <w:marTop w:val="0"/>
      <w:marBottom w:val="0"/>
      <w:divBdr>
        <w:top w:val="none" w:sz="0" w:space="0" w:color="auto"/>
        <w:left w:val="none" w:sz="0" w:space="0" w:color="auto"/>
        <w:bottom w:val="none" w:sz="0" w:space="0" w:color="auto"/>
        <w:right w:val="none" w:sz="0" w:space="0" w:color="auto"/>
      </w:divBdr>
      <w:divsChild>
        <w:div w:id="1585190393">
          <w:marLeft w:val="640"/>
          <w:marRight w:val="0"/>
          <w:marTop w:val="0"/>
          <w:marBottom w:val="0"/>
          <w:divBdr>
            <w:top w:val="none" w:sz="0" w:space="0" w:color="auto"/>
            <w:left w:val="none" w:sz="0" w:space="0" w:color="auto"/>
            <w:bottom w:val="none" w:sz="0" w:space="0" w:color="auto"/>
            <w:right w:val="none" w:sz="0" w:space="0" w:color="auto"/>
          </w:divBdr>
        </w:div>
        <w:div w:id="1815371636">
          <w:marLeft w:val="640"/>
          <w:marRight w:val="0"/>
          <w:marTop w:val="0"/>
          <w:marBottom w:val="0"/>
          <w:divBdr>
            <w:top w:val="none" w:sz="0" w:space="0" w:color="auto"/>
            <w:left w:val="none" w:sz="0" w:space="0" w:color="auto"/>
            <w:bottom w:val="none" w:sz="0" w:space="0" w:color="auto"/>
            <w:right w:val="none" w:sz="0" w:space="0" w:color="auto"/>
          </w:divBdr>
        </w:div>
        <w:div w:id="1388652684">
          <w:marLeft w:val="640"/>
          <w:marRight w:val="0"/>
          <w:marTop w:val="0"/>
          <w:marBottom w:val="0"/>
          <w:divBdr>
            <w:top w:val="none" w:sz="0" w:space="0" w:color="auto"/>
            <w:left w:val="none" w:sz="0" w:space="0" w:color="auto"/>
            <w:bottom w:val="none" w:sz="0" w:space="0" w:color="auto"/>
            <w:right w:val="none" w:sz="0" w:space="0" w:color="auto"/>
          </w:divBdr>
        </w:div>
      </w:divsChild>
    </w:div>
    <w:div w:id="1714186573">
      <w:marLeft w:val="640"/>
      <w:marRight w:val="0"/>
      <w:marTop w:val="0"/>
      <w:marBottom w:val="0"/>
      <w:divBdr>
        <w:top w:val="none" w:sz="0" w:space="0" w:color="auto"/>
        <w:left w:val="none" w:sz="0" w:space="0" w:color="auto"/>
        <w:bottom w:val="none" w:sz="0" w:space="0" w:color="auto"/>
        <w:right w:val="none" w:sz="0" w:space="0" w:color="auto"/>
      </w:divBdr>
    </w:div>
    <w:div w:id="1717699194">
      <w:marLeft w:val="640"/>
      <w:marRight w:val="0"/>
      <w:marTop w:val="0"/>
      <w:marBottom w:val="0"/>
      <w:divBdr>
        <w:top w:val="none" w:sz="0" w:space="0" w:color="auto"/>
        <w:left w:val="none" w:sz="0" w:space="0" w:color="auto"/>
        <w:bottom w:val="none" w:sz="0" w:space="0" w:color="auto"/>
        <w:right w:val="none" w:sz="0" w:space="0" w:color="auto"/>
      </w:divBdr>
    </w:div>
    <w:div w:id="1718696010">
      <w:marLeft w:val="640"/>
      <w:marRight w:val="0"/>
      <w:marTop w:val="0"/>
      <w:marBottom w:val="0"/>
      <w:divBdr>
        <w:top w:val="none" w:sz="0" w:space="0" w:color="auto"/>
        <w:left w:val="none" w:sz="0" w:space="0" w:color="auto"/>
        <w:bottom w:val="none" w:sz="0" w:space="0" w:color="auto"/>
        <w:right w:val="none" w:sz="0" w:space="0" w:color="auto"/>
      </w:divBdr>
    </w:div>
    <w:div w:id="1732388544">
      <w:marLeft w:val="640"/>
      <w:marRight w:val="0"/>
      <w:marTop w:val="0"/>
      <w:marBottom w:val="0"/>
      <w:divBdr>
        <w:top w:val="none" w:sz="0" w:space="0" w:color="auto"/>
        <w:left w:val="none" w:sz="0" w:space="0" w:color="auto"/>
        <w:bottom w:val="none" w:sz="0" w:space="0" w:color="auto"/>
        <w:right w:val="none" w:sz="0" w:space="0" w:color="auto"/>
      </w:divBdr>
    </w:div>
    <w:div w:id="1744450893">
      <w:marLeft w:val="640"/>
      <w:marRight w:val="0"/>
      <w:marTop w:val="0"/>
      <w:marBottom w:val="0"/>
      <w:divBdr>
        <w:top w:val="none" w:sz="0" w:space="0" w:color="auto"/>
        <w:left w:val="none" w:sz="0" w:space="0" w:color="auto"/>
        <w:bottom w:val="none" w:sz="0" w:space="0" w:color="auto"/>
        <w:right w:val="none" w:sz="0" w:space="0" w:color="auto"/>
      </w:divBdr>
    </w:div>
    <w:div w:id="1750884534">
      <w:bodyDiv w:val="1"/>
      <w:marLeft w:val="0"/>
      <w:marRight w:val="0"/>
      <w:marTop w:val="0"/>
      <w:marBottom w:val="0"/>
      <w:divBdr>
        <w:top w:val="none" w:sz="0" w:space="0" w:color="auto"/>
        <w:left w:val="none" w:sz="0" w:space="0" w:color="auto"/>
        <w:bottom w:val="none" w:sz="0" w:space="0" w:color="auto"/>
        <w:right w:val="none" w:sz="0" w:space="0" w:color="auto"/>
      </w:divBdr>
      <w:divsChild>
        <w:div w:id="284390882">
          <w:marLeft w:val="640"/>
          <w:marRight w:val="0"/>
          <w:marTop w:val="0"/>
          <w:marBottom w:val="0"/>
          <w:divBdr>
            <w:top w:val="none" w:sz="0" w:space="0" w:color="auto"/>
            <w:left w:val="none" w:sz="0" w:space="0" w:color="auto"/>
            <w:bottom w:val="none" w:sz="0" w:space="0" w:color="auto"/>
            <w:right w:val="none" w:sz="0" w:space="0" w:color="auto"/>
          </w:divBdr>
        </w:div>
        <w:div w:id="1893157441">
          <w:marLeft w:val="640"/>
          <w:marRight w:val="0"/>
          <w:marTop w:val="0"/>
          <w:marBottom w:val="0"/>
          <w:divBdr>
            <w:top w:val="none" w:sz="0" w:space="0" w:color="auto"/>
            <w:left w:val="none" w:sz="0" w:space="0" w:color="auto"/>
            <w:bottom w:val="none" w:sz="0" w:space="0" w:color="auto"/>
            <w:right w:val="none" w:sz="0" w:space="0" w:color="auto"/>
          </w:divBdr>
        </w:div>
        <w:div w:id="1872643045">
          <w:marLeft w:val="640"/>
          <w:marRight w:val="0"/>
          <w:marTop w:val="0"/>
          <w:marBottom w:val="0"/>
          <w:divBdr>
            <w:top w:val="none" w:sz="0" w:space="0" w:color="auto"/>
            <w:left w:val="none" w:sz="0" w:space="0" w:color="auto"/>
            <w:bottom w:val="none" w:sz="0" w:space="0" w:color="auto"/>
            <w:right w:val="none" w:sz="0" w:space="0" w:color="auto"/>
          </w:divBdr>
        </w:div>
        <w:div w:id="1801998799">
          <w:marLeft w:val="640"/>
          <w:marRight w:val="0"/>
          <w:marTop w:val="0"/>
          <w:marBottom w:val="0"/>
          <w:divBdr>
            <w:top w:val="none" w:sz="0" w:space="0" w:color="auto"/>
            <w:left w:val="none" w:sz="0" w:space="0" w:color="auto"/>
            <w:bottom w:val="none" w:sz="0" w:space="0" w:color="auto"/>
            <w:right w:val="none" w:sz="0" w:space="0" w:color="auto"/>
          </w:divBdr>
        </w:div>
        <w:div w:id="992876106">
          <w:marLeft w:val="640"/>
          <w:marRight w:val="0"/>
          <w:marTop w:val="0"/>
          <w:marBottom w:val="0"/>
          <w:divBdr>
            <w:top w:val="none" w:sz="0" w:space="0" w:color="auto"/>
            <w:left w:val="none" w:sz="0" w:space="0" w:color="auto"/>
            <w:bottom w:val="none" w:sz="0" w:space="0" w:color="auto"/>
            <w:right w:val="none" w:sz="0" w:space="0" w:color="auto"/>
          </w:divBdr>
        </w:div>
        <w:div w:id="16782658">
          <w:marLeft w:val="640"/>
          <w:marRight w:val="0"/>
          <w:marTop w:val="0"/>
          <w:marBottom w:val="0"/>
          <w:divBdr>
            <w:top w:val="none" w:sz="0" w:space="0" w:color="auto"/>
            <w:left w:val="none" w:sz="0" w:space="0" w:color="auto"/>
            <w:bottom w:val="none" w:sz="0" w:space="0" w:color="auto"/>
            <w:right w:val="none" w:sz="0" w:space="0" w:color="auto"/>
          </w:divBdr>
        </w:div>
        <w:div w:id="1671636484">
          <w:marLeft w:val="640"/>
          <w:marRight w:val="0"/>
          <w:marTop w:val="0"/>
          <w:marBottom w:val="0"/>
          <w:divBdr>
            <w:top w:val="none" w:sz="0" w:space="0" w:color="auto"/>
            <w:left w:val="none" w:sz="0" w:space="0" w:color="auto"/>
            <w:bottom w:val="none" w:sz="0" w:space="0" w:color="auto"/>
            <w:right w:val="none" w:sz="0" w:space="0" w:color="auto"/>
          </w:divBdr>
        </w:div>
        <w:div w:id="128788661">
          <w:marLeft w:val="640"/>
          <w:marRight w:val="0"/>
          <w:marTop w:val="0"/>
          <w:marBottom w:val="0"/>
          <w:divBdr>
            <w:top w:val="none" w:sz="0" w:space="0" w:color="auto"/>
            <w:left w:val="none" w:sz="0" w:space="0" w:color="auto"/>
            <w:bottom w:val="none" w:sz="0" w:space="0" w:color="auto"/>
            <w:right w:val="none" w:sz="0" w:space="0" w:color="auto"/>
          </w:divBdr>
        </w:div>
        <w:div w:id="1200897341">
          <w:marLeft w:val="640"/>
          <w:marRight w:val="0"/>
          <w:marTop w:val="0"/>
          <w:marBottom w:val="0"/>
          <w:divBdr>
            <w:top w:val="none" w:sz="0" w:space="0" w:color="auto"/>
            <w:left w:val="none" w:sz="0" w:space="0" w:color="auto"/>
            <w:bottom w:val="none" w:sz="0" w:space="0" w:color="auto"/>
            <w:right w:val="none" w:sz="0" w:space="0" w:color="auto"/>
          </w:divBdr>
        </w:div>
        <w:div w:id="1216359421">
          <w:marLeft w:val="640"/>
          <w:marRight w:val="0"/>
          <w:marTop w:val="0"/>
          <w:marBottom w:val="0"/>
          <w:divBdr>
            <w:top w:val="none" w:sz="0" w:space="0" w:color="auto"/>
            <w:left w:val="none" w:sz="0" w:space="0" w:color="auto"/>
            <w:bottom w:val="none" w:sz="0" w:space="0" w:color="auto"/>
            <w:right w:val="none" w:sz="0" w:space="0" w:color="auto"/>
          </w:divBdr>
        </w:div>
      </w:divsChild>
    </w:div>
    <w:div w:id="1758407974">
      <w:marLeft w:val="640"/>
      <w:marRight w:val="0"/>
      <w:marTop w:val="0"/>
      <w:marBottom w:val="0"/>
      <w:divBdr>
        <w:top w:val="none" w:sz="0" w:space="0" w:color="auto"/>
        <w:left w:val="none" w:sz="0" w:space="0" w:color="auto"/>
        <w:bottom w:val="none" w:sz="0" w:space="0" w:color="auto"/>
        <w:right w:val="none" w:sz="0" w:space="0" w:color="auto"/>
      </w:divBdr>
    </w:div>
    <w:div w:id="1761750444">
      <w:marLeft w:val="640"/>
      <w:marRight w:val="0"/>
      <w:marTop w:val="0"/>
      <w:marBottom w:val="0"/>
      <w:divBdr>
        <w:top w:val="none" w:sz="0" w:space="0" w:color="auto"/>
        <w:left w:val="none" w:sz="0" w:space="0" w:color="auto"/>
        <w:bottom w:val="none" w:sz="0" w:space="0" w:color="auto"/>
        <w:right w:val="none" w:sz="0" w:space="0" w:color="auto"/>
      </w:divBdr>
    </w:div>
    <w:div w:id="1762678920">
      <w:marLeft w:val="640"/>
      <w:marRight w:val="0"/>
      <w:marTop w:val="0"/>
      <w:marBottom w:val="0"/>
      <w:divBdr>
        <w:top w:val="none" w:sz="0" w:space="0" w:color="auto"/>
        <w:left w:val="none" w:sz="0" w:space="0" w:color="auto"/>
        <w:bottom w:val="none" w:sz="0" w:space="0" w:color="auto"/>
        <w:right w:val="none" w:sz="0" w:space="0" w:color="auto"/>
      </w:divBdr>
    </w:div>
    <w:div w:id="1774592164">
      <w:marLeft w:val="640"/>
      <w:marRight w:val="0"/>
      <w:marTop w:val="0"/>
      <w:marBottom w:val="0"/>
      <w:divBdr>
        <w:top w:val="none" w:sz="0" w:space="0" w:color="auto"/>
        <w:left w:val="none" w:sz="0" w:space="0" w:color="auto"/>
        <w:bottom w:val="none" w:sz="0" w:space="0" w:color="auto"/>
        <w:right w:val="none" w:sz="0" w:space="0" w:color="auto"/>
      </w:divBdr>
    </w:div>
    <w:div w:id="1774939855">
      <w:marLeft w:val="640"/>
      <w:marRight w:val="0"/>
      <w:marTop w:val="0"/>
      <w:marBottom w:val="0"/>
      <w:divBdr>
        <w:top w:val="none" w:sz="0" w:space="0" w:color="auto"/>
        <w:left w:val="none" w:sz="0" w:space="0" w:color="auto"/>
        <w:bottom w:val="none" w:sz="0" w:space="0" w:color="auto"/>
        <w:right w:val="none" w:sz="0" w:space="0" w:color="auto"/>
      </w:divBdr>
    </w:div>
    <w:div w:id="1784957152">
      <w:marLeft w:val="640"/>
      <w:marRight w:val="0"/>
      <w:marTop w:val="0"/>
      <w:marBottom w:val="0"/>
      <w:divBdr>
        <w:top w:val="none" w:sz="0" w:space="0" w:color="auto"/>
        <w:left w:val="none" w:sz="0" w:space="0" w:color="auto"/>
        <w:bottom w:val="none" w:sz="0" w:space="0" w:color="auto"/>
        <w:right w:val="none" w:sz="0" w:space="0" w:color="auto"/>
      </w:divBdr>
    </w:div>
    <w:div w:id="1787113148">
      <w:marLeft w:val="640"/>
      <w:marRight w:val="0"/>
      <w:marTop w:val="0"/>
      <w:marBottom w:val="0"/>
      <w:divBdr>
        <w:top w:val="none" w:sz="0" w:space="0" w:color="auto"/>
        <w:left w:val="none" w:sz="0" w:space="0" w:color="auto"/>
        <w:bottom w:val="none" w:sz="0" w:space="0" w:color="auto"/>
        <w:right w:val="none" w:sz="0" w:space="0" w:color="auto"/>
      </w:divBdr>
    </w:div>
    <w:div w:id="1789663630">
      <w:marLeft w:val="640"/>
      <w:marRight w:val="0"/>
      <w:marTop w:val="0"/>
      <w:marBottom w:val="0"/>
      <w:divBdr>
        <w:top w:val="none" w:sz="0" w:space="0" w:color="auto"/>
        <w:left w:val="none" w:sz="0" w:space="0" w:color="auto"/>
        <w:bottom w:val="none" w:sz="0" w:space="0" w:color="auto"/>
        <w:right w:val="none" w:sz="0" w:space="0" w:color="auto"/>
      </w:divBdr>
    </w:div>
    <w:div w:id="1791781917">
      <w:marLeft w:val="640"/>
      <w:marRight w:val="0"/>
      <w:marTop w:val="0"/>
      <w:marBottom w:val="0"/>
      <w:divBdr>
        <w:top w:val="none" w:sz="0" w:space="0" w:color="auto"/>
        <w:left w:val="none" w:sz="0" w:space="0" w:color="auto"/>
        <w:bottom w:val="none" w:sz="0" w:space="0" w:color="auto"/>
        <w:right w:val="none" w:sz="0" w:space="0" w:color="auto"/>
      </w:divBdr>
    </w:div>
    <w:div w:id="1793401207">
      <w:marLeft w:val="640"/>
      <w:marRight w:val="0"/>
      <w:marTop w:val="0"/>
      <w:marBottom w:val="0"/>
      <w:divBdr>
        <w:top w:val="none" w:sz="0" w:space="0" w:color="auto"/>
        <w:left w:val="none" w:sz="0" w:space="0" w:color="auto"/>
        <w:bottom w:val="none" w:sz="0" w:space="0" w:color="auto"/>
        <w:right w:val="none" w:sz="0" w:space="0" w:color="auto"/>
      </w:divBdr>
    </w:div>
    <w:div w:id="1793666693">
      <w:marLeft w:val="640"/>
      <w:marRight w:val="0"/>
      <w:marTop w:val="0"/>
      <w:marBottom w:val="0"/>
      <w:divBdr>
        <w:top w:val="none" w:sz="0" w:space="0" w:color="auto"/>
        <w:left w:val="none" w:sz="0" w:space="0" w:color="auto"/>
        <w:bottom w:val="none" w:sz="0" w:space="0" w:color="auto"/>
        <w:right w:val="none" w:sz="0" w:space="0" w:color="auto"/>
      </w:divBdr>
    </w:div>
    <w:div w:id="1807045405">
      <w:marLeft w:val="640"/>
      <w:marRight w:val="0"/>
      <w:marTop w:val="0"/>
      <w:marBottom w:val="0"/>
      <w:divBdr>
        <w:top w:val="none" w:sz="0" w:space="0" w:color="auto"/>
        <w:left w:val="none" w:sz="0" w:space="0" w:color="auto"/>
        <w:bottom w:val="none" w:sz="0" w:space="0" w:color="auto"/>
        <w:right w:val="none" w:sz="0" w:space="0" w:color="auto"/>
      </w:divBdr>
    </w:div>
    <w:div w:id="1811943616">
      <w:marLeft w:val="640"/>
      <w:marRight w:val="0"/>
      <w:marTop w:val="0"/>
      <w:marBottom w:val="0"/>
      <w:divBdr>
        <w:top w:val="none" w:sz="0" w:space="0" w:color="auto"/>
        <w:left w:val="none" w:sz="0" w:space="0" w:color="auto"/>
        <w:bottom w:val="none" w:sz="0" w:space="0" w:color="auto"/>
        <w:right w:val="none" w:sz="0" w:space="0" w:color="auto"/>
      </w:divBdr>
    </w:div>
    <w:div w:id="1816220412">
      <w:marLeft w:val="640"/>
      <w:marRight w:val="0"/>
      <w:marTop w:val="0"/>
      <w:marBottom w:val="0"/>
      <w:divBdr>
        <w:top w:val="none" w:sz="0" w:space="0" w:color="auto"/>
        <w:left w:val="none" w:sz="0" w:space="0" w:color="auto"/>
        <w:bottom w:val="none" w:sz="0" w:space="0" w:color="auto"/>
        <w:right w:val="none" w:sz="0" w:space="0" w:color="auto"/>
      </w:divBdr>
    </w:div>
    <w:div w:id="1821072982">
      <w:bodyDiv w:val="1"/>
      <w:marLeft w:val="0"/>
      <w:marRight w:val="0"/>
      <w:marTop w:val="0"/>
      <w:marBottom w:val="0"/>
      <w:divBdr>
        <w:top w:val="none" w:sz="0" w:space="0" w:color="auto"/>
        <w:left w:val="none" w:sz="0" w:space="0" w:color="auto"/>
        <w:bottom w:val="none" w:sz="0" w:space="0" w:color="auto"/>
        <w:right w:val="none" w:sz="0" w:space="0" w:color="auto"/>
      </w:divBdr>
      <w:divsChild>
        <w:div w:id="592396225">
          <w:marLeft w:val="640"/>
          <w:marRight w:val="0"/>
          <w:marTop w:val="0"/>
          <w:marBottom w:val="0"/>
          <w:divBdr>
            <w:top w:val="none" w:sz="0" w:space="0" w:color="auto"/>
            <w:left w:val="none" w:sz="0" w:space="0" w:color="auto"/>
            <w:bottom w:val="none" w:sz="0" w:space="0" w:color="auto"/>
            <w:right w:val="none" w:sz="0" w:space="0" w:color="auto"/>
          </w:divBdr>
        </w:div>
        <w:div w:id="260071332">
          <w:marLeft w:val="640"/>
          <w:marRight w:val="0"/>
          <w:marTop w:val="0"/>
          <w:marBottom w:val="0"/>
          <w:divBdr>
            <w:top w:val="none" w:sz="0" w:space="0" w:color="auto"/>
            <w:left w:val="none" w:sz="0" w:space="0" w:color="auto"/>
            <w:bottom w:val="none" w:sz="0" w:space="0" w:color="auto"/>
            <w:right w:val="none" w:sz="0" w:space="0" w:color="auto"/>
          </w:divBdr>
        </w:div>
        <w:div w:id="1953130548">
          <w:marLeft w:val="640"/>
          <w:marRight w:val="0"/>
          <w:marTop w:val="0"/>
          <w:marBottom w:val="0"/>
          <w:divBdr>
            <w:top w:val="none" w:sz="0" w:space="0" w:color="auto"/>
            <w:left w:val="none" w:sz="0" w:space="0" w:color="auto"/>
            <w:bottom w:val="none" w:sz="0" w:space="0" w:color="auto"/>
            <w:right w:val="none" w:sz="0" w:space="0" w:color="auto"/>
          </w:divBdr>
        </w:div>
        <w:div w:id="1616982359">
          <w:marLeft w:val="640"/>
          <w:marRight w:val="0"/>
          <w:marTop w:val="0"/>
          <w:marBottom w:val="0"/>
          <w:divBdr>
            <w:top w:val="none" w:sz="0" w:space="0" w:color="auto"/>
            <w:left w:val="none" w:sz="0" w:space="0" w:color="auto"/>
            <w:bottom w:val="none" w:sz="0" w:space="0" w:color="auto"/>
            <w:right w:val="none" w:sz="0" w:space="0" w:color="auto"/>
          </w:divBdr>
        </w:div>
        <w:div w:id="1876892842">
          <w:marLeft w:val="640"/>
          <w:marRight w:val="0"/>
          <w:marTop w:val="0"/>
          <w:marBottom w:val="0"/>
          <w:divBdr>
            <w:top w:val="none" w:sz="0" w:space="0" w:color="auto"/>
            <w:left w:val="none" w:sz="0" w:space="0" w:color="auto"/>
            <w:bottom w:val="none" w:sz="0" w:space="0" w:color="auto"/>
            <w:right w:val="none" w:sz="0" w:space="0" w:color="auto"/>
          </w:divBdr>
        </w:div>
        <w:div w:id="2096853667">
          <w:marLeft w:val="640"/>
          <w:marRight w:val="0"/>
          <w:marTop w:val="0"/>
          <w:marBottom w:val="0"/>
          <w:divBdr>
            <w:top w:val="none" w:sz="0" w:space="0" w:color="auto"/>
            <w:left w:val="none" w:sz="0" w:space="0" w:color="auto"/>
            <w:bottom w:val="none" w:sz="0" w:space="0" w:color="auto"/>
            <w:right w:val="none" w:sz="0" w:space="0" w:color="auto"/>
          </w:divBdr>
        </w:div>
        <w:div w:id="882324156">
          <w:marLeft w:val="640"/>
          <w:marRight w:val="0"/>
          <w:marTop w:val="0"/>
          <w:marBottom w:val="0"/>
          <w:divBdr>
            <w:top w:val="none" w:sz="0" w:space="0" w:color="auto"/>
            <w:left w:val="none" w:sz="0" w:space="0" w:color="auto"/>
            <w:bottom w:val="none" w:sz="0" w:space="0" w:color="auto"/>
            <w:right w:val="none" w:sz="0" w:space="0" w:color="auto"/>
          </w:divBdr>
        </w:div>
        <w:div w:id="1580599131">
          <w:marLeft w:val="640"/>
          <w:marRight w:val="0"/>
          <w:marTop w:val="0"/>
          <w:marBottom w:val="0"/>
          <w:divBdr>
            <w:top w:val="none" w:sz="0" w:space="0" w:color="auto"/>
            <w:left w:val="none" w:sz="0" w:space="0" w:color="auto"/>
            <w:bottom w:val="none" w:sz="0" w:space="0" w:color="auto"/>
            <w:right w:val="none" w:sz="0" w:space="0" w:color="auto"/>
          </w:divBdr>
        </w:div>
        <w:div w:id="1898396434">
          <w:marLeft w:val="640"/>
          <w:marRight w:val="0"/>
          <w:marTop w:val="0"/>
          <w:marBottom w:val="0"/>
          <w:divBdr>
            <w:top w:val="none" w:sz="0" w:space="0" w:color="auto"/>
            <w:left w:val="none" w:sz="0" w:space="0" w:color="auto"/>
            <w:bottom w:val="none" w:sz="0" w:space="0" w:color="auto"/>
            <w:right w:val="none" w:sz="0" w:space="0" w:color="auto"/>
          </w:divBdr>
        </w:div>
      </w:divsChild>
    </w:div>
    <w:div w:id="1821265133">
      <w:bodyDiv w:val="1"/>
      <w:marLeft w:val="0"/>
      <w:marRight w:val="0"/>
      <w:marTop w:val="0"/>
      <w:marBottom w:val="0"/>
      <w:divBdr>
        <w:top w:val="none" w:sz="0" w:space="0" w:color="auto"/>
        <w:left w:val="none" w:sz="0" w:space="0" w:color="auto"/>
        <w:bottom w:val="none" w:sz="0" w:space="0" w:color="auto"/>
        <w:right w:val="none" w:sz="0" w:space="0" w:color="auto"/>
      </w:divBdr>
    </w:div>
    <w:div w:id="1821455165">
      <w:marLeft w:val="640"/>
      <w:marRight w:val="0"/>
      <w:marTop w:val="0"/>
      <w:marBottom w:val="0"/>
      <w:divBdr>
        <w:top w:val="none" w:sz="0" w:space="0" w:color="auto"/>
        <w:left w:val="none" w:sz="0" w:space="0" w:color="auto"/>
        <w:bottom w:val="none" w:sz="0" w:space="0" w:color="auto"/>
        <w:right w:val="none" w:sz="0" w:space="0" w:color="auto"/>
      </w:divBdr>
    </w:div>
    <w:div w:id="1831289692">
      <w:marLeft w:val="640"/>
      <w:marRight w:val="0"/>
      <w:marTop w:val="0"/>
      <w:marBottom w:val="0"/>
      <w:divBdr>
        <w:top w:val="none" w:sz="0" w:space="0" w:color="auto"/>
        <w:left w:val="none" w:sz="0" w:space="0" w:color="auto"/>
        <w:bottom w:val="none" w:sz="0" w:space="0" w:color="auto"/>
        <w:right w:val="none" w:sz="0" w:space="0" w:color="auto"/>
      </w:divBdr>
    </w:div>
    <w:div w:id="1831366611">
      <w:marLeft w:val="640"/>
      <w:marRight w:val="0"/>
      <w:marTop w:val="0"/>
      <w:marBottom w:val="0"/>
      <w:divBdr>
        <w:top w:val="none" w:sz="0" w:space="0" w:color="auto"/>
        <w:left w:val="none" w:sz="0" w:space="0" w:color="auto"/>
        <w:bottom w:val="none" w:sz="0" w:space="0" w:color="auto"/>
        <w:right w:val="none" w:sz="0" w:space="0" w:color="auto"/>
      </w:divBdr>
    </w:div>
    <w:div w:id="1833063210">
      <w:marLeft w:val="640"/>
      <w:marRight w:val="0"/>
      <w:marTop w:val="0"/>
      <w:marBottom w:val="0"/>
      <w:divBdr>
        <w:top w:val="none" w:sz="0" w:space="0" w:color="auto"/>
        <w:left w:val="none" w:sz="0" w:space="0" w:color="auto"/>
        <w:bottom w:val="none" w:sz="0" w:space="0" w:color="auto"/>
        <w:right w:val="none" w:sz="0" w:space="0" w:color="auto"/>
      </w:divBdr>
    </w:div>
    <w:div w:id="1835294011">
      <w:bodyDiv w:val="1"/>
      <w:marLeft w:val="0"/>
      <w:marRight w:val="0"/>
      <w:marTop w:val="0"/>
      <w:marBottom w:val="0"/>
      <w:divBdr>
        <w:top w:val="none" w:sz="0" w:space="0" w:color="auto"/>
        <w:left w:val="none" w:sz="0" w:space="0" w:color="auto"/>
        <w:bottom w:val="none" w:sz="0" w:space="0" w:color="auto"/>
        <w:right w:val="none" w:sz="0" w:space="0" w:color="auto"/>
      </w:divBdr>
      <w:divsChild>
        <w:div w:id="145975661">
          <w:marLeft w:val="640"/>
          <w:marRight w:val="0"/>
          <w:marTop w:val="0"/>
          <w:marBottom w:val="0"/>
          <w:divBdr>
            <w:top w:val="none" w:sz="0" w:space="0" w:color="auto"/>
            <w:left w:val="none" w:sz="0" w:space="0" w:color="auto"/>
            <w:bottom w:val="none" w:sz="0" w:space="0" w:color="auto"/>
            <w:right w:val="none" w:sz="0" w:space="0" w:color="auto"/>
          </w:divBdr>
        </w:div>
        <w:div w:id="981422908">
          <w:marLeft w:val="640"/>
          <w:marRight w:val="0"/>
          <w:marTop w:val="0"/>
          <w:marBottom w:val="0"/>
          <w:divBdr>
            <w:top w:val="none" w:sz="0" w:space="0" w:color="auto"/>
            <w:left w:val="none" w:sz="0" w:space="0" w:color="auto"/>
            <w:bottom w:val="none" w:sz="0" w:space="0" w:color="auto"/>
            <w:right w:val="none" w:sz="0" w:space="0" w:color="auto"/>
          </w:divBdr>
        </w:div>
        <w:div w:id="31005818">
          <w:marLeft w:val="640"/>
          <w:marRight w:val="0"/>
          <w:marTop w:val="0"/>
          <w:marBottom w:val="0"/>
          <w:divBdr>
            <w:top w:val="none" w:sz="0" w:space="0" w:color="auto"/>
            <w:left w:val="none" w:sz="0" w:space="0" w:color="auto"/>
            <w:bottom w:val="none" w:sz="0" w:space="0" w:color="auto"/>
            <w:right w:val="none" w:sz="0" w:space="0" w:color="auto"/>
          </w:divBdr>
        </w:div>
        <w:div w:id="260071980">
          <w:marLeft w:val="640"/>
          <w:marRight w:val="0"/>
          <w:marTop w:val="0"/>
          <w:marBottom w:val="0"/>
          <w:divBdr>
            <w:top w:val="none" w:sz="0" w:space="0" w:color="auto"/>
            <w:left w:val="none" w:sz="0" w:space="0" w:color="auto"/>
            <w:bottom w:val="none" w:sz="0" w:space="0" w:color="auto"/>
            <w:right w:val="none" w:sz="0" w:space="0" w:color="auto"/>
          </w:divBdr>
        </w:div>
        <w:div w:id="373970696">
          <w:marLeft w:val="640"/>
          <w:marRight w:val="0"/>
          <w:marTop w:val="0"/>
          <w:marBottom w:val="0"/>
          <w:divBdr>
            <w:top w:val="none" w:sz="0" w:space="0" w:color="auto"/>
            <w:left w:val="none" w:sz="0" w:space="0" w:color="auto"/>
            <w:bottom w:val="none" w:sz="0" w:space="0" w:color="auto"/>
            <w:right w:val="none" w:sz="0" w:space="0" w:color="auto"/>
          </w:divBdr>
        </w:div>
        <w:div w:id="834957391">
          <w:marLeft w:val="640"/>
          <w:marRight w:val="0"/>
          <w:marTop w:val="0"/>
          <w:marBottom w:val="0"/>
          <w:divBdr>
            <w:top w:val="none" w:sz="0" w:space="0" w:color="auto"/>
            <w:left w:val="none" w:sz="0" w:space="0" w:color="auto"/>
            <w:bottom w:val="none" w:sz="0" w:space="0" w:color="auto"/>
            <w:right w:val="none" w:sz="0" w:space="0" w:color="auto"/>
          </w:divBdr>
        </w:div>
        <w:div w:id="656154350">
          <w:marLeft w:val="640"/>
          <w:marRight w:val="0"/>
          <w:marTop w:val="0"/>
          <w:marBottom w:val="0"/>
          <w:divBdr>
            <w:top w:val="none" w:sz="0" w:space="0" w:color="auto"/>
            <w:left w:val="none" w:sz="0" w:space="0" w:color="auto"/>
            <w:bottom w:val="none" w:sz="0" w:space="0" w:color="auto"/>
            <w:right w:val="none" w:sz="0" w:space="0" w:color="auto"/>
          </w:divBdr>
        </w:div>
        <w:div w:id="840319722">
          <w:marLeft w:val="640"/>
          <w:marRight w:val="0"/>
          <w:marTop w:val="0"/>
          <w:marBottom w:val="0"/>
          <w:divBdr>
            <w:top w:val="none" w:sz="0" w:space="0" w:color="auto"/>
            <w:left w:val="none" w:sz="0" w:space="0" w:color="auto"/>
            <w:bottom w:val="none" w:sz="0" w:space="0" w:color="auto"/>
            <w:right w:val="none" w:sz="0" w:space="0" w:color="auto"/>
          </w:divBdr>
        </w:div>
        <w:div w:id="1556814460">
          <w:marLeft w:val="640"/>
          <w:marRight w:val="0"/>
          <w:marTop w:val="0"/>
          <w:marBottom w:val="0"/>
          <w:divBdr>
            <w:top w:val="none" w:sz="0" w:space="0" w:color="auto"/>
            <w:left w:val="none" w:sz="0" w:space="0" w:color="auto"/>
            <w:bottom w:val="none" w:sz="0" w:space="0" w:color="auto"/>
            <w:right w:val="none" w:sz="0" w:space="0" w:color="auto"/>
          </w:divBdr>
        </w:div>
        <w:div w:id="1788281617">
          <w:marLeft w:val="640"/>
          <w:marRight w:val="0"/>
          <w:marTop w:val="0"/>
          <w:marBottom w:val="0"/>
          <w:divBdr>
            <w:top w:val="none" w:sz="0" w:space="0" w:color="auto"/>
            <w:left w:val="none" w:sz="0" w:space="0" w:color="auto"/>
            <w:bottom w:val="none" w:sz="0" w:space="0" w:color="auto"/>
            <w:right w:val="none" w:sz="0" w:space="0" w:color="auto"/>
          </w:divBdr>
        </w:div>
        <w:div w:id="1382482834">
          <w:marLeft w:val="640"/>
          <w:marRight w:val="0"/>
          <w:marTop w:val="0"/>
          <w:marBottom w:val="0"/>
          <w:divBdr>
            <w:top w:val="none" w:sz="0" w:space="0" w:color="auto"/>
            <w:left w:val="none" w:sz="0" w:space="0" w:color="auto"/>
            <w:bottom w:val="none" w:sz="0" w:space="0" w:color="auto"/>
            <w:right w:val="none" w:sz="0" w:space="0" w:color="auto"/>
          </w:divBdr>
        </w:div>
        <w:div w:id="758140762">
          <w:marLeft w:val="640"/>
          <w:marRight w:val="0"/>
          <w:marTop w:val="0"/>
          <w:marBottom w:val="0"/>
          <w:divBdr>
            <w:top w:val="none" w:sz="0" w:space="0" w:color="auto"/>
            <w:left w:val="none" w:sz="0" w:space="0" w:color="auto"/>
            <w:bottom w:val="none" w:sz="0" w:space="0" w:color="auto"/>
            <w:right w:val="none" w:sz="0" w:space="0" w:color="auto"/>
          </w:divBdr>
        </w:div>
      </w:divsChild>
    </w:div>
    <w:div w:id="1835602616">
      <w:marLeft w:val="640"/>
      <w:marRight w:val="0"/>
      <w:marTop w:val="0"/>
      <w:marBottom w:val="0"/>
      <w:divBdr>
        <w:top w:val="none" w:sz="0" w:space="0" w:color="auto"/>
        <w:left w:val="none" w:sz="0" w:space="0" w:color="auto"/>
        <w:bottom w:val="none" w:sz="0" w:space="0" w:color="auto"/>
        <w:right w:val="none" w:sz="0" w:space="0" w:color="auto"/>
      </w:divBdr>
    </w:div>
    <w:div w:id="1868834225">
      <w:bodyDiv w:val="1"/>
      <w:marLeft w:val="0"/>
      <w:marRight w:val="0"/>
      <w:marTop w:val="0"/>
      <w:marBottom w:val="0"/>
      <w:divBdr>
        <w:top w:val="none" w:sz="0" w:space="0" w:color="auto"/>
        <w:left w:val="none" w:sz="0" w:space="0" w:color="auto"/>
        <w:bottom w:val="none" w:sz="0" w:space="0" w:color="auto"/>
        <w:right w:val="none" w:sz="0" w:space="0" w:color="auto"/>
      </w:divBdr>
      <w:divsChild>
        <w:div w:id="964896751">
          <w:marLeft w:val="640"/>
          <w:marRight w:val="0"/>
          <w:marTop w:val="0"/>
          <w:marBottom w:val="0"/>
          <w:divBdr>
            <w:top w:val="none" w:sz="0" w:space="0" w:color="auto"/>
            <w:left w:val="none" w:sz="0" w:space="0" w:color="auto"/>
            <w:bottom w:val="none" w:sz="0" w:space="0" w:color="auto"/>
            <w:right w:val="none" w:sz="0" w:space="0" w:color="auto"/>
          </w:divBdr>
        </w:div>
        <w:div w:id="1118599327">
          <w:marLeft w:val="640"/>
          <w:marRight w:val="0"/>
          <w:marTop w:val="0"/>
          <w:marBottom w:val="0"/>
          <w:divBdr>
            <w:top w:val="none" w:sz="0" w:space="0" w:color="auto"/>
            <w:left w:val="none" w:sz="0" w:space="0" w:color="auto"/>
            <w:bottom w:val="none" w:sz="0" w:space="0" w:color="auto"/>
            <w:right w:val="none" w:sz="0" w:space="0" w:color="auto"/>
          </w:divBdr>
        </w:div>
        <w:div w:id="522864927">
          <w:marLeft w:val="640"/>
          <w:marRight w:val="0"/>
          <w:marTop w:val="0"/>
          <w:marBottom w:val="0"/>
          <w:divBdr>
            <w:top w:val="none" w:sz="0" w:space="0" w:color="auto"/>
            <w:left w:val="none" w:sz="0" w:space="0" w:color="auto"/>
            <w:bottom w:val="none" w:sz="0" w:space="0" w:color="auto"/>
            <w:right w:val="none" w:sz="0" w:space="0" w:color="auto"/>
          </w:divBdr>
        </w:div>
        <w:div w:id="1940214067">
          <w:marLeft w:val="640"/>
          <w:marRight w:val="0"/>
          <w:marTop w:val="0"/>
          <w:marBottom w:val="0"/>
          <w:divBdr>
            <w:top w:val="none" w:sz="0" w:space="0" w:color="auto"/>
            <w:left w:val="none" w:sz="0" w:space="0" w:color="auto"/>
            <w:bottom w:val="none" w:sz="0" w:space="0" w:color="auto"/>
            <w:right w:val="none" w:sz="0" w:space="0" w:color="auto"/>
          </w:divBdr>
        </w:div>
        <w:div w:id="1052072025">
          <w:marLeft w:val="640"/>
          <w:marRight w:val="0"/>
          <w:marTop w:val="0"/>
          <w:marBottom w:val="0"/>
          <w:divBdr>
            <w:top w:val="none" w:sz="0" w:space="0" w:color="auto"/>
            <w:left w:val="none" w:sz="0" w:space="0" w:color="auto"/>
            <w:bottom w:val="none" w:sz="0" w:space="0" w:color="auto"/>
            <w:right w:val="none" w:sz="0" w:space="0" w:color="auto"/>
          </w:divBdr>
        </w:div>
        <w:div w:id="589243396">
          <w:marLeft w:val="640"/>
          <w:marRight w:val="0"/>
          <w:marTop w:val="0"/>
          <w:marBottom w:val="0"/>
          <w:divBdr>
            <w:top w:val="none" w:sz="0" w:space="0" w:color="auto"/>
            <w:left w:val="none" w:sz="0" w:space="0" w:color="auto"/>
            <w:bottom w:val="none" w:sz="0" w:space="0" w:color="auto"/>
            <w:right w:val="none" w:sz="0" w:space="0" w:color="auto"/>
          </w:divBdr>
        </w:div>
      </w:divsChild>
    </w:div>
    <w:div w:id="1876573774">
      <w:marLeft w:val="640"/>
      <w:marRight w:val="0"/>
      <w:marTop w:val="0"/>
      <w:marBottom w:val="0"/>
      <w:divBdr>
        <w:top w:val="none" w:sz="0" w:space="0" w:color="auto"/>
        <w:left w:val="none" w:sz="0" w:space="0" w:color="auto"/>
        <w:bottom w:val="none" w:sz="0" w:space="0" w:color="auto"/>
        <w:right w:val="none" w:sz="0" w:space="0" w:color="auto"/>
      </w:divBdr>
    </w:div>
    <w:div w:id="1880431882">
      <w:marLeft w:val="640"/>
      <w:marRight w:val="0"/>
      <w:marTop w:val="0"/>
      <w:marBottom w:val="0"/>
      <w:divBdr>
        <w:top w:val="none" w:sz="0" w:space="0" w:color="auto"/>
        <w:left w:val="none" w:sz="0" w:space="0" w:color="auto"/>
        <w:bottom w:val="none" w:sz="0" w:space="0" w:color="auto"/>
        <w:right w:val="none" w:sz="0" w:space="0" w:color="auto"/>
      </w:divBdr>
    </w:div>
    <w:div w:id="188155561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4">
          <w:marLeft w:val="640"/>
          <w:marRight w:val="0"/>
          <w:marTop w:val="0"/>
          <w:marBottom w:val="0"/>
          <w:divBdr>
            <w:top w:val="none" w:sz="0" w:space="0" w:color="auto"/>
            <w:left w:val="none" w:sz="0" w:space="0" w:color="auto"/>
            <w:bottom w:val="none" w:sz="0" w:space="0" w:color="auto"/>
            <w:right w:val="none" w:sz="0" w:space="0" w:color="auto"/>
          </w:divBdr>
        </w:div>
        <w:div w:id="130101412">
          <w:marLeft w:val="640"/>
          <w:marRight w:val="0"/>
          <w:marTop w:val="0"/>
          <w:marBottom w:val="0"/>
          <w:divBdr>
            <w:top w:val="none" w:sz="0" w:space="0" w:color="auto"/>
            <w:left w:val="none" w:sz="0" w:space="0" w:color="auto"/>
            <w:bottom w:val="none" w:sz="0" w:space="0" w:color="auto"/>
            <w:right w:val="none" w:sz="0" w:space="0" w:color="auto"/>
          </w:divBdr>
        </w:div>
        <w:div w:id="865220433">
          <w:marLeft w:val="640"/>
          <w:marRight w:val="0"/>
          <w:marTop w:val="0"/>
          <w:marBottom w:val="0"/>
          <w:divBdr>
            <w:top w:val="none" w:sz="0" w:space="0" w:color="auto"/>
            <w:left w:val="none" w:sz="0" w:space="0" w:color="auto"/>
            <w:bottom w:val="none" w:sz="0" w:space="0" w:color="auto"/>
            <w:right w:val="none" w:sz="0" w:space="0" w:color="auto"/>
          </w:divBdr>
        </w:div>
        <w:div w:id="1764062947">
          <w:marLeft w:val="640"/>
          <w:marRight w:val="0"/>
          <w:marTop w:val="0"/>
          <w:marBottom w:val="0"/>
          <w:divBdr>
            <w:top w:val="none" w:sz="0" w:space="0" w:color="auto"/>
            <w:left w:val="none" w:sz="0" w:space="0" w:color="auto"/>
            <w:bottom w:val="none" w:sz="0" w:space="0" w:color="auto"/>
            <w:right w:val="none" w:sz="0" w:space="0" w:color="auto"/>
          </w:divBdr>
        </w:div>
        <w:div w:id="1366562051">
          <w:marLeft w:val="640"/>
          <w:marRight w:val="0"/>
          <w:marTop w:val="0"/>
          <w:marBottom w:val="0"/>
          <w:divBdr>
            <w:top w:val="none" w:sz="0" w:space="0" w:color="auto"/>
            <w:left w:val="none" w:sz="0" w:space="0" w:color="auto"/>
            <w:bottom w:val="none" w:sz="0" w:space="0" w:color="auto"/>
            <w:right w:val="none" w:sz="0" w:space="0" w:color="auto"/>
          </w:divBdr>
        </w:div>
        <w:div w:id="1957248972">
          <w:marLeft w:val="640"/>
          <w:marRight w:val="0"/>
          <w:marTop w:val="0"/>
          <w:marBottom w:val="0"/>
          <w:divBdr>
            <w:top w:val="none" w:sz="0" w:space="0" w:color="auto"/>
            <w:left w:val="none" w:sz="0" w:space="0" w:color="auto"/>
            <w:bottom w:val="none" w:sz="0" w:space="0" w:color="auto"/>
            <w:right w:val="none" w:sz="0" w:space="0" w:color="auto"/>
          </w:divBdr>
        </w:div>
      </w:divsChild>
    </w:div>
    <w:div w:id="1883515325">
      <w:bodyDiv w:val="1"/>
      <w:marLeft w:val="0"/>
      <w:marRight w:val="0"/>
      <w:marTop w:val="0"/>
      <w:marBottom w:val="0"/>
      <w:divBdr>
        <w:top w:val="none" w:sz="0" w:space="0" w:color="auto"/>
        <w:left w:val="none" w:sz="0" w:space="0" w:color="auto"/>
        <w:bottom w:val="none" w:sz="0" w:space="0" w:color="auto"/>
        <w:right w:val="none" w:sz="0" w:space="0" w:color="auto"/>
      </w:divBdr>
      <w:divsChild>
        <w:div w:id="269170414">
          <w:marLeft w:val="640"/>
          <w:marRight w:val="0"/>
          <w:marTop w:val="0"/>
          <w:marBottom w:val="0"/>
          <w:divBdr>
            <w:top w:val="none" w:sz="0" w:space="0" w:color="auto"/>
            <w:left w:val="none" w:sz="0" w:space="0" w:color="auto"/>
            <w:bottom w:val="none" w:sz="0" w:space="0" w:color="auto"/>
            <w:right w:val="none" w:sz="0" w:space="0" w:color="auto"/>
          </w:divBdr>
        </w:div>
        <w:div w:id="532309634">
          <w:marLeft w:val="640"/>
          <w:marRight w:val="0"/>
          <w:marTop w:val="0"/>
          <w:marBottom w:val="0"/>
          <w:divBdr>
            <w:top w:val="none" w:sz="0" w:space="0" w:color="auto"/>
            <w:left w:val="none" w:sz="0" w:space="0" w:color="auto"/>
            <w:bottom w:val="none" w:sz="0" w:space="0" w:color="auto"/>
            <w:right w:val="none" w:sz="0" w:space="0" w:color="auto"/>
          </w:divBdr>
        </w:div>
        <w:div w:id="1952590791">
          <w:marLeft w:val="640"/>
          <w:marRight w:val="0"/>
          <w:marTop w:val="0"/>
          <w:marBottom w:val="0"/>
          <w:divBdr>
            <w:top w:val="none" w:sz="0" w:space="0" w:color="auto"/>
            <w:left w:val="none" w:sz="0" w:space="0" w:color="auto"/>
            <w:bottom w:val="none" w:sz="0" w:space="0" w:color="auto"/>
            <w:right w:val="none" w:sz="0" w:space="0" w:color="auto"/>
          </w:divBdr>
        </w:div>
        <w:div w:id="499739572">
          <w:marLeft w:val="640"/>
          <w:marRight w:val="0"/>
          <w:marTop w:val="0"/>
          <w:marBottom w:val="0"/>
          <w:divBdr>
            <w:top w:val="none" w:sz="0" w:space="0" w:color="auto"/>
            <w:left w:val="none" w:sz="0" w:space="0" w:color="auto"/>
            <w:bottom w:val="none" w:sz="0" w:space="0" w:color="auto"/>
            <w:right w:val="none" w:sz="0" w:space="0" w:color="auto"/>
          </w:divBdr>
        </w:div>
        <w:div w:id="1948272620">
          <w:marLeft w:val="640"/>
          <w:marRight w:val="0"/>
          <w:marTop w:val="0"/>
          <w:marBottom w:val="0"/>
          <w:divBdr>
            <w:top w:val="none" w:sz="0" w:space="0" w:color="auto"/>
            <w:left w:val="none" w:sz="0" w:space="0" w:color="auto"/>
            <w:bottom w:val="none" w:sz="0" w:space="0" w:color="auto"/>
            <w:right w:val="none" w:sz="0" w:space="0" w:color="auto"/>
          </w:divBdr>
        </w:div>
        <w:div w:id="1936673950">
          <w:marLeft w:val="640"/>
          <w:marRight w:val="0"/>
          <w:marTop w:val="0"/>
          <w:marBottom w:val="0"/>
          <w:divBdr>
            <w:top w:val="none" w:sz="0" w:space="0" w:color="auto"/>
            <w:left w:val="none" w:sz="0" w:space="0" w:color="auto"/>
            <w:bottom w:val="none" w:sz="0" w:space="0" w:color="auto"/>
            <w:right w:val="none" w:sz="0" w:space="0" w:color="auto"/>
          </w:divBdr>
        </w:div>
        <w:div w:id="1376193681">
          <w:marLeft w:val="640"/>
          <w:marRight w:val="0"/>
          <w:marTop w:val="0"/>
          <w:marBottom w:val="0"/>
          <w:divBdr>
            <w:top w:val="none" w:sz="0" w:space="0" w:color="auto"/>
            <w:left w:val="none" w:sz="0" w:space="0" w:color="auto"/>
            <w:bottom w:val="none" w:sz="0" w:space="0" w:color="auto"/>
            <w:right w:val="none" w:sz="0" w:space="0" w:color="auto"/>
          </w:divBdr>
        </w:div>
        <w:div w:id="1809736548">
          <w:marLeft w:val="640"/>
          <w:marRight w:val="0"/>
          <w:marTop w:val="0"/>
          <w:marBottom w:val="0"/>
          <w:divBdr>
            <w:top w:val="none" w:sz="0" w:space="0" w:color="auto"/>
            <w:left w:val="none" w:sz="0" w:space="0" w:color="auto"/>
            <w:bottom w:val="none" w:sz="0" w:space="0" w:color="auto"/>
            <w:right w:val="none" w:sz="0" w:space="0" w:color="auto"/>
          </w:divBdr>
        </w:div>
        <w:div w:id="2023627895">
          <w:marLeft w:val="640"/>
          <w:marRight w:val="0"/>
          <w:marTop w:val="0"/>
          <w:marBottom w:val="0"/>
          <w:divBdr>
            <w:top w:val="none" w:sz="0" w:space="0" w:color="auto"/>
            <w:left w:val="none" w:sz="0" w:space="0" w:color="auto"/>
            <w:bottom w:val="none" w:sz="0" w:space="0" w:color="auto"/>
            <w:right w:val="none" w:sz="0" w:space="0" w:color="auto"/>
          </w:divBdr>
        </w:div>
        <w:div w:id="1513913348">
          <w:marLeft w:val="640"/>
          <w:marRight w:val="0"/>
          <w:marTop w:val="0"/>
          <w:marBottom w:val="0"/>
          <w:divBdr>
            <w:top w:val="none" w:sz="0" w:space="0" w:color="auto"/>
            <w:left w:val="none" w:sz="0" w:space="0" w:color="auto"/>
            <w:bottom w:val="none" w:sz="0" w:space="0" w:color="auto"/>
            <w:right w:val="none" w:sz="0" w:space="0" w:color="auto"/>
          </w:divBdr>
        </w:div>
      </w:divsChild>
    </w:div>
    <w:div w:id="1889875764">
      <w:bodyDiv w:val="1"/>
      <w:marLeft w:val="0"/>
      <w:marRight w:val="0"/>
      <w:marTop w:val="0"/>
      <w:marBottom w:val="0"/>
      <w:divBdr>
        <w:top w:val="none" w:sz="0" w:space="0" w:color="auto"/>
        <w:left w:val="none" w:sz="0" w:space="0" w:color="auto"/>
        <w:bottom w:val="none" w:sz="0" w:space="0" w:color="auto"/>
        <w:right w:val="none" w:sz="0" w:space="0" w:color="auto"/>
      </w:divBdr>
      <w:divsChild>
        <w:div w:id="1467701286">
          <w:marLeft w:val="640"/>
          <w:marRight w:val="0"/>
          <w:marTop w:val="0"/>
          <w:marBottom w:val="0"/>
          <w:divBdr>
            <w:top w:val="none" w:sz="0" w:space="0" w:color="auto"/>
            <w:left w:val="none" w:sz="0" w:space="0" w:color="auto"/>
            <w:bottom w:val="none" w:sz="0" w:space="0" w:color="auto"/>
            <w:right w:val="none" w:sz="0" w:space="0" w:color="auto"/>
          </w:divBdr>
        </w:div>
        <w:div w:id="668943203">
          <w:marLeft w:val="640"/>
          <w:marRight w:val="0"/>
          <w:marTop w:val="0"/>
          <w:marBottom w:val="0"/>
          <w:divBdr>
            <w:top w:val="none" w:sz="0" w:space="0" w:color="auto"/>
            <w:left w:val="none" w:sz="0" w:space="0" w:color="auto"/>
            <w:bottom w:val="none" w:sz="0" w:space="0" w:color="auto"/>
            <w:right w:val="none" w:sz="0" w:space="0" w:color="auto"/>
          </w:divBdr>
        </w:div>
        <w:div w:id="224343596">
          <w:marLeft w:val="640"/>
          <w:marRight w:val="0"/>
          <w:marTop w:val="0"/>
          <w:marBottom w:val="0"/>
          <w:divBdr>
            <w:top w:val="none" w:sz="0" w:space="0" w:color="auto"/>
            <w:left w:val="none" w:sz="0" w:space="0" w:color="auto"/>
            <w:bottom w:val="none" w:sz="0" w:space="0" w:color="auto"/>
            <w:right w:val="none" w:sz="0" w:space="0" w:color="auto"/>
          </w:divBdr>
        </w:div>
        <w:div w:id="1361200637">
          <w:marLeft w:val="640"/>
          <w:marRight w:val="0"/>
          <w:marTop w:val="0"/>
          <w:marBottom w:val="0"/>
          <w:divBdr>
            <w:top w:val="none" w:sz="0" w:space="0" w:color="auto"/>
            <w:left w:val="none" w:sz="0" w:space="0" w:color="auto"/>
            <w:bottom w:val="none" w:sz="0" w:space="0" w:color="auto"/>
            <w:right w:val="none" w:sz="0" w:space="0" w:color="auto"/>
          </w:divBdr>
        </w:div>
        <w:div w:id="518743479">
          <w:marLeft w:val="640"/>
          <w:marRight w:val="0"/>
          <w:marTop w:val="0"/>
          <w:marBottom w:val="0"/>
          <w:divBdr>
            <w:top w:val="none" w:sz="0" w:space="0" w:color="auto"/>
            <w:left w:val="none" w:sz="0" w:space="0" w:color="auto"/>
            <w:bottom w:val="none" w:sz="0" w:space="0" w:color="auto"/>
            <w:right w:val="none" w:sz="0" w:space="0" w:color="auto"/>
          </w:divBdr>
        </w:div>
        <w:div w:id="1426222597">
          <w:marLeft w:val="640"/>
          <w:marRight w:val="0"/>
          <w:marTop w:val="0"/>
          <w:marBottom w:val="0"/>
          <w:divBdr>
            <w:top w:val="none" w:sz="0" w:space="0" w:color="auto"/>
            <w:left w:val="none" w:sz="0" w:space="0" w:color="auto"/>
            <w:bottom w:val="none" w:sz="0" w:space="0" w:color="auto"/>
            <w:right w:val="none" w:sz="0" w:space="0" w:color="auto"/>
          </w:divBdr>
        </w:div>
        <w:div w:id="1993370515">
          <w:marLeft w:val="640"/>
          <w:marRight w:val="0"/>
          <w:marTop w:val="0"/>
          <w:marBottom w:val="0"/>
          <w:divBdr>
            <w:top w:val="none" w:sz="0" w:space="0" w:color="auto"/>
            <w:left w:val="none" w:sz="0" w:space="0" w:color="auto"/>
            <w:bottom w:val="none" w:sz="0" w:space="0" w:color="auto"/>
            <w:right w:val="none" w:sz="0" w:space="0" w:color="auto"/>
          </w:divBdr>
        </w:div>
        <w:div w:id="1211723370">
          <w:marLeft w:val="640"/>
          <w:marRight w:val="0"/>
          <w:marTop w:val="0"/>
          <w:marBottom w:val="0"/>
          <w:divBdr>
            <w:top w:val="none" w:sz="0" w:space="0" w:color="auto"/>
            <w:left w:val="none" w:sz="0" w:space="0" w:color="auto"/>
            <w:bottom w:val="none" w:sz="0" w:space="0" w:color="auto"/>
            <w:right w:val="none" w:sz="0" w:space="0" w:color="auto"/>
          </w:divBdr>
        </w:div>
        <w:div w:id="824012499">
          <w:marLeft w:val="640"/>
          <w:marRight w:val="0"/>
          <w:marTop w:val="0"/>
          <w:marBottom w:val="0"/>
          <w:divBdr>
            <w:top w:val="none" w:sz="0" w:space="0" w:color="auto"/>
            <w:left w:val="none" w:sz="0" w:space="0" w:color="auto"/>
            <w:bottom w:val="none" w:sz="0" w:space="0" w:color="auto"/>
            <w:right w:val="none" w:sz="0" w:space="0" w:color="auto"/>
          </w:divBdr>
        </w:div>
        <w:div w:id="268702161">
          <w:marLeft w:val="640"/>
          <w:marRight w:val="0"/>
          <w:marTop w:val="0"/>
          <w:marBottom w:val="0"/>
          <w:divBdr>
            <w:top w:val="none" w:sz="0" w:space="0" w:color="auto"/>
            <w:left w:val="none" w:sz="0" w:space="0" w:color="auto"/>
            <w:bottom w:val="none" w:sz="0" w:space="0" w:color="auto"/>
            <w:right w:val="none" w:sz="0" w:space="0" w:color="auto"/>
          </w:divBdr>
        </w:div>
      </w:divsChild>
    </w:div>
    <w:div w:id="1891724147">
      <w:bodyDiv w:val="1"/>
      <w:marLeft w:val="0"/>
      <w:marRight w:val="0"/>
      <w:marTop w:val="0"/>
      <w:marBottom w:val="0"/>
      <w:divBdr>
        <w:top w:val="none" w:sz="0" w:space="0" w:color="auto"/>
        <w:left w:val="none" w:sz="0" w:space="0" w:color="auto"/>
        <w:bottom w:val="none" w:sz="0" w:space="0" w:color="auto"/>
        <w:right w:val="none" w:sz="0" w:space="0" w:color="auto"/>
      </w:divBdr>
      <w:divsChild>
        <w:div w:id="1640039036">
          <w:marLeft w:val="640"/>
          <w:marRight w:val="0"/>
          <w:marTop w:val="0"/>
          <w:marBottom w:val="0"/>
          <w:divBdr>
            <w:top w:val="none" w:sz="0" w:space="0" w:color="auto"/>
            <w:left w:val="none" w:sz="0" w:space="0" w:color="auto"/>
            <w:bottom w:val="none" w:sz="0" w:space="0" w:color="auto"/>
            <w:right w:val="none" w:sz="0" w:space="0" w:color="auto"/>
          </w:divBdr>
        </w:div>
        <w:div w:id="1053777775">
          <w:marLeft w:val="640"/>
          <w:marRight w:val="0"/>
          <w:marTop w:val="0"/>
          <w:marBottom w:val="0"/>
          <w:divBdr>
            <w:top w:val="none" w:sz="0" w:space="0" w:color="auto"/>
            <w:left w:val="none" w:sz="0" w:space="0" w:color="auto"/>
            <w:bottom w:val="none" w:sz="0" w:space="0" w:color="auto"/>
            <w:right w:val="none" w:sz="0" w:space="0" w:color="auto"/>
          </w:divBdr>
        </w:div>
        <w:div w:id="682515627">
          <w:marLeft w:val="640"/>
          <w:marRight w:val="0"/>
          <w:marTop w:val="0"/>
          <w:marBottom w:val="0"/>
          <w:divBdr>
            <w:top w:val="none" w:sz="0" w:space="0" w:color="auto"/>
            <w:left w:val="none" w:sz="0" w:space="0" w:color="auto"/>
            <w:bottom w:val="none" w:sz="0" w:space="0" w:color="auto"/>
            <w:right w:val="none" w:sz="0" w:space="0" w:color="auto"/>
          </w:divBdr>
        </w:div>
        <w:div w:id="11691547">
          <w:marLeft w:val="640"/>
          <w:marRight w:val="0"/>
          <w:marTop w:val="0"/>
          <w:marBottom w:val="0"/>
          <w:divBdr>
            <w:top w:val="none" w:sz="0" w:space="0" w:color="auto"/>
            <w:left w:val="none" w:sz="0" w:space="0" w:color="auto"/>
            <w:bottom w:val="none" w:sz="0" w:space="0" w:color="auto"/>
            <w:right w:val="none" w:sz="0" w:space="0" w:color="auto"/>
          </w:divBdr>
        </w:div>
        <w:div w:id="1640188784">
          <w:marLeft w:val="640"/>
          <w:marRight w:val="0"/>
          <w:marTop w:val="0"/>
          <w:marBottom w:val="0"/>
          <w:divBdr>
            <w:top w:val="none" w:sz="0" w:space="0" w:color="auto"/>
            <w:left w:val="none" w:sz="0" w:space="0" w:color="auto"/>
            <w:bottom w:val="none" w:sz="0" w:space="0" w:color="auto"/>
            <w:right w:val="none" w:sz="0" w:space="0" w:color="auto"/>
          </w:divBdr>
        </w:div>
        <w:div w:id="405147444">
          <w:marLeft w:val="640"/>
          <w:marRight w:val="0"/>
          <w:marTop w:val="0"/>
          <w:marBottom w:val="0"/>
          <w:divBdr>
            <w:top w:val="none" w:sz="0" w:space="0" w:color="auto"/>
            <w:left w:val="none" w:sz="0" w:space="0" w:color="auto"/>
            <w:bottom w:val="none" w:sz="0" w:space="0" w:color="auto"/>
            <w:right w:val="none" w:sz="0" w:space="0" w:color="auto"/>
          </w:divBdr>
        </w:div>
        <w:div w:id="2054772402">
          <w:marLeft w:val="640"/>
          <w:marRight w:val="0"/>
          <w:marTop w:val="0"/>
          <w:marBottom w:val="0"/>
          <w:divBdr>
            <w:top w:val="none" w:sz="0" w:space="0" w:color="auto"/>
            <w:left w:val="none" w:sz="0" w:space="0" w:color="auto"/>
            <w:bottom w:val="none" w:sz="0" w:space="0" w:color="auto"/>
            <w:right w:val="none" w:sz="0" w:space="0" w:color="auto"/>
          </w:divBdr>
        </w:div>
        <w:div w:id="719668862">
          <w:marLeft w:val="640"/>
          <w:marRight w:val="0"/>
          <w:marTop w:val="0"/>
          <w:marBottom w:val="0"/>
          <w:divBdr>
            <w:top w:val="none" w:sz="0" w:space="0" w:color="auto"/>
            <w:left w:val="none" w:sz="0" w:space="0" w:color="auto"/>
            <w:bottom w:val="none" w:sz="0" w:space="0" w:color="auto"/>
            <w:right w:val="none" w:sz="0" w:space="0" w:color="auto"/>
          </w:divBdr>
        </w:div>
        <w:div w:id="486284182">
          <w:marLeft w:val="640"/>
          <w:marRight w:val="0"/>
          <w:marTop w:val="0"/>
          <w:marBottom w:val="0"/>
          <w:divBdr>
            <w:top w:val="none" w:sz="0" w:space="0" w:color="auto"/>
            <w:left w:val="none" w:sz="0" w:space="0" w:color="auto"/>
            <w:bottom w:val="none" w:sz="0" w:space="0" w:color="auto"/>
            <w:right w:val="none" w:sz="0" w:space="0" w:color="auto"/>
          </w:divBdr>
        </w:div>
        <w:div w:id="1777364656">
          <w:marLeft w:val="640"/>
          <w:marRight w:val="0"/>
          <w:marTop w:val="0"/>
          <w:marBottom w:val="0"/>
          <w:divBdr>
            <w:top w:val="none" w:sz="0" w:space="0" w:color="auto"/>
            <w:left w:val="none" w:sz="0" w:space="0" w:color="auto"/>
            <w:bottom w:val="none" w:sz="0" w:space="0" w:color="auto"/>
            <w:right w:val="none" w:sz="0" w:space="0" w:color="auto"/>
          </w:divBdr>
        </w:div>
      </w:divsChild>
    </w:div>
    <w:div w:id="1895655652">
      <w:marLeft w:val="640"/>
      <w:marRight w:val="0"/>
      <w:marTop w:val="0"/>
      <w:marBottom w:val="0"/>
      <w:divBdr>
        <w:top w:val="none" w:sz="0" w:space="0" w:color="auto"/>
        <w:left w:val="none" w:sz="0" w:space="0" w:color="auto"/>
        <w:bottom w:val="none" w:sz="0" w:space="0" w:color="auto"/>
        <w:right w:val="none" w:sz="0" w:space="0" w:color="auto"/>
      </w:divBdr>
    </w:div>
    <w:div w:id="1898399124">
      <w:marLeft w:val="640"/>
      <w:marRight w:val="0"/>
      <w:marTop w:val="0"/>
      <w:marBottom w:val="0"/>
      <w:divBdr>
        <w:top w:val="none" w:sz="0" w:space="0" w:color="auto"/>
        <w:left w:val="none" w:sz="0" w:space="0" w:color="auto"/>
        <w:bottom w:val="none" w:sz="0" w:space="0" w:color="auto"/>
        <w:right w:val="none" w:sz="0" w:space="0" w:color="auto"/>
      </w:divBdr>
    </w:div>
    <w:div w:id="1910118539">
      <w:marLeft w:val="640"/>
      <w:marRight w:val="0"/>
      <w:marTop w:val="0"/>
      <w:marBottom w:val="0"/>
      <w:divBdr>
        <w:top w:val="none" w:sz="0" w:space="0" w:color="auto"/>
        <w:left w:val="none" w:sz="0" w:space="0" w:color="auto"/>
        <w:bottom w:val="none" w:sz="0" w:space="0" w:color="auto"/>
        <w:right w:val="none" w:sz="0" w:space="0" w:color="auto"/>
      </w:divBdr>
    </w:div>
    <w:div w:id="1910311801">
      <w:marLeft w:val="640"/>
      <w:marRight w:val="0"/>
      <w:marTop w:val="0"/>
      <w:marBottom w:val="0"/>
      <w:divBdr>
        <w:top w:val="none" w:sz="0" w:space="0" w:color="auto"/>
        <w:left w:val="none" w:sz="0" w:space="0" w:color="auto"/>
        <w:bottom w:val="none" w:sz="0" w:space="0" w:color="auto"/>
        <w:right w:val="none" w:sz="0" w:space="0" w:color="auto"/>
      </w:divBdr>
    </w:div>
    <w:div w:id="1910654402">
      <w:marLeft w:val="640"/>
      <w:marRight w:val="0"/>
      <w:marTop w:val="0"/>
      <w:marBottom w:val="0"/>
      <w:divBdr>
        <w:top w:val="none" w:sz="0" w:space="0" w:color="auto"/>
        <w:left w:val="none" w:sz="0" w:space="0" w:color="auto"/>
        <w:bottom w:val="none" w:sz="0" w:space="0" w:color="auto"/>
        <w:right w:val="none" w:sz="0" w:space="0" w:color="auto"/>
      </w:divBdr>
    </w:div>
    <w:div w:id="1912737641">
      <w:marLeft w:val="640"/>
      <w:marRight w:val="0"/>
      <w:marTop w:val="0"/>
      <w:marBottom w:val="0"/>
      <w:divBdr>
        <w:top w:val="none" w:sz="0" w:space="0" w:color="auto"/>
        <w:left w:val="none" w:sz="0" w:space="0" w:color="auto"/>
        <w:bottom w:val="none" w:sz="0" w:space="0" w:color="auto"/>
        <w:right w:val="none" w:sz="0" w:space="0" w:color="auto"/>
      </w:divBdr>
    </w:div>
    <w:div w:id="1913080318">
      <w:marLeft w:val="640"/>
      <w:marRight w:val="0"/>
      <w:marTop w:val="0"/>
      <w:marBottom w:val="0"/>
      <w:divBdr>
        <w:top w:val="none" w:sz="0" w:space="0" w:color="auto"/>
        <w:left w:val="none" w:sz="0" w:space="0" w:color="auto"/>
        <w:bottom w:val="none" w:sz="0" w:space="0" w:color="auto"/>
        <w:right w:val="none" w:sz="0" w:space="0" w:color="auto"/>
      </w:divBdr>
    </w:div>
    <w:div w:id="1913925219">
      <w:marLeft w:val="640"/>
      <w:marRight w:val="0"/>
      <w:marTop w:val="0"/>
      <w:marBottom w:val="0"/>
      <w:divBdr>
        <w:top w:val="none" w:sz="0" w:space="0" w:color="auto"/>
        <w:left w:val="none" w:sz="0" w:space="0" w:color="auto"/>
        <w:bottom w:val="none" w:sz="0" w:space="0" w:color="auto"/>
        <w:right w:val="none" w:sz="0" w:space="0" w:color="auto"/>
      </w:divBdr>
    </w:div>
    <w:div w:id="1914194659">
      <w:bodyDiv w:val="1"/>
      <w:marLeft w:val="0"/>
      <w:marRight w:val="0"/>
      <w:marTop w:val="0"/>
      <w:marBottom w:val="0"/>
      <w:divBdr>
        <w:top w:val="none" w:sz="0" w:space="0" w:color="auto"/>
        <w:left w:val="none" w:sz="0" w:space="0" w:color="auto"/>
        <w:bottom w:val="none" w:sz="0" w:space="0" w:color="auto"/>
        <w:right w:val="none" w:sz="0" w:space="0" w:color="auto"/>
      </w:divBdr>
      <w:divsChild>
        <w:div w:id="1626354267">
          <w:marLeft w:val="640"/>
          <w:marRight w:val="0"/>
          <w:marTop w:val="0"/>
          <w:marBottom w:val="0"/>
          <w:divBdr>
            <w:top w:val="none" w:sz="0" w:space="0" w:color="auto"/>
            <w:left w:val="none" w:sz="0" w:space="0" w:color="auto"/>
            <w:bottom w:val="none" w:sz="0" w:space="0" w:color="auto"/>
            <w:right w:val="none" w:sz="0" w:space="0" w:color="auto"/>
          </w:divBdr>
        </w:div>
        <w:div w:id="106198817">
          <w:marLeft w:val="640"/>
          <w:marRight w:val="0"/>
          <w:marTop w:val="0"/>
          <w:marBottom w:val="0"/>
          <w:divBdr>
            <w:top w:val="none" w:sz="0" w:space="0" w:color="auto"/>
            <w:left w:val="none" w:sz="0" w:space="0" w:color="auto"/>
            <w:bottom w:val="none" w:sz="0" w:space="0" w:color="auto"/>
            <w:right w:val="none" w:sz="0" w:space="0" w:color="auto"/>
          </w:divBdr>
        </w:div>
        <w:div w:id="1299609734">
          <w:marLeft w:val="640"/>
          <w:marRight w:val="0"/>
          <w:marTop w:val="0"/>
          <w:marBottom w:val="0"/>
          <w:divBdr>
            <w:top w:val="none" w:sz="0" w:space="0" w:color="auto"/>
            <w:left w:val="none" w:sz="0" w:space="0" w:color="auto"/>
            <w:bottom w:val="none" w:sz="0" w:space="0" w:color="auto"/>
            <w:right w:val="none" w:sz="0" w:space="0" w:color="auto"/>
          </w:divBdr>
        </w:div>
        <w:div w:id="1309631800">
          <w:marLeft w:val="640"/>
          <w:marRight w:val="0"/>
          <w:marTop w:val="0"/>
          <w:marBottom w:val="0"/>
          <w:divBdr>
            <w:top w:val="none" w:sz="0" w:space="0" w:color="auto"/>
            <w:left w:val="none" w:sz="0" w:space="0" w:color="auto"/>
            <w:bottom w:val="none" w:sz="0" w:space="0" w:color="auto"/>
            <w:right w:val="none" w:sz="0" w:space="0" w:color="auto"/>
          </w:divBdr>
        </w:div>
        <w:div w:id="139930699">
          <w:marLeft w:val="640"/>
          <w:marRight w:val="0"/>
          <w:marTop w:val="0"/>
          <w:marBottom w:val="0"/>
          <w:divBdr>
            <w:top w:val="none" w:sz="0" w:space="0" w:color="auto"/>
            <w:left w:val="none" w:sz="0" w:space="0" w:color="auto"/>
            <w:bottom w:val="none" w:sz="0" w:space="0" w:color="auto"/>
            <w:right w:val="none" w:sz="0" w:space="0" w:color="auto"/>
          </w:divBdr>
        </w:div>
        <w:div w:id="231623346">
          <w:marLeft w:val="640"/>
          <w:marRight w:val="0"/>
          <w:marTop w:val="0"/>
          <w:marBottom w:val="0"/>
          <w:divBdr>
            <w:top w:val="none" w:sz="0" w:space="0" w:color="auto"/>
            <w:left w:val="none" w:sz="0" w:space="0" w:color="auto"/>
            <w:bottom w:val="none" w:sz="0" w:space="0" w:color="auto"/>
            <w:right w:val="none" w:sz="0" w:space="0" w:color="auto"/>
          </w:divBdr>
        </w:div>
      </w:divsChild>
    </w:div>
    <w:div w:id="1914968009">
      <w:marLeft w:val="640"/>
      <w:marRight w:val="0"/>
      <w:marTop w:val="0"/>
      <w:marBottom w:val="0"/>
      <w:divBdr>
        <w:top w:val="none" w:sz="0" w:space="0" w:color="auto"/>
        <w:left w:val="none" w:sz="0" w:space="0" w:color="auto"/>
        <w:bottom w:val="none" w:sz="0" w:space="0" w:color="auto"/>
        <w:right w:val="none" w:sz="0" w:space="0" w:color="auto"/>
      </w:divBdr>
    </w:div>
    <w:div w:id="1925188445">
      <w:bodyDiv w:val="1"/>
      <w:marLeft w:val="0"/>
      <w:marRight w:val="0"/>
      <w:marTop w:val="0"/>
      <w:marBottom w:val="0"/>
      <w:divBdr>
        <w:top w:val="none" w:sz="0" w:space="0" w:color="auto"/>
        <w:left w:val="none" w:sz="0" w:space="0" w:color="auto"/>
        <w:bottom w:val="none" w:sz="0" w:space="0" w:color="auto"/>
        <w:right w:val="none" w:sz="0" w:space="0" w:color="auto"/>
      </w:divBdr>
    </w:div>
    <w:div w:id="1929802318">
      <w:bodyDiv w:val="1"/>
      <w:marLeft w:val="0"/>
      <w:marRight w:val="0"/>
      <w:marTop w:val="0"/>
      <w:marBottom w:val="0"/>
      <w:divBdr>
        <w:top w:val="none" w:sz="0" w:space="0" w:color="auto"/>
        <w:left w:val="none" w:sz="0" w:space="0" w:color="auto"/>
        <w:bottom w:val="none" w:sz="0" w:space="0" w:color="auto"/>
        <w:right w:val="none" w:sz="0" w:space="0" w:color="auto"/>
      </w:divBdr>
      <w:divsChild>
        <w:div w:id="1287198970">
          <w:marLeft w:val="640"/>
          <w:marRight w:val="0"/>
          <w:marTop w:val="0"/>
          <w:marBottom w:val="0"/>
          <w:divBdr>
            <w:top w:val="none" w:sz="0" w:space="0" w:color="auto"/>
            <w:left w:val="none" w:sz="0" w:space="0" w:color="auto"/>
            <w:bottom w:val="none" w:sz="0" w:space="0" w:color="auto"/>
            <w:right w:val="none" w:sz="0" w:space="0" w:color="auto"/>
          </w:divBdr>
        </w:div>
        <w:div w:id="257183586">
          <w:marLeft w:val="640"/>
          <w:marRight w:val="0"/>
          <w:marTop w:val="0"/>
          <w:marBottom w:val="0"/>
          <w:divBdr>
            <w:top w:val="none" w:sz="0" w:space="0" w:color="auto"/>
            <w:left w:val="none" w:sz="0" w:space="0" w:color="auto"/>
            <w:bottom w:val="none" w:sz="0" w:space="0" w:color="auto"/>
            <w:right w:val="none" w:sz="0" w:space="0" w:color="auto"/>
          </w:divBdr>
        </w:div>
        <w:div w:id="1291668707">
          <w:marLeft w:val="640"/>
          <w:marRight w:val="0"/>
          <w:marTop w:val="0"/>
          <w:marBottom w:val="0"/>
          <w:divBdr>
            <w:top w:val="none" w:sz="0" w:space="0" w:color="auto"/>
            <w:left w:val="none" w:sz="0" w:space="0" w:color="auto"/>
            <w:bottom w:val="none" w:sz="0" w:space="0" w:color="auto"/>
            <w:right w:val="none" w:sz="0" w:space="0" w:color="auto"/>
          </w:divBdr>
        </w:div>
        <w:div w:id="1921980533">
          <w:marLeft w:val="640"/>
          <w:marRight w:val="0"/>
          <w:marTop w:val="0"/>
          <w:marBottom w:val="0"/>
          <w:divBdr>
            <w:top w:val="none" w:sz="0" w:space="0" w:color="auto"/>
            <w:left w:val="none" w:sz="0" w:space="0" w:color="auto"/>
            <w:bottom w:val="none" w:sz="0" w:space="0" w:color="auto"/>
            <w:right w:val="none" w:sz="0" w:space="0" w:color="auto"/>
          </w:divBdr>
        </w:div>
      </w:divsChild>
    </w:div>
    <w:div w:id="1941525781">
      <w:marLeft w:val="640"/>
      <w:marRight w:val="0"/>
      <w:marTop w:val="0"/>
      <w:marBottom w:val="0"/>
      <w:divBdr>
        <w:top w:val="none" w:sz="0" w:space="0" w:color="auto"/>
        <w:left w:val="none" w:sz="0" w:space="0" w:color="auto"/>
        <w:bottom w:val="none" w:sz="0" w:space="0" w:color="auto"/>
        <w:right w:val="none" w:sz="0" w:space="0" w:color="auto"/>
      </w:divBdr>
    </w:div>
    <w:div w:id="1942445305">
      <w:marLeft w:val="640"/>
      <w:marRight w:val="0"/>
      <w:marTop w:val="0"/>
      <w:marBottom w:val="0"/>
      <w:divBdr>
        <w:top w:val="none" w:sz="0" w:space="0" w:color="auto"/>
        <w:left w:val="none" w:sz="0" w:space="0" w:color="auto"/>
        <w:bottom w:val="none" w:sz="0" w:space="0" w:color="auto"/>
        <w:right w:val="none" w:sz="0" w:space="0" w:color="auto"/>
      </w:divBdr>
    </w:div>
    <w:div w:id="1946182934">
      <w:marLeft w:val="640"/>
      <w:marRight w:val="0"/>
      <w:marTop w:val="0"/>
      <w:marBottom w:val="0"/>
      <w:divBdr>
        <w:top w:val="none" w:sz="0" w:space="0" w:color="auto"/>
        <w:left w:val="none" w:sz="0" w:space="0" w:color="auto"/>
        <w:bottom w:val="none" w:sz="0" w:space="0" w:color="auto"/>
        <w:right w:val="none" w:sz="0" w:space="0" w:color="auto"/>
      </w:divBdr>
    </w:div>
    <w:div w:id="1950580334">
      <w:marLeft w:val="640"/>
      <w:marRight w:val="0"/>
      <w:marTop w:val="0"/>
      <w:marBottom w:val="0"/>
      <w:divBdr>
        <w:top w:val="none" w:sz="0" w:space="0" w:color="auto"/>
        <w:left w:val="none" w:sz="0" w:space="0" w:color="auto"/>
        <w:bottom w:val="none" w:sz="0" w:space="0" w:color="auto"/>
        <w:right w:val="none" w:sz="0" w:space="0" w:color="auto"/>
      </w:divBdr>
    </w:div>
    <w:div w:id="1954896212">
      <w:marLeft w:val="640"/>
      <w:marRight w:val="0"/>
      <w:marTop w:val="0"/>
      <w:marBottom w:val="0"/>
      <w:divBdr>
        <w:top w:val="none" w:sz="0" w:space="0" w:color="auto"/>
        <w:left w:val="none" w:sz="0" w:space="0" w:color="auto"/>
        <w:bottom w:val="none" w:sz="0" w:space="0" w:color="auto"/>
        <w:right w:val="none" w:sz="0" w:space="0" w:color="auto"/>
      </w:divBdr>
    </w:div>
    <w:div w:id="1957365221">
      <w:bodyDiv w:val="1"/>
      <w:marLeft w:val="0"/>
      <w:marRight w:val="0"/>
      <w:marTop w:val="0"/>
      <w:marBottom w:val="0"/>
      <w:divBdr>
        <w:top w:val="none" w:sz="0" w:space="0" w:color="auto"/>
        <w:left w:val="none" w:sz="0" w:space="0" w:color="auto"/>
        <w:bottom w:val="none" w:sz="0" w:space="0" w:color="auto"/>
        <w:right w:val="none" w:sz="0" w:space="0" w:color="auto"/>
      </w:divBdr>
      <w:divsChild>
        <w:div w:id="806705075">
          <w:marLeft w:val="640"/>
          <w:marRight w:val="0"/>
          <w:marTop w:val="0"/>
          <w:marBottom w:val="0"/>
          <w:divBdr>
            <w:top w:val="none" w:sz="0" w:space="0" w:color="auto"/>
            <w:left w:val="none" w:sz="0" w:space="0" w:color="auto"/>
            <w:bottom w:val="none" w:sz="0" w:space="0" w:color="auto"/>
            <w:right w:val="none" w:sz="0" w:space="0" w:color="auto"/>
          </w:divBdr>
        </w:div>
        <w:div w:id="564948141">
          <w:marLeft w:val="640"/>
          <w:marRight w:val="0"/>
          <w:marTop w:val="0"/>
          <w:marBottom w:val="0"/>
          <w:divBdr>
            <w:top w:val="none" w:sz="0" w:space="0" w:color="auto"/>
            <w:left w:val="none" w:sz="0" w:space="0" w:color="auto"/>
            <w:bottom w:val="none" w:sz="0" w:space="0" w:color="auto"/>
            <w:right w:val="none" w:sz="0" w:space="0" w:color="auto"/>
          </w:divBdr>
        </w:div>
        <w:div w:id="404180930">
          <w:marLeft w:val="640"/>
          <w:marRight w:val="0"/>
          <w:marTop w:val="0"/>
          <w:marBottom w:val="0"/>
          <w:divBdr>
            <w:top w:val="none" w:sz="0" w:space="0" w:color="auto"/>
            <w:left w:val="none" w:sz="0" w:space="0" w:color="auto"/>
            <w:bottom w:val="none" w:sz="0" w:space="0" w:color="auto"/>
            <w:right w:val="none" w:sz="0" w:space="0" w:color="auto"/>
          </w:divBdr>
        </w:div>
        <w:div w:id="1405178222">
          <w:marLeft w:val="640"/>
          <w:marRight w:val="0"/>
          <w:marTop w:val="0"/>
          <w:marBottom w:val="0"/>
          <w:divBdr>
            <w:top w:val="none" w:sz="0" w:space="0" w:color="auto"/>
            <w:left w:val="none" w:sz="0" w:space="0" w:color="auto"/>
            <w:bottom w:val="none" w:sz="0" w:space="0" w:color="auto"/>
            <w:right w:val="none" w:sz="0" w:space="0" w:color="auto"/>
          </w:divBdr>
        </w:div>
        <w:div w:id="1204950364">
          <w:marLeft w:val="640"/>
          <w:marRight w:val="0"/>
          <w:marTop w:val="0"/>
          <w:marBottom w:val="0"/>
          <w:divBdr>
            <w:top w:val="none" w:sz="0" w:space="0" w:color="auto"/>
            <w:left w:val="none" w:sz="0" w:space="0" w:color="auto"/>
            <w:bottom w:val="none" w:sz="0" w:space="0" w:color="auto"/>
            <w:right w:val="none" w:sz="0" w:space="0" w:color="auto"/>
          </w:divBdr>
        </w:div>
        <w:div w:id="1384526702">
          <w:marLeft w:val="640"/>
          <w:marRight w:val="0"/>
          <w:marTop w:val="0"/>
          <w:marBottom w:val="0"/>
          <w:divBdr>
            <w:top w:val="none" w:sz="0" w:space="0" w:color="auto"/>
            <w:left w:val="none" w:sz="0" w:space="0" w:color="auto"/>
            <w:bottom w:val="none" w:sz="0" w:space="0" w:color="auto"/>
            <w:right w:val="none" w:sz="0" w:space="0" w:color="auto"/>
          </w:divBdr>
        </w:div>
        <w:div w:id="1878544790">
          <w:marLeft w:val="640"/>
          <w:marRight w:val="0"/>
          <w:marTop w:val="0"/>
          <w:marBottom w:val="0"/>
          <w:divBdr>
            <w:top w:val="none" w:sz="0" w:space="0" w:color="auto"/>
            <w:left w:val="none" w:sz="0" w:space="0" w:color="auto"/>
            <w:bottom w:val="none" w:sz="0" w:space="0" w:color="auto"/>
            <w:right w:val="none" w:sz="0" w:space="0" w:color="auto"/>
          </w:divBdr>
        </w:div>
        <w:div w:id="706563989">
          <w:marLeft w:val="640"/>
          <w:marRight w:val="0"/>
          <w:marTop w:val="0"/>
          <w:marBottom w:val="0"/>
          <w:divBdr>
            <w:top w:val="none" w:sz="0" w:space="0" w:color="auto"/>
            <w:left w:val="none" w:sz="0" w:space="0" w:color="auto"/>
            <w:bottom w:val="none" w:sz="0" w:space="0" w:color="auto"/>
            <w:right w:val="none" w:sz="0" w:space="0" w:color="auto"/>
          </w:divBdr>
        </w:div>
        <w:div w:id="961417813">
          <w:marLeft w:val="640"/>
          <w:marRight w:val="0"/>
          <w:marTop w:val="0"/>
          <w:marBottom w:val="0"/>
          <w:divBdr>
            <w:top w:val="none" w:sz="0" w:space="0" w:color="auto"/>
            <w:left w:val="none" w:sz="0" w:space="0" w:color="auto"/>
            <w:bottom w:val="none" w:sz="0" w:space="0" w:color="auto"/>
            <w:right w:val="none" w:sz="0" w:space="0" w:color="auto"/>
          </w:divBdr>
        </w:div>
      </w:divsChild>
    </w:div>
    <w:div w:id="1960644634">
      <w:marLeft w:val="640"/>
      <w:marRight w:val="0"/>
      <w:marTop w:val="0"/>
      <w:marBottom w:val="0"/>
      <w:divBdr>
        <w:top w:val="none" w:sz="0" w:space="0" w:color="auto"/>
        <w:left w:val="none" w:sz="0" w:space="0" w:color="auto"/>
        <w:bottom w:val="none" w:sz="0" w:space="0" w:color="auto"/>
        <w:right w:val="none" w:sz="0" w:space="0" w:color="auto"/>
      </w:divBdr>
    </w:div>
    <w:div w:id="1965231346">
      <w:marLeft w:val="640"/>
      <w:marRight w:val="0"/>
      <w:marTop w:val="0"/>
      <w:marBottom w:val="0"/>
      <w:divBdr>
        <w:top w:val="none" w:sz="0" w:space="0" w:color="auto"/>
        <w:left w:val="none" w:sz="0" w:space="0" w:color="auto"/>
        <w:bottom w:val="none" w:sz="0" w:space="0" w:color="auto"/>
        <w:right w:val="none" w:sz="0" w:space="0" w:color="auto"/>
      </w:divBdr>
    </w:div>
    <w:div w:id="1972130753">
      <w:marLeft w:val="640"/>
      <w:marRight w:val="0"/>
      <w:marTop w:val="0"/>
      <w:marBottom w:val="0"/>
      <w:divBdr>
        <w:top w:val="none" w:sz="0" w:space="0" w:color="auto"/>
        <w:left w:val="none" w:sz="0" w:space="0" w:color="auto"/>
        <w:bottom w:val="none" w:sz="0" w:space="0" w:color="auto"/>
        <w:right w:val="none" w:sz="0" w:space="0" w:color="auto"/>
      </w:divBdr>
    </w:div>
    <w:div w:id="1978366383">
      <w:marLeft w:val="640"/>
      <w:marRight w:val="0"/>
      <w:marTop w:val="0"/>
      <w:marBottom w:val="0"/>
      <w:divBdr>
        <w:top w:val="none" w:sz="0" w:space="0" w:color="auto"/>
        <w:left w:val="none" w:sz="0" w:space="0" w:color="auto"/>
        <w:bottom w:val="none" w:sz="0" w:space="0" w:color="auto"/>
        <w:right w:val="none" w:sz="0" w:space="0" w:color="auto"/>
      </w:divBdr>
    </w:div>
    <w:div w:id="1978752386">
      <w:marLeft w:val="640"/>
      <w:marRight w:val="0"/>
      <w:marTop w:val="0"/>
      <w:marBottom w:val="0"/>
      <w:divBdr>
        <w:top w:val="none" w:sz="0" w:space="0" w:color="auto"/>
        <w:left w:val="none" w:sz="0" w:space="0" w:color="auto"/>
        <w:bottom w:val="none" w:sz="0" w:space="0" w:color="auto"/>
        <w:right w:val="none" w:sz="0" w:space="0" w:color="auto"/>
      </w:divBdr>
    </w:div>
    <w:div w:id="1986163093">
      <w:bodyDiv w:val="1"/>
      <w:marLeft w:val="0"/>
      <w:marRight w:val="0"/>
      <w:marTop w:val="0"/>
      <w:marBottom w:val="0"/>
      <w:divBdr>
        <w:top w:val="none" w:sz="0" w:space="0" w:color="auto"/>
        <w:left w:val="none" w:sz="0" w:space="0" w:color="auto"/>
        <w:bottom w:val="none" w:sz="0" w:space="0" w:color="auto"/>
        <w:right w:val="none" w:sz="0" w:space="0" w:color="auto"/>
      </w:divBdr>
      <w:divsChild>
        <w:div w:id="264702374">
          <w:marLeft w:val="640"/>
          <w:marRight w:val="0"/>
          <w:marTop w:val="0"/>
          <w:marBottom w:val="0"/>
          <w:divBdr>
            <w:top w:val="none" w:sz="0" w:space="0" w:color="auto"/>
            <w:left w:val="none" w:sz="0" w:space="0" w:color="auto"/>
            <w:bottom w:val="none" w:sz="0" w:space="0" w:color="auto"/>
            <w:right w:val="none" w:sz="0" w:space="0" w:color="auto"/>
          </w:divBdr>
        </w:div>
        <w:div w:id="75592499">
          <w:marLeft w:val="640"/>
          <w:marRight w:val="0"/>
          <w:marTop w:val="0"/>
          <w:marBottom w:val="0"/>
          <w:divBdr>
            <w:top w:val="none" w:sz="0" w:space="0" w:color="auto"/>
            <w:left w:val="none" w:sz="0" w:space="0" w:color="auto"/>
            <w:bottom w:val="none" w:sz="0" w:space="0" w:color="auto"/>
            <w:right w:val="none" w:sz="0" w:space="0" w:color="auto"/>
          </w:divBdr>
        </w:div>
        <w:div w:id="960113445">
          <w:marLeft w:val="640"/>
          <w:marRight w:val="0"/>
          <w:marTop w:val="0"/>
          <w:marBottom w:val="0"/>
          <w:divBdr>
            <w:top w:val="none" w:sz="0" w:space="0" w:color="auto"/>
            <w:left w:val="none" w:sz="0" w:space="0" w:color="auto"/>
            <w:bottom w:val="none" w:sz="0" w:space="0" w:color="auto"/>
            <w:right w:val="none" w:sz="0" w:space="0" w:color="auto"/>
          </w:divBdr>
        </w:div>
        <w:div w:id="788429822">
          <w:marLeft w:val="640"/>
          <w:marRight w:val="0"/>
          <w:marTop w:val="0"/>
          <w:marBottom w:val="0"/>
          <w:divBdr>
            <w:top w:val="none" w:sz="0" w:space="0" w:color="auto"/>
            <w:left w:val="none" w:sz="0" w:space="0" w:color="auto"/>
            <w:bottom w:val="none" w:sz="0" w:space="0" w:color="auto"/>
            <w:right w:val="none" w:sz="0" w:space="0" w:color="auto"/>
          </w:divBdr>
        </w:div>
        <w:div w:id="851381604">
          <w:marLeft w:val="640"/>
          <w:marRight w:val="0"/>
          <w:marTop w:val="0"/>
          <w:marBottom w:val="0"/>
          <w:divBdr>
            <w:top w:val="none" w:sz="0" w:space="0" w:color="auto"/>
            <w:left w:val="none" w:sz="0" w:space="0" w:color="auto"/>
            <w:bottom w:val="none" w:sz="0" w:space="0" w:color="auto"/>
            <w:right w:val="none" w:sz="0" w:space="0" w:color="auto"/>
          </w:divBdr>
        </w:div>
        <w:div w:id="1563519742">
          <w:marLeft w:val="640"/>
          <w:marRight w:val="0"/>
          <w:marTop w:val="0"/>
          <w:marBottom w:val="0"/>
          <w:divBdr>
            <w:top w:val="none" w:sz="0" w:space="0" w:color="auto"/>
            <w:left w:val="none" w:sz="0" w:space="0" w:color="auto"/>
            <w:bottom w:val="none" w:sz="0" w:space="0" w:color="auto"/>
            <w:right w:val="none" w:sz="0" w:space="0" w:color="auto"/>
          </w:divBdr>
        </w:div>
        <w:div w:id="38553811">
          <w:marLeft w:val="640"/>
          <w:marRight w:val="0"/>
          <w:marTop w:val="0"/>
          <w:marBottom w:val="0"/>
          <w:divBdr>
            <w:top w:val="none" w:sz="0" w:space="0" w:color="auto"/>
            <w:left w:val="none" w:sz="0" w:space="0" w:color="auto"/>
            <w:bottom w:val="none" w:sz="0" w:space="0" w:color="auto"/>
            <w:right w:val="none" w:sz="0" w:space="0" w:color="auto"/>
          </w:divBdr>
        </w:div>
        <w:div w:id="1874341691">
          <w:marLeft w:val="640"/>
          <w:marRight w:val="0"/>
          <w:marTop w:val="0"/>
          <w:marBottom w:val="0"/>
          <w:divBdr>
            <w:top w:val="none" w:sz="0" w:space="0" w:color="auto"/>
            <w:left w:val="none" w:sz="0" w:space="0" w:color="auto"/>
            <w:bottom w:val="none" w:sz="0" w:space="0" w:color="auto"/>
            <w:right w:val="none" w:sz="0" w:space="0" w:color="auto"/>
          </w:divBdr>
        </w:div>
        <w:div w:id="502865397">
          <w:marLeft w:val="640"/>
          <w:marRight w:val="0"/>
          <w:marTop w:val="0"/>
          <w:marBottom w:val="0"/>
          <w:divBdr>
            <w:top w:val="none" w:sz="0" w:space="0" w:color="auto"/>
            <w:left w:val="none" w:sz="0" w:space="0" w:color="auto"/>
            <w:bottom w:val="none" w:sz="0" w:space="0" w:color="auto"/>
            <w:right w:val="none" w:sz="0" w:space="0" w:color="auto"/>
          </w:divBdr>
        </w:div>
        <w:div w:id="179397352">
          <w:marLeft w:val="640"/>
          <w:marRight w:val="0"/>
          <w:marTop w:val="0"/>
          <w:marBottom w:val="0"/>
          <w:divBdr>
            <w:top w:val="none" w:sz="0" w:space="0" w:color="auto"/>
            <w:left w:val="none" w:sz="0" w:space="0" w:color="auto"/>
            <w:bottom w:val="none" w:sz="0" w:space="0" w:color="auto"/>
            <w:right w:val="none" w:sz="0" w:space="0" w:color="auto"/>
          </w:divBdr>
        </w:div>
        <w:div w:id="139422542">
          <w:marLeft w:val="640"/>
          <w:marRight w:val="0"/>
          <w:marTop w:val="0"/>
          <w:marBottom w:val="0"/>
          <w:divBdr>
            <w:top w:val="none" w:sz="0" w:space="0" w:color="auto"/>
            <w:left w:val="none" w:sz="0" w:space="0" w:color="auto"/>
            <w:bottom w:val="none" w:sz="0" w:space="0" w:color="auto"/>
            <w:right w:val="none" w:sz="0" w:space="0" w:color="auto"/>
          </w:divBdr>
        </w:div>
        <w:div w:id="658769200">
          <w:marLeft w:val="640"/>
          <w:marRight w:val="0"/>
          <w:marTop w:val="0"/>
          <w:marBottom w:val="0"/>
          <w:divBdr>
            <w:top w:val="none" w:sz="0" w:space="0" w:color="auto"/>
            <w:left w:val="none" w:sz="0" w:space="0" w:color="auto"/>
            <w:bottom w:val="none" w:sz="0" w:space="0" w:color="auto"/>
            <w:right w:val="none" w:sz="0" w:space="0" w:color="auto"/>
          </w:divBdr>
        </w:div>
      </w:divsChild>
    </w:div>
    <w:div w:id="1995449239">
      <w:marLeft w:val="640"/>
      <w:marRight w:val="0"/>
      <w:marTop w:val="0"/>
      <w:marBottom w:val="0"/>
      <w:divBdr>
        <w:top w:val="none" w:sz="0" w:space="0" w:color="auto"/>
        <w:left w:val="none" w:sz="0" w:space="0" w:color="auto"/>
        <w:bottom w:val="none" w:sz="0" w:space="0" w:color="auto"/>
        <w:right w:val="none" w:sz="0" w:space="0" w:color="auto"/>
      </w:divBdr>
    </w:div>
    <w:div w:id="2000814383">
      <w:marLeft w:val="640"/>
      <w:marRight w:val="0"/>
      <w:marTop w:val="0"/>
      <w:marBottom w:val="0"/>
      <w:divBdr>
        <w:top w:val="none" w:sz="0" w:space="0" w:color="auto"/>
        <w:left w:val="none" w:sz="0" w:space="0" w:color="auto"/>
        <w:bottom w:val="none" w:sz="0" w:space="0" w:color="auto"/>
        <w:right w:val="none" w:sz="0" w:space="0" w:color="auto"/>
      </w:divBdr>
    </w:div>
    <w:div w:id="2005745819">
      <w:bodyDiv w:val="1"/>
      <w:marLeft w:val="0"/>
      <w:marRight w:val="0"/>
      <w:marTop w:val="0"/>
      <w:marBottom w:val="0"/>
      <w:divBdr>
        <w:top w:val="none" w:sz="0" w:space="0" w:color="auto"/>
        <w:left w:val="none" w:sz="0" w:space="0" w:color="auto"/>
        <w:bottom w:val="none" w:sz="0" w:space="0" w:color="auto"/>
        <w:right w:val="none" w:sz="0" w:space="0" w:color="auto"/>
      </w:divBdr>
      <w:divsChild>
        <w:div w:id="1096175689">
          <w:marLeft w:val="640"/>
          <w:marRight w:val="0"/>
          <w:marTop w:val="0"/>
          <w:marBottom w:val="0"/>
          <w:divBdr>
            <w:top w:val="none" w:sz="0" w:space="0" w:color="auto"/>
            <w:left w:val="none" w:sz="0" w:space="0" w:color="auto"/>
            <w:bottom w:val="none" w:sz="0" w:space="0" w:color="auto"/>
            <w:right w:val="none" w:sz="0" w:space="0" w:color="auto"/>
          </w:divBdr>
        </w:div>
        <w:div w:id="341012866">
          <w:marLeft w:val="640"/>
          <w:marRight w:val="0"/>
          <w:marTop w:val="0"/>
          <w:marBottom w:val="0"/>
          <w:divBdr>
            <w:top w:val="none" w:sz="0" w:space="0" w:color="auto"/>
            <w:left w:val="none" w:sz="0" w:space="0" w:color="auto"/>
            <w:bottom w:val="none" w:sz="0" w:space="0" w:color="auto"/>
            <w:right w:val="none" w:sz="0" w:space="0" w:color="auto"/>
          </w:divBdr>
        </w:div>
        <w:div w:id="1611088625">
          <w:marLeft w:val="640"/>
          <w:marRight w:val="0"/>
          <w:marTop w:val="0"/>
          <w:marBottom w:val="0"/>
          <w:divBdr>
            <w:top w:val="none" w:sz="0" w:space="0" w:color="auto"/>
            <w:left w:val="none" w:sz="0" w:space="0" w:color="auto"/>
            <w:bottom w:val="none" w:sz="0" w:space="0" w:color="auto"/>
            <w:right w:val="none" w:sz="0" w:space="0" w:color="auto"/>
          </w:divBdr>
        </w:div>
        <w:div w:id="513303629">
          <w:marLeft w:val="640"/>
          <w:marRight w:val="0"/>
          <w:marTop w:val="0"/>
          <w:marBottom w:val="0"/>
          <w:divBdr>
            <w:top w:val="none" w:sz="0" w:space="0" w:color="auto"/>
            <w:left w:val="none" w:sz="0" w:space="0" w:color="auto"/>
            <w:bottom w:val="none" w:sz="0" w:space="0" w:color="auto"/>
            <w:right w:val="none" w:sz="0" w:space="0" w:color="auto"/>
          </w:divBdr>
        </w:div>
      </w:divsChild>
    </w:div>
    <w:div w:id="2014338922">
      <w:marLeft w:val="640"/>
      <w:marRight w:val="0"/>
      <w:marTop w:val="0"/>
      <w:marBottom w:val="0"/>
      <w:divBdr>
        <w:top w:val="none" w:sz="0" w:space="0" w:color="auto"/>
        <w:left w:val="none" w:sz="0" w:space="0" w:color="auto"/>
        <w:bottom w:val="none" w:sz="0" w:space="0" w:color="auto"/>
        <w:right w:val="none" w:sz="0" w:space="0" w:color="auto"/>
      </w:divBdr>
    </w:div>
    <w:div w:id="2036300033">
      <w:marLeft w:val="640"/>
      <w:marRight w:val="0"/>
      <w:marTop w:val="0"/>
      <w:marBottom w:val="0"/>
      <w:divBdr>
        <w:top w:val="none" w:sz="0" w:space="0" w:color="auto"/>
        <w:left w:val="none" w:sz="0" w:space="0" w:color="auto"/>
        <w:bottom w:val="none" w:sz="0" w:space="0" w:color="auto"/>
        <w:right w:val="none" w:sz="0" w:space="0" w:color="auto"/>
      </w:divBdr>
    </w:div>
    <w:div w:id="2037849656">
      <w:marLeft w:val="640"/>
      <w:marRight w:val="0"/>
      <w:marTop w:val="0"/>
      <w:marBottom w:val="0"/>
      <w:divBdr>
        <w:top w:val="none" w:sz="0" w:space="0" w:color="auto"/>
        <w:left w:val="none" w:sz="0" w:space="0" w:color="auto"/>
        <w:bottom w:val="none" w:sz="0" w:space="0" w:color="auto"/>
        <w:right w:val="none" w:sz="0" w:space="0" w:color="auto"/>
      </w:divBdr>
    </w:div>
    <w:div w:id="2048751197">
      <w:bodyDiv w:val="1"/>
      <w:marLeft w:val="0"/>
      <w:marRight w:val="0"/>
      <w:marTop w:val="0"/>
      <w:marBottom w:val="0"/>
      <w:divBdr>
        <w:top w:val="none" w:sz="0" w:space="0" w:color="auto"/>
        <w:left w:val="none" w:sz="0" w:space="0" w:color="auto"/>
        <w:bottom w:val="none" w:sz="0" w:space="0" w:color="auto"/>
        <w:right w:val="none" w:sz="0" w:space="0" w:color="auto"/>
      </w:divBdr>
      <w:divsChild>
        <w:div w:id="939989923">
          <w:marLeft w:val="640"/>
          <w:marRight w:val="0"/>
          <w:marTop w:val="0"/>
          <w:marBottom w:val="0"/>
          <w:divBdr>
            <w:top w:val="none" w:sz="0" w:space="0" w:color="auto"/>
            <w:left w:val="none" w:sz="0" w:space="0" w:color="auto"/>
            <w:bottom w:val="none" w:sz="0" w:space="0" w:color="auto"/>
            <w:right w:val="none" w:sz="0" w:space="0" w:color="auto"/>
          </w:divBdr>
        </w:div>
        <w:div w:id="1011183492">
          <w:marLeft w:val="640"/>
          <w:marRight w:val="0"/>
          <w:marTop w:val="0"/>
          <w:marBottom w:val="0"/>
          <w:divBdr>
            <w:top w:val="none" w:sz="0" w:space="0" w:color="auto"/>
            <w:left w:val="none" w:sz="0" w:space="0" w:color="auto"/>
            <w:bottom w:val="none" w:sz="0" w:space="0" w:color="auto"/>
            <w:right w:val="none" w:sz="0" w:space="0" w:color="auto"/>
          </w:divBdr>
        </w:div>
        <w:div w:id="159777529">
          <w:marLeft w:val="640"/>
          <w:marRight w:val="0"/>
          <w:marTop w:val="0"/>
          <w:marBottom w:val="0"/>
          <w:divBdr>
            <w:top w:val="none" w:sz="0" w:space="0" w:color="auto"/>
            <w:left w:val="none" w:sz="0" w:space="0" w:color="auto"/>
            <w:bottom w:val="none" w:sz="0" w:space="0" w:color="auto"/>
            <w:right w:val="none" w:sz="0" w:space="0" w:color="auto"/>
          </w:divBdr>
        </w:div>
        <w:div w:id="251162825">
          <w:marLeft w:val="640"/>
          <w:marRight w:val="0"/>
          <w:marTop w:val="0"/>
          <w:marBottom w:val="0"/>
          <w:divBdr>
            <w:top w:val="none" w:sz="0" w:space="0" w:color="auto"/>
            <w:left w:val="none" w:sz="0" w:space="0" w:color="auto"/>
            <w:bottom w:val="none" w:sz="0" w:space="0" w:color="auto"/>
            <w:right w:val="none" w:sz="0" w:space="0" w:color="auto"/>
          </w:divBdr>
        </w:div>
        <w:div w:id="636421233">
          <w:marLeft w:val="640"/>
          <w:marRight w:val="0"/>
          <w:marTop w:val="0"/>
          <w:marBottom w:val="0"/>
          <w:divBdr>
            <w:top w:val="none" w:sz="0" w:space="0" w:color="auto"/>
            <w:left w:val="none" w:sz="0" w:space="0" w:color="auto"/>
            <w:bottom w:val="none" w:sz="0" w:space="0" w:color="auto"/>
            <w:right w:val="none" w:sz="0" w:space="0" w:color="auto"/>
          </w:divBdr>
        </w:div>
        <w:div w:id="636030041">
          <w:marLeft w:val="640"/>
          <w:marRight w:val="0"/>
          <w:marTop w:val="0"/>
          <w:marBottom w:val="0"/>
          <w:divBdr>
            <w:top w:val="none" w:sz="0" w:space="0" w:color="auto"/>
            <w:left w:val="none" w:sz="0" w:space="0" w:color="auto"/>
            <w:bottom w:val="none" w:sz="0" w:space="0" w:color="auto"/>
            <w:right w:val="none" w:sz="0" w:space="0" w:color="auto"/>
          </w:divBdr>
        </w:div>
      </w:divsChild>
    </w:div>
    <w:div w:id="2052991096">
      <w:bodyDiv w:val="1"/>
      <w:marLeft w:val="0"/>
      <w:marRight w:val="0"/>
      <w:marTop w:val="0"/>
      <w:marBottom w:val="0"/>
      <w:divBdr>
        <w:top w:val="none" w:sz="0" w:space="0" w:color="auto"/>
        <w:left w:val="none" w:sz="0" w:space="0" w:color="auto"/>
        <w:bottom w:val="none" w:sz="0" w:space="0" w:color="auto"/>
        <w:right w:val="none" w:sz="0" w:space="0" w:color="auto"/>
      </w:divBdr>
      <w:divsChild>
        <w:div w:id="2114353579">
          <w:marLeft w:val="640"/>
          <w:marRight w:val="0"/>
          <w:marTop w:val="0"/>
          <w:marBottom w:val="0"/>
          <w:divBdr>
            <w:top w:val="none" w:sz="0" w:space="0" w:color="auto"/>
            <w:left w:val="none" w:sz="0" w:space="0" w:color="auto"/>
            <w:bottom w:val="none" w:sz="0" w:space="0" w:color="auto"/>
            <w:right w:val="none" w:sz="0" w:space="0" w:color="auto"/>
          </w:divBdr>
        </w:div>
        <w:div w:id="977567566">
          <w:marLeft w:val="640"/>
          <w:marRight w:val="0"/>
          <w:marTop w:val="0"/>
          <w:marBottom w:val="0"/>
          <w:divBdr>
            <w:top w:val="none" w:sz="0" w:space="0" w:color="auto"/>
            <w:left w:val="none" w:sz="0" w:space="0" w:color="auto"/>
            <w:bottom w:val="none" w:sz="0" w:space="0" w:color="auto"/>
            <w:right w:val="none" w:sz="0" w:space="0" w:color="auto"/>
          </w:divBdr>
        </w:div>
        <w:div w:id="1361736514">
          <w:marLeft w:val="640"/>
          <w:marRight w:val="0"/>
          <w:marTop w:val="0"/>
          <w:marBottom w:val="0"/>
          <w:divBdr>
            <w:top w:val="none" w:sz="0" w:space="0" w:color="auto"/>
            <w:left w:val="none" w:sz="0" w:space="0" w:color="auto"/>
            <w:bottom w:val="none" w:sz="0" w:space="0" w:color="auto"/>
            <w:right w:val="none" w:sz="0" w:space="0" w:color="auto"/>
          </w:divBdr>
        </w:div>
        <w:div w:id="959653111">
          <w:marLeft w:val="640"/>
          <w:marRight w:val="0"/>
          <w:marTop w:val="0"/>
          <w:marBottom w:val="0"/>
          <w:divBdr>
            <w:top w:val="none" w:sz="0" w:space="0" w:color="auto"/>
            <w:left w:val="none" w:sz="0" w:space="0" w:color="auto"/>
            <w:bottom w:val="none" w:sz="0" w:space="0" w:color="auto"/>
            <w:right w:val="none" w:sz="0" w:space="0" w:color="auto"/>
          </w:divBdr>
        </w:div>
        <w:div w:id="790708592">
          <w:marLeft w:val="640"/>
          <w:marRight w:val="0"/>
          <w:marTop w:val="0"/>
          <w:marBottom w:val="0"/>
          <w:divBdr>
            <w:top w:val="none" w:sz="0" w:space="0" w:color="auto"/>
            <w:left w:val="none" w:sz="0" w:space="0" w:color="auto"/>
            <w:bottom w:val="none" w:sz="0" w:space="0" w:color="auto"/>
            <w:right w:val="none" w:sz="0" w:space="0" w:color="auto"/>
          </w:divBdr>
        </w:div>
        <w:div w:id="2141221514">
          <w:marLeft w:val="640"/>
          <w:marRight w:val="0"/>
          <w:marTop w:val="0"/>
          <w:marBottom w:val="0"/>
          <w:divBdr>
            <w:top w:val="none" w:sz="0" w:space="0" w:color="auto"/>
            <w:left w:val="none" w:sz="0" w:space="0" w:color="auto"/>
            <w:bottom w:val="none" w:sz="0" w:space="0" w:color="auto"/>
            <w:right w:val="none" w:sz="0" w:space="0" w:color="auto"/>
          </w:divBdr>
        </w:div>
        <w:div w:id="784663317">
          <w:marLeft w:val="640"/>
          <w:marRight w:val="0"/>
          <w:marTop w:val="0"/>
          <w:marBottom w:val="0"/>
          <w:divBdr>
            <w:top w:val="none" w:sz="0" w:space="0" w:color="auto"/>
            <w:left w:val="none" w:sz="0" w:space="0" w:color="auto"/>
            <w:bottom w:val="none" w:sz="0" w:space="0" w:color="auto"/>
            <w:right w:val="none" w:sz="0" w:space="0" w:color="auto"/>
          </w:divBdr>
        </w:div>
        <w:div w:id="1270744740">
          <w:marLeft w:val="640"/>
          <w:marRight w:val="0"/>
          <w:marTop w:val="0"/>
          <w:marBottom w:val="0"/>
          <w:divBdr>
            <w:top w:val="none" w:sz="0" w:space="0" w:color="auto"/>
            <w:left w:val="none" w:sz="0" w:space="0" w:color="auto"/>
            <w:bottom w:val="none" w:sz="0" w:space="0" w:color="auto"/>
            <w:right w:val="none" w:sz="0" w:space="0" w:color="auto"/>
          </w:divBdr>
        </w:div>
        <w:div w:id="1197810293">
          <w:marLeft w:val="640"/>
          <w:marRight w:val="0"/>
          <w:marTop w:val="0"/>
          <w:marBottom w:val="0"/>
          <w:divBdr>
            <w:top w:val="none" w:sz="0" w:space="0" w:color="auto"/>
            <w:left w:val="none" w:sz="0" w:space="0" w:color="auto"/>
            <w:bottom w:val="none" w:sz="0" w:space="0" w:color="auto"/>
            <w:right w:val="none" w:sz="0" w:space="0" w:color="auto"/>
          </w:divBdr>
        </w:div>
      </w:divsChild>
    </w:div>
    <w:div w:id="2064980015">
      <w:marLeft w:val="640"/>
      <w:marRight w:val="0"/>
      <w:marTop w:val="0"/>
      <w:marBottom w:val="0"/>
      <w:divBdr>
        <w:top w:val="none" w:sz="0" w:space="0" w:color="auto"/>
        <w:left w:val="none" w:sz="0" w:space="0" w:color="auto"/>
        <w:bottom w:val="none" w:sz="0" w:space="0" w:color="auto"/>
        <w:right w:val="none" w:sz="0" w:space="0" w:color="auto"/>
      </w:divBdr>
    </w:div>
    <w:div w:id="2072077844">
      <w:marLeft w:val="640"/>
      <w:marRight w:val="0"/>
      <w:marTop w:val="0"/>
      <w:marBottom w:val="0"/>
      <w:divBdr>
        <w:top w:val="none" w:sz="0" w:space="0" w:color="auto"/>
        <w:left w:val="none" w:sz="0" w:space="0" w:color="auto"/>
        <w:bottom w:val="none" w:sz="0" w:space="0" w:color="auto"/>
        <w:right w:val="none" w:sz="0" w:space="0" w:color="auto"/>
      </w:divBdr>
    </w:div>
    <w:div w:id="2082020009">
      <w:bodyDiv w:val="1"/>
      <w:marLeft w:val="0"/>
      <w:marRight w:val="0"/>
      <w:marTop w:val="0"/>
      <w:marBottom w:val="0"/>
      <w:divBdr>
        <w:top w:val="none" w:sz="0" w:space="0" w:color="auto"/>
        <w:left w:val="none" w:sz="0" w:space="0" w:color="auto"/>
        <w:bottom w:val="none" w:sz="0" w:space="0" w:color="auto"/>
        <w:right w:val="none" w:sz="0" w:space="0" w:color="auto"/>
      </w:divBdr>
      <w:divsChild>
        <w:div w:id="1824226946">
          <w:marLeft w:val="640"/>
          <w:marRight w:val="0"/>
          <w:marTop w:val="0"/>
          <w:marBottom w:val="0"/>
          <w:divBdr>
            <w:top w:val="none" w:sz="0" w:space="0" w:color="auto"/>
            <w:left w:val="none" w:sz="0" w:space="0" w:color="auto"/>
            <w:bottom w:val="none" w:sz="0" w:space="0" w:color="auto"/>
            <w:right w:val="none" w:sz="0" w:space="0" w:color="auto"/>
          </w:divBdr>
        </w:div>
        <w:div w:id="98254770">
          <w:marLeft w:val="640"/>
          <w:marRight w:val="0"/>
          <w:marTop w:val="0"/>
          <w:marBottom w:val="0"/>
          <w:divBdr>
            <w:top w:val="none" w:sz="0" w:space="0" w:color="auto"/>
            <w:left w:val="none" w:sz="0" w:space="0" w:color="auto"/>
            <w:bottom w:val="none" w:sz="0" w:space="0" w:color="auto"/>
            <w:right w:val="none" w:sz="0" w:space="0" w:color="auto"/>
          </w:divBdr>
        </w:div>
        <w:div w:id="942153658">
          <w:marLeft w:val="640"/>
          <w:marRight w:val="0"/>
          <w:marTop w:val="0"/>
          <w:marBottom w:val="0"/>
          <w:divBdr>
            <w:top w:val="none" w:sz="0" w:space="0" w:color="auto"/>
            <w:left w:val="none" w:sz="0" w:space="0" w:color="auto"/>
            <w:bottom w:val="none" w:sz="0" w:space="0" w:color="auto"/>
            <w:right w:val="none" w:sz="0" w:space="0" w:color="auto"/>
          </w:divBdr>
        </w:div>
        <w:div w:id="1181700617">
          <w:marLeft w:val="640"/>
          <w:marRight w:val="0"/>
          <w:marTop w:val="0"/>
          <w:marBottom w:val="0"/>
          <w:divBdr>
            <w:top w:val="none" w:sz="0" w:space="0" w:color="auto"/>
            <w:left w:val="none" w:sz="0" w:space="0" w:color="auto"/>
            <w:bottom w:val="none" w:sz="0" w:space="0" w:color="auto"/>
            <w:right w:val="none" w:sz="0" w:space="0" w:color="auto"/>
          </w:divBdr>
        </w:div>
        <w:div w:id="2089451273">
          <w:marLeft w:val="640"/>
          <w:marRight w:val="0"/>
          <w:marTop w:val="0"/>
          <w:marBottom w:val="0"/>
          <w:divBdr>
            <w:top w:val="none" w:sz="0" w:space="0" w:color="auto"/>
            <w:left w:val="none" w:sz="0" w:space="0" w:color="auto"/>
            <w:bottom w:val="none" w:sz="0" w:space="0" w:color="auto"/>
            <w:right w:val="none" w:sz="0" w:space="0" w:color="auto"/>
          </w:divBdr>
        </w:div>
        <w:div w:id="105854370">
          <w:marLeft w:val="640"/>
          <w:marRight w:val="0"/>
          <w:marTop w:val="0"/>
          <w:marBottom w:val="0"/>
          <w:divBdr>
            <w:top w:val="none" w:sz="0" w:space="0" w:color="auto"/>
            <w:left w:val="none" w:sz="0" w:space="0" w:color="auto"/>
            <w:bottom w:val="none" w:sz="0" w:space="0" w:color="auto"/>
            <w:right w:val="none" w:sz="0" w:space="0" w:color="auto"/>
          </w:divBdr>
        </w:div>
      </w:divsChild>
    </w:div>
    <w:div w:id="2083020013">
      <w:bodyDiv w:val="1"/>
      <w:marLeft w:val="0"/>
      <w:marRight w:val="0"/>
      <w:marTop w:val="0"/>
      <w:marBottom w:val="0"/>
      <w:divBdr>
        <w:top w:val="none" w:sz="0" w:space="0" w:color="auto"/>
        <w:left w:val="none" w:sz="0" w:space="0" w:color="auto"/>
        <w:bottom w:val="none" w:sz="0" w:space="0" w:color="auto"/>
        <w:right w:val="none" w:sz="0" w:space="0" w:color="auto"/>
      </w:divBdr>
      <w:divsChild>
        <w:div w:id="1170027488">
          <w:marLeft w:val="640"/>
          <w:marRight w:val="0"/>
          <w:marTop w:val="0"/>
          <w:marBottom w:val="0"/>
          <w:divBdr>
            <w:top w:val="none" w:sz="0" w:space="0" w:color="auto"/>
            <w:left w:val="none" w:sz="0" w:space="0" w:color="auto"/>
            <w:bottom w:val="none" w:sz="0" w:space="0" w:color="auto"/>
            <w:right w:val="none" w:sz="0" w:space="0" w:color="auto"/>
          </w:divBdr>
        </w:div>
        <w:div w:id="1967466907">
          <w:marLeft w:val="640"/>
          <w:marRight w:val="0"/>
          <w:marTop w:val="0"/>
          <w:marBottom w:val="0"/>
          <w:divBdr>
            <w:top w:val="none" w:sz="0" w:space="0" w:color="auto"/>
            <w:left w:val="none" w:sz="0" w:space="0" w:color="auto"/>
            <w:bottom w:val="none" w:sz="0" w:space="0" w:color="auto"/>
            <w:right w:val="none" w:sz="0" w:space="0" w:color="auto"/>
          </w:divBdr>
        </w:div>
        <w:div w:id="1660229384">
          <w:marLeft w:val="640"/>
          <w:marRight w:val="0"/>
          <w:marTop w:val="0"/>
          <w:marBottom w:val="0"/>
          <w:divBdr>
            <w:top w:val="none" w:sz="0" w:space="0" w:color="auto"/>
            <w:left w:val="none" w:sz="0" w:space="0" w:color="auto"/>
            <w:bottom w:val="none" w:sz="0" w:space="0" w:color="auto"/>
            <w:right w:val="none" w:sz="0" w:space="0" w:color="auto"/>
          </w:divBdr>
        </w:div>
        <w:div w:id="1146162534">
          <w:marLeft w:val="640"/>
          <w:marRight w:val="0"/>
          <w:marTop w:val="0"/>
          <w:marBottom w:val="0"/>
          <w:divBdr>
            <w:top w:val="none" w:sz="0" w:space="0" w:color="auto"/>
            <w:left w:val="none" w:sz="0" w:space="0" w:color="auto"/>
            <w:bottom w:val="none" w:sz="0" w:space="0" w:color="auto"/>
            <w:right w:val="none" w:sz="0" w:space="0" w:color="auto"/>
          </w:divBdr>
        </w:div>
        <w:div w:id="1441686283">
          <w:marLeft w:val="640"/>
          <w:marRight w:val="0"/>
          <w:marTop w:val="0"/>
          <w:marBottom w:val="0"/>
          <w:divBdr>
            <w:top w:val="none" w:sz="0" w:space="0" w:color="auto"/>
            <w:left w:val="none" w:sz="0" w:space="0" w:color="auto"/>
            <w:bottom w:val="none" w:sz="0" w:space="0" w:color="auto"/>
            <w:right w:val="none" w:sz="0" w:space="0" w:color="auto"/>
          </w:divBdr>
        </w:div>
        <w:div w:id="474220302">
          <w:marLeft w:val="640"/>
          <w:marRight w:val="0"/>
          <w:marTop w:val="0"/>
          <w:marBottom w:val="0"/>
          <w:divBdr>
            <w:top w:val="none" w:sz="0" w:space="0" w:color="auto"/>
            <w:left w:val="none" w:sz="0" w:space="0" w:color="auto"/>
            <w:bottom w:val="none" w:sz="0" w:space="0" w:color="auto"/>
            <w:right w:val="none" w:sz="0" w:space="0" w:color="auto"/>
          </w:divBdr>
        </w:div>
        <w:div w:id="1004627365">
          <w:marLeft w:val="640"/>
          <w:marRight w:val="0"/>
          <w:marTop w:val="0"/>
          <w:marBottom w:val="0"/>
          <w:divBdr>
            <w:top w:val="none" w:sz="0" w:space="0" w:color="auto"/>
            <w:left w:val="none" w:sz="0" w:space="0" w:color="auto"/>
            <w:bottom w:val="none" w:sz="0" w:space="0" w:color="auto"/>
            <w:right w:val="none" w:sz="0" w:space="0" w:color="auto"/>
          </w:divBdr>
        </w:div>
        <w:div w:id="2003387776">
          <w:marLeft w:val="640"/>
          <w:marRight w:val="0"/>
          <w:marTop w:val="0"/>
          <w:marBottom w:val="0"/>
          <w:divBdr>
            <w:top w:val="none" w:sz="0" w:space="0" w:color="auto"/>
            <w:left w:val="none" w:sz="0" w:space="0" w:color="auto"/>
            <w:bottom w:val="none" w:sz="0" w:space="0" w:color="auto"/>
            <w:right w:val="none" w:sz="0" w:space="0" w:color="auto"/>
          </w:divBdr>
        </w:div>
        <w:div w:id="40129858">
          <w:marLeft w:val="640"/>
          <w:marRight w:val="0"/>
          <w:marTop w:val="0"/>
          <w:marBottom w:val="0"/>
          <w:divBdr>
            <w:top w:val="none" w:sz="0" w:space="0" w:color="auto"/>
            <w:left w:val="none" w:sz="0" w:space="0" w:color="auto"/>
            <w:bottom w:val="none" w:sz="0" w:space="0" w:color="auto"/>
            <w:right w:val="none" w:sz="0" w:space="0" w:color="auto"/>
          </w:divBdr>
        </w:div>
      </w:divsChild>
    </w:div>
    <w:div w:id="2084522680">
      <w:bodyDiv w:val="1"/>
      <w:marLeft w:val="0"/>
      <w:marRight w:val="0"/>
      <w:marTop w:val="0"/>
      <w:marBottom w:val="0"/>
      <w:divBdr>
        <w:top w:val="none" w:sz="0" w:space="0" w:color="auto"/>
        <w:left w:val="none" w:sz="0" w:space="0" w:color="auto"/>
        <w:bottom w:val="none" w:sz="0" w:space="0" w:color="auto"/>
        <w:right w:val="none" w:sz="0" w:space="0" w:color="auto"/>
      </w:divBdr>
      <w:divsChild>
        <w:div w:id="2016302046">
          <w:marLeft w:val="640"/>
          <w:marRight w:val="0"/>
          <w:marTop w:val="0"/>
          <w:marBottom w:val="0"/>
          <w:divBdr>
            <w:top w:val="none" w:sz="0" w:space="0" w:color="auto"/>
            <w:left w:val="none" w:sz="0" w:space="0" w:color="auto"/>
            <w:bottom w:val="none" w:sz="0" w:space="0" w:color="auto"/>
            <w:right w:val="none" w:sz="0" w:space="0" w:color="auto"/>
          </w:divBdr>
        </w:div>
        <w:div w:id="1023937832">
          <w:marLeft w:val="640"/>
          <w:marRight w:val="0"/>
          <w:marTop w:val="0"/>
          <w:marBottom w:val="0"/>
          <w:divBdr>
            <w:top w:val="none" w:sz="0" w:space="0" w:color="auto"/>
            <w:left w:val="none" w:sz="0" w:space="0" w:color="auto"/>
            <w:bottom w:val="none" w:sz="0" w:space="0" w:color="auto"/>
            <w:right w:val="none" w:sz="0" w:space="0" w:color="auto"/>
          </w:divBdr>
        </w:div>
        <w:div w:id="259724025">
          <w:marLeft w:val="640"/>
          <w:marRight w:val="0"/>
          <w:marTop w:val="0"/>
          <w:marBottom w:val="0"/>
          <w:divBdr>
            <w:top w:val="none" w:sz="0" w:space="0" w:color="auto"/>
            <w:left w:val="none" w:sz="0" w:space="0" w:color="auto"/>
            <w:bottom w:val="none" w:sz="0" w:space="0" w:color="auto"/>
            <w:right w:val="none" w:sz="0" w:space="0" w:color="auto"/>
          </w:divBdr>
        </w:div>
      </w:divsChild>
    </w:div>
    <w:div w:id="2091540943">
      <w:marLeft w:val="640"/>
      <w:marRight w:val="0"/>
      <w:marTop w:val="0"/>
      <w:marBottom w:val="0"/>
      <w:divBdr>
        <w:top w:val="none" w:sz="0" w:space="0" w:color="auto"/>
        <w:left w:val="none" w:sz="0" w:space="0" w:color="auto"/>
        <w:bottom w:val="none" w:sz="0" w:space="0" w:color="auto"/>
        <w:right w:val="none" w:sz="0" w:space="0" w:color="auto"/>
      </w:divBdr>
    </w:div>
    <w:div w:id="2094231979">
      <w:marLeft w:val="640"/>
      <w:marRight w:val="0"/>
      <w:marTop w:val="0"/>
      <w:marBottom w:val="0"/>
      <w:divBdr>
        <w:top w:val="none" w:sz="0" w:space="0" w:color="auto"/>
        <w:left w:val="none" w:sz="0" w:space="0" w:color="auto"/>
        <w:bottom w:val="none" w:sz="0" w:space="0" w:color="auto"/>
        <w:right w:val="none" w:sz="0" w:space="0" w:color="auto"/>
      </w:divBdr>
    </w:div>
    <w:div w:id="2110197504">
      <w:bodyDiv w:val="1"/>
      <w:marLeft w:val="0"/>
      <w:marRight w:val="0"/>
      <w:marTop w:val="0"/>
      <w:marBottom w:val="0"/>
      <w:divBdr>
        <w:top w:val="none" w:sz="0" w:space="0" w:color="auto"/>
        <w:left w:val="none" w:sz="0" w:space="0" w:color="auto"/>
        <w:bottom w:val="none" w:sz="0" w:space="0" w:color="auto"/>
        <w:right w:val="none" w:sz="0" w:space="0" w:color="auto"/>
      </w:divBdr>
      <w:divsChild>
        <w:div w:id="1964997069">
          <w:marLeft w:val="640"/>
          <w:marRight w:val="0"/>
          <w:marTop w:val="0"/>
          <w:marBottom w:val="0"/>
          <w:divBdr>
            <w:top w:val="none" w:sz="0" w:space="0" w:color="auto"/>
            <w:left w:val="none" w:sz="0" w:space="0" w:color="auto"/>
            <w:bottom w:val="none" w:sz="0" w:space="0" w:color="auto"/>
            <w:right w:val="none" w:sz="0" w:space="0" w:color="auto"/>
          </w:divBdr>
        </w:div>
        <w:div w:id="1408574120">
          <w:marLeft w:val="640"/>
          <w:marRight w:val="0"/>
          <w:marTop w:val="0"/>
          <w:marBottom w:val="0"/>
          <w:divBdr>
            <w:top w:val="none" w:sz="0" w:space="0" w:color="auto"/>
            <w:left w:val="none" w:sz="0" w:space="0" w:color="auto"/>
            <w:bottom w:val="none" w:sz="0" w:space="0" w:color="auto"/>
            <w:right w:val="none" w:sz="0" w:space="0" w:color="auto"/>
          </w:divBdr>
        </w:div>
        <w:div w:id="1753744411">
          <w:marLeft w:val="640"/>
          <w:marRight w:val="0"/>
          <w:marTop w:val="0"/>
          <w:marBottom w:val="0"/>
          <w:divBdr>
            <w:top w:val="none" w:sz="0" w:space="0" w:color="auto"/>
            <w:left w:val="none" w:sz="0" w:space="0" w:color="auto"/>
            <w:bottom w:val="none" w:sz="0" w:space="0" w:color="auto"/>
            <w:right w:val="none" w:sz="0" w:space="0" w:color="auto"/>
          </w:divBdr>
        </w:div>
        <w:div w:id="267395235">
          <w:marLeft w:val="640"/>
          <w:marRight w:val="0"/>
          <w:marTop w:val="0"/>
          <w:marBottom w:val="0"/>
          <w:divBdr>
            <w:top w:val="none" w:sz="0" w:space="0" w:color="auto"/>
            <w:left w:val="none" w:sz="0" w:space="0" w:color="auto"/>
            <w:bottom w:val="none" w:sz="0" w:space="0" w:color="auto"/>
            <w:right w:val="none" w:sz="0" w:space="0" w:color="auto"/>
          </w:divBdr>
        </w:div>
        <w:div w:id="2106264339">
          <w:marLeft w:val="640"/>
          <w:marRight w:val="0"/>
          <w:marTop w:val="0"/>
          <w:marBottom w:val="0"/>
          <w:divBdr>
            <w:top w:val="none" w:sz="0" w:space="0" w:color="auto"/>
            <w:left w:val="none" w:sz="0" w:space="0" w:color="auto"/>
            <w:bottom w:val="none" w:sz="0" w:space="0" w:color="auto"/>
            <w:right w:val="none" w:sz="0" w:space="0" w:color="auto"/>
          </w:divBdr>
        </w:div>
        <w:div w:id="2112429253">
          <w:marLeft w:val="640"/>
          <w:marRight w:val="0"/>
          <w:marTop w:val="0"/>
          <w:marBottom w:val="0"/>
          <w:divBdr>
            <w:top w:val="none" w:sz="0" w:space="0" w:color="auto"/>
            <w:left w:val="none" w:sz="0" w:space="0" w:color="auto"/>
            <w:bottom w:val="none" w:sz="0" w:space="0" w:color="auto"/>
            <w:right w:val="none" w:sz="0" w:space="0" w:color="auto"/>
          </w:divBdr>
        </w:div>
        <w:div w:id="1680767870">
          <w:marLeft w:val="640"/>
          <w:marRight w:val="0"/>
          <w:marTop w:val="0"/>
          <w:marBottom w:val="0"/>
          <w:divBdr>
            <w:top w:val="none" w:sz="0" w:space="0" w:color="auto"/>
            <w:left w:val="none" w:sz="0" w:space="0" w:color="auto"/>
            <w:bottom w:val="none" w:sz="0" w:space="0" w:color="auto"/>
            <w:right w:val="none" w:sz="0" w:space="0" w:color="auto"/>
          </w:divBdr>
        </w:div>
      </w:divsChild>
    </w:div>
    <w:div w:id="2120024989">
      <w:marLeft w:val="640"/>
      <w:marRight w:val="0"/>
      <w:marTop w:val="0"/>
      <w:marBottom w:val="0"/>
      <w:divBdr>
        <w:top w:val="none" w:sz="0" w:space="0" w:color="auto"/>
        <w:left w:val="none" w:sz="0" w:space="0" w:color="auto"/>
        <w:bottom w:val="none" w:sz="0" w:space="0" w:color="auto"/>
        <w:right w:val="none" w:sz="0" w:space="0" w:color="auto"/>
      </w:divBdr>
    </w:div>
    <w:div w:id="2125886338">
      <w:marLeft w:val="640"/>
      <w:marRight w:val="0"/>
      <w:marTop w:val="0"/>
      <w:marBottom w:val="0"/>
      <w:divBdr>
        <w:top w:val="none" w:sz="0" w:space="0" w:color="auto"/>
        <w:left w:val="none" w:sz="0" w:space="0" w:color="auto"/>
        <w:bottom w:val="none" w:sz="0" w:space="0" w:color="auto"/>
        <w:right w:val="none" w:sz="0" w:space="0" w:color="auto"/>
      </w:divBdr>
    </w:div>
    <w:div w:id="2128693278">
      <w:marLeft w:val="640"/>
      <w:marRight w:val="0"/>
      <w:marTop w:val="0"/>
      <w:marBottom w:val="0"/>
      <w:divBdr>
        <w:top w:val="none" w:sz="0" w:space="0" w:color="auto"/>
        <w:left w:val="none" w:sz="0" w:space="0" w:color="auto"/>
        <w:bottom w:val="none" w:sz="0" w:space="0" w:color="auto"/>
        <w:right w:val="none" w:sz="0" w:space="0" w:color="auto"/>
      </w:divBdr>
    </w:div>
    <w:div w:id="2130119604">
      <w:marLeft w:val="640"/>
      <w:marRight w:val="0"/>
      <w:marTop w:val="0"/>
      <w:marBottom w:val="0"/>
      <w:divBdr>
        <w:top w:val="none" w:sz="0" w:space="0" w:color="auto"/>
        <w:left w:val="none" w:sz="0" w:space="0" w:color="auto"/>
        <w:bottom w:val="none" w:sz="0" w:space="0" w:color="auto"/>
        <w:right w:val="none" w:sz="0" w:space="0" w:color="auto"/>
      </w:divBdr>
    </w:div>
    <w:div w:id="2130775997">
      <w:bodyDiv w:val="1"/>
      <w:marLeft w:val="0"/>
      <w:marRight w:val="0"/>
      <w:marTop w:val="0"/>
      <w:marBottom w:val="0"/>
      <w:divBdr>
        <w:top w:val="none" w:sz="0" w:space="0" w:color="auto"/>
        <w:left w:val="none" w:sz="0" w:space="0" w:color="auto"/>
        <w:bottom w:val="none" w:sz="0" w:space="0" w:color="auto"/>
        <w:right w:val="none" w:sz="0" w:space="0" w:color="auto"/>
      </w:divBdr>
      <w:divsChild>
        <w:div w:id="574557110">
          <w:marLeft w:val="640"/>
          <w:marRight w:val="0"/>
          <w:marTop w:val="0"/>
          <w:marBottom w:val="0"/>
          <w:divBdr>
            <w:top w:val="none" w:sz="0" w:space="0" w:color="auto"/>
            <w:left w:val="none" w:sz="0" w:space="0" w:color="auto"/>
            <w:bottom w:val="none" w:sz="0" w:space="0" w:color="auto"/>
            <w:right w:val="none" w:sz="0" w:space="0" w:color="auto"/>
          </w:divBdr>
        </w:div>
        <w:div w:id="2083485671">
          <w:marLeft w:val="640"/>
          <w:marRight w:val="0"/>
          <w:marTop w:val="0"/>
          <w:marBottom w:val="0"/>
          <w:divBdr>
            <w:top w:val="none" w:sz="0" w:space="0" w:color="auto"/>
            <w:left w:val="none" w:sz="0" w:space="0" w:color="auto"/>
            <w:bottom w:val="none" w:sz="0" w:space="0" w:color="auto"/>
            <w:right w:val="none" w:sz="0" w:space="0" w:color="auto"/>
          </w:divBdr>
        </w:div>
        <w:div w:id="859664769">
          <w:marLeft w:val="640"/>
          <w:marRight w:val="0"/>
          <w:marTop w:val="0"/>
          <w:marBottom w:val="0"/>
          <w:divBdr>
            <w:top w:val="none" w:sz="0" w:space="0" w:color="auto"/>
            <w:left w:val="none" w:sz="0" w:space="0" w:color="auto"/>
            <w:bottom w:val="none" w:sz="0" w:space="0" w:color="auto"/>
            <w:right w:val="none" w:sz="0" w:space="0" w:color="auto"/>
          </w:divBdr>
        </w:div>
        <w:div w:id="311715371">
          <w:marLeft w:val="640"/>
          <w:marRight w:val="0"/>
          <w:marTop w:val="0"/>
          <w:marBottom w:val="0"/>
          <w:divBdr>
            <w:top w:val="none" w:sz="0" w:space="0" w:color="auto"/>
            <w:left w:val="none" w:sz="0" w:space="0" w:color="auto"/>
            <w:bottom w:val="none" w:sz="0" w:space="0" w:color="auto"/>
            <w:right w:val="none" w:sz="0" w:space="0" w:color="auto"/>
          </w:divBdr>
        </w:div>
        <w:div w:id="707796155">
          <w:marLeft w:val="640"/>
          <w:marRight w:val="0"/>
          <w:marTop w:val="0"/>
          <w:marBottom w:val="0"/>
          <w:divBdr>
            <w:top w:val="none" w:sz="0" w:space="0" w:color="auto"/>
            <w:left w:val="none" w:sz="0" w:space="0" w:color="auto"/>
            <w:bottom w:val="none" w:sz="0" w:space="0" w:color="auto"/>
            <w:right w:val="none" w:sz="0" w:space="0" w:color="auto"/>
          </w:divBdr>
        </w:div>
        <w:div w:id="1612399530">
          <w:marLeft w:val="640"/>
          <w:marRight w:val="0"/>
          <w:marTop w:val="0"/>
          <w:marBottom w:val="0"/>
          <w:divBdr>
            <w:top w:val="none" w:sz="0" w:space="0" w:color="auto"/>
            <w:left w:val="none" w:sz="0" w:space="0" w:color="auto"/>
            <w:bottom w:val="none" w:sz="0" w:space="0" w:color="auto"/>
            <w:right w:val="none" w:sz="0" w:space="0" w:color="auto"/>
          </w:divBdr>
        </w:div>
        <w:div w:id="245922986">
          <w:marLeft w:val="640"/>
          <w:marRight w:val="0"/>
          <w:marTop w:val="0"/>
          <w:marBottom w:val="0"/>
          <w:divBdr>
            <w:top w:val="none" w:sz="0" w:space="0" w:color="auto"/>
            <w:left w:val="none" w:sz="0" w:space="0" w:color="auto"/>
            <w:bottom w:val="none" w:sz="0" w:space="0" w:color="auto"/>
            <w:right w:val="none" w:sz="0" w:space="0" w:color="auto"/>
          </w:divBdr>
        </w:div>
        <w:div w:id="308825581">
          <w:marLeft w:val="640"/>
          <w:marRight w:val="0"/>
          <w:marTop w:val="0"/>
          <w:marBottom w:val="0"/>
          <w:divBdr>
            <w:top w:val="none" w:sz="0" w:space="0" w:color="auto"/>
            <w:left w:val="none" w:sz="0" w:space="0" w:color="auto"/>
            <w:bottom w:val="none" w:sz="0" w:space="0" w:color="auto"/>
            <w:right w:val="none" w:sz="0" w:space="0" w:color="auto"/>
          </w:divBdr>
        </w:div>
        <w:div w:id="398745816">
          <w:marLeft w:val="640"/>
          <w:marRight w:val="0"/>
          <w:marTop w:val="0"/>
          <w:marBottom w:val="0"/>
          <w:divBdr>
            <w:top w:val="none" w:sz="0" w:space="0" w:color="auto"/>
            <w:left w:val="none" w:sz="0" w:space="0" w:color="auto"/>
            <w:bottom w:val="none" w:sz="0" w:space="0" w:color="auto"/>
            <w:right w:val="none" w:sz="0" w:space="0" w:color="auto"/>
          </w:divBdr>
        </w:div>
      </w:divsChild>
    </w:div>
    <w:div w:id="2139102222">
      <w:marLeft w:val="640"/>
      <w:marRight w:val="0"/>
      <w:marTop w:val="0"/>
      <w:marBottom w:val="0"/>
      <w:divBdr>
        <w:top w:val="none" w:sz="0" w:space="0" w:color="auto"/>
        <w:left w:val="none" w:sz="0" w:space="0" w:color="auto"/>
        <w:bottom w:val="none" w:sz="0" w:space="0" w:color="auto"/>
        <w:right w:val="none" w:sz="0" w:space="0" w:color="auto"/>
      </w:divBdr>
    </w:div>
    <w:div w:id="2146967699">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384C9-F5B9-754B-BBD9-0373CE36585B}"/>
      </w:docPartPr>
      <w:docPartBody>
        <w:p w:rsidR="00667DE9" w:rsidRDefault="00F648AA">
          <w:r w:rsidRPr="00EA3740">
            <w:rPr>
              <w:rStyle w:val="PlaceholderText"/>
            </w:rPr>
            <w:t>Click or tap here to enter text.</w:t>
          </w:r>
        </w:p>
      </w:docPartBody>
    </w:docPart>
    <w:docPart>
      <w:docPartPr>
        <w:name w:val="FD38FCD0E1D3A643B53CF1DA76156475"/>
        <w:category>
          <w:name w:val="General"/>
          <w:gallery w:val="placeholder"/>
        </w:category>
        <w:types>
          <w:type w:val="bbPlcHdr"/>
        </w:types>
        <w:behaviors>
          <w:behavior w:val="content"/>
        </w:behaviors>
        <w:guid w:val="{67F9C008-3058-0346-8DFD-7C6024EE887B}"/>
      </w:docPartPr>
      <w:docPartBody>
        <w:p w:rsidR="00667DE9" w:rsidRDefault="00F648AA" w:rsidP="00F648AA">
          <w:pPr>
            <w:pStyle w:val="FD38FCD0E1D3A643B53CF1DA76156475"/>
          </w:pPr>
          <w:r w:rsidRPr="00EA3740">
            <w:rPr>
              <w:rStyle w:val="PlaceholderText"/>
            </w:rPr>
            <w:t>Click or tap here to enter text.</w:t>
          </w:r>
        </w:p>
      </w:docPartBody>
    </w:docPart>
    <w:docPart>
      <w:docPartPr>
        <w:name w:val="ADBDBA6AF4DD1C4EA98EE21D188CF72E"/>
        <w:category>
          <w:name w:val="General"/>
          <w:gallery w:val="placeholder"/>
        </w:category>
        <w:types>
          <w:type w:val="bbPlcHdr"/>
        </w:types>
        <w:behaviors>
          <w:behavior w:val="content"/>
        </w:behaviors>
        <w:guid w:val="{8448D90E-F2C1-EA4B-8ECA-63B8887DD935}"/>
      </w:docPartPr>
      <w:docPartBody>
        <w:p w:rsidR="00AC6541" w:rsidRDefault="00D912E2" w:rsidP="00D912E2">
          <w:pPr>
            <w:pStyle w:val="ADBDBA6AF4DD1C4EA98EE21D188CF72E"/>
          </w:pPr>
          <w:r w:rsidRPr="009122F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Times">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8AA"/>
    <w:rsid w:val="001B4B89"/>
    <w:rsid w:val="001B56FC"/>
    <w:rsid w:val="001F15AC"/>
    <w:rsid w:val="0022408A"/>
    <w:rsid w:val="002E5BFD"/>
    <w:rsid w:val="004A7D93"/>
    <w:rsid w:val="005F37A5"/>
    <w:rsid w:val="00667DE9"/>
    <w:rsid w:val="00943756"/>
    <w:rsid w:val="00970504"/>
    <w:rsid w:val="00991B0F"/>
    <w:rsid w:val="009F5EE0"/>
    <w:rsid w:val="00AC6541"/>
    <w:rsid w:val="00BD6707"/>
    <w:rsid w:val="00C13190"/>
    <w:rsid w:val="00C50C9D"/>
    <w:rsid w:val="00D41E4D"/>
    <w:rsid w:val="00D912E2"/>
    <w:rsid w:val="00DB69BF"/>
    <w:rsid w:val="00E11930"/>
    <w:rsid w:val="00E51E81"/>
    <w:rsid w:val="00F622D6"/>
    <w:rsid w:val="00F648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2E2"/>
    <w:rPr>
      <w:color w:val="666666"/>
    </w:rPr>
  </w:style>
  <w:style w:type="paragraph" w:customStyle="1" w:styleId="FD38FCD0E1D3A643B53CF1DA76156475">
    <w:name w:val="FD38FCD0E1D3A643B53CF1DA76156475"/>
    <w:rsid w:val="00F648AA"/>
  </w:style>
  <w:style w:type="paragraph" w:customStyle="1" w:styleId="ADBDBA6AF4DD1C4EA98EE21D188CF72E">
    <w:name w:val="ADBDBA6AF4DD1C4EA98EE21D188CF72E"/>
    <w:rsid w:val="00D91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E693B8-0161-1344-9C01-515D199E9DE7}">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65301472977"/>
    <we:property name="MENDELEY_CITATIONS" value="[{&quot;citationID&quot;:&quot;MENDELEY_CITATION_e7eb894d-22a6-49c6-9aa7-db9a947d990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&quot;,&quot;citationItems&quot;:[{&quot;id&quot;:&quot;7bb5fcca-700e-3c75-80f5-24ef430413c9&quot;,&quot;itemData&quot;:{&quot;type&quot;:&quot;article-journal&quot;,&quot;id&quot;:&quot;7bb5fcca-700e-3c75-80f5-24ef430413c9&quot;,&quot;title&quot;:&quot;Atmospheric effects and societal consequences of regional scale nuclear conflicts and acts of individual nuclear terrorism&quot;,&quot;author&quot;:[{&quot;family&quot;:&quot;Toon&quot;,&quot;given&quot;:&quot;O. B.&quot;,&quot;parse-names&quot;:false,&quot;dropping-particle&quot;:&quot;&quot;,&quot;non-dropping-particle&quot;:&quot;&quot;},{&quot;family&quot;:&quot;Turco&quot;,&quot;given&quot;:&quot;R. P.&quot;,&quot;parse-names&quot;:false,&quot;dropping-particle&quot;:&quot;&quot;,&quot;non-dropping-particle&quot;:&quot;&quot;},{&quot;family&quot;:&quot;Robock&quot;,&quot;given&quot;:&quot;A.&quot;,&quot;parse-names&quot;:false,&quot;dropping-particle&quot;:&quot;&quot;,&quot;non-dropping-particle&quot;:&quot;&quot;},{&quot;family&quot;:&quot;Bardeen&quot;,&quot;given&quot;:&quot;C.&quot;,&quot;parse-names&quot;:false,&quot;dropping-particle&quot;:&quot;&quot;,&quot;non-dropping-particle&quot;:&quot;&quot;},{&quot;family&quot;:&quot;Oman&quot;,&quot;given&quot;:&quot;L.&quot;,&quot;parse-names&quot;:false,&quot;dropping-particle&quot;:&quot;&quot;,&quot;non-dropping-particle&quot;:&quot;&quot;},{&quot;family&quot;:&quot;Stenchikov&quot;,&quot;given&quot;:&quot;G. L.&quot;,&quot;parse-names&quot;:false,&quot;dropping-particle&quot;:&quot;&quot;,&quot;non-dropping-particle&quot;:&quot;&quot;}],&quot;container-title&quot;:&quot;Atmospheric Chemistry and Physics&quot;,&quot;container-title-short&quot;:&quot;Atmos Chem Phys&quot;,&quot;accessed&quot;:{&quot;date-parts&quot;:[[2025,6,23]]},&quot;DOI&quot;:&quot;10.5194/ACP-7-1973-2007,&quot;,&quot;ISSN&quot;:&quot;16807324&quot;,&quot;issued&quot;:{&quot;date-parts&quot;:[[2007]]},&quot;page&quot;:&quot;1973-2002&quot;,&quot;abstract&quot;:&quot;We assess the potential damage and smoke production associated with the detonation of small nuclear weapons in modern megacities. While the number of nuclear warheads in the world has fallen by about a factor of three since its peak in 1986, the number of nuclear weapons states is increasing and the potential exists for numerous regional nuclear arms races. Eight countries are known to have nuclear weapons, 2 are constructing them, and an additional 32 nations already have the fissile material needed to build substantial arsenals of low-yield (Hiroshima-sized) explosives. Population and economic activity worldwide are congregated to an increasing extent in megacities, which might be targeted in a nuclear conflict. We find that low yield weapons, which new nuclear powers are likely to construct, can produce 100 times as many fatalities and 100 times as much smoke from fires per kt yield as previously estimated in analyses for full scale nuclear wars using high-yield weapons, if the small weapons are targeted at city centers. A single \&quot;small\&quot; nuclear detonation in an urban center could lead to more fatalities, in some cases by orders of magnitude, than have occurred in the major historical conflicts of many countries. We analyze the likely outcome of a regional nuclear exchange involving 100 15-kt explosions (less than 0.1% of the explosive yield of the current global nuclear arsenal). We find that such an exchange could produce direct fatalities comparable to all of those worldwide in World War 11, or to those once estimated for a \&quot;counterforce\&quot; nuclear war between the superpowers. Megacities exposed to atmospheric fallout of long-lived radionuclides would likely be abandoned indefinitely, with severe national and international implications. Our analysis shows that smoke from urban firestorms in a regional war would rise into the upper troposphere due to pyro-convection. Robock et al. (2007) show that the smoke would subsequently rise deep into the stratosphere due to atmospheric heating, and then might induce significant climatic anomalies on global scales. We also anticipate substantial perturbations of global ozone. While there are many uncertainties in the predictions we make here, the principal unknowns are the type and scale of conflict that might occur. The scope and severity of the hazards identified pose a significant threat to the global community. They deserve careful analysis by governments worldwide advised by a broad section of the world scientific community, as well as widespread public debate.&quot;,&quot;publisher&quot;:&quot;European Geosciences Union&quot;,&quot;issue&quot;:&quot;8&quot;,&quot;volume&quot;:&quot;7&quot;},&quot;isTemporary&quot;:false}]},{&quot;citationID&quot;:&quot;MENDELEY_CITATION_e9a72aee-4b48-4e5b-8ca0-841ce901027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&quot;,&quot;citationItems&quot;:[{&quot;id&quot;:&quot;c44d45bb-cde8-38da-b3f1-95c697687026&quot;,&quot;itemData&quot;:{&quot;type&quot;:&quot;webpage&quot;,&quot;id&quot;:&quot;c44d45bb-cde8-38da-b3f1-95c697687026&quot;,&quot;title&quot;:&quot;Ukraine Percent urban population - data, chart | TheGlobalEconomy.com&quot;,&quot;accessed&quot;:{&quot;date-parts&quot;:[[2025,11,5]]},&quot;URL&quot;:&quot;https://www.theglobaleconomy.com/Ukraine/Percent_urban_population/&quot;,&quot;container-title-short&quot;:&quot;&quot;},&quot;isTemporary&quot;:false}]},{&quot;citationID&quot;:&quot;MENDELEY_CITATION_86657825-7c1d-4d02-9662-2b1fd73eae3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&quot;,&quot;citationItems&quot;:[{&quot;id&quot;:&quot;2b161b61-0e37-3333-9fad-aab4a2ae041c&quot;,&quot;itemData&quot;:{&quot;type&quot;:&quot;webpage&quot;,&quot;id&quot;:&quot;2b161b61-0e37-3333-9fad-aab4a2ae041c&quot;,&quot;title&quot;:&quot;Russia Percent urban population - data, chart | TheGlobalEconomy.com&quot;,&quot;accessed&quot;:{&quot;date-parts&quot;:[[2025,11,5]]},&quot;URL&quot;:&quot;https://www.theglobaleconomy.com/Russia/Percent_urban_population/&quot;,&quot;container-title-short&quot;:&quot;&quot;},&quot;isTemporary&quot;:false}]},{&quot;citationID&quot;:&quot;MENDELEY_CITATION_15925819-6a0d-431a-aa48-36d9b28c209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&quot;,&quot;citationItems&quot;:[{&quot;id&quot;:&quot;7bb5fcca-700e-3c75-80f5-24ef430413c9&quot;,&quot;itemData&quot;:{&quot;type&quot;:&quot;article-journal&quot;,&quot;id&quot;:&quot;7bb5fcca-700e-3c75-80f5-24ef430413c9&quot;,&quot;title&quot;:&quot;Atmospheric effects and societal consequences of regional scale nuclear conflicts and acts of individual nuclear terrorism&quot;,&quot;author&quot;:[{&quot;family&quot;:&quot;Toon&quot;,&quot;given&quot;:&quot;O. B.&quot;,&quot;parse-names&quot;:false,&quot;dropping-particle&quot;:&quot;&quot;,&quot;non-dropping-particle&quot;:&quot;&quot;},{&quot;family&quot;:&quot;Turco&quot;,&quot;given&quot;:&quot;R. P.&quot;,&quot;parse-names&quot;:false,&quot;dropping-particle&quot;:&quot;&quot;,&quot;non-dropping-particle&quot;:&quot;&quot;},{&quot;family&quot;:&quot;Robock&quot;,&quot;given&quot;:&quot;A.&quot;,&quot;parse-names&quot;:false,&quot;dropping-particle&quot;:&quot;&quot;,&quot;non-dropping-particle&quot;:&quot;&quot;},{&quot;family&quot;:&quot;Bardeen&quot;,&quot;given&quot;:&quot;C.&quot;,&quot;parse-names&quot;:false,&quot;dropping-particle&quot;:&quot;&quot;,&quot;non-dropping-particle&quot;:&quot;&quot;},{&quot;family&quot;:&quot;Oman&quot;,&quot;given&quot;:&quot;L.&quot;,&quot;parse-names&quot;:false,&quot;dropping-particle&quot;:&quot;&quot;,&quot;non-dropping-particle&quot;:&quot;&quot;},{&quot;family&quot;:&quot;Stenchikov&quot;,&quot;given&quot;:&quot;G. L.&quot;,&quot;parse-names&quot;:false,&quot;dropping-particle&quot;:&quot;&quot;,&quot;non-dropping-particle&quot;:&quot;&quot;}],&quot;container-title&quot;:&quot;Atmospheric Chemistry and Physics&quot;,&quot;container-title-short&quot;:&quot;Atmos Chem Phys&quot;,&quot;accessed&quot;:{&quot;date-parts&quot;:[[2025,6,23]]},&quot;DOI&quot;:&quot;10.5194/ACP-7-1973-2007,&quot;,&quot;ISSN&quot;:&quot;16807324&quot;,&quot;issued&quot;:{&quot;date-parts&quot;:[[2007]]},&quot;page&quot;:&quot;1973-2002&quot;,&quot;abstract&quot;:&quot;We assess the potential damage and smoke production associated with the detonation of small nuclear weapons in modern megacities. While the number of nuclear warheads in the world has fallen by about a factor of three since its peak in 1986, the number of nuclear weapons states is increasing and the potential exists for numerous regional nuclear arms races. Eight countries are known to have nuclear weapons, 2 are constructing them, and an additional 32 nations already have the fissile material needed to build substantial arsenals of low-yield (Hiroshima-sized) explosives. Population and economic activity worldwide are congregated to an increasing extent in megacities, which might be targeted in a nuclear conflict. We find that low yield weapons, which new nuclear powers are likely to construct, can produce 100 times as many fatalities and 100 times as much smoke from fires per kt yield as previously estimated in analyses for full scale nuclear wars using high-yield weapons, if the small weapons are targeted at city centers. A single \&quot;small\&quot; nuclear detonation in an urban center could lead to more fatalities, in some cases by orders of magnitude, than have occurred in the major historical conflicts of many countries. We analyze the likely outcome of a regional nuclear exchange involving 100 15-kt explosions (less than 0.1% of the explosive yield of the current global nuclear arsenal). We find that such an exchange could produce direct fatalities comparable to all of those worldwide in World War 11, or to those once estimated for a \&quot;counterforce\&quot; nuclear war between the superpowers. Megacities exposed to atmospheric fallout of long-lived radionuclides would likely be abandoned indefinitely, with severe national and international implications. Our analysis shows that smoke from urban firestorms in a regional war would rise into the upper troposphere due to pyro-convection. Robock et al. (2007) show that the smoke would subsequently rise deep into the stratosphere due to atmospheric heating, and then might induce significant climatic anomalies on global scales. We also anticipate substantial perturbations of global ozone. While there are many uncertainties in the predictions we make here, the principal unknowns are the type and scale of conflict that might occur. The scope and severity of the hazards identified pose a significant threat to the global community. They deserve careful analysis by governments worldwide advised by a broad section of the world scientific community, as well as widespread public debate.&quot;,&quot;publisher&quot;:&quot;European Geosciences Union&quot;,&quot;issue&quot;:&quot;8&quot;,&quot;volume&quot;:&quot;7&quot;},&quot;isTemporary&quot;:false}]},{&quot;citationID&quot;:&quot;MENDELEY_CITATION_d45344ad-4711-4af8-9b50-6d7a204e48e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&quot;,&quot;citationItems&quot;:[{&quot;id&quot;:&quot;aeab2e72-42e7-318a-a195-399cccb3ec1e&quot;,&quot;itemData&quot;:{&quot;type&quot;:&quot;article-journal&quot;,&quot;id&quot;:&quot;aeab2e72-42e7-318a-a195-399cccb3ec1e&quot;,&quot;title&quot;:&quot;The Effects of Nuclear Weapons. Third edition&quot;,&quot;author&quot;:[{&quot;family&quot;:&quot;Glasstone&quot;,&quot;given&quot;:&quot;S&quot;,&quot;parse-names&quot;:false,&quot;dropping-particle&quot;:&quot;&quot;,&quot;non-dropping-particle&quot;:&quot;&quot;},{&quot;family&quot;:&quot;Dolan&quot;,&quot;given&quot;:&quot;P J&quot;,&quot;parse-names&quot;:false,&quot;dropping-particle&quot;:&quot;&quot;,&quot;non-dropping-particle&quot;:&quot;&quot;}],&quot;accessed&quot;:{&quot;date-parts&quot;:[[2025,6,23]]},&quot;DOI&quot;:&quot;10.2172/6852629&quot;,&quot;URL&quot;:&quot;http://www.osti.gov/servlets/purl/6852629/&quot;,&quot;issued&quot;:{&quot;date-parts&quot;:[[1977,1,1]]},&quot;publisher-place&quot;:&quot;U.S. Department of Energy&quot;,&quot;abstract&quot;:&quot;Since the last edition of ''The Effects of Nuclear Weapons'' in 1962 much new information has become available concerning nuclear weapon effects. This has come in part from the series of atmospheric tests, including several at very high altitudes, conducted in the Pacific Ocean area in 1962. In addition, laboratory studies, theoretical calculations, and computer simulations have provided a better understanding of the various effects. A new chapter has been added on the electromagnetic pulse. The chapter titles are as follows: general principles of nuclear explosions; descriptions of nuclear explosions; air blast phenomena in air and surface bursts; air blast loading; structural damage from air blast; shock effects of surface and subsurface bursts; thermal radiation and its effects; initial nuclear radiation; residual nuclear radiation and fallout; radio and radar effects; the electromagnetic pulse and its effects; and biological effects. (LTN)&quot;,&quot;container-title-short&quot;:&quot;&quot;},&quot;isTemporary&quot;:false}]},{&quot;citationID&quot;:&quot;MENDELEY_CITATION_048b010a-d3f0-44e4-b7b2-0965f96ae08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&quot;,&quot;citationItems&quot;:[{&quot;id&quot;:&quot;aeab2e72-42e7-318a-a195-399cccb3ec1e&quot;,&quot;itemData&quot;:{&quot;type&quot;:&quot;article-journal&quot;,&quot;id&quot;:&quot;aeab2e72-42e7-318a-a195-399cccb3ec1e&quot;,&quot;title&quot;:&quot;The Effects of Nuclear Weapons. Third edition&quot;,&quot;author&quot;:[{&quot;family&quot;:&quot;Glasstone&quot;,&quot;given&quot;:&quot;S&quot;,&quot;parse-names&quot;:false,&quot;dropping-particle&quot;:&quot;&quot;,&quot;non-dropping-particle&quot;:&quot;&quot;},{&quot;family&quot;:&quot;Dolan&quot;,&quot;given&quot;:&quot;P J&quot;,&quot;parse-names&quot;:false,&quot;dropping-particle&quot;:&quot;&quot;,&quot;non-dropping-particle&quot;:&quot;&quot;}],&quot;accessed&quot;:{&quot;date-parts&quot;:[[2025,6,23]]},&quot;DOI&quot;:&quot;10.2172/6852629&quot;,&quot;URL&quot;:&quot;http://www.osti.gov/servlets/purl/6852629/&quot;,&quot;issued&quot;:{&quot;date-parts&quot;:[[1977,1,1]]},&quot;publisher-place&quot;:&quot;U.S. Department of Energy&quot;,&quot;abstract&quot;:&quot;Since the last edition of ''The Effects of Nuclear Weapons'' in 1962 much new information has become available concerning nuclear weapon effects. This has come in part from the series of atmospheric tests, including several at very high altitudes, conducted in the Pacific Ocean area in 1962. In addition, laboratory studies, theoretical calculations, and computer simulations have provided a better understanding of the various effects. A new chapter has been added on the electromagnetic pulse. The chapter titles are as follows: general principles of nuclear explosions; descriptions of nuclear explosions; air blast phenomena in air and surface bursts; air blast loading; structural damage from air blast; shock effects of surface and subsurface bursts; thermal radiation and its effects; initial nuclear radiation; residual nuclear radiation and fallout; radio and radar effects; the electromagnetic pulse and its effects; and biological effects. (LTN)&quot;,&quot;container-title-short&quot;:&quot;&quot;},&quot;isTemporary&quot;:false}]},{&quot;citationID&quot;:&quot;MENDELEY_CITATION_eda99f18-c4ae-4424-a6e9-22d4b753d589&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&quot;,&quot;citationItems&quot;:[{&quot;id&quot;:&quot;ce308667-605c-3c0a-97f5-d487035c4654&quot;,&quot;itemData&quot;:{&quot;type&quot;:&quot;article-journal&quot;,&quot;id&quot;:&quot;ce308667-605c-3c0a-97f5-d487035c4654&quot;,&quot;title&quot;:&quot;United Nations scientific committee on the effect of atomic radiation, sources and effects of ionizing radiation&quot;,&quot;author&quot;:[{&quot;family&quot;:&quot;UNSCEAR&quot;,&quot;given&quot;:&quot;&quot;,&quot;parse-names&quot;:false,&quot;dropping-particle&quot;:&quot;&quot;,&quot;non-dropping-particle&quot;:&quot;&quot;}],&quot;container-title&quot;:&quot;United Nations&quot;,&quot;accessed&quot;:{&quot;date-parts&quot;:[[2025,6,23]]},&quot;ISBN&quot;:&quot;978-92-1-142274-0&quot;,&quot;URL&quot;:&quot;https://www.unscear.org/unscear/en/publications/2008_1.html&quot;,&quot;issued&quot;:{&quot;date-parts&quot;:[[2008]]},&quot;page&quot;:&quot;66&quot;,&quot;abstract&quot;:&quot;\&quot;United Nations publication sales no. E.00. IX.3\&quot;--Title page verso. V. 1. Sources -- v. 2. Effects.&quot;,&quot;volume&quot;:&quot;I&quot;,&quot;container-title-short&quot;:&quot;&quot;},&quot;isTemporary&quot;:false},{&quot;id&quot;:&quot;ad1f82f9-5ab3-3073-9cde-d08c9e3fd7ca&quot;,&quot;itemData&quot;:{&quot;type&quot;:&quot;article-journal&quot;,&quot;id&quot;:&quot;ad1f82f9-5ab3-3073-9cde-d08c9e3fd7ca&quot;,&quot;title&quot;:&quot;ICRP publication 119: Compendium of dose coefficients based on ICRP publication 60&quot;,&quot;author&quot;:[{&quot;family&quot;:&quot;Eckerman&quot;,&quot;given&quot;:&quot;K.&quot;,&quot;parse-names&quot;:false,&quot;dropping-particle&quot;:&quot;&quot;,&quot;non-dropping-particle&quot;:&quot;&quot;},{&quot;family&quot;:&quot;Harrison&quot;,&quot;given&quot;:&quot;J.&quot;,&quot;parse-names&quot;:false,&quot;dropping-particle&quot;:&quot;&quot;,&quot;non-dropping-particle&quot;:&quot;&quot;},{&quot;family&quot;:&quot;Menzel&quot;,&quot;given&quot;:&quot;H. G.&quot;,&quot;parse-names&quot;:false,&quot;dropping-particle&quot;:&quot;&quot;,&quot;non-dropping-particle&quot;:&quot;&quot;},{&quot;family&quot;:&quot;Clement&quot;,&quot;given&quot;:&quot;C. H.&quot;,&quot;parse-names&quot;:false,&quot;dropping-particle&quot;:&quot;&quot;,&quot;non-dropping-particle&quot;:&quot;&quot;}],&quot;container-title&quot;:&quot;Annals of the ICRP&quot;,&quot;container-title-short&quot;:&quot;Ann ICRP&quot;,&quot;accessed&quot;:{&quot;date-parts&quot;:[[2025,6,24]]},&quot;DOI&quot;:&quot;10.1016/J.ICRP.2013.05.003&quot;,&quot;ISSN&quot;:&quot;1872969X&quot;,&quot;URL&quot;:&quot;https://journals.sagepub.com/doi/pdf/10.1016/j.icrp.2013.05.003&quot;,&quot;issued&quot;:{&quot;date-parts&quot;:[[2013]]},&quot;page&quot;:&quot;e1&quot;,&quot;abstract&quot;:&quot;This report is a compilation of dose coefficients for intakes of radionuclides by workers and members of the public, and conversion coefficients for use in occupational radiological protection against external radiation from Publications 68, 72, and 74 (ICRP, 1994b, 1996a, b). It serves as a comprehensive reference for dose coefficients based on the primary radiation protection guidance given in the Publication 60 recommendations (ICRP, 1991). The coefficients tabulated in this publication will be superseded in due course by values based on the Publication 103 recommendations (ICRP, 2007). © 2013.&quot;,&quot;publisher&quot;:&quot;SAGE Publications Ltd&quot;,&quot;issue&quot;:&quot;4&quot;,&quot;volume&quot;:&quot;42&quot;},&quot;isTemporary&quot;:false}]},{&quot;citationID&quot;:&quot;MENDELEY_CITATION_a083dbba-55ae-4fd6-ab87-bf7babb709b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TA4M2RiYmEtNTVhZS00ZmQ2LWFiODctYmY3YmFiYjcwOWIx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quot;,&quot;citationItems&quot;:[{&quot;id&quot;:&quot;25b52071-7633-3229-804c-541dc195a1c8&quot;,&quot;itemData&quot;:{&quot;type&quot;:&quot;article-journal&quot;,&quot;id&quot;:&quot;25b52071-7633-3229-804c-541dc195a1c8&quot;,&quot;title&quot;:&quot;ENDF/B-VIII.0: The 8th Major Release of the Nuclear Reaction Data Library with CIELO-project Cross Sections, New Standards and Thermal Scattering Data&quot;,&quot;author&quot;:[{&quot;family&quot;:&quot;Brown&quot;,&quot;given&quot;:&quot;D. A.&quot;,&quot;parse-names&quot;:false,&quot;dropping-particle&quot;:&quot;&quot;,&quot;non-dropping-particle&quot;:&quot;&quot;},{&quot;family&quot;:&quot;Chadwick&quot;,&quot;given&quot;:&quot;M. B.&quot;,&quot;parse-names&quot;:false,&quot;dropping-particle&quot;:&quot;&quot;,&quot;non-dropping-particle&quot;:&quot;&quot;},{&quot;family&quot;:&quot;Capote&quot;,&quot;given&quot;:&quot;R.&quot;,&quot;parse-names&quot;:false,&quot;dropping-particle&quot;:&quot;&quot;,&quot;non-dropping-particle&quot;:&quot;&quot;},{&quot;family&quot;:&quot;Kahler&quot;,&quot;given&quot;:&quot;A. C.&quot;,&quot;parse-names&quot;:false,&quot;dropping-particle&quot;:&quot;&quot;,&quot;non-dropping-particle&quot;:&quot;&quot;},{&quot;family&quot;:&quot;Trkov&quot;,&quot;given&quot;:&quot;A.&quot;,&quot;parse-names&quot;:false,&quot;dropping-particle&quot;:&quot;&quot;,&quot;non-dropping-particle&quot;:&quot;&quot;},{&quot;family&quot;:&quot;Herman&quot;,&quot;given&quot;:&quot;M. W.&quot;,&quot;parse-names&quot;:false,&quot;dropping-particle&quot;:&quot;&quot;,&quot;non-dropping-particle&quot;:&quot;&quot;},{&quot;family&quot;:&quot;Sonzogni&quot;,&quot;given&quot;:&quot;A. A.&quot;,&quot;parse-names&quot;:false,&quot;dropping-particle&quot;:&quot;&quot;,&quot;non-dropping-particle&quot;:&quot;&quot;},{&quot;family&quot;:&quot;Danon&quot;,&quot;given&quot;:&quot;Y.&quot;,&quot;parse-names&quot;:false,&quot;dropping-particle&quot;:&quot;&quot;,&quot;non-dropping-particle&quot;:&quot;&quot;},{&quot;family&quot;:&quot;Carlson&quot;,&quot;given&quot;:&quot;A. D.&quot;,&quot;parse-names&quot;:false,&quot;dropping-particle&quot;:&quot;&quot;,&quot;non-dropping-particle&quot;:&quot;&quot;},{&quot;family&quot;:&quot;Dunn&quot;,&quot;given&quot;:&quot;M.&quot;,&quot;parse-names&quot;:false,&quot;dropping-particle&quot;:&quot;&quot;,&quot;non-dropping-particle&quot;:&quot;&quot;},{&quot;family&quot;:&quot;Smith&quot;,&quot;given&quot;:&quot;D. L.&quot;,&quot;parse-names&quot;:false,&quot;dropping-particle&quot;:&quot;&quot;,&quot;non-dropping-particle&quot;:&quot;&quot;},{&quot;family&quot;:&quot;Hale&quot;,&quot;given&quot;:&quot;G. M.&quot;,&quot;parse-names&quot;:false,&quot;dropping-particle&quot;:&quot;&quot;,&quot;non-dropping-particle&quot;:&quot;&quot;},{&quot;family&quot;:&quot;Arbanas&quot;,&quot;given&quot;:&quot;G.&quot;,&quot;parse-names&quot;:false,&quot;dropping-particle&quot;:&quot;&quot;,&quot;non-dropping-particle&quot;:&quot;&quot;},{&quot;family&quot;:&quot;Arcilla&quot;,&quot;given&quot;:&quot;R.&quot;,&quot;parse-names&quot;:false,&quot;dropping-particle&quot;:&quot;&quot;,&quot;non-dropping-particle&quot;:&quot;&quot;},{&quot;family&quot;:&quot;Bates&quot;,&quot;given&quot;:&quot;C. R.&quot;,&quot;parse-names&quot;:false,&quot;dropping-particle&quot;:&quot;&quot;,&quot;non-dropping-particle&quot;:&quot;&quot;},{&quot;family&quot;:&quot;Beck&quot;,&quot;given&quot;:&quot;B.&quot;,&quot;parse-names&quot;:false,&quot;dropping-particle&quot;:&quot;&quot;,&quot;non-dropping-particle&quot;:&quot;&quot;},{&quot;family&quot;:&quot;Becker&quot;,&quot;given&quot;:&quot;B.&quot;,&quot;parse-names&quot;:false,&quot;dropping-particle&quot;:&quot;&quot;,&quot;non-dropping-particle&quot;:&quot;&quot;},{&quot;family&quot;:&quot;Brown&quot;,&quot;given&quot;:&quot;F.&quot;,&quot;parse-names&quot;:false,&quot;dropping-particle&quot;:&quot;&quot;,&quot;non-dropping-particle&quot;:&quot;&quot;},{&quot;family&quot;:&quot;Casperson&quot;,&quot;given&quot;:&quot;R. J.&quot;,&quot;parse-names&quot;:false,&quot;dropping-particle&quot;:&quot;&quot;,&quot;non-dropping-particle&quot;:&quot;&quot;},{&quot;family&quot;:&quot;Conlin&quot;,&quot;given&quot;:&quot;J.&quot;,&quot;parse-names&quot;:false,&quot;dropping-particle&quot;:&quot;&quot;,&quot;non-dropping-particle&quot;:&quot;&quot;},{&quot;family&quot;:&quot;Cullen&quot;,&quot;given&quot;:&quot;D. E.&quot;,&quot;parse-names&quot;:false,&quot;dropping-particle&quot;:&quot;&quot;,&quot;non-dropping-particle&quot;:&quot;&quot;},{&quot;family&quot;:&quot;Descalle&quot;,&quot;given&quot;:&quot;M. A.&quot;,&quot;parse-names&quot;:false,&quot;dropping-particle&quot;:&quot;&quot;,&quot;non-dropping-particle&quot;:&quot;&quot;},{&quot;family&quot;:&quot;Firestone&quot;,&quot;given&quot;:&quot;R.&quot;,&quot;parse-names&quot;:false,&quot;dropping-particle&quot;:&quot;&quot;,&quot;non-dropping-particle&quot;:&quot;&quot;},{&quot;family&quot;:&quot;Gaines&quot;,&quot;given&quot;:&quot;T.&quot;,&quot;parse-names&quot;:false,&quot;dropping-particle&quot;:&quot;&quot;,&quot;non-dropping-particle&quot;:&quot;&quot;},{&quot;family&quot;:&quot;Guber&quot;,&quot;given&quot;:&quot;K. H.&quot;,&quot;parse-names&quot;:false,&quot;dropping-particle&quot;:&quot;&quot;,&quot;non-dropping-particle&quot;:&quot;&quot;},{&quot;family&quot;:&quot;Hawari&quot;,&quot;given&quot;:&quot;A. I.&quot;,&quot;parse-names&quot;:false,&quot;dropping-particle&quot;:&quot;&quot;,&quot;non-dropping-particle&quot;:&quot;&quot;},{&quot;family&quot;:&quot;Holmes&quot;,&quot;given&quot;:&quot;J.&quot;,&quot;parse-names&quot;:false,&quot;dropping-particle&quot;:&quot;&quot;,&quot;non-dropping-particle&quot;:&quot;&quot;},{&quot;family&quot;:&quot;Johnson&quot;,&quot;given&quot;:&quot;T. D.&quot;,&quot;parse-names&quot;:false,&quot;dropping-particle&quot;:&quot;&quot;,&quot;non-dropping-particle&quot;:&quot;&quot;},{&quot;family&quot;:&quot;Kawano&quot;,&quot;given&quot;:&quot;T.&quot;,&quot;parse-names&quot;:false,&quot;dropping-particle&quot;:&quot;&quot;,&quot;non-dropping-particle&quot;:&quot;&quot;},{&quot;family&quot;:&quot;Kiedrowski&quot;,&quot;given&quot;:&quot;B. C.&quot;,&quot;parse-names&quot;:false,&quot;dropping-particle&quot;:&quot;&quot;,&quot;non-dropping-particle&quot;:&quot;&quot;},{&quot;family&quot;:&quot;Koning&quot;,&quot;given&quot;:&quot;A. J.&quot;,&quot;parse-names&quot;:false,&quot;dropping-particle&quot;:&quot;&quot;,&quot;non-dropping-particle&quot;:&quot;&quot;},{&quot;family&quot;:&quot;Kopecky&quot;,&quot;given&quot;:&quot;S.&quot;,&quot;parse-names&quot;:false,&quot;dropping-particle&quot;:&quot;&quot;,&quot;non-dropping-particle&quot;:&quot;&quot;},{&quot;family&quot;:&quot;Leal&quot;,&quot;given&quot;:&quot;L.&quot;,&quot;parse-names&quot;:false,&quot;dropping-particle&quot;:&quot;&quot;,&quot;non-dropping-particle&quot;:&quot;&quot;},{&quot;family&quot;:&quot;Lestone&quot;,&quot;given&quot;:&quot;J. P.&quot;,&quot;parse-names&quot;:false,&quot;dropping-particle&quot;:&quot;&quot;,&quot;non-dropping-particle&quot;:&quot;&quot;},{&quot;family&quot;:&quot;Lubitz&quot;,&quot;given&quot;:&quot;C.&quot;,&quot;parse-names&quot;:false,&quot;dropping-particle&quot;:&quot;&quot;,&quot;non-dropping-particle&quot;:&quot;&quot;},{&quot;family&quot;:&quot;Márquez Damián&quot;,&quot;given&quot;:&quot;J. I.&quot;,&quot;parse-names&quot;:false,&quot;dropping-particle&quot;:&quot;&quot;,&quot;non-dropping-particle&quot;:&quot;&quot;},{&quot;family&quot;:&quot;Mattoon&quot;,&quot;given&quot;:&quot;C. M.&quot;,&quot;parse-names&quot;:false,&quot;dropping-particle&quot;:&quot;&quot;,&quot;non-dropping-particle&quot;:&quot;&quot;},{&quot;family&quot;:&quot;McCutchan&quot;,&quot;given&quot;:&quot;E. A.&quot;,&quot;parse-names&quot;:false,&quot;dropping-particle&quot;:&quot;&quot;,&quot;non-dropping-particle&quot;:&quot;&quot;},{&quot;family&quot;:&quot;Mughabghab&quot;,&quot;given&quot;:&quot;S.&quot;,&quot;parse-names&quot;:false,&quot;dropping-particle&quot;:&quot;&quot;,&quot;non-dropping-particle&quot;:&quot;&quot;},{&quot;family&quot;:&quot;Navratil&quot;,&quot;given&quot;:&quot;P.&quot;,&quot;parse-names&quot;:false,&quot;dropping-particle&quot;:&quot;&quot;,&quot;non-dropping-particle&quot;:&quot;&quot;},{&quot;family&quot;:&quot;Neudecker&quot;,&quot;given&quot;:&quot;D.&quot;,&quot;parse-names&quot;:false,&quot;dropping-particle&quot;:&quot;&quot;,&quot;non-dropping-particle&quot;:&quot;&quot;},{&quot;family&quot;:&quot;Nobre&quot;,&quot;given&quot;:&quot;G. P.A.&quot;,&quot;parse-names&quot;:false,&quot;dropping-particle&quot;:&quot;&quot;,&quot;non-dropping-particle&quot;:&quot;&quot;},{&quot;family&quot;:&quot;Noguere&quot;,&quot;given&quot;:&quot;G.&quot;,&quot;parse-names&quot;:false,&quot;dropping-particle&quot;:&quot;&quot;,&quot;non-dropping-particle&quot;:&quot;&quot;},{&quot;family&quot;:&quot;Paris&quot;,&quot;given&quot;:&quot;M.&quot;,&quot;parse-names&quot;:false,&quot;dropping-particle&quot;:&quot;&quot;,&quot;non-dropping-particle&quot;:&quot;&quot;},{&quot;family&quot;:&quot;Pigni&quot;,&quot;given&quot;:&quot;M. T.&quot;,&quot;parse-names&quot;:false,&quot;dropping-particle&quot;:&quot;&quot;,&quot;non-dropping-particle&quot;:&quot;&quot;},{&quot;family&quot;:&quot;Plompen&quot;,&quot;given&quot;:&quot;A. J.&quot;,&quot;parse-names&quot;:false,&quot;dropping-particle&quot;:&quot;&quot;,&quot;non-dropping-particle&quot;:&quot;&quot;},{&quot;family&quot;:&quot;Pritychenko&quot;,&quot;given&quot;:&quot;B.&quot;,&quot;parse-names&quot;:false,&quot;dropping-particle&quot;:&quot;&quot;,&quot;non-dropping-particle&quot;:&quot;&quot;},{&quot;family&quot;:&quot;Pronyaev&quot;,&quot;given&quot;:&quot;V. G.&quot;,&quot;parse-names&quot;:false,&quot;dropping-particle&quot;:&quot;&quot;,&quot;non-dropping-particle&quot;:&quot;&quot;},{&quot;family&quot;:&quot;Roubtsov&quot;,&quot;given&quot;:&quot;D.&quot;,&quot;parse-names&quot;:false,&quot;dropping-particle&quot;:&quot;&quot;,&quot;non-dropping-particle&quot;:&quot;&quot;},{&quot;family&quot;:&quot;Rochman&quot;,&quot;given&quot;:&quot;D.&quot;,&quot;parse-names&quot;:false,&quot;dropping-particle&quot;:&quot;&quot;,&quot;non-dropping-particle&quot;:&quot;&quot;},{&quot;family&quot;:&quot;Romano&quot;,&quot;given&quot;:&quot;P.&quot;,&quot;parse-names&quot;:false,&quot;dropping-particle&quot;:&quot;&quot;,&quot;non-dropping-particle&quot;:&quot;&quot;},{&quot;family&quot;:&quot;Schillebeeckx&quot;,&quot;given&quot;:&quot;P.&quot;,&quot;parse-names&quot;:false,&quot;dropping-particle&quot;:&quot;&quot;,&quot;non-dropping-particle&quot;:&quot;&quot;},{&quot;family&quot;:&quot;Simakov&quot;,&quot;given&quot;:&quot;S.&quot;,&quot;parse-names&quot;:false,&quot;dropping-particle&quot;:&quot;&quot;,&quot;non-dropping-particle&quot;:&quot;&quot;},{&quot;family&quot;:&quot;Sin&quot;,&quot;given&quot;:&quot;M.&quot;,&quot;parse-names&quot;:false,&quot;dropping-particle&quot;:&quot;&quot;,&quot;non-dropping-particle&quot;:&quot;&quot;},{&quot;family&quot;:&quot;Sirakov&quot;,&quot;given&quot;:&quot;I.&quot;,&quot;parse-names&quot;:false,&quot;dropping-particle&quot;:&quot;&quot;,&quot;non-dropping-particle&quot;:&quot;&quot;},{&quot;family&quot;:&quot;Sleaford&quot;,&quot;given&quot;:&quot;B.&quot;,&quot;parse-names&quot;:false,&quot;dropping-particle&quot;:&quot;&quot;,&quot;non-dropping-particle&quot;:&quot;&quot;},{&quot;family&quot;:&quot;Sobes&quot;,&quot;given&quot;:&quot;V.&quot;,&quot;parse-names&quot;:false,&quot;dropping-particle&quot;:&quot;&quot;,&quot;non-dropping-particle&quot;:&quot;&quot;},{&quot;family&quot;:&quot;Soukhovitskii&quot;,&quot;given&quot;:&quot;E. S.&quot;,&quot;parse-names&quot;:false,&quot;dropping-particle&quot;:&quot;&quot;,&quot;non-dropping-particle&quot;:&quot;&quot;},{&quot;family&quot;:&quot;Stetcu&quot;,&quot;given&quot;:&quot;I.&quot;,&quot;parse-names&quot;:false,&quot;dropping-particle&quot;:&quot;&quot;,&quot;non-dropping-particle&quot;:&quot;&quot;},{&quot;family&quot;:&quot;Talou&quot;,&quot;given&quot;:&quot;P.&quot;,&quot;parse-names&quot;:false,&quot;dropping-particle&quot;:&quot;&quot;,&quot;non-dropping-particle&quot;:&quot;&quot;},{&quot;family&quot;:&quot;Thompson&quot;,&quot;given&quot;:&quot;I.&quot;,&quot;parse-names&quot;:false,&quot;dropping-particle&quot;:&quot;&quot;,&quot;non-dropping-particle&quot;:&quot;&quot;},{&quot;family&quot;:&quot;Marck&quot;,&quot;given&quot;:&quot;S.&quot;,&quot;parse-names&quot;:false,&quot;dropping-particle&quot;:&quot;&quot;,&quot;non-dropping-particle&quot;:&quot;van der&quot;},{&quot;family&quot;:&quot;Welser-Sherrill&quot;,&quot;given&quot;:&quot;L.&quot;,&quot;parse-names&quot;:false,&quot;dropping-particle&quot;:&quot;&quot;,&quot;non-dropping-particle&quot;:&quot;&quot;},{&quot;family&quot;:&quot;Wiarda&quot;,&quot;given&quot;:&quot;D.&quot;,&quot;parse-names&quot;:false,&quot;dropping-particle&quot;:&quot;&quot;,&quot;non-dropping-particle&quot;:&quot;&quot;},{&quot;family&quot;:&quot;White&quot;,&quot;given&quot;:&quot;M.&quot;,&quot;parse-names&quot;:false,&quot;dropping-particle&quot;:&quot;&quot;,&quot;non-dropping-particle&quot;:&quot;&quot;},{&quot;family&quot;:&quot;Wormald&quot;,&quot;given&quot;:&quot;J. L.&quot;,&quot;parse-names&quot;:false,&quot;dropping-particle&quot;:&quot;&quot;,&quot;non-dropping-particle&quot;:&quot;&quot;},{&quot;family&quot;:&quot;Wright&quot;,&quot;given&quot;:&quot;R. Q.&quot;,&quot;parse-names&quot;:false,&quot;dropping-particle&quot;:&quot;&quot;,&quot;non-dropping-particle&quot;:&quot;&quot;},{&quot;family&quot;:&quot;Zerkle&quot;,&quot;given&quot;:&quot;M.&quot;,&quot;parse-names&quot;:false,&quot;dropping-particle&quot;:&quot;&quot;,&quot;non-dropping-particle&quot;:&quot;&quot;},{&quot;family&quot;:&quot;Žerovnik&quot;,&quot;given&quot;:&quot;G.&quot;,&quot;parse-names&quot;:false,&quot;dropping-particle&quot;:&quot;&quot;,&quot;non-dropping-particle&quot;:&quot;&quot;},{&quot;family&quot;:&quot;Zhu&quot;,&quot;given&quot;:&quot;Y.&quot;,&quot;parse-names&quot;:false,&quot;dropping-particle&quot;:&quot;&quot;,&quot;non-dropping-particle&quot;:&quot;&quot;}],&quot;container-title&quot;:&quot;Nuclear Data Sheets&quot;,&quot;accessed&quot;:{&quot;date-parts&quot;:[[2025,6,24]]},&quot;DOI&quot;:&quot;10.1016/J.NDS.2018.02.001&quot;,&quot;ISSN&quot;:&quot;0090-3752&quot;,&quot;URL&quot;:&quot;https://www.sciencedirect.com/science/article/pii/S0090375218300206&quot;,&quot;issued&quot;:{&quot;date-parts&quot;:[[2018,2,1]]},&quot;page&quot;:&quot;1-142&quot;,&quot;abstract&quot;:&quo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quot;,&quot;publisher&quot;:&quot;Academic Press&quot;,&quot;volume&quot;:&quot;148&quot;,&quot;container-title-short&quot;:&quot;&quot;},&quot;isTemporary&quot;:false}]},{&quot;citationID&quot;:&quot;MENDELEY_CITATION_a7baa0aa-bc00-404c-b9f7-c9440bb2d92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&quot;,&quot;citationItems&quot;:[{&quot;id&quot;:&quot;e76a6892-4646-3c7f-980b-80e88a8e9f0b&quot;,&quot;itemData&quot;:{&quot;type&quot;:&quot;webpage&quot;,&quot;id&quot;:&quot;e76a6892-4646-3c7f-980b-80e88a8e9f0b&quot;,&quot;title&quot;:&quot;Airborne Release Fractions/Rates and Respirable Fractions for Nonreactor Nuclear Facilities, Volume I, Analysis of Experimental Data (Part 1 of 2, links to all Parts)&quot;,&quot;accessed&quot;:{&quot;date-parts&quot;:[[2025,6,24]]},&quot;URL&quot;:&quot;https://www.standards.doe.gov/standards-documents/3000/3010-bhdbk-1994-v1&quot;,&quot;container-title-short&quot;:&quot;&quot;},&quot;isTemporary&quot;:false}]},{&quot;citationID&quot;:&quot;MENDELEY_CITATION_95e79bee-98d3-4ce3-b48e-9b3b1f149c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&quot;,&quot;citationItems&quot;:[{&quot;id&quot;:&quot;f187fec8-a4a6-38c6-9415-dc2d81945581&quot;,&quot;itemData&quot;:{&quot;type&quot;:&quot;article-journal&quot;,&quot;id&quot;:&quot;f187fec8-a4a6-38c6-9415-dc2d81945581&quot;,&quot;title&quot;:&quot;Atmospheric removal times of the aerosol-bound radionuclides 137Cs and 131I measured after the Fukushima Dai-ichi nuclear accident &amp;ndash; A constraint for air quality and climate models&quot;,&quot;author&quot;:[{&quot;family&quot;:&quot;Kristiansen&quot;,&quot;given&quot;:&quot;N. I.&quot;,&quot;parse-names&quot;:false,&quot;dropping-particle&quot;:&quot;&quot;,&quot;non-dropping-particle&quot;:&quot;&quot;},{&quot;family&quot;:&quot;Stohl&quot;,&quot;given&quot;:&quot;A.&quot;,&quot;parse-names&quot;:false,&quot;dropping-particle&quot;:&quot;&quot;,&quot;non-dropping-particle&quot;:&quot;&quot;},{&quot;family&quot;:&quot;Wotawa&quot;,&quot;given&quot;:&quot;G.&quot;,&quot;parse-names&quot;:false,&quot;dropping-particle&quot;:&quot;&quot;,&quot;non-dropping-particle&quot;:&quot;&quot;}],&quot;container-title&quot;:&quot;Atmospheric Chemistry and Physics&quot;,&quot;container-title-short&quot;:&quot;Atmos Chem Phys&quot;,&quot;accessed&quot;:{&quot;date-parts&quot;:[[2025,7,11]]},&quot;DOI&quot;:&quot;10.5194/ACP-12-10759-2012,&quot;,&quot;ISSN&quot;:&quot;16807316&quot;,&quot;issued&quot;:{&quot;date-parts&quot;:[[2012]]},&quot;page&quot;:&quot;10759-10769&quot;,&quot;abstract&quot;:&quot;Caesium-137 (137Cs) and iodine-131 (131I) are radionuclides of particular concern during nuclear accidents, because they are emitted in large amounts and are of significant health impact. 137Cs and 131I attach to the ambient accumulation-mode (AM) aerosols and share their fate as the aerosols are removed from the atmosphere by scavenging within clouds, precipitation and dry deposition. Here, we estimate their removal times from the atmosphere using a unique high-precision global measurement data set collected over several months after the accident at the Fukushima Dai-ichi nuclear power plant in March 2011. The noble gas xenon-133 (133Xe), also released during the accident, served as a passive tracer of air mass transport for determining the removal times of 137Cs and 131I via the decrease in the measured ratios 137Cs/133Xe and 131I/133Xe over time. After correction for radioactive decay, the 137Cs/133Xe ratios reflect the removal of aerosols by wet and dry deposition, whereas the 131I/133Xe ratios are also influenced by aerosol production from gaseous 131I. We find removal times for 137Cs of 10.0-13.9 days and for 131I of 17.1-24.2 days during April and May 2011. The removal time of 131I is longer due to the aerosol production from gaseous 131I, thus the removal time for 137Cs serves as a better estimate for aerosol lifetime. The removal time of 131I is of interest for semi-volatile species. We discuss possible caveats (e.g. late emissions, resuspension) that can affect the results, and compare the 137Cs removal times with observation-based and modeled aerosol lifetimes. Our 137Cs removal time of 10.0 13.9 days should be representative of a \&quot;background\&quot; AM aerosol well mixed in the extratropical Northern Hemisphere troposphere. It is expected that the lifetime of this vertically mixed background aerosol is longer than the lifetime of fresh AM aerosols directly emitted from surface sources. However, the substantial difference to the mean lifetimes of AM aerosols obtained from aerosol models, typically in the range of 3-7 days, warrants further research on the cause of this discrepancy. Too short modeled AM aerosol lifetimes would have serious implications for air quality and climate model predictions. © 2012 Author(s).&quot;,&quot;issue&quot;:&quot;22&quot;,&quot;volume&quot;:&quot;12&quot;},&quot;isTemporary&quot;:false}]},{&quot;citationID&quot;:&quot;MENDELEY_CITATION_422aa427-2e89-479b-b704-b1326244cfe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&quot;,&quot;citationItems&quot;:[{&quot;id&quot;:&quot;d62f2206-275f-3d8c-8767-0197be39762a&quot;,&quot;itemData&quot;:{&quot;type&quot;:&quot;article-journal&quot;,&quot;id&quot;:&quot;d62f2206-275f-3d8c-8767-0197be39762a&quot;,&quot;title&quot;:&quot;Speciation of radiocesium and radioiodine in aerosols from Tsukuba after the Fukushima nuclear accident&quot;,&quot;author&quot;:[{&quot;family&quot;:&quot;Xu&quot;,&quot;given&quot;:&quot;Sheng&quot;,&quot;parse-names&quot;:false,&quot;dropping-particle&quot;:&quot;&quot;,&quot;non-dropping-particle&quot;:&quot;&quot;},{&quot;family&quot;:&quot;Zhang&quot;,&quot;given&quot;:&quot;Luyuan&quot;,&quot;parse-names&quot;:false,&quot;dropping-particle&quot;:&quot;&quot;,&quot;non-dropping-particle&quot;:&quot;&quot;},{&quot;family&quot;:&quot;Freeman&quot;,&quot;given&quot;:&quot;Stewart P.H.T.&quot;,&quot;parse-names&quot;:false,&quot;dropping-particle&quot;:&quot;&quot;,&quot;non-dropping-particle&quot;:&quot;&quot;},{&quot;family&quot;:&quot;Hou&quot;,&quot;given&quot;:&quot;Xiaolin&quot;,&quot;parse-names&quot;:false,&quot;dropping-particle&quot;:&quot;&quot;,&quot;non-dropping-particle&quot;:&quot;&quot;},{&quot;family&quot;:&quot;Shibata&quot;,&quot;given&quot;:&quot;Yasuyuki&quot;,&quot;parse-names&quot;:false,&quot;dropping-particle&quot;:&quot;&quot;,&quot;non-dropping-particle&quot;:&quot;&quot;},{&quot;family&quot;:&quot;Sanderson&quot;,&quot;given&quot;:&quot;David&quot;,&quot;parse-names&quot;:false,&quot;dropping-particle&quot;:&quot;&quot;,&quot;non-dropping-particle&quot;:&quot;&quot;},{&quot;family&quot;:&quot;Cresswell&quot;,&quot;given&quot;:&quot;Alan&quot;,&quot;parse-names&quot;:false,&quot;dropping-particle&quot;:&quot;&quot;,&quot;non-dropping-particle&quot;:&quot;&quot;},{&quot;family&quot;:&quot;Doi&quot;,&quot;given&quot;:&quot;Taeko&quot;,&quot;parse-names&quot;:false,&quot;dropping-particle&quot;:&quot;&quot;,&quot;non-dropping-particle&quot;:&quot;&quot;},{&quot;family&quot;:&quot;Tanaka&quot;,&quot;given&quot;:&quot;Atsushi&quot;,&quot;parse-names&quot;:false,&quot;dropping-particle&quot;:&quot;&quot;,&quot;non-dropping-particle&quot;:&quot;&quot;}],&quot;container-title&quot;:&quot;Environmental Science and Technology&quot;,&quot;container-title-short&quot;:&quot;Environ Sci Technol&quot;,&quot;accessed&quot;:{&quot;date-parts&quot;:[[2025,7,11]]},&quot;DOI&quot;:&quot;10.1021/ES504431W/SUPPL_FILE/ES504431W_SI_001.PDF&quot;,&quot;ISSN&quot;:&quot;15205851&quot;,&quot;PMID&quot;:&quot;25522224&quot;,&quot;URL&quot;:&quot;/doi/pdf/10.1021/es504431w?ref=article_openPDF&quot;,&quot;issued&quot;:{&quot;date-parts&quot;:[[2015,1,20]]},&quot;page&quot;:&quot;1017-1024&quot;,&quot;abstract&quot;:&quot;Aerosol samples were collected from Tsukuba, Japan, soon after the 2011 Fukushima nuclear accident and analyzed for speciation of radiocesium and radioiodine to explore their chemical behavior and isotopic ratios after the release. Most 134Cs and 137Cs were bound in organic matter (53-91%) and some in water-soluble fractions (5-15%), whereas a negligible proportion of radiocesium remained in minerals. This pattern suggests that sulfate salts and organic matter may be the main carrier of Cs-bearing particles. The 129I in aerosol samples is contained in various proportions as soluble inorganic iodine (I- and IO3-), soluble organic iodine, and unextractable iodine. The measured mean 129I/131I atomic ratio of 16.0 ± 2.2 is in good agreement with that measured from rainwater and consistent with ratios measured in surface soil samples. Together with other aerosols and seawater samples, an initial 129I/137Cs activity ratio of ∼4 × 10-7 was obtained. In contrast to the effectively constant 134Cs/137Cs activity ratios (1.04 ± 0.04) and 129I/131I atomic ratios (16.0 ± 2.2), the 129I/137Cs activity ratios scattered from 3.5 × 10-7 to 5 × 10-6 and showed temporally and spatially different dispersion and deposition patterns between radiocesium and radioiodine. These findings confirm that 129I, instead of 137Cs, should be considered as a proxy for 131I reconstruction. (Figure Presented).&quot;,&quot;publisher&quot;:&quot;American Chemical Society&quot;,&quot;issue&quot;:&quot;2&quot;,&quot;volume&quot;:&quot;49&quot;},&quot;isTemporary&quot;:false}]},{&quot;citationID&quot;:&quot;MENDELEY_CITATION_4ff9b9b3-beb6-4be9-9aa1-20bc30215370&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&quot;,&quot;citationItems&quot;:[{&quot;id&quot;:&quot;ad1f82f9-5ab3-3073-9cde-d08c9e3fd7ca&quot;,&quot;itemData&quot;:{&quot;type&quot;:&quot;article-journal&quot;,&quot;id&quot;:&quot;ad1f82f9-5ab3-3073-9cde-d08c9e3fd7ca&quot;,&quot;title&quot;:&quot;ICRP publication 119: Compendium of dose coefficients based on ICRP publication 60&quot;,&quot;author&quot;:[{&quot;family&quot;:&quot;Eckerman&quot;,&quot;given&quot;:&quot;K.&quot;,&quot;parse-names&quot;:false,&quot;dropping-particle&quot;:&quot;&quot;,&quot;non-dropping-particle&quot;:&quot;&quot;},{&quot;family&quot;:&quot;Harrison&quot;,&quot;given&quot;:&quot;J.&quot;,&quot;parse-names&quot;:false,&quot;dropping-particle&quot;:&quot;&quot;,&quot;non-dropping-particle&quot;:&quot;&quot;},{&quot;family&quot;:&quot;Menzel&quot;,&quot;given&quot;:&quot;H. G.&quot;,&quot;parse-names&quot;:false,&quot;dropping-particle&quot;:&quot;&quot;,&quot;non-dropping-particle&quot;:&quot;&quot;},{&quot;family&quot;:&quot;Clement&quot;,&quot;given&quot;:&quot;C. H.&quot;,&quot;parse-names&quot;:false,&quot;dropping-particle&quot;:&quot;&quot;,&quot;non-dropping-particle&quot;:&quot;&quot;}],&quot;container-title&quot;:&quot;Annals of the ICRP&quot;,&quot;container-title-short&quot;:&quot;Ann ICRP&quot;,&quot;accessed&quot;:{&quot;date-parts&quot;:[[2025,6,24]]},&quot;DOI&quot;:&quot;10.1016/J.ICRP.2013.05.003&quot;,&quot;ISSN&quot;:&quot;1872969X&quot;,&quot;URL&quot;:&quot;https://journals.sagepub.com/doi/pdf/10.1016/j.icrp.2013.05.003&quot;,&quot;issued&quot;:{&quot;date-parts&quot;:[[2013]]},&quot;page&quot;:&quot;e1&quot;,&quot;abstract&quot;:&quot;This report is a compilation of dose coefficients for intakes of radionuclides by workers and members of the public, and conversion coefficients for use in occupational radiological protection against external radiation from Publications 68, 72, and 74 (ICRP, 1994b, 1996a, b). It serves as a comprehensive reference for dose coefficients based on the primary radiation protection guidance given in the Publication 60 recommendations (ICRP, 1991). The coefficients tabulated in this publication will be superseded in due course by values based on the Publication 103 recommendations (ICRP, 2007). © 2013.&quot;,&quot;publisher&quot;:&quot;SAGE Publications Ltd&quot;,&quot;issue&quot;:&quot;4&quot;,&quot;volume&quot;:&quot;42&quot;},&quot;isTemporary&quot;:false},{&quot;id&quot;:&quot;aeab2e72-42e7-318a-a195-399cccb3ec1e&quot;,&quot;itemData&quot;:{&quot;type&quot;:&quot;article-journal&quot;,&quot;id&quot;:&quot;aeab2e72-42e7-318a-a195-399cccb3ec1e&quot;,&quot;title&quot;:&quot;The Effects of Nuclear Weapons. Third edition&quot;,&quot;author&quot;:[{&quot;family&quot;:&quot;Glasstone&quot;,&quot;given&quot;:&quot;S&quot;,&quot;parse-names&quot;:false,&quot;dropping-particle&quot;:&quot;&quot;,&quot;non-dropping-particle&quot;:&quot;&quot;},{&quot;family&quot;:&quot;Dolan&quot;,&quot;given&quot;:&quot;P J&quot;,&quot;parse-names&quot;:false,&quot;dropping-particle&quot;:&quot;&quot;,&quot;non-dropping-particle&quot;:&quot;&quot;}],&quot;accessed&quot;:{&quot;date-parts&quot;:[[2025,6,23]]},&quot;DOI&quot;:&quot;10.2172/6852629&quot;,&quot;URL&quot;:&quot;http://www.osti.gov/servlets/purl/6852629/&quot;,&quot;issued&quot;:{&quot;date-parts&quot;:[[1977,1,1]]},&quot;publisher-place&quot;:&quot;U.S. Department of Energy&quot;,&quot;abstract&quot;:&quot;Since the last edition of ''The Effects of Nuclear Weapons'' in 1962 much new information has become available concerning nuclear weapon effects. This has come in part from the series of atmospheric tests, including several at very high altitudes, conducted in the Pacific Ocean area in 1962. In addition, laboratory studies, theoretical calculations, and computer simulations have provided a better understanding of the various effects. A new chapter has been added on the electromagnetic pulse. The chapter titles are as follows: general principles of nuclear explosions; descriptions of nuclear explosions; air blast phenomena in air and surface bursts; air blast loading; structural damage from air blast; shock effects of surface and subsurface bursts; thermal radiation and its effects; initial nuclear radiation; residual nuclear radiation and fallout; radio and radar effects; the electromagnetic pulse and its effects; and biological effects. (LTN)&quot;,&quot;container-title-short&quot;:&quot;&quot;},&quot;isTemporary&quot;:false}]},{&quot;citationID&quot;:&quot;MENDELEY_CITATION_b298c8d4-e6a9-4116-9b73-6700d3159aa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jI5OGM4ZDQtZTZhOS00MTE2LTliNzMtNjcwMGQzMTU5YWFl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quot;,&quot;citationItems&quot;:[{&quot;id&quot;:&quot;25b52071-7633-3229-804c-541dc195a1c8&quot;,&quot;itemData&quot;:{&quot;type&quot;:&quot;article-journal&quot;,&quot;id&quot;:&quot;25b52071-7633-3229-804c-541dc195a1c8&quot;,&quot;title&quot;:&quot;ENDF/B-VIII.0: The 8th Major Release of the Nuclear Reaction Data Library with CIELO-project Cross Sections, New Standards and Thermal Scattering Data&quot;,&quot;author&quot;:[{&quot;family&quot;:&quot;Brown&quot;,&quot;given&quot;:&quot;D. A.&quot;,&quot;parse-names&quot;:false,&quot;dropping-particle&quot;:&quot;&quot;,&quot;non-dropping-particle&quot;:&quot;&quot;},{&quot;family&quot;:&quot;Chadwick&quot;,&quot;given&quot;:&quot;M. B.&quot;,&quot;parse-names&quot;:false,&quot;dropping-particle&quot;:&quot;&quot;,&quot;non-dropping-particle&quot;:&quot;&quot;},{&quot;family&quot;:&quot;Capote&quot;,&quot;given&quot;:&quot;R.&quot;,&quot;parse-names&quot;:false,&quot;dropping-particle&quot;:&quot;&quot;,&quot;non-dropping-particle&quot;:&quot;&quot;},{&quot;family&quot;:&quot;Kahler&quot;,&quot;given&quot;:&quot;A. C.&quot;,&quot;parse-names&quot;:false,&quot;dropping-particle&quot;:&quot;&quot;,&quot;non-dropping-particle&quot;:&quot;&quot;},{&quot;family&quot;:&quot;Trkov&quot;,&quot;given&quot;:&quot;A.&quot;,&quot;parse-names&quot;:false,&quot;dropping-particle&quot;:&quot;&quot;,&quot;non-dropping-particle&quot;:&quot;&quot;},{&quot;family&quot;:&quot;Herman&quot;,&quot;given&quot;:&quot;M. W.&quot;,&quot;parse-names&quot;:false,&quot;dropping-particle&quot;:&quot;&quot;,&quot;non-dropping-particle&quot;:&quot;&quot;},{&quot;family&quot;:&quot;Sonzogni&quot;,&quot;given&quot;:&quot;A. A.&quot;,&quot;parse-names&quot;:false,&quot;dropping-particle&quot;:&quot;&quot;,&quot;non-dropping-particle&quot;:&quot;&quot;},{&quot;family&quot;:&quot;Danon&quot;,&quot;given&quot;:&quot;Y.&quot;,&quot;parse-names&quot;:false,&quot;dropping-particle&quot;:&quot;&quot;,&quot;non-dropping-particle&quot;:&quot;&quot;},{&quot;family&quot;:&quot;Carlson&quot;,&quot;given&quot;:&quot;A. D.&quot;,&quot;parse-names&quot;:false,&quot;dropping-particle&quot;:&quot;&quot;,&quot;non-dropping-particle&quot;:&quot;&quot;},{&quot;family&quot;:&quot;Dunn&quot;,&quot;given&quot;:&quot;M.&quot;,&quot;parse-names&quot;:false,&quot;dropping-particle&quot;:&quot;&quot;,&quot;non-dropping-particle&quot;:&quot;&quot;},{&quot;family&quot;:&quot;Smith&quot;,&quot;given&quot;:&quot;D. L.&quot;,&quot;parse-names&quot;:false,&quot;dropping-particle&quot;:&quot;&quot;,&quot;non-dropping-particle&quot;:&quot;&quot;},{&quot;family&quot;:&quot;Hale&quot;,&quot;given&quot;:&quot;G. M.&quot;,&quot;parse-names&quot;:false,&quot;dropping-particle&quot;:&quot;&quot;,&quot;non-dropping-particle&quot;:&quot;&quot;},{&quot;family&quot;:&quot;Arbanas&quot;,&quot;given&quot;:&quot;G.&quot;,&quot;parse-names&quot;:false,&quot;dropping-particle&quot;:&quot;&quot;,&quot;non-dropping-particle&quot;:&quot;&quot;},{&quot;family&quot;:&quot;Arcilla&quot;,&quot;given&quot;:&quot;R.&quot;,&quot;parse-names&quot;:false,&quot;dropping-particle&quot;:&quot;&quot;,&quot;non-dropping-particle&quot;:&quot;&quot;},{&quot;family&quot;:&quot;Bates&quot;,&quot;given&quot;:&quot;C. R.&quot;,&quot;parse-names&quot;:false,&quot;dropping-particle&quot;:&quot;&quot;,&quot;non-dropping-particle&quot;:&quot;&quot;},{&quot;family&quot;:&quot;Beck&quot;,&quot;given&quot;:&quot;B.&quot;,&quot;parse-names&quot;:false,&quot;dropping-particle&quot;:&quot;&quot;,&quot;non-dropping-particle&quot;:&quot;&quot;},{&quot;family&quot;:&quot;Becker&quot;,&quot;given&quot;:&quot;B.&quot;,&quot;parse-names&quot;:false,&quot;dropping-particle&quot;:&quot;&quot;,&quot;non-dropping-particle&quot;:&quot;&quot;},{&quot;family&quot;:&quot;Brown&quot;,&quot;given&quot;:&quot;F.&quot;,&quot;parse-names&quot;:false,&quot;dropping-particle&quot;:&quot;&quot;,&quot;non-dropping-particle&quot;:&quot;&quot;},{&quot;family&quot;:&quot;Casperson&quot;,&quot;given&quot;:&quot;R. J.&quot;,&quot;parse-names&quot;:false,&quot;dropping-particle&quot;:&quot;&quot;,&quot;non-dropping-particle&quot;:&quot;&quot;},{&quot;family&quot;:&quot;Conlin&quot;,&quot;given&quot;:&quot;J.&quot;,&quot;parse-names&quot;:false,&quot;dropping-particle&quot;:&quot;&quot;,&quot;non-dropping-particle&quot;:&quot;&quot;},{&quot;family&quot;:&quot;Cullen&quot;,&quot;given&quot;:&quot;D. E.&quot;,&quot;parse-names&quot;:false,&quot;dropping-particle&quot;:&quot;&quot;,&quot;non-dropping-particle&quot;:&quot;&quot;},{&quot;family&quot;:&quot;Descalle&quot;,&quot;given&quot;:&quot;M. A.&quot;,&quot;parse-names&quot;:false,&quot;dropping-particle&quot;:&quot;&quot;,&quot;non-dropping-particle&quot;:&quot;&quot;},{&quot;family&quot;:&quot;Firestone&quot;,&quot;given&quot;:&quot;R.&quot;,&quot;parse-names&quot;:false,&quot;dropping-particle&quot;:&quot;&quot;,&quot;non-dropping-particle&quot;:&quot;&quot;},{&quot;family&quot;:&quot;Gaines&quot;,&quot;given&quot;:&quot;T.&quot;,&quot;parse-names&quot;:false,&quot;dropping-particle&quot;:&quot;&quot;,&quot;non-dropping-particle&quot;:&quot;&quot;},{&quot;family&quot;:&quot;Guber&quot;,&quot;given&quot;:&quot;K. H.&quot;,&quot;parse-names&quot;:false,&quot;dropping-particle&quot;:&quot;&quot;,&quot;non-dropping-particle&quot;:&quot;&quot;},{&quot;family&quot;:&quot;Hawari&quot;,&quot;given&quot;:&quot;A. I.&quot;,&quot;parse-names&quot;:false,&quot;dropping-particle&quot;:&quot;&quot;,&quot;non-dropping-particle&quot;:&quot;&quot;},{&quot;family&quot;:&quot;Holmes&quot;,&quot;given&quot;:&quot;J.&quot;,&quot;parse-names&quot;:false,&quot;dropping-particle&quot;:&quot;&quot;,&quot;non-dropping-particle&quot;:&quot;&quot;},{&quot;family&quot;:&quot;Johnson&quot;,&quot;given&quot;:&quot;T. D.&quot;,&quot;parse-names&quot;:false,&quot;dropping-particle&quot;:&quot;&quot;,&quot;non-dropping-particle&quot;:&quot;&quot;},{&quot;family&quot;:&quot;Kawano&quot;,&quot;given&quot;:&quot;T.&quot;,&quot;parse-names&quot;:false,&quot;dropping-particle&quot;:&quot;&quot;,&quot;non-dropping-particle&quot;:&quot;&quot;},{&quot;family&quot;:&quot;Kiedrowski&quot;,&quot;given&quot;:&quot;B. C.&quot;,&quot;parse-names&quot;:false,&quot;dropping-particle&quot;:&quot;&quot;,&quot;non-dropping-particle&quot;:&quot;&quot;},{&quot;family&quot;:&quot;Koning&quot;,&quot;given&quot;:&quot;A. J.&quot;,&quot;parse-names&quot;:false,&quot;dropping-particle&quot;:&quot;&quot;,&quot;non-dropping-particle&quot;:&quot;&quot;},{&quot;family&quot;:&quot;Kopecky&quot;,&quot;given&quot;:&quot;S.&quot;,&quot;parse-names&quot;:false,&quot;dropping-particle&quot;:&quot;&quot;,&quot;non-dropping-particle&quot;:&quot;&quot;},{&quot;family&quot;:&quot;Leal&quot;,&quot;given&quot;:&quot;L.&quot;,&quot;parse-names&quot;:false,&quot;dropping-particle&quot;:&quot;&quot;,&quot;non-dropping-particle&quot;:&quot;&quot;},{&quot;family&quot;:&quot;Lestone&quot;,&quot;given&quot;:&quot;J. P.&quot;,&quot;parse-names&quot;:false,&quot;dropping-particle&quot;:&quot;&quot;,&quot;non-dropping-particle&quot;:&quot;&quot;},{&quot;family&quot;:&quot;Lubitz&quot;,&quot;given&quot;:&quot;C.&quot;,&quot;parse-names&quot;:false,&quot;dropping-particle&quot;:&quot;&quot;,&quot;non-dropping-particle&quot;:&quot;&quot;},{&quot;family&quot;:&quot;Márquez Damián&quot;,&quot;given&quot;:&quot;J. I.&quot;,&quot;parse-names&quot;:false,&quot;dropping-particle&quot;:&quot;&quot;,&quot;non-dropping-particle&quot;:&quot;&quot;},{&quot;family&quot;:&quot;Mattoon&quot;,&quot;given&quot;:&quot;C. M.&quot;,&quot;parse-names&quot;:false,&quot;dropping-particle&quot;:&quot;&quot;,&quot;non-dropping-particle&quot;:&quot;&quot;},{&quot;family&quot;:&quot;McCutchan&quot;,&quot;given&quot;:&quot;E. A.&quot;,&quot;parse-names&quot;:false,&quot;dropping-particle&quot;:&quot;&quot;,&quot;non-dropping-particle&quot;:&quot;&quot;},{&quot;family&quot;:&quot;Mughabghab&quot;,&quot;given&quot;:&quot;S.&quot;,&quot;parse-names&quot;:false,&quot;dropping-particle&quot;:&quot;&quot;,&quot;non-dropping-particle&quot;:&quot;&quot;},{&quot;family&quot;:&quot;Navratil&quot;,&quot;given&quot;:&quot;P.&quot;,&quot;parse-names&quot;:false,&quot;dropping-particle&quot;:&quot;&quot;,&quot;non-dropping-particle&quot;:&quot;&quot;},{&quot;family&quot;:&quot;Neudecker&quot;,&quot;given&quot;:&quot;D.&quot;,&quot;parse-names&quot;:false,&quot;dropping-particle&quot;:&quot;&quot;,&quot;non-dropping-particle&quot;:&quot;&quot;},{&quot;family&quot;:&quot;Nobre&quot;,&quot;given&quot;:&quot;G. P.A.&quot;,&quot;parse-names&quot;:false,&quot;dropping-particle&quot;:&quot;&quot;,&quot;non-dropping-particle&quot;:&quot;&quot;},{&quot;family&quot;:&quot;Noguere&quot;,&quot;given&quot;:&quot;G.&quot;,&quot;parse-names&quot;:false,&quot;dropping-particle&quot;:&quot;&quot;,&quot;non-dropping-particle&quot;:&quot;&quot;},{&quot;family&quot;:&quot;Paris&quot;,&quot;given&quot;:&quot;M.&quot;,&quot;parse-names&quot;:false,&quot;dropping-particle&quot;:&quot;&quot;,&quot;non-dropping-particle&quot;:&quot;&quot;},{&quot;family&quot;:&quot;Pigni&quot;,&quot;given&quot;:&quot;M. T.&quot;,&quot;parse-names&quot;:false,&quot;dropping-particle&quot;:&quot;&quot;,&quot;non-dropping-particle&quot;:&quot;&quot;},{&quot;family&quot;:&quot;Plompen&quot;,&quot;given&quot;:&quot;A. J.&quot;,&quot;parse-names&quot;:false,&quot;dropping-particle&quot;:&quot;&quot;,&quot;non-dropping-particle&quot;:&quot;&quot;},{&quot;family&quot;:&quot;Pritychenko&quot;,&quot;given&quot;:&quot;B.&quot;,&quot;parse-names&quot;:false,&quot;dropping-particle&quot;:&quot;&quot;,&quot;non-dropping-particle&quot;:&quot;&quot;},{&quot;family&quot;:&quot;Pronyaev&quot;,&quot;given&quot;:&quot;V. G.&quot;,&quot;parse-names&quot;:false,&quot;dropping-particle&quot;:&quot;&quot;,&quot;non-dropping-particle&quot;:&quot;&quot;},{&quot;family&quot;:&quot;Roubtsov&quot;,&quot;given&quot;:&quot;D.&quot;,&quot;parse-names&quot;:false,&quot;dropping-particle&quot;:&quot;&quot;,&quot;non-dropping-particle&quot;:&quot;&quot;},{&quot;family&quot;:&quot;Rochman&quot;,&quot;given&quot;:&quot;D.&quot;,&quot;parse-names&quot;:false,&quot;dropping-particle&quot;:&quot;&quot;,&quot;non-dropping-particle&quot;:&quot;&quot;},{&quot;family&quot;:&quot;Romano&quot;,&quot;given&quot;:&quot;P.&quot;,&quot;parse-names&quot;:false,&quot;dropping-particle&quot;:&quot;&quot;,&quot;non-dropping-particle&quot;:&quot;&quot;},{&quot;family&quot;:&quot;Schillebeeckx&quot;,&quot;given&quot;:&quot;P.&quot;,&quot;parse-names&quot;:false,&quot;dropping-particle&quot;:&quot;&quot;,&quot;non-dropping-particle&quot;:&quot;&quot;},{&quot;family&quot;:&quot;Simakov&quot;,&quot;given&quot;:&quot;S.&quot;,&quot;parse-names&quot;:false,&quot;dropping-particle&quot;:&quot;&quot;,&quot;non-dropping-particle&quot;:&quot;&quot;},{&quot;family&quot;:&quot;Sin&quot;,&quot;given&quot;:&quot;M.&quot;,&quot;parse-names&quot;:false,&quot;dropping-particle&quot;:&quot;&quot;,&quot;non-dropping-particle&quot;:&quot;&quot;},{&quot;family&quot;:&quot;Sirakov&quot;,&quot;given&quot;:&quot;I.&quot;,&quot;parse-names&quot;:false,&quot;dropping-particle&quot;:&quot;&quot;,&quot;non-dropping-particle&quot;:&quot;&quot;},{&quot;family&quot;:&quot;Sleaford&quot;,&quot;given&quot;:&quot;B.&quot;,&quot;parse-names&quot;:false,&quot;dropping-particle&quot;:&quot;&quot;,&quot;non-dropping-particle&quot;:&quot;&quot;},{&quot;family&quot;:&quot;Sobes&quot;,&quot;given&quot;:&quot;V.&quot;,&quot;parse-names&quot;:false,&quot;dropping-particle&quot;:&quot;&quot;,&quot;non-dropping-particle&quot;:&quot;&quot;},{&quot;family&quot;:&quot;Soukhovitskii&quot;,&quot;given&quot;:&quot;E. S.&quot;,&quot;parse-names&quot;:false,&quot;dropping-particle&quot;:&quot;&quot;,&quot;non-dropping-particle&quot;:&quot;&quot;},{&quot;family&quot;:&quot;Stetcu&quot;,&quot;given&quot;:&quot;I.&quot;,&quot;parse-names&quot;:false,&quot;dropping-particle&quot;:&quot;&quot;,&quot;non-dropping-particle&quot;:&quot;&quot;},{&quot;family&quot;:&quot;Talou&quot;,&quot;given&quot;:&quot;P.&quot;,&quot;parse-names&quot;:false,&quot;dropping-particle&quot;:&quot;&quot;,&quot;non-dropping-particle&quot;:&quot;&quot;},{&quot;family&quot;:&quot;Thompson&quot;,&quot;given&quot;:&quot;I.&quot;,&quot;parse-names&quot;:false,&quot;dropping-particle&quot;:&quot;&quot;,&quot;non-dropping-particle&quot;:&quot;&quot;},{&quot;family&quot;:&quot;Marck&quot;,&quot;given&quot;:&quot;S.&quot;,&quot;parse-names&quot;:false,&quot;dropping-particle&quot;:&quot;&quot;,&quot;non-dropping-particle&quot;:&quot;van der&quot;},{&quot;family&quot;:&quot;Welser-Sherrill&quot;,&quot;given&quot;:&quot;L.&quot;,&quot;parse-names&quot;:false,&quot;dropping-particle&quot;:&quot;&quot;,&quot;non-dropping-particle&quot;:&quot;&quot;},{&quot;family&quot;:&quot;Wiarda&quot;,&quot;given&quot;:&quot;D.&quot;,&quot;parse-names&quot;:false,&quot;dropping-particle&quot;:&quot;&quot;,&quot;non-dropping-particle&quot;:&quot;&quot;},{&quot;family&quot;:&quot;White&quot;,&quot;given&quot;:&quot;M.&quot;,&quot;parse-names&quot;:false,&quot;dropping-particle&quot;:&quot;&quot;,&quot;non-dropping-particle&quot;:&quot;&quot;},{&quot;family&quot;:&quot;Wormald&quot;,&quot;given&quot;:&quot;J. L.&quot;,&quot;parse-names&quot;:false,&quot;dropping-particle&quot;:&quot;&quot;,&quot;non-dropping-particle&quot;:&quot;&quot;},{&quot;family&quot;:&quot;Wright&quot;,&quot;given&quot;:&quot;R. Q.&quot;,&quot;parse-names&quot;:false,&quot;dropping-particle&quot;:&quot;&quot;,&quot;non-dropping-particle&quot;:&quot;&quot;},{&quot;family&quot;:&quot;Zerkle&quot;,&quot;given&quot;:&quot;M.&quot;,&quot;parse-names&quot;:false,&quot;dropping-particle&quot;:&quot;&quot;,&quot;non-dropping-particle&quot;:&quot;&quot;},{&quot;family&quot;:&quot;Žerovnik&quot;,&quot;given&quot;:&quot;G.&quot;,&quot;parse-names&quot;:false,&quot;dropping-particle&quot;:&quot;&quot;,&quot;non-dropping-particle&quot;:&quot;&quot;},{&quot;family&quot;:&quot;Zhu&quot;,&quot;given&quot;:&quot;Y.&quot;,&quot;parse-names&quot;:false,&quot;dropping-particle&quot;:&quot;&quot;,&quot;non-dropping-particle&quot;:&quot;&quot;}],&quot;container-title&quot;:&quot;Nuclear Data Sheets&quot;,&quot;accessed&quot;:{&quot;date-parts&quot;:[[2025,6,24]]},&quot;DOI&quot;:&quot;10.1016/J.NDS.2018.02.001&quot;,&quot;ISSN&quot;:&quot;0090-3752&quot;,&quot;URL&quot;:&quot;https://www.sciencedirect.com/science/article/pii/S0090375218300206&quot;,&quot;issued&quot;:{&quot;date-parts&quot;:[[2018,2,1]]},&quot;page&quot;:&quot;1-142&quot;,&quot;abstract&quot;:&quo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quot;,&quot;publisher&quot;:&quot;Academic Press&quot;,&quot;volume&quot;:&quot;148&quot;,&quot;container-title-short&quot;:&quot;&quot;},&quot;isTemporary&quot;:false}]},{&quot;citationID&quot;:&quot;MENDELEY_CITATION_8ce4dd3c-78d6-4881-aeb8-ed6a9d5e1c2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&quot;,&quot;citationItems&quot;:[{&quot;id&quot;:&quot;25b52071-7633-3229-804c-541dc195a1c8&quot;,&quot;itemData&quot;:{&quot;type&quot;:&quot;article-journal&quot;,&quot;id&quot;:&quot;25b52071-7633-3229-804c-541dc195a1c8&quot;,&quot;title&quot;:&quot;ENDF/B-VIII.0: The 8th Major Release of the Nuclear Reaction Data Library with CIELO-project Cross Sections, New Standards and Thermal Scattering Data&quot;,&quot;author&quot;:[{&quot;family&quot;:&quot;Brown&quot;,&quot;given&quot;:&quot;D. A.&quot;,&quot;parse-names&quot;:false,&quot;dropping-particle&quot;:&quot;&quot;,&quot;non-dropping-particle&quot;:&quot;&quot;},{&quot;family&quot;:&quot;Chadwick&quot;,&quot;given&quot;:&quot;M. B.&quot;,&quot;parse-names&quot;:false,&quot;dropping-particle&quot;:&quot;&quot;,&quot;non-dropping-particle&quot;:&quot;&quot;},{&quot;family&quot;:&quot;Capote&quot;,&quot;given&quot;:&quot;R.&quot;,&quot;parse-names&quot;:false,&quot;dropping-particle&quot;:&quot;&quot;,&quot;non-dropping-particle&quot;:&quot;&quot;},{&quot;family&quot;:&quot;Kahler&quot;,&quot;given&quot;:&quot;A. C.&quot;,&quot;parse-names&quot;:false,&quot;dropping-particle&quot;:&quot;&quot;,&quot;non-dropping-particle&quot;:&quot;&quot;},{&quot;family&quot;:&quot;Trkov&quot;,&quot;given&quot;:&quot;A.&quot;,&quot;parse-names&quot;:false,&quot;dropping-particle&quot;:&quot;&quot;,&quot;non-dropping-particle&quot;:&quot;&quot;},{&quot;family&quot;:&quot;Herman&quot;,&quot;given&quot;:&quot;M. W.&quot;,&quot;parse-names&quot;:false,&quot;dropping-particle&quot;:&quot;&quot;,&quot;non-dropping-particle&quot;:&quot;&quot;},{&quot;family&quot;:&quot;Sonzogni&quot;,&quot;given&quot;:&quot;A. A.&quot;,&quot;parse-names&quot;:false,&quot;dropping-particle&quot;:&quot;&quot;,&quot;non-dropping-particle&quot;:&quot;&quot;},{&quot;family&quot;:&quot;Danon&quot;,&quot;given&quot;:&quot;Y.&quot;,&quot;parse-names&quot;:false,&quot;dropping-particle&quot;:&quot;&quot;,&quot;non-dropping-particle&quot;:&quot;&quot;},{&quot;family&quot;:&quot;Carlson&quot;,&quot;given&quot;:&quot;A. D.&quot;,&quot;parse-names&quot;:false,&quot;dropping-particle&quot;:&quot;&quot;,&quot;non-dropping-particle&quot;:&quot;&quot;},{&quot;family&quot;:&quot;Dunn&quot;,&quot;given&quot;:&quot;M.&quot;,&quot;parse-names&quot;:false,&quot;dropping-particle&quot;:&quot;&quot;,&quot;non-dropping-particle&quot;:&quot;&quot;},{&quot;family&quot;:&quot;Smith&quot;,&quot;given&quot;:&quot;D. L.&quot;,&quot;parse-names&quot;:false,&quot;dropping-particle&quot;:&quot;&quot;,&quot;non-dropping-particle&quot;:&quot;&quot;},{&quot;family&quot;:&quot;Hale&quot;,&quot;given&quot;:&quot;G. M.&quot;,&quot;parse-names&quot;:false,&quot;dropping-particle&quot;:&quot;&quot;,&quot;non-dropping-particle&quot;:&quot;&quot;},{&quot;family&quot;:&quot;Arbanas&quot;,&quot;given&quot;:&quot;G.&quot;,&quot;parse-names&quot;:false,&quot;dropping-particle&quot;:&quot;&quot;,&quot;non-dropping-particle&quot;:&quot;&quot;},{&quot;family&quot;:&quot;Arcilla&quot;,&quot;given&quot;:&quot;R.&quot;,&quot;parse-names&quot;:false,&quot;dropping-particle&quot;:&quot;&quot;,&quot;non-dropping-particle&quot;:&quot;&quot;},{&quot;family&quot;:&quot;Bates&quot;,&quot;given&quot;:&quot;C. R.&quot;,&quot;parse-names&quot;:false,&quot;dropping-particle&quot;:&quot;&quot;,&quot;non-dropping-particle&quot;:&quot;&quot;},{&quot;family&quot;:&quot;Beck&quot;,&quot;given&quot;:&quot;B.&quot;,&quot;parse-names&quot;:false,&quot;dropping-particle&quot;:&quot;&quot;,&quot;non-dropping-particle&quot;:&quot;&quot;},{&quot;family&quot;:&quot;Becker&quot;,&quot;given&quot;:&quot;B.&quot;,&quot;parse-names&quot;:false,&quot;dropping-particle&quot;:&quot;&quot;,&quot;non-dropping-particle&quot;:&quot;&quot;},{&quot;family&quot;:&quot;Brown&quot;,&quot;given&quot;:&quot;F.&quot;,&quot;parse-names&quot;:false,&quot;dropping-particle&quot;:&quot;&quot;,&quot;non-dropping-particle&quot;:&quot;&quot;},{&quot;family&quot;:&quot;Casperson&quot;,&quot;given&quot;:&quot;R. J.&quot;,&quot;parse-names&quot;:false,&quot;dropping-particle&quot;:&quot;&quot;,&quot;non-dropping-particle&quot;:&quot;&quot;},{&quot;family&quot;:&quot;Conlin&quot;,&quot;given&quot;:&quot;J.&quot;,&quot;parse-names&quot;:false,&quot;dropping-particle&quot;:&quot;&quot;,&quot;non-dropping-particle&quot;:&quot;&quot;},{&quot;family&quot;:&quot;Cullen&quot;,&quot;given&quot;:&quot;D. E.&quot;,&quot;parse-names&quot;:false,&quot;dropping-particle&quot;:&quot;&quot;,&quot;non-dropping-particle&quot;:&quot;&quot;},{&quot;family&quot;:&quot;Descalle&quot;,&quot;given&quot;:&quot;M. A.&quot;,&quot;parse-names&quot;:false,&quot;dropping-particle&quot;:&quot;&quot;,&quot;non-dropping-particle&quot;:&quot;&quot;},{&quot;family&quot;:&quot;Firestone&quot;,&quot;given&quot;:&quot;R.&quot;,&quot;parse-names&quot;:false,&quot;dropping-particle&quot;:&quot;&quot;,&quot;non-dropping-particle&quot;:&quot;&quot;},{&quot;family&quot;:&quot;Gaines&quot;,&quot;given&quot;:&quot;T.&quot;,&quot;parse-names&quot;:false,&quot;dropping-particle&quot;:&quot;&quot;,&quot;non-dropping-particle&quot;:&quot;&quot;},{&quot;family&quot;:&quot;Guber&quot;,&quot;given&quot;:&quot;K. H.&quot;,&quot;parse-names&quot;:false,&quot;dropping-particle&quot;:&quot;&quot;,&quot;non-dropping-particle&quot;:&quot;&quot;},{&quot;family&quot;:&quot;Hawari&quot;,&quot;given&quot;:&quot;A. I.&quot;,&quot;parse-names&quot;:false,&quot;dropping-particle&quot;:&quot;&quot;,&quot;non-dropping-particle&quot;:&quot;&quot;},{&quot;family&quot;:&quot;Holmes&quot;,&quot;given&quot;:&quot;J.&quot;,&quot;parse-names&quot;:false,&quot;dropping-particle&quot;:&quot;&quot;,&quot;non-dropping-particle&quot;:&quot;&quot;},{&quot;family&quot;:&quot;Johnson&quot;,&quot;given&quot;:&quot;T. D.&quot;,&quot;parse-names&quot;:false,&quot;dropping-particle&quot;:&quot;&quot;,&quot;non-dropping-particle&quot;:&quot;&quot;},{&quot;family&quot;:&quot;Kawano&quot;,&quot;given&quot;:&quot;T.&quot;,&quot;parse-names&quot;:false,&quot;dropping-particle&quot;:&quot;&quot;,&quot;non-dropping-particle&quot;:&quot;&quot;},{&quot;family&quot;:&quot;Kiedrowski&quot;,&quot;given&quot;:&quot;B. C.&quot;,&quot;parse-names&quot;:false,&quot;dropping-particle&quot;:&quot;&quot;,&quot;non-dropping-particle&quot;:&quot;&quot;},{&quot;family&quot;:&quot;Koning&quot;,&quot;given&quot;:&quot;A. J.&quot;,&quot;parse-names&quot;:false,&quot;dropping-particle&quot;:&quot;&quot;,&quot;non-dropping-particle&quot;:&quot;&quot;},{&quot;family&quot;:&quot;Kopecky&quot;,&quot;given&quot;:&quot;S.&quot;,&quot;parse-names&quot;:false,&quot;dropping-particle&quot;:&quot;&quot;,&quot;non-dropping-particle&quot;:&quot;&quot;},{&quot;family&quot;:&quot;Leal&quot;,&quot;given&quot;:&quot;L.&quot;,&quot;parse-names&quot;:false,&quot;dropping-particle&quot;:&quot;&quot;,&quot;non-dropping-particle&quot;:&quot;&quot;},{&quot;family&quot;:&quot;Lestone&quot;,&quot;given&quot;:&quot;J. P.&quot;,&quot;parse-names&quot;:false,&quot;dropping-particle&quot;:&quot;&quot;,&quot;non-dropping-particle&quot;:&quot;&quot;},{&quot;family&quot;:&quot;Lubitz&quot;,&quot;given&quot;:&quot;C.&quot;,&quot;parse-names&quot;:false,&quot;dropping-particle&quot;:&quot;&quot;,&quot;non-dropping-particle&quot;:&quot;&quot;},{&quot;family&quot;:&quot;Márquez Damián&quot;,&quot;given&quot;:&quot;J. I.&quot;,&quot;parse-names&quot;:false,&quot;dropping-particle&quot;:&quot;&quot;,&quot;non-dropping-particle&quot;:&quot;&quot;},{&quot;family&quot;:&quot;Mattoon&quot;,&quot;given&quot;:&quot;C. M.&quot;,&quot;parse-names&quot;:false,&quot;dropping-particle&quot;:&quot;&quot;,&quot;non-dropping-particle&quot;:&quot;&quot;},{&quot;family&quot;:&quot;McCutchan&quot;,&quot;given&quot;:&quot;E. A.&quot;,&quot;parse-names&quot;:false,&quot;dropping-particle&quot;:&quot;&quot;,&quot;non-dropping-particle&quot;:&quot;&quot;},{&quot;family&quot;:&quot;Mughabghab&quot;,&quot;given&quot;:&quot;S.&quot;,&quot;parse-names&quot;:false,&quot;dropping-particle&quot;:&quot;&quot;,&quot;non-dropping-particle&quot;:&quot;&quot;},{&quot;family&quot;:&quot;Navratil&quot;,&quot;given&quot;:&quot;P.&quot;,&quot;parse-names&quot;:false,&quot;dropping-particle&quot;:&quot;&quot;,&quot;non-dropping-particle&quot;:&quot;&quot;},{&quot;family&quot;:&quot;Neudecker&quot;,&quot;given&quot;:&quot;D.&quot;,&quot;parse-names&quot;:false,&quot;dropping-particle&quot;:&quot;&quot;,&quot;non-dropping-particle&quot;:&quot;&quot;},{&quot;family&quot;:&quot;Nobre&quot;,&quot;given&quot;:&quot;G. P.A.&quot;,&quot;parse-names&quot;:false,&quot;dropping-particle&quot;:&quot;&quot;,&quot;non-dropping-particle&quot;:&quot;&quot;},{&quot;family&quot;:&quot;Noguere&quot;,&quot;given&quot;:&quot;G.&quot;,&quot;parse-names&quot;:false,&quot;dropping-particle&quot;:&quot;&quot;,&quot;non-dropping-particle&quot;:&quot;&quot;},{&quot;family&quot;:&quot;Paris&quot;,&quot;given&quot;:&quot;M.&quot;,&quot;parse-names&quot;:false,&quot;dropping-particle&quot;:&quot;&quot;,&quot;non-dropping-particle&quot;:&quot;&quot;},{&quot;family&quot;:&quot;Pigni&quot;,&quot;given&quot;:&quot;M. T.&quot;,&quot;parse-names&quot;:false,&quot;dropping-particle&quot;:&quot;&quot;,&quot;non-dropping-particle&quot;:&quot;&quot;},{&quot;family&quot;:&quot;Plompen&quot;,&quot;given&quot;:&quot;A. J.&quot;,&quot;parse-names&quot;:false,&quot;dropping-particle&quot;:&quot;&quot;,&quot;non-dropping-particle&quot;:&quot;&quot;},{&quot;family&quot;:&quot;Pritychenko&quot;,&quot;given&quot;:&quot;B.&quot;,&quot;parse-names&quot;:false,&quot;dropping-particle&quot;:&quot;&quot;,&quot;non-dropping-particle&quot;:&quot;&quot;},{&quot;family&quot;:&quot;Pronyaev&quot;,&quot;given&quot;:&quot;V. G.&quot;,&quot;parse-names&quot;:false,&quot;dropping-particle&quot;:&quot;&quot;,&quot;non-dropping-particle&quot;:&quot;&quot;},{&quot;family&quot;:&quot;Roubtsov&quot;,&quot;given&quot;:&quot;D.&quot;,&quot;parse-names&quot;:false,&quot;dropping-particle&quot;:&quot;&quot;,&quot;non-dropping-particle&quot;:&quot;&quot;},{&quot;family&quot;:&quot;Rochman&quot;,&quot;given&quot;:&quot;D.&quot;,&quot;parse-names&quot;:false,&quot;dropping-particle&quot;:&quot;&quot;,&quot;non-dropping-particle&quot;:&quot;&quot;},{&quot;family&quot;:&quot;Romano&quot;,&quot;given&quot;:&quot;P.&quot;,&quot;parse-names&quot;:false,&quot;dropping-particle&quot;:&quot;&quot;,&quot;non-dropping-particle&quot;:&quot;&quot;},{&quot;family&quot;:&quot;Schillebeeckx&quot;,&quot;given&quot;:&quot;P.&quot;,&quot;parse-names&quot;:false,&quot;dropping-particle&quot;:&quot;&quot;,&quot;non-dropping-particle&quot;:&quot;&quot;},{&quot;family&quot;:&quot;Simakov&quot;,&quot;given&quot;:&quot;S.&quot;,&quot;parse-names&quot;:false,&quot;dropping-particle&quot;:&quot;&quot;,&quot;non-dropping-particle&quot;:&quot;&quot;},{&quot;family&quot;:&quot;Sin&quot;,&quot;given&quot;:&quot;M.&quot;,&quot;parse-names&quot;:false,&quot;dropping-particle&quot;:&quot;&quot;,&quot;non-dropping-particle&quot;:&quot;&quot;},{&quot;family&quot;:&quot;Sirakov&quot;,&quot;given&quot;:&quot;I.&quot;,&quot;parse-names&quot;:false,&quot;dropping-particle&quot;:&quot;&quot;,&quot;non-dropping-particle&quot;:&quot;&quot;},{&quot;family&quot;:&quot;Sleaford&quot;,&quot;given&quot;:&quot;B.&quot;,&quot;parse-names&quot;:false,&quot;dropping-particle&quot;:&quot;&quot;,&quot;non-dropping-particle&quot;:&quot;&quot;},{&quot;family&quot;:&quot;Sobes&quot;,&quot;given&quot;:&quot;V.&quot;,&quot;parse-names&quot;:false,&quot;dropping-particle&quot;:&quot;&quot;,&quot;non-dropping-particle&quot;:&quot;&quot;},{&quot;family&quot;:&quot;Soukhovitskii&quot;,&quot;given&quot;:&quot;E. S.&quot;,&quot;parse-names&quot;:false,&quot;dropping-particle&quot;:&quot;&quot;,&quot;non-dropping-particle&quot;:&quot;&quot;},{&quot;family&quot;:&quot;Stetcu&quot;,&quot;given&quot;:&quot;I.&quot;,&quot;parse-names&quot;:false,&quot;dropping-particle&quot;:&quot;&quot;,&quot;non-dropping-particle&quot;:&quot;&quot;},{&quot;family&quot;:&quot;Talou&quot;,&quot;given&quot;:&quot;P.&quot;,&quot;parse-names&quot;:false,&quot;dropping-particle&quot;:&quot;&quot;,&quot;non-dropping-particle&quot;:&quot;&quot;},{&quot;family&quot;:&quot;Thompson&quot;,&quot;given&quot;:&quot;I.&quot;,&quot;parse-names&quot;:false,&quot;dropping-particle&quot;:&quot;&quot;,&quot;non-dropping-particle&quot;:&quot;&quot;},{&quot;family&quot;:&quot;Marck&quot;,&quot;given&quot;:&quot;S.&quot;,&quot;parse-names&quot;:false,&quot;dropping-particle&quot;:&quot;&quot;,&quot;non-dropping-particle&quot;:&quot;van der&quot;},{&quot;family&quot;:&quot;Welser-Sherrill&quot;,&quot;given&quot;:&quot;L.&quot;,&quot;parse-names&quot;:false,&quot;dropping-particle&quot;:&quot;&quot;,&quot;non-dropping-particle&quot;:&quot;&quot;},{&quot;family&quot;:&quot;Wiarda&quot;,&quot;given&quot;:&quot;D.&quot;,&quot;parse-names&quot;:false,&quot;dropping-particle&quot;:&quot;&quot;,&quot;non-dropping-particle&quot;:&quot;&quot;},{&quot;family&quot;:&quot;White&quot;,&quot;given&quot;:&quot;M.&quot;,&quot;parse-names&quot;:false,&quot;dropping-particle&quot;:&quot;&quot;,&quot;non-dropping-particle&quot;:&quot;&quot;},{&quot;family&quot;:&quot;Wormald&quot;,&quot;given&quot;:&quot;J. L.&quot;,&quot;parse-names&quot;:false,&quot;dropping-particle&quot;:&quot;&quot;,&quot;non-dropping-particle&quot;:&quot;&quot;},{&quot;family&quot;:&quot;Wright&quot;,&quot;given&quot;:&quot;R. Q.&quot;,&quot;parse-names&quot;:false,&quot;dropping-particle&quot;:&quot;&quot;,&quot;non-dropping-particle&quot;:&quot;&quot;},{&quot;family&quot;:&quot;Zerkle&quot;,&quot;given&quot;:&quot;M.&quot;,&quot;parse-names&quot;:false,&quot;dropping-particle&quot;:&quot;&quot;,&quot;non-dropping-particle&quot;:&quot;&quot;},{&quot;family&quot;:&quot;Žerovnik&quot;,&quot;given&quot;:&quot;G.&quot;,&quot;parse-names&quot;:false,&quot;dropping-particle&quot;:&quot;&quot;,&quot;non-dropping-particle&quot;:&quot;&quot;},{&quot;family&quot;:&quot;Zhu&quot;,&quot;given&quot;:&quot;Y.&quot;,&quot;parse-names&quot;:false,&quot;dropping-particle&quot;:&quot;&quot;,&quot;non-dropping-particle&quot;:&quot;&quot;}],&quot;container-title&quot;:&quot;Nuclear Data Sheets&quot;,&quot;accessed&quot;:{&quot;date-parts&quot;:[[2025,6,24]]},&quot;DOI&quot;:&quot;10.1016/J.NDS.2018.02.001&quot;,&quot;ISSN&quot;:&quot;0090-3752&quot;,&quot;URL&quot;:&quot;https://www.sciencedirect.com/science/article/pii/S0090375218300206&quot;,&quot;issued&quot;:{&quot;date-parts&quot;:[[2018,2,1]]},&quot;page&quot;:&quot;1-142&quot;,&quot;abstract&quot;:&quo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quot;,&quot;publisher&quot;:&quot;Academic Press&quot;,&quot;volume&quot;:&quot;148&quot;,&quot;container-title-short&quot;:&quot;&quot;},&quot;isTemporary&quot;:false}]},{&quot;citationID&quot;:&quot;MENDELEY_CITATION_a804f1c5-2578-49e8-80a9-9eaf730784b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&quot;,&quot;citationItems&quot;:[{&quot;id&quot;:&quot;e76a6892-4646-3c7f-980b-80e88a8e9f0b&quot;,&quot;itemData&quot;:{&quot;type&quot;:&quot;webpage&quot;,&quot;id&quot;:&quot;e76a6892-4646-3c7f-980b-80e88a8e9f0b&quot;,&quot;title&quot;:&quot;Airborne Release Fractions/Rates and Respirable Fractions for Nonreactor Nuclear Facilities, Volume I, Analysis of Experimental Data (Part 1 of 2, links to all Parts)&quot;,&quot;accessed&quot;:{&quot;date-parts&quot;:[[2025,6,24]]},&quot;URL&quot;:&quot;https://www.standards.doe.gov/standards-documents/3000/3010-bhdbk-1994-v1&quot;,&quot;container-title-short&quot;:&quot;&quot;},&quot;isTemporary&quot;:false}]},{&quot;citationID&quot;:&quot;MENDELEY_CITATION_cfd922b7-21ff-4908-aad1-89549f93479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&quot;,&quot;citationItems&quot;:[{&quot;id&quot;:&quot;05d492d2-6c47-3930-8646-2c15f00b99e0&quot;,&quot;itemData&quot;:{&quot;type&quot;:&quot;webpage&quot;,&quot;id&quot;:&quot;05d492d2-6c47-3930-8646-2c15f00b99e0&quot;,&quot;title&quot;:&quot;Cesium-137 | Radiation Emergencies | CDC&quot;,&quot;accessed&quot;:{&quot;date-parts&quot;:[[2025,6,24]]},&quot;URL&quot;:&quot;https://www.cdc.gov/radiation-emergencies/hcp/isotopes/cesium-137.html&quot;,&quot;container-title-short&quot;:&quot;&quot;},&quot;isTemporary&quot;:false}]},{&quot;citationID&quot;:&quot;MENDELEY_CITATION_46ac4f23-e0c4-4b56-8a58-a8cb8b12400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&quot;,&quot;citationItems&quot;:[{&quot;id&quot;:&quot;9bf0f0d8-e6ca-3d18-aa36-6c688d36f77b&quot;,&quot;itemData&quot;:{&quot;type&quot;:&quot;webpage&quot;,&quot;id&quot;:&quot;9bf0f0d8-e6ca-3d18-aa36-6c688d36f77b&quot;,&quot;title&quot;:&quot;Strontium-90 | Radiation Emergencies | CDC&quot;,&quot;accessed&quot;:{&quot;date-parts&quot;:[[2025,6,24]]},&quot;URL&quot;:&quot;https://www.cdc.gov/radiation-emergencies/hcp/isotopes/strontium-90.html&quot;,&quot;container-title-short&quot;:&quot;&quot;},&quot;isTemporary&quot;:false}]},{&quot;citationID&quot;:&quot;MENDELEY_CITATION_e3eb5107-1c23-4c6a-9ee1-0e1cff6922e3&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&quot;,&quot;citationItems&quot;:[{&quot;id&quot;:&quot;a6c97a35-db9b-3bc2-a3c2-c46ff71b0005&quot;,&quot;itemData&quot;:{&quot;type&quot;:&quot;article-journal&quot;,&quot;id&quot;:&quot;a6c97a35-db9b-3bc2-a3c2-c46ff71b0005&quot;,&quot;title&quot;:&quot;Sources and Effects of Ionizing Radiation Volume I: source&quot;,&quot;author&quot;:[{&quot;family&quot;:&quot;United Nations Scientific Committe on the Effects of Atomic Radiation&quot;,&quot;given&quot;:&quot;&quot;,&quot;parse-names&quot;:false,&quot;dropping-particle&quot;:&quot;&quot;,&quot;non-dropping-particle&quot;:&quot;&quot;}],&quot;container-title&quot;:&quot;United Nations Scientific Committee on the Effects&quot;,&quot;accessed&quot;:{&quot;date-parts&quot;:[[2025,6,24]]},&quot;ISBN&quot;:&quot;92-1-142238-8&quot;,&quot;ISSN&quot;:&quot;0144-8420, 1742-3406&quot;,&quot;PMID&quot;:&quot;12229161&quot;,&quot;URL&quot;:&quot;https://www.unscear.org/unscear/en/publications/2000_1.html&quot;,&quot;issued&quot;:{&quot;date-parts&quot;:[[2000]]},&quot;page&quot;:&quot;1-654&quot;,&quot;abstract&quot;:&quot;\&quot;United Nations publication sales no. E.00. IX.3\&quot;--Title page verso. V. 1. Sources -- v. 2. Effects.&quot;,&quot;volume&quot;:&quot;I&quot;,&quot;container-title-short&quot;:&quot;&quot;},&quot;isTemporary&quot;:false},{&quot;id&quot;:&quot;df54410d-6376-3c92-95ab-d92d7960cc81&quot;,&quot;itemData&quot;:{&quot;type&quot;:&quot;book&quot;,&quot;id&quot;:&quot;df54410d-6376-3c92-95ab-d92d7960cc81&quot;,&quot;title&quot;:&quot;Transfer factors for nuclear emergency preparedness. Report from the NKS/BOK-1.4 project group Countermeasures in Agriculture and Forestry&quot;,&quot;author&quot;:[{&quot;family&quot;:&quot;Kostiainen&quot;,&quot;given&quot;:&quot;E.&quot;,&quot;parse-names&quot;:false,&quot;dropping-particle&quot;:&quot;&quot;,&quot;non-dropping-particle&quot;:&quot;&quot;},{&quot;family&quot;:&quot;Hänninen&quot;,&quot;given&quot;:&quot;R.&quot;,&quot;parse-names&quot;:false,&quot;dropping-particle&quot;:&quot;&quot;,&quot;non-dropping-particle&quot;:&quot;&quot;},{&quot;family&quot;:&quot;Rosén&quot;,&quot;given&quot;:&quot;K.&quot;,&quot;parse-names&quot;:false,&quot;dropping-particle&quot;:&quot;&quot;,&quot;non-dropping-particle&quot;:&quot;&quot;},{&quot;family&quot;:&quot;Haak&quot;,&quot;given&quot;:&quot;E.&quot;,&quot;parse-names&quot;:false,&quot;dropping-particle&quot;:&quot;&quot;,&quot;non-dropping-particle&quot;:&quot;&quot;},{&quot;family&quot;:&quot;Eriksson&quot;,&quot;given&quot;:&quot;Å.&quot;,&quot;parse-names&quot;:false,&quot;dropping-particle&quot;:&quot;&quot;,&quot;non-dropping-particle&quot;:&quot;&quot;},{&quot;family&quot;:&quot;Nielsen&quot;,&quot;given&quot;:&quot;Sven Poul&quot;,&quot;parse-names&quot;:false,&quot;dropping-particle&quot;:&quot;&quot;,&quot;non-dropping-particle&quot;:&quot;&quot;},{&quot;family&quot;:&quot;Keith-Roach&quot;,&quot;given&quot;:&quot;M.&quot;,&quot;parse-names&quot;:false,&quot;dropping-particle&quot;:&quot;&quot;,&quot;non-dropping-particle&quot;:&quot;&quot;},{&quot;family&quot;:&quot;Salbu&quot;,&quot;given&quot;:&quot;B.&quot;,&quot;parse-names&quot;:false,&quot;dropping-particle&quot;:&quot;&quot;,&quot;non-dropping-particle&quot;:&quot;&quot;}],&quot;accessed&quot;:{&quot;date-parts&quot;:[[2025,7,9]]},&quot;ISBN&quot;:&quot;87-7893-134-7&quot;,&quot;URL&quot;:&quot;https://orbit.dtu.dk/en/publications/transfer-factors-for-nuclear-emergency-preparedness-report-from-t&quot;,&quot;issued&quot;:{&quot;date-parts&quot;:[[2003]]},&quot;abstract&quot;:&quot;This report by the NKS/BOK-1.4 project subgroup describes transfer factors for radiocaesium and radiostrontium for the fallout year and the years after the fall-out. The intention has been to collect information on tools to assess the order of magnitude of radioactive contamination of agricultural products in an emergency situation in Nordic environment. The report describes transfer paths from fallout to plant, from soil to plant and to animal products. The transfer factors of ra-dionuclides (Sr, Cs, I) given in the report are intended to be used for making rough estimates of the contamination of agricultural products soon after the heaviness and composition of the deposition (Bq m) is known.&quot;,&quot;container-title-short&quot;:&quot;&quot;},&quot;isTemporary&quot;:false}]},{&quot;citationID&quot;:&quot;MENDELEY_CITATION_325f9dd8-a35f-464c-9315-f886bf099a7c&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&quot;,&quot;citationItems&quot;:[{&quot;id&quot;:&quot;a6c97a35-db9b-3bc2-a3c2-c46ff71b0005&quot;,&quot;itemData&quot;:{&quot;type&quot;:&quot;article-journal&quot;,&quot;id&quot;:&quot;a6c97a35-db9b-3bc2-a3c2-c46ff71b0005&quot;,&quot;title&quot;:&quot;Sources and Effects of Ionizing Radiation Volume I: source&quot;,&quot;author&quot;:[{&quot;family&quot;:&quot;United Nations Scientific Committe on the Effects of Atomic Radiation&quot;,&quot;given&quot;:&quot;&quot;,&quot;parse-names&quot;:false,&quot;dropping-particle&quot;:&quot;&quot;,&quot;non-dropping-particle&quot;:&quot;&quot;}],&quot;container-title&quot;:&quot;United Nations Scientific Committee on the Effects&quot;,&quot;accessed&quot;:{&quot;date-parts&quot;:[[2025,6,24]]},&quot;ISBN&quot;:&quot;92-1-142238-8&quot;,&quot;ISSN&quot;:&quot;0144-8420, 1742-3406&quot;,&quot;PMID&quot;:&quot;12229161&quot;,&quot;URL&quot;:&quot;https://www.unscear.org/unscear/en/publications/2000_1.html&quot;,&quot;issued&quot;:{&quot;date-parts&quot;:[[2000]]},&quot;page&quot;:&quot;1-654&quot;,&quot;abstract&quot;:&quot;\&quot;United Nations publication sales no. E.00. IX.3\&quot;--Title page verso. V. 1. Sources -- v. 2. Effects.&quot;,&quot;volume&quot;:&quot;I&quot;,&quot;container-title-short&quot;:&quot;&quot;},&quot;isTemporary&quot;:false},{&quot;id&quot;:&quot;df54410d-6376-3c92-95ab-d92d7960cc81&quot;,&quot;itemData&quot;:{&quot;type&quot;:&quot;book&quot;,&quot;id&quot;:&quot;df54410d-6376-3c92-95ab-d92d7960cc81&quot;,&quot;title&quot;:&quot;Transfer factors for nuclear emergency preparedness. Report from the NKS/BOK-1.4 project group Countermeasures in Agriculture and Forestry&quot;,&quot;author&quot;:[{&quot;family&quot;:&quot;Kostiainen&quot;,&quot;given&quot;:&quot;E.&quot;,&quot;parse-names&quot;:false,&quot;dropping-particle&quot;:&quot;&quot;,&quot;non-dropping-particle&quot;:&quot;&quot;},{&quot;family&quot;:&quot;Hänninen&quot;,&quot;given&quot;:&quot;R.&quot;,&quot;parse-names&quot;:false,&quot;dropping-particle&quot;:&quot;&quot;,&quot;non-dropping-particle&quot;:&quot;&quot;},{&quot;family&quot;:&quot;Rosén&quot;,&quot;given&quot;:&quot;K.&quot;,&quot;parse-names&quot;:false,&quot;dropping-particle&quot;:&quot;&quot;,&quot;non-dropping-particle&quot;:&quot;&quot;},{&quot;family&quot;:&quot;Haak&quot;,&quot;given&quot;:&quot;E.&quot;,&quot;parse-names&quot;:false,&quot;dropping-particle&quot;:&quot;&quot;,&quot;non-dropping-particle&quot;:&quot;&quot;},{&quot;family&quot;:&quot;Eriksson&quot;,&quot;given&quot;:&quot;Å.&quot;,&quot;parse-names&quot;:false,&quot;dropping-particle&quot;:&quot;&quot;,&quot;non-dropping-particle&quot;:&quot;&quot;},{&quot;family&quot;:&quot;Nielsen&quot;,&quot;given&quot;:&quot;Sven Poul&quot;,&quot;parse-names&quot;:false,&quot;dropping-particle&quot;:&quot;&quot;,&quot;non-dropping-particle&quot;:&quot;&quot;},{&quot;family&quot;:&quot;Keith-Roach&quot;,&quot;given&quot;:&quot;M.&quot;,&quot;parse-names&quot;:false,&quot;dropping-particle&quot;:&quot;&quot;,&quot;non-dropping-particle&quot;:&quot;&quot;},{&quot;family&quot;:&quot;Salbu&quot;,&quot;given&quot;:&quot;B.&quot;,&quot;parse-names&quot;:false,&quot;dropping-particle&quot;:&quot;&quot;,&quot;non-dropping-particle&quot;:&quot;&quot;}],&quot;accessed&quot;:{&quot;date-parts&quot;:[[2025,7,9]]},&quot;ISBN&quot;:&quot;87-7893-134-7&quot;,&quot;URL&quot;:&quot;https://orbit.dtu.dk/en/publications/transfer-factors-for-nuclear-emergency-preparedness-report-from-t&quot;,&quot;issued&quot;:{&quot;date-parts&quot;:[[2003]]},&quot;abstract&quot;:&quot;This report by the NKS/BOK-1.4 project subgroup describes transfer factors for radiocaesium and radiostrontium for the fallout year and the years after the fall-out. The intention has been to collect information on tools to assess the order of magnitude of radioactive contamination of agricultural products in an emergency situation in Nordic environment. The report describes transfer paths from fallout to plant, from soil to plant and to animal products. The transfer factors of ra-dionuclides (Sr, Cs, I) given in the report are intended to be used for making rough estimates of the contamination of agricultural products soon after the heaviness and composition of the deposition (Bq m) is known.&quot;,&quot;container-title-short&quot;:&quot;&quot;},&quot;isTemporary&quot;:false}]},{&quot;citationID&quot;:&quot;MENDELEY_CITATION_a89762a5-db7f-4bc1-b410-0a8e1e89f28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&quot;,&quot;citationItems&quot;:[{&quot;id&quot;:&quot;ad1f82f9-5ab3-3073-9cde-d08c9e3fd7ca&quot;,&quot;itemData&quot;:{&quot;type&quot;:&quot;article-journal&quot;,&quot;id&quot;:&quot;ad1f82f9-5ab3-3073-9cde-d08c9e3fd7ca&quot;,&quot;title&quot;:&quot;ICRP publication 119: Compendium of dose coefficients based on ICRP publication 60&quot;,&quot;author&quot;:[{&quot;family&quot;:&quot;Eckerman&quot;,&quot;given&quot;:&quot;K.&quot;,&quot;parse-names&quot;:false,&quot;dropping-particle&quot;:&quot;&quot;,&quot;non-dropping-particle&quot;:&quot;&quot;},{&quot;family&quot;:&quot;Harrison&quot;,&quot;given&quot;:&quot;J.&quot;,&quot;parse-names&quot;:false,&quot;dropping-particle&quot;:&quot;&quot;,&quot;non-dropping-particle&quot;:&quot;&quot;},{&quot;family&quot;:&quot;Menzel&quot;,&quot;given&quot;:&quot;H. G.&quot;,&quot;parse-names&quot;:false,&quot;dropping-particle&quot;:&quot;&quot;,&quot;non-dropping-particle&quot;:&quot;&quot;},{&quot;family&quot;:&quot;Clement&quot;,&quot;given&quot;:&quot;C. H.&quot;,&quot;parse-names&quot;:false,&quot;dropping-particle&quot;:&quot;&quot;,&quot;non-dropping-particle&quot;:&quot;&quot;}],&quot;container-title&quot;:&quot;Annals of the ICRP&quot;,&quot;container-title-short&quot;:&quot;Ann ICRP&quot;,&quot;accessed&quot;:{&quot;date-parts&quot;:[[2025,6,24]]},&quot;DOI&quot;:&quot;10.1016/J.ICRP.2013.05.003&quot;,&quot;ISSN&quot;:&quot;1872969X&quot;,&quot;URL&quot;:&quot;https://journals.sagepub.com/doi/pdf/10.1016/j.icrp.2013.05.003&quot;,&quot;issued&quot;:{&quot;date-parts&quot;:[[2013]]},&quot;page&quot;:&quot;e1&quot;,&quot;abstract&quot;:&quot;This report is a compilation of dose coefficients for intakes of radionuclides by workers and members of the public, and conversion coefficients for use in occupational radiological protection against external radiation from Publications 68, 72, and 74 (ICRP, 1994b, 1996a, b). It serves as a comprehensive reference for dose coefficients based on the primary radiation protection guidance given in the Publication 60 recommendations (ICRP, 1991). The coefficients tabulated in this publication will be superseded in due course by values based on the Publication 103 recommendations (ICRP, 2007). © 2013.&quot;,&quot;publisher&quot;:&quot;SAGE Publications Ltd&quot;,&quot;issue&quot;:&quot;4&quot;,&quot;volume&quot;:&quot;42&quot;},&quot;isTemporary&quot;:false}]},{&quot;citationID&quot;:&quot;MENDELEY_CITATION_88a4bb9f-f19c-4805-857b-082aa7898eb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&quot;,&quot;citationItems&quot;:[{&quot;id&quot;:&quot;ad1f82f9-5ab3-3073-9cde-d08c9e3fd7ca&quot;,&quot;itemData&quot;:{&quot;type&quot;:&quot;article-journal&quot;,&quot;id&quot;:&quot;ad1f82f9-5ab3-3073-9cde-d08c9e3fd7ca&quot;,&quot;title&quot;:&quot;ICRP publication 119: Compendium of dose coefficients based on ICRP publication 60&quot;,&quot;author&quot;:[{&quot;family&quot;:&quot;Eckerman&quot;,&quot;given&quot;:&quot;K.&quot;,&quot;parse-names&quot;:false,&quot;dropping-particle&quot;:&quot;&quot;,&quot;non-dropping-particle&quot;:&quot;&quot;},{&quot;family&quot;:&quot;Harrison&quot;,&quot;given&quot;:&quot;J.&quot;,&quot;parse-names&quot;:false,&quot;dropping-particle&quot;:&quot;&quot;,&quot;non-dropping-particle&quot;:&quot;&quot;},{&quot;family&quot;:&quot;Menzel&quot;,&quot;given&quot;:&quot;H. G.&quot;,&quot;parse-names&quot;:false,&quot;dropping-particle&quot;:&quot;&quot;,&quot;non-dropping-particle&quot;:&quot;&quot;},{&quot;family&quot;:&quot;Clement&quot;,&quot;given&quot;:&quot;C. H.&quot;,&quot;parse-names&quot;:false,&quot;dropping-particle&quot;:&quot;&quot;,&quot;non-dropping-particle&quot;:&quot;&quot;}],&quot;container-title&quot;:&quot;Annals of the ICRP&quot;,&quot;container-title-short&quot;:&quot;Ann ICRP&quot;,&quot;accessed&quot;:{&quot;date-parts&quot;:[[2025,6,24]]},&quot;DOI&quot;:&quot;10.1016/J.ICRP.2013.05.003&quot;,&quot;ISSN&quot;:&quot;1872969X&quot;,&quot;URL&quot;:&quot;https://journals.sagepub.com/doi/pdf/10.1016/j.icrp.2013.05.003&quot;,&quot;issued&quot;:{&quot;date-parts&quot;:[[2013]]},&quot;page&quot;:&quot;e1&quot;,&quot;abstract&quot;:&quot;This report is a compilation of dose coefficients for intakes of radionuclides by workers and members of the public, and conversion coefficients for use in occupational radiological protection against external radiation from Publications 68, 72, and 74 (ICRP, 1994b, 1996a, b). It serves as a comprehensive reference for dose coefficients based on the primary radiation protection guidance given in the Publication 60 recommendations (ICRP, 1991). The coefficients tabulated in this publication will be superseded in due course by values based on the Publication 103 recommendations (ICRP, 2007). © 2013.&quot;,&quot;publisher&quot;:&quot;SAGE Publications Ltd&quot;,&quot;issue&quot;:&quot;4&quot;,&quot;volume&quot;:&quot;42&quot;},&quot;isTemporary&quot;:false}]},{&quot;citationID&quot;:&quot;MENDELEY_CITATION_47bc3e89-562d-495e-8167-f61cba06b0f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&quot;,&quot;citationItems&quot;:[{&quot;id&quot;:&quot;8fe9e7c5-f136-375f-a1cf-b9211ea4015c&quot;,&quot;itemData&quot;:{&quot;type&quot;:&quot;article-journal&quot;,&quot;id&quot;:&quot;8fe9e7c5-f136-375f-a1cf-b9211ea4015c&quot;,&quot;title&quot;:&quot;Generic Procedures for Assessment and Response During a Radiological Emergency&quot;,&quot;author&quot;:[{&quot;family&quot;:&quot;AGENCY&quot;,&quot;given&quot;:&quot;INTERNATIONAL ATOMIC ENERGY&quot;,&quot;parse-names&quot;:false,&quot;dropping-particle&quot;:&quot;&quot;,&quot;non-dropping-particle&quot;:&quot;&quot;}],&quot;container-title&quot;:&quot;Generic Procedures for Assessment and Response During a Radiological Emergency&quot;,&quot;accessed&quot;:{&quot;date-parts&quot;:[[2025,7,9]]},&quot;URL&quot;:&quot;https://www.iaea.org/publications/5926/generic-procedures-for-assessment-and-response-during-a-radiological-emergency&quot;,&quot;issued&quot;:{&quot;date-parts&quot;:[[2000]]},&quot;page&quot;:&quot;1-194&quot;,&quot;container-title-short&quot;:&quot;&quot;},&quot;isTemporary&quot;:false}]},{&quot;citationID&quot;:&quot;MENDELEY_CITATION_ed2dcd31-0649-4209-b4f8-16254c91528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&quot;,&quot;citationItems&quot;:[{&quot;id&quot;:&quot;8fe9e7c5-f136-375f-a1cf-b9211ea4015c&quot;,&quot;itemData&quot;:{&quot;type&quot;:&quot;article-journal&quot;,&quot;id&quot;:&quot;8fe9e7c5-f136-375f-a1cf-b9211ea4015c&quot;,&quot;title&quot;:&quot;Generic Procedures for Assessment and Response During a Radiological Emergency&quot;,&quot;author&quot;:[{&quot;family&quot;:&quot;AGENCY&quot;,&quot;given&quot;:&quot;INTERNATIONAL ATOMIC ENERGY&quot;,&quot;parse-names&quot;:false,&quot;dropping-particle&quot;:&quot;&quot;,&quot;non-dropping-particle&quot;:&quot;&quot;}],&quot;container-title&quot;:&quot;Generic Procedures for Assessment and Response During a Radiological Emergency&quot;,&quot;accessed&quot;:{&quot;date-parts&quot;:[[2025,7,9]]},&quot;URL&quot;:&quot;https://www.iaea.org/publications/5926/generic-procedures-for-assessment-and-response-during-a-radiological-emergency&quot;,&quot;issued&quot;:{&quot;date-parts&quot;:[[2000]]},&quot;page&quot;:&quot;1-194&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2AAAE-1FA9-9447-B66E-CD3B7A9C7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Ranjithkumar, Ananth</dc:creator>
  <cp:keywords/>
  <dc:description/>
  <cp:lastModifiedBy>Ranjithkumar, Ananth</cp:lastModifiedBy>
  <cp:revision>5</cp:revision>
  <dcterms:created xsi:type="dcterms:W3CDTF">2025-12-15T12:14:00Z</dcterms:created>
  <dcterms:modified xsi:type="dcterms:W3CDTF">2025-12-16T15:05:00Z</dcterms:modified>
</cp:coreProperties>
</file>