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LineNumbers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Supplementary </w:t>
      </w:r>
      <w:r>
        <w:rPr>
          <w:rFonts w:ascii="Times New Roman" w:hAnsi="Times New Roman" w:cs="Times New Roman"/>
          <w:sz w:val="18"/>
          <w:szCs w:val="18"/>
        </w:rPr>
        <w:t xml:space="preserve">Table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1</w:t>
      </w:r>
      <w:r>
        <w:rPr>
          <w:rFonts w:ascii="Times New Roman" w:hAnsi="Times New Roman" w:cs="Times New Roman"/>
          <w:sz w:val="18"/>
          <w:szCs w:val="18"/>
        </w:rPr>
        <w:t>. Drugs taken in the Oral Anticoagulation group (n=42)</w:t>
      </w:r>
    </w:p>
    <w:tbl>
      <w:tblPr>
        <w:tblStyle w:val="34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1"/>
        <w:gridCol w:w="396"/>
      </w:tblGrid>
      <w:tr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Items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n</w:t>
            </w:r>
          </w:p>
        </w:tc>
      </w:tr>
      <w:t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Aspirin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</w:t>
            </w:r>
          </w:p>
        </w:tc>
      </w:tr>
      <w:t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Clopidogre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l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19</w:t>
            </w:r>
          </w:p>
        </w:tc>
      </w:tr>
      <w:t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Aspirin combined with 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Clopidogrel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</w:t>
            </w:r>
          </w:p>
        </w:tc>
      </w:tr>
      <w:t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Rivaroxaban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</w:tr>
    </w:tbl>
    <w:p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br w:type="page"/>
      </w:r>
    </w:p>
    <w:p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Supplementary </w:t>
      </w:r>
      <w:r>
        <w:rPr>
          <w:rFonts w:ascii="Times New Roman" w:hAnsi="Times New Roman" w:cs="Times New Roman"/>
          <w:sz w:val="18"/>
          <w:szCs w:val="18"/>
        </w:rPr>
        <w:t xml:space="preserve">Table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2</w:t>
      </w:r>
      <w:r>
        <w:rPr>
          <w:rFonts w:ascii="Times New Roman" w:hAnsi="Times New Roman" w:cs="Times New Roman"/>
          <w:sz w:val="18"/>
          <w:szCs w:val="18"/>
        </w:rPr>
        <w:t>. Patient and treatment characteristics of the Oral Anticoagulation group and No Oral Anticoagulation group underwent lumbar procedures (n=52)</w:t>
      </w:r>
    </w:p>
    <w:tbl>
      <w:tblPr>
        <w:tblStyle w:val="34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2742"/>
        <w:gridCol w:w="3097"/>
        <w:gridCol w:w="741"/>
      </w:tblGrid>
      <w:tr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Characteristics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Oral Anticoagulation group 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(n=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31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 No Oral Anticoagulation group 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(n=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21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 value</w:t>
            </w:r>
          </w:p>
        </w:tc>
      </w:tr>
      <w:t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Age (years)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71.63（±8.99）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67.33（±7.52）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0.079</w:t>
            </w:r>
          </w:p>
        </w:tc>
      </w:tr>
      <w:t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Gender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0.392</w:t>
            </w:r>
          </w:p>
        </w:tc>
      </w:tr>
      <w:tr>
        <w:trPr>
          <w:trHeight w:val="682" w:hRule="atLeast"/>
        </w:trPr>
        <w:tc>
          <w:tcPr>
            <w:tcW w:w="0" w:type="auto"/>
            <w:vAlign w:val="center"/>
          </w:tcPr>
          <w:p>
            <w:pPr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Male</w:t>
            </w:r>
          </w:p>
          <w:p>
            <w:pPr>
              <w:ind w:firstLine="180" w:firstLineChars="1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Female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15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7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Surgical Segment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0.340</w:t>
            </w:r>
          </w:p>
        </w:tc>
      </w:tr>
      <w:tr>
        <w:trPr>
          <w:trHeight w:val="1023" w:hRule="atLeast"/>
        </w:trPr>
        <w:tc>
          <w:tcPr>
            <w:tcW w:w="0" w:type="auto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  Single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  Double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  Multiple (≥3)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9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9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Preoperative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Hb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 (g/L)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125.48 (±18.49)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124.95 (±15.81)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0.915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Preoperative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wbc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 (10^9/L)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6.80 (±1.88)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6.94 (±2.89)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0.957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Preoperative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pl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t (10^9/L)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225.87 (±82.41)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229.95 (±59.86)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0.847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Preoperative APTT (s)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27.88 (±5.15)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28.96 (±5.82)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0.486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Preoperative PT (s)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11.93 (±0.76)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11.73 (±0.81)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0.372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Preoperative PTA (%)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101.39 (±16.48)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107.61 (±18.25)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0.207</w:t>
            </w:r>
          </w:p>
        </w:tc>
      </w:tr>
      <w:t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Preoperative 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D-dimer (mg/L FEU)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0.98 (±1.20)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1.20 (±1.84)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0.639</w:t>
            </w:r>
          </w:p>
        </w:tc>
      </w:tr>
    </w:tbl>
    <w:p>
      <w:pPr>
        <w:widowControl/>
        <w:spacing w:line="360" w:lineRule="auto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</w:rPr>
        <w:t xml:space="preserve">Surgical </w:t>
      </w:r>
      <w:r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eastAsia="宋体" w:cs="Times New Roman"/>
          <w:sz w:val="18"/>
          <w:szCs w:val="18"/>
        </w:rPr>
        <w:t>egment</w:t>
      </w:r>
      <w:r>
        <w:rPr>
          <w:rFonts w:ascii="Times New Roman" w:hAnsi="Times New Roman" w:cs="Times New Roman"/>
          <w:sz w:val="18"/>
          <w:szCs w:val="18"/>
        </w:rPr>
        <w:t xml:space="preserve"> was defined as the number of intervertebral spaces.</w:t>
      </w:r>
    </w:p>
    <w:p>
      <w:pPr>
        <w:rPr>
          <w:rFonts w:ascii="Times New Roman" w:hAnsi="Times New Roman" w:cs="Times New Roman"/>
          <w:sz w:val="18"/>
          <w:szCs w:val="18"/>
        </w:rPr>
      </w:pPr>
    </w:p>
    <w:p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Supplementary </w:t>
      </w:r>
      <w:r>
        <w:rPr>
          <w:rFonts w:ascii="Times New Roman" w:hAnsi="Times New Roman" w:cs="Times New Roman"/>
          <w:sz w:val="18"/>
          <w:szCs w:val="18"/>
        </w:rPr>
        <w:t xml:space="preserve">Table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3</w:t>
      </w:r>
      <w:r>
        <w:rPr>
          <w:rFonts w:ascii="Times New Roman" w:hAnsi="Times New Roman" w:cs="Times New Roman"/>
          <w:sz w:val="18"/>
          <w:szCs w:val="18"/>
        </w:rPr>
        <w:t>. Patient and treatment characteristics of the Oral Anticoagulation group and No Oral Anticoagulation group underwent cervical procedures (n=21)</w:t>
      </w:r>
    </w:p>
    <w:tbl>
      <w:tblPr>
        <w:tblStyle w:val="34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2742"/>
        <w:gridCol w:w="3097"/>
        <w:gridCol w:w="741"/>
      </w:tblGrid>
      <w:tr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Characteristics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Oral Anticoagulation group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 (n=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11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 No Oral Anticoagulation group 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(n=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 value</w:t>
            </w:r>
          </w:p>
        </w:tc>
      </w:tr>
      <w:t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Age (years)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68.45(±8.56)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67.50 (±13.19)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0.845</w:t>
            </w:r>
          </w:p>
        </w:tc>
      </w:tr>
      <w:t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Gender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0.850</w:t>
            </w:r>
          </w:p>
        </w:tc>
      </w:tr>
      <w:tr>
        <w:trPr>
          <w:trHeight w:val="682" w:hRule="atLeast"/>
        </w:trPr>
        <w:tc>
          <w:tcPr>
            <w:tcW w:w="0" w:type="auto"/>
            <w:vAlign w:val="center"/>
          </w:tcPr>
          <w:p>
            <w:pPr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Male</w:t>
            </w:r>
          </w:p>
          <w:p>
            <w:pPr>
              <w:ind w:firstLine="180" w:firstLineChars="1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Female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7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Surgical Segment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0.284</w:t>
            </w:r>
          </w:p>
        </w:tc>
      </w:tr>
      <w:tr>
        <w:trPr>
          <w:trHeight w:val="1023" w:hRule="atLeast"/>
        </w:trPr>
        <w:tc>
          <w:tcPr>
            <w:tcW w:w="0" w:type="auto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  Single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  Double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  Multiple (≥3)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8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Preoperative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Hb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 (g/L)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131.64 (±13.90)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121.10 (±16.10)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0.124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Preoperative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wbc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 (10^9/L)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6.58 (±1.28)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6.42 (±2.58)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0.857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Preoperative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pl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t (10^9/L)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217.91 (±43.80)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261.10 (±80.69)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0.139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Preoperative APTT (s)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29.14 (±4.43)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31.06 (±4.97)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0.360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Preoperative PT (s)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11.38 (±1.01)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12.06 (±1.06)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0.150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Preoperative PTA (%)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108.30 (±12.71)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106.53 (±10.04)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0.734</w:t>
            </w:r>
          </w:p>
        </w:tc>
      </w:tr>
      <w:t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Preoperative 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D-dimer (mg/L FEU)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0.49 (±0.30)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3.08 (±5.57)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0.138</w:t>
            </w:r>
          </w:p>
        </w:tc>
      </w:tr>
    </w:tbl>
    <w:p>
      <w:pPr>
        <w:widowControl/>
        <w:spacing w:line="360" w:lineRule="auto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 Surgical Segment was defined as the number of intervertebral spaces.</w:t>
      </w:r>
    </w:p>
    <w:p>
      <w:pPr>
        <w:rPr>
          <w:rFonts w:ascii="Times New Roman" w:hAnsi="Times New Roman" w:cs="Times New Roman"/>
          <w:sz w:val="18"/>
          <w:szCs w:val="18"/>
        </w:rPr>
      </w:pPr>
    </w:p>
    <w:p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>
      <w:pPr>
        <w:suppressLineNumbers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Supplementary </w:t>
      </w:r>
      <w:r>
        <w:rPr>
          <w:rFonts w:ascii="Times New Roman" w:hAnsi="Times New Roman" w:cs="Times New Roman"/>
          <w:sz w:val="18"/>
          <w:szCs w:val="18"/>
        </w:rPr>
        <w:t>Tabl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4</w:t>
      </w:r>
      <w:r>
        <w:rPr>
          <w:rFonts w:ascii="Times New Roman" w:hAnsi="Times New Roman" w:cs="Times New Roman"/>
          <w:sz w:val="18"/>
          <w:szCs w:val="18"/>
        </w:rPr>
        <w:t>. Observational characteristics of the Oral Anticoagulation group and No Oral Anticoagulation group underwent cervical procedures</w:t>
      </w:r>
      <w:r>
        <w:rPr>
          <w:rFonts w:hint="eastAsia"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(n=21)</w:t>
      </w:r>
    </w:p>
    <w:tbl>
      <w:tblPr>
        <w:tblStyle w:val="34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1"/>
        <w:gridCol w:w="2742"/>
        <w:gridCol w:w="3007"/>
        <w:gridCol w:w="741"/>
      </w:tblGrid>
      <w:tr>
        <w:trPr>
          <w:trHeight w:val="631" w:hRule="atLeast"/>
        </w:trPr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>
            <w:pPr>
              <w:wordWrap/>
              <w:spacing w:line="240" w:lineRule="auto"/>
              <w:rPr>
                <w:rFonts w:hint="eastAsia" w:ascii="Times New Roman" w:hAnsi="Times New Roman" w:eastAsia="宋体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sz w:val="18"/>
                <w:szCs w:val="18"/>
              </w:rPr>
              <w:t>Characteristics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>
            <w:pPr>
              <w:wordWrap/>
              <w:spacing w:line="240" w:lineRule="auto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sz w:val="18"/>
                <w:szCs w:val="18"/>
              </w:rPr>
              <w:t>Oral Anticoagulation group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b w:val="0"/>
                <w:i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8"/>
                <w:szCs w:val="18"/>
              </w:rPr>
              <w:t>n=</w:t>
            </w:r>
            <w:r>
              <w:rPr>
                <w:rFonts w:ascii="Times New Roman" w:hAnsi="Times New Roman" w:eastAsia="宋体" w:cs="Times New Roman"/>
                <w:b w:val="0"/>
                <w:i w:val="0"/>
                <w:sz w:val="18"/>
                <w:szCs w:val="18"/>
              </w:rPr>
              <w:t>11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>
            <w:pPr>
              <w:wordWrap/>
              <w:spacing w:line="240" w:lineRule="auto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sz w:val="18"/>
                <w:szCs w:val="18"/>
              </w:rPr>
              <w:t>No Oral Anticoagulation group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b w:val="0"/>
                <w:i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8"/>
                <w:szCs w:val="18"/>
              </w:rPr>
              <w:t>n=</w:t>
            </w:r>
            <w:r>
              <w:rPr>
                <w:rFonts w:ascii="Times New Roman" w:hAnsi="Times New Roman" w:eastAsia="宋体" w:cs="Times New Roman"/>
                <w:b w:val="0"/>
                <w:i w:val="0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>
            <w:pPr>
              <w:wordWrap/>
              <w:spacing w:line="240" w:lineRule="auto"/>
              <w:jc w:val="center"/>
              <w:rPr>
                <w:rFonts w:ascii="Times New Roman" w:hAnsi="Times New Roman" w:eastAsia="宋体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sz w:val="18"/>
                <w:szCs w:val="18"/>
              </w:rPr>
              <w:t>p value</w:t>
            </w:r>
          </w:p>
        </w:tc>
      </w:tr>
      <w:t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ostoperative hospital stays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(days)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6.04 (±3.16)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11.28 (±6.37)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0.025</w:t>
            </w:r>
          </w:p>
        </w:tc>
      </w:tr>
      <w:t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Intraoperative blood loss (mL)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47.27 (±53.12)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147.00 (±273.25)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0.284</w:t>
            </w:r>
          </w:p>
        </w:tc>
      </w:tr>
      <w:t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 days drainage (mL)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143.82 (±212.60)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179.00 (±413.06)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0.758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Drainage tube indwelling (days)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3.30 (±1.25)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3.10 (±0.88)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0.684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Overt blood loss (mL)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182.09 (±262.92)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326.00 (±681.33)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0.523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Intraoperative transfusion rate (%)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9.10 (1/11)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10.0 (1/10)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0.943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Postoperative transfusion rate (%)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NA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Bleeding event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NA</w:t>
            </w:r>
          </w:p>
        </w:tc>
      </w:tr>
    </w:tbl>
    <w:p>
      <w:pPr>
        <w:rPr>
          <w:rFonts w:hint="eastAsia" w:ascii="Times New Roman" w:hAnsi="Times New Roman" w:cs="Times New Roman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br w:type="page"/>
      </w:r>
    </w:p>
    <w:p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Supplementary </w:t>
      </w:r>
      <w:r>
        <w:rPr>
          <w:rFonts w:ascii="Times New Roman" w:hAnsi="Times New Roman" w:cs="Times New Roman"/>
          <w:sz w:val="18"/>
          <w:szCs w:val="18"/>
        </w:rPr>
        <w:t xml:space="preserve">Table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5</w:t>
      </w:r>
      <w:r>
        <w:rPr>
          <w:rFonts w:ascii="Times New Roman" w:hAnsi="Times New Roman" w:cs="Times New Roman"/>
          <w:sz w:val="18"/>
          <w:szCs w:val="18"/>
        </w:rPr>
        <w:t>. Patient and treatment characteristics of the Oral Anticoagulation group and No Oral Anticoagulation group underwent single segment lumbar procedures (n=32)</w:t>
      </w:r>
    </w:p>
    <w:tbl>
      <w:tblPr>
        <w:tblStyle w:val="34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2742"/>
        <w:gridCol w:w="3097"/>
        <w:gridCol w:w="741"/>
      </w:tblGrid>
      <w:tr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Characteristics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Oral Anticoagulation group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 (n=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 No Oral Anticoagulation group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 (n=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12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 value</w:t>
            </w:r>
          </w:p>
        </w:tc>
      </w:tr>
      <w:t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Age (years)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72.95 (±9.18)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67.92 (±7.98)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0.126</w:t>
            </w:r>
          </w:p>
        </w:tc>
      </w:tr>
      <w:t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Gender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0.307</w:t>
            </w:r>
          </w:p>
        </w:tc>
      </w:tr>
      <w:tr>
        <w:trPr>
          <w:trHeight w:val="682" w:hRule="atLeast"/>
        </w:trPr>
        <w:tc>
          <w:tcPr>
            <w:tcW w:w="0" w:type="auto"/>
            <w:vAlign w:val="center"/>
          </w:tcPr>
          <w:p>
            <w:pPr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Male</w:t>
            </w:r>
          </w:p>
          <w:p>
            <w:pPr>
              <w:ind w:firstLine="180" w:firstLineChars="1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Female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Preoperative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Hb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 (g/L)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126.05 (±19.38)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128.42 (±16.43)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0.726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Preoperative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wbc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 (10^9/L)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5.72 (4.98-8.03)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5.98 (5.63-8.22)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0.303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Preoperative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pl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t (10^9/L)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226.95 (±81.77)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225.75 (±66.43)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0.966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Preoperative APTT (s)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28.59 (±5.62)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29.88 (±6.23)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0.550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Preoperative PT (s)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11.95 (±0.76)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11.61(±0.97)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0.285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Preoperative PTA (%)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105.10 (±15.35)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114.27 (±20.19)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0.157</w:t>
            </w:r>
          </w:p>
        </w:tc>
      </w:tr>
      <w:t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Preoperative 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D-dimer (mg/L FEU)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1.10 (±1.39)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1.13 (±2.18)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0.958</w:t>
            </w:r>
          </w:p>
        </w:tc>
      </w:tr>
    </w:tbl>
    <w:p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Supplementary </w:t>
      </w:r>
      <w:r>
        <w:rPr>
          <w:rFonts w:ascii="Times New Roman" w:hAnsi="Times New Roman" w:cs="Times New Roman"/>
          <w:sz w:val="18"/>
          <w:szCs w:val="18"/>
        </w:rPr>
        <w:t xml:space="preserve">Table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6</w:t>
      </w:r>
      <w:r>
        <w:rPr>
          <w:rFonts w:ascii="Times New Roman" w:hAnsi="Times New Roman" w:cs="Times New Roman"/>
          <w:sz w:val="18"/>
          <w:szCs w:val="18"/>
        </w:rPr>
        <w:t>. Patient and treatment characteristics of the Oral Anticoagulation group and No Oral Anticoagulation group underwent double segments lumbar procedures (n=18)</w:t>
      </w:r>
    </w:p>
    <w:tbl>
      <w:tblPr>
        <w:tblStyle w:val="34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2652"/>
        <w:gridCol w:w="3007"/>
        <w:gridCol w:w="741"/>
      </w:tblGrid>
      <w:tr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Characteristics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Oral Anticoagulation group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 (n=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 No Oral Anticoagulation group 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(n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=9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 value</w:t>
            </w:r>
          </w:p>
        </w:tc>
      </w:tr>
      <w:t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Age (years)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69.00 (±5.93)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66.56 (±7.25)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0.462</w:t>
            </w:r>
          </w:p>
        </w:tc>
      </w:tr>
      <w:t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Gender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1.000</w:t>
            </w:r>
          </w:p>
        </w:tc>
      </w:tr>
      <w:tr>
        <w:trPr>
          <w:trHeight w:val="682" w:hRule="atLeast"/>
        </w:trPr>
        <w:tc>
          <w:tcPr>
            <w:tcW w:w="0" w:type="auto"/>
            <w:vAlign w:val="center"/>
          </w:tcPr>
          <w:p>
            <w:pPr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Male</w:t>
            </w:r>
          </w:p>
          <w:p>
            <w:pPr>
              <w:ind w:firstLine="180" w:firstLineChars="1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Female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Preoperative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Hb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 (g/L)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123.11 (±10.60)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120.33 (±14.53)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0.649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Preoperative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wbc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 (10^9/L)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6.82 (±1.86)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8.23 (±3.90)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0.343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Preoperative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pl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t (10^9/L)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205.56 (±56.33)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235.56 (±53.18)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0.262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Preoperative APTT (s)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26.51(±4.25)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27.72 (±5.33)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0.601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Preoperative PT (s)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11.79 (±0.55)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11.90 (±0.54)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0.672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Preoperative PTA (%)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97.41 (±14.79)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98.73 (±10.81)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0.831</w:t>
            </w:r>
          </w:p>
        </w:tc>
      </w:tr>
      <w:t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Preoperative 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D-dimer (mg/L FEU)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0.52 (0.24-0.85)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0.39 (0.28-2.80)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0.240</w:t>
            </w:r>
          </w:p>
        </w:tc>
      </w:tr>
    </w:tbl>
    <w:p>
      <w:pPr>
        <w:rPr>
          <w:rFonts w:ascii="Times New Roman" w:hAnsi="Times New Roman" w:cs="Times New Roman"/>
          <w:sz w:val="18"/>
          <w:szCs w:val="18"/>
        </w:rPr>
      </w:pPr>
    </w:p>
    <w:p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Supplementary </w:t>
      </w:r>
      <w:r>
        <w:rPr>
          <w:rFonts w:ascii="Times New Roman" w:hAnsi="Times New Roman" w:cs="Times New Roman"/>
          <w:sz w:val="18"/>
          <w:szCs w:val="18"/>
        </w:rPr>
        <w:t xml:space="preserve">Table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7</w:t>
      </w:r>
      <w:r>
        <w:rPr>
          <w:rFonts w:ascii="Times New Roman" w:hAnsi="Times New Roman" w:cs="Times New Roman"/>
          <w:sz w:val="18"/>
          <w:szCs w:val="18"/>
        </w:rPr>
        <w:t>. Patient and treatment characteristics of the Oral Anticoagulation group and No Oral Anticoagulation group underwent single segment cervical procedures (n=9)</w:t>
      </w:r>
    </w:p>
    <w:tbl>
      <w:tblPr>
        <w:tblStyle w:val="34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2652"/>
        <w:gridCol w:w="2917"/>
        <w:gridCol w:w="741"/>
      </w:tblGrid>
      <w:tr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Characteristics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Oral Anticoagulation group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 (n=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No Oral Anticoagulation group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 (n=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 value</w:t>
            </w:r>
          </w:p>
        </w:tc>
      </w:tr>
      <w:t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Age (years)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64.67 (±15.28)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72.33 (±8.48)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0.351</w:t>
            </w:r>
          </w:p>
        </w:tc>
      </w:tr>
      <w:t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Gender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0.595</w:t>
            </w:r>
          </w:p>
        </w:tc>
      </w:tr>
      <w:tr>
        <w:trPr>
          <w:trHeight w:val="682" w:hRule="atLeast"/>
        </w:trPr>
        <w:tc>
          <w:tcPr>
            <w:tcW w:w="0" w:type="auto"/>
            <w:vAlign w:val="center"/>
          </w:tcPr>
          <w:p>
            <w:pPr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Male</w:t>
            </w:r>
          </w:p>
          <w:p>
            <w:pPr>
              <w:ind w:firstLine="180" w:firstLineChars="1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Female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Preoperative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Hb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 (g/L)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133.33 (±14.29)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121.17 (±18.90)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0.364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Preoperative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wbc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 (10^9/L)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6.89 (±1.71)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6.97 (±3.29)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0.973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Preoperative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pl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t (10^9/L)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223.33 (±60.87)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284.50 (±93.42)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0.345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Preoperative APTT (s)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30.03 (±4.13)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30.83 (±3.78)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0.779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Preoperative PT (s)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11.43 (±0.64)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12.02 (±1.04)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0.411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Preoperative PTA (%)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110.53 (±17.93)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100.77 (±6.48)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0.251</w:t>
            </w:r>
          </w:p>
        </w:tc>
      </w:tr>
      <w:t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Preoperative 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D-dimer (mg/L FEU)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0.28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1.41 (0.34-2.94)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0.660</w:t>
            </w:r>
          </w:p>
        </w:tc>
      </w:tr>
    </w:tbl>
    <w:p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Supplementary </w:t>
      </w:r>
      <w:r>
        <w:rPr>
          <w:rFonts w:ascii="Times New Roman" w:hAnsi="Times New Roman" w:cs="Times New Roman"/>
          <w:sz w:val="18"/>
          <w:szCs w:val="18"/>
        </w:rPr>
        <w:t xml:space="preserve">Table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. Patient and treatment characteristics of the Oral Anticoagulation group and No Oral Anticoagulation group underwent double segments cervical procedures (n=12)</w:t>
      </w:r>
    </w:p>
    <w:tbl>
      <w:tblPr>
        <w:tblStyle w:val="34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2652"/>
        <w:gridCol w:w="3007"/>
        <w:gridCol w:w="741"/>
      </w:tblGrid>
      <w:tr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Characteristics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Oral Anticoagulation group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 (n=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 No Oral Anticoagulation group 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(n=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 value</w:t>
            </w:r>
          </w:p>
        </w:tc>
      </w:tr>
      <w:t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Age (years)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69.50 (65.25-72.00)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68.00 (43.00-69.75)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0.340</w:t>
            </w:r>
          </w:p>
        </w:tc>
      </w:tr>
      <w:t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Gender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0.576</w:t>
            </w:r>
          </w:p>
        </w:tc>
      </w:tr>
      <w:tr>
        <w:trPr>
          <w:trHeight w:val="682" w:hRule="atLeast"/>
        </w:trPr>
        <w:tc>
          <w:tcPr>
            <w:tcW w:w="0" w:type="auto"/>
            <w:vAlign w:val="center"/>
          </w:tcPr>
          <w:p>
            <w:pPr>
              <w:ind w:firstLine="180" w:firstLineChars="100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Male</w:t>
            </w:r>
          </w:p>
          <w:p>
            <w:pPr>
              <w:ind w:firstLine="180" w:firstLineChars="100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Female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Preoperative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Hb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 (g/L)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131.00 (±14.70)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121.00 (±13.49)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0.282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Preoperative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wbc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 (10^9/L)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6.46 (±1.20)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5.59 (±0.61)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0.209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 xml:space="preserve">Preoperative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pl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t (10^9/L)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215.88 (±40.80)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226.00 (±47.42)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0.708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Preoperative APTT (s)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28.80 (±4.76)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31.40 (±7.06)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0.462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Preoperative PT (s)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11.36 (±1.16)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12.13 (±1.24)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0.318</w:t>
            </w:r>
          </w:p>
        </w:tc>
      </w:tr>
      <w:tr>
        <w:trPr>
          <w:trHeight w:val="451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Preoperative PTA (%)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107.34 (±11.47)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115.18 (±8.13)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0.263</w:t>
            </w:r>
          </w:p>
        </w:tc>
      </w:tr>
      <w:tr>
        <w:tc>
          <w:tcPr>
            <w:tcW w:w="0" w:type="auto"/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Preoperative </w:t>
            </w:r>
            <w:r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  <w:t>D-dimer (mg/L FEU)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0.37 (0.26-9.38)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0.98(0.66-14.28)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0.363</w:t>
            </w:r>
          </w:p>
        </w:tc>
      </w:tr>
    </w:tbl>
    <w:p>
      <w:pPr>
        <w:widowControl/>
        <w:spacing w:line="360" w:lineRule="auto"/>
        <w:jc w:val="left"/>
        <w:rPr>
          <w:rFonts w:ascii="Times New Roman" w:hAnsi="Times New Roman" w:cs="Times New Roman"/>
          <w:sz w:val="18"/>
          <w:szCs w:val="1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(正文 CS 字体)">
    <w:altName w:val="Times New Roman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66"/>
    <w:rsid w:val="00072983"/>
    <w:rsid w:val="00114D86"/>
    <w:rsid w:val="00120014"/>
    <w:rsid w:val="001201D1"/>
    <w:rsid w:val="00163CA7"/>
    <w:rsid w:val="00183491"/>
    <w:rsid w:val="001C644E"/>
    <w:rsid w:val="00286206"/>
    <w:rsid w:val="002A4C51"/>
    <w:rsid w:val="002A7423"/>
    <w:rsid w:val="002B319C"/>
    <w:rsid w:val="003755BE"/>
    <w:rsid w:val="003A5F04"/>
    <w:rsid w:val="003C2384"/>
    <w:rsid w:val="003D6221"/>
    <w:rsid w:val="004134DB"/>
    <w:rsid w:val="004653C1"/>
    <w:rsid w:val="00467869"/>
    <w:rsid w:val="005367A9"/>
    <w:rsid w:val="00593D2B"/>
    <w:rsid w:val="00680B1A"/>
    <w:rsid w:val="007456B8"/>
    <w:rsid w:val="00771E14"/>
    <w:rsid w:val="007E2C78"/>
    <w:rsid w:val="007F5FF0"/>
    <w:rsid w:val="00803A39"/>
    <w:rsid w:val="00843ECA"/>
    <w:rsid w:val="008928A7"/>
    <w:rsid w:val="008B1B63"/>
    <w:rsid w:val="008F32D3"/>
    <w:rsid w:val="009C3B66"/>
    <w:rsid w:val="00A619DB"/>
    <w:rsid w:val="00A7366A"/>
    <w:rsid w:val="00AC425E"/>
    <w:rsid w:val="00AF5EF5"/>
    <w:rsid w:val="00B00099"/>
    <w:rsid w:val="00B04631"/>
    <w:rsid w:val="00B84150"/>
    <w:rsid w:val="00BA1F26"/>
    <w:rsid w:val="00BE190D"/>
    <w:rsid w:val="00BE6B90"/>
    <w:rsid w:val="00BE763E"/>
    <w:rsid w:val="00C211C2"/>
    <w:rsid w:val="00C4408B"/>
    <w:rsid w:val="00C930A4"/>
    <w:rsid w:val="00C93A9C"/>
    <w:rsid w:val="00D11558"/>
    <w:rsid w:val="00D2792B"/>
    <w:rsid w:val="00D563B4"/>
    <w:rsid w:val="00DC3020"/>
    <w:rsid w:val="00E24708"/>
    <w:rsid w:val="00E46BF6"/>
    <w:rsid w:val="00F060DC"/>
    <w:rsid w:val="00F15A90"/>
    <w:rsid w:val="00F4703A"/>
    <w:rsid w:val="00FA028B"/>
    <w:rsid w:val="00FF0EA1"/>
    <w:rsid w:val="7A9FE772"/>
    <w:rsid w:val="9FEE16B8"/>
    <w:rsid w:val="F577E714"/>
    <w:rsid w:val="FBE7C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customStyle="1" w:styleId="15">
    <w:name w:val="样式1"/>
    <w:basedOn w:val="13"/>
    <w:uiPriority w:val="99"/>
    <w:rPr>
      <w:rFonts w:ascii="Times New Roman" w:hAnsi="Times New Roman"/>
      <w:kern w:val="0"/>
      <w:sz w:val="18"/>
      <w:szCs w:val="20"/>
    </w:rPr>
    <w:tblPr>
      <w:tblBorders>
        <w:top w:val="single" w:color="auto" w:sz="8" w:space="0"/>
        <w:bottom w:val="single" w:color="auto" w:sz="8" w:space="0"/>
      </w:tblBorders>
    </w:tblPr>
  </w:style>
  <w:style w:type="character" w:customStyle="1" w:styleId="16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4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4">
    <w:name w:val="SCI格式"/>
    <w:basedOn w:val="13"/>
    <w:uiPriority w:val="99"/>
    <w:pPr>
      <w:jc w:val="both"/>
    </w:pPr>
    <w:rPr>
      <w:rFonts w:ascii="Times New Roman" w:hAnsi="Times New Roman" w:eastAsia="宋体" w:cs="Times New Roman (正文 CS 字体)"/>
      <w:kern w:val="0"/>
      <w:sz w:val="18"/>
      <w:szCs w:val="20"/>
    </w:rPr>
    <w:tblPr>
      <w:tblBorders>
        <w:top w:val="single" w:color="auto" w:sz="8" w:space="0"/>
        <w:bottom w:val="single" w:color="auto" w:sz="8" w:space="0"/>
      </w:tblBorders>
    </w:tblPr>
    <w:tcPr>
      <w:vAlign w:val="center"/>
    </w:tcPr>
    <w:tblStylePr w:type="firstRow">
      <w:pPr>
        <w:jc w:val="both"/>
      </w:pPr>
      <w:rPr>
        <w:rFonts w:ascii="Times New Roman" w:hAnsi="Times New Roman"/>
        <w:sz w:val="18"/>
      </w:rPr>
      <w:tcPr>
        <w:tcBorders>
          <w:top w:val="single" w:color="auto" w:sz="8" w:space="0"/>
          <w:left w:val="nil"/>
          <w:bottom w:val="single" w:color="auto" w:sz="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5">
    <w:name w:val="3线标"/>
    <w:basedOn w:val="13"/>
    <w:uiPriority w:val="0"/>
    <w:pPr>
      <w:spacing w:line="360" w:lineRule="exact"/>
      <w:contextualSpacing/>
      <w:jc w:val="center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731</Words>
  <Characters>4346</Characters>
  <Lines>395</Lines>
  <Paragraphs>390</Paragraphs>
  <TotalTime>0</TotalTime>
  <ScaleCrop>false</ScaleCrop>
  <LinksUpToDate>false</LinksUpToDate>
  <CharactersWithSpaces>4687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2025-11-15T23:55:00Z</dcterms:created>
  <dc:creator>O365</dc:creator>
  <cp:lastModifiedBy>( ･᷄･᷅ )</cp:lastModifiedBy>
  <dcterms:modified xsi:type="dcterms:W3CDTF">2025-11-17T16:52:36Z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2F77A9AF958037AFF57C19696018F4DF_42</vt:lpwstr>
  </property>
</Properties>
</file>