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1B0A5" w14:textId="77777777" w:rsidR="00D203AF" w:rsidRPr="00073CC4" w:rsidRDefault="00D203AF" w:rsidP="00D203AF">
      <w:pPr>
        <w:tabs>
          <w:tab w:val="left" w:pos="3630"/>
        </w:tabs>
        <w:ind w:left="426" w:hanging="426"/>
        <w:jc w:val="both"/>
        <w:rPr>
          <w:rFonts w:ascii="Times New Roman" w:hAnsi="Times New Roman"/>
          <w:sz w:val="24"/>
          <w:szCs w:val="24"/>
          <w:lang w:val="en-US"/>
        </w:rPr>
      </w:pPr>
      <w:r w:rsidRPr="00073CC4">
        <w:rPr>
          <w:rFonts w:ascii="Times New Roman" w:hAnsi="Times New Roman"/>
          <w:sz w:val="24"/>
          <w:szCs w:val="24"/>
          <w:lang w:val="en-US"/>
        </w:rPr>
        <w:t xml:space="preserve">Table 2: Aquatic macroinvertebrate taxa collected from </w:t>
      </w:r>
      <w:r w:rsidRPr="00073CC4">
        <w:rPr>
          <w:rFonts w:ascii="Times New Roman" w:hAnsi="Times New Roman"/>
          <w:i/>
          <w:sz w:val="24"/>
          <w:szCs w:val="24"/>
          <w:lang w:val="en-US"/>
        </w:rPr>
        <w:t>Salvinia molesta</w:t>
      </w:r>
      <w:r w:rsidRPr="00073CC4">
        <w:rPr>
          <w:rFonts w:ascii="Times New Roman" w:hAnsi="Times New Roman"/>
          <w:sz w:val="24"/>
          <w:szCs w:val="24"/>
          <w:lang w:val="en-US"/>
        </w:rPr>
        <w:t xml:space="preserve"> growth stages in Ono and Hébé lagoons.</w:t>
      </w:r>
    </w:p>
    <w:p w14:paraId="3BE28C19" w14:textId="5D85AC29" w:rsidR="00D203AF" w:rsidRPr="00073CC4" w:rsidRDefault="00D203AF" w:rsidP="00D203AF">
      <w:pPr>
        <w:tabs>
          <w:tab w:val="left" w:pos="3630"/>
        </w:tabs>
        <w:ind w:left="426" w:hanging="426"/>
        <w:jc w:val="center"/>
        <w:rPr>
          <w:rFonts w:ascii="Times New Roman" w:hAnsi="Times New Roman"/>
          <w:sz w:val="24"/>
          <w:szCs w:val="24"/>
          <w:lang w:val="en-US"/>
        </w:rPr>
      </w:pPr>
      <w:r w:rsidRPr="00073CC4">
        <w:rPr>
          <w:rFonts w:ascii="Times New Roman" w:hAnsi="Times New Roman"/>
          <w:noProof/>
          <w:sz w:val="24"/>
          <w:szCs w:val="24"/>
          <w:lang w:eastAsia="fr-FR"/>
        </w:rPr>
        <w:drawing>
          <wp:inline distT="0" distB="0" distL="0" distR="0" wp14:anchorId="49A98E3C" wp14:editId="120B7B4B">
            <wp:extent cx="5943600" cy="6883400"/>
            <wp:effectExtent l="0" t="0" r="0" b="0"/>
            <wp:docPr id="15274007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8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572F8" w14:textId="1A221611" w:rsidR="00D203AF" w:rsidRPr="00073CC4" w:rsidRDefault="00D203AF" w:rsidP="00D203AF">
      <w:pPr>
        <w:tabs>
          <w:tab w:val="left" w:pos="3630"/>
        </w:tabs>
        <w:ind w:left="426" w:hanging="426"/>
        <w:jc w:val="center"/>
        <w:rPr>
          <w:rFonts w:ascii="Times New Roman" w:hAnsi="Times New Roman"/>
          <w:sz w:val="24"/>
          <w:szCs w:val="24"/>
          <w:lang w:val="en-US"/>
        </w:rPr>
      </w:pPr>
      <w:r w:rsidRPr="00073CC4">
        <w:rPr>
          <w:rFonts w:ascii="Times New Roman" w:hAnsi="Times New Roman"/>
          <w:noProof/>
          <w:sz w:val="24"/>
          <w:szCs w:val="24"/>
          <w:lang w:eastAsia="fr-FR"/>
        </w:rPr>
        <w:lastRenderedPageBreak/>
        <w:drawing>
          <wp:inline distT="0" distB="0" distL="0" distR="0" wp14:anchorId="08C280F9" wp14:editId="521C136D">
            <wp:extent cx="5943600" cy="6890385"/>
            <wp:effectExtent l="0" t="0" r="0" b="5715"/>
            <wp:docPr id="15524541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9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896C5" w14:textId="77777777" w:rsidR="00D203AF" w:rsidRPr="00073CC4" w:rsidRDefault="00D203AF" w:rsidP="00D203AF">
      <w:pPr>
        <w:jc w:val="right"/>
        <w:rPr>
          <w:rFonts w:ascii="Times New Roman" w:hAnsi="Times New Roman"/>
          <w:sz w:val="24"/>
          <w:szCs w:val="24"/>
          <w:lang w:val="en-US"/>
        </w:rPr>
      </w:pPr>
    </w:p>
    <w:p w14:paraId="647CD503" w14:textId="77777777" w:rsidR="00D203AF" w:rsidRPr="00073CC4" w:rsidRDefault="00D203AF" w:rsidP="00D203AF">
      <w:pPr>
        <w:jc w:val="right"/>
        <w:rPr>
          <w:rFonts w:ascii="Times New Roman" w:hAnsi="Times New Roman"/>
          <w:sz w:val="24"/>
          <w:szCs w:val="24"/>
          <w:lang w:val="en-US"/>
        </w:rPr>
      </w:pPr>
    </w:p>
    <w:p w14:paraId="2404BEF1" w14:textId="77777777" w:rsidR="00D203AF" w:rsidRPr="00073CC4" w:rsidRDefault="00D203AF" w:rsidP="00D203AF">
      <w:pPr>
        <w:jc w:val="right"/>
        <w:rPr>
          <w:rFonts w:ascii="Times New Roman" w:hAnsi="Times New Roman"/>
          <w:sz w:val="24"/>
          <w:szCs w:val="24"/>
          <w:lang w:val="en-US"/>
        </w:rPr>
      </w:pPr>
    </w:p>
    <w:p w14:paraId="651DD7C6" w14:textId="77777777" w:rsidR="00D203AF" w:rsidRPr="00073CC4" w:rsidRDefault="00D203AF" w:rsidP="00D203AF">
      <w:pPr>
        <w:jc w:val="right"/>
        <w:rPr>
          <w:rFonts w:ascii="Times New Roman" w:hAnsi="Times New Roman"/>
          <w:sz w:val="24"/>
          <w:szCs w:val="24"/>
          <w:lang w:val="en-US"/>
        </w:rPr>
      </w:pPr>
    </w:p>
    <w:p w14:paraId="44EBB7EC" w14:textId="77777777" w:rsidR="00D203AF" w:rsidRPr="00073CC4" w:rsidRDefault="00D203AF" w:rsidP="00D203AF">
      <w:pPr>
        <w:jc w:val="right"/>
        <w:rPr>
          <w:rFonts w:ascii="Times New Roman" w:hAnsi="Times New Roman"/>
          <w:sz w:val="24"/>
          <w:szCs w:val="24"/>
          <w:lang w:val="en-US"/>
        </w:rPr>
      </w:pPr>
    </w:p>
    <w:p w14:paraId="21FBAF47" w14:textId="6BDABB35" w:rsidR="00D203AF" w:rsidRPr="00073CC4" w:rsidRDefault="00D203AF" w:rsidP="00D203AF">
      <w:pPr>
        <w:tabs>
          <w:tab w:val="left" w:pos="3630"/>
        </w:tabs>
        <w:ind w:left="426" w:hanging="426"/>
        <w:jc w:val="both"/>
        <w:rPr>
          <w:rFonts w:ascii="Times New Roman" w:hAnsi="Times New Roman"/>
          <w:sz w:val="24"/>
          <w:szCs w:val="24"/>
          <w:lang w:val="en-US"/>
        </w:rPr>
      </w:pPr>
      <w:r w:rsidRPr="00073CC4">
        <w:rPr>
          <w:rFonts w:ascii="Times New Roman" w:hAnsi="Times New Roman"/>
          <w:noProof/>
          <w:sz w:val="24"/>
          <w:szCs w:val="24"/>
          <w:lang w:eastAsia="fr-FR"/>
        </w:rPr>
        <w:drawing>
          <wp:inline distT="0" distB="0" distL="0" distR="0" wp14:anchorId="28DA7686" wp14:editId="63E53979">
            <wp:extent cx="5797550" cy="4298950"/>
            <wp:effectExtent l="0" t="0" r="0" b="6350"/>
            <wp:docPr id="3455133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05F37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3AF"/>
    <w:rsid w:val="002759A5"/>
    <w:rsid w:val="003C2EF4"/>
    <w:rsid w:val="00446799"/>
    <w:rsid w:val="006A7E07"/>
    <w:rsid w:val="00701021"/>
    <w:rsid w:val="00B74216"/>
    <w:rsid w:val="00D203AF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02B11"/>
  <w15:chartTrackingRefBased/>
  <w15:docId w15:val="{92899748-DFEB-4B8B-9EB1-BE7280BD8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3AF"/>
    <w:pPr>
      <w:spacing w:line="259" w:lineRule="auto"/>
    </w:pPr>
    <w:rPr>
      <w:rFonts w:ascii="Calibri" w:eastAsia="Calibri" w:hAnsi="Calibri" w:cs="Times New Roman"/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03A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03A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03A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03A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03A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03A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03A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03A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03A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3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03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03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03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03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03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03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03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03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03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03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03AF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03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03AF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03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03AF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03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03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03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03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</Words>
  <Characters>106</Characters>
  <Application>Microsoft Office Word</Application>
  <DocSecurity>0</DocSecurity>
  <Lines>2</Lines>
  <Paragraphs>1</Paragraphs>
  <ScaleCrop>false</ScaleCrop>
  <Company>Springer Nature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2026-02-04T15:34:00Z</dcterms:created>
  <dcterms:modified xsi:type="dcterms:W3CDTF">2026-02-04T15:34:00Z</dcterms:modified>
</cp:coreProperties>
</file>