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0FEBEC" w14:textId="77777777" w:rsidR="00DE2909" w:rsidRDefault="00DE2909" w:rsidP="00271CA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88B27E2" w14:textId="77777777" w:rsidR="006B45F7" w:rsidRDefault="006B45F7" w:rsidP="00271CA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95597F4" w14:textId="784573C4" w:rsidR="00DE2909" w:rsidRPr="006C21BC" w:rsidRDefault="00DE2909" w:rsidP="006C21BC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C21BC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</w:t>
      </w:r>
    </w:p>
    <w:p w14:paraId="5EE9EC93" w14:textId="43ED0E30" w:rsidR="00115FE8" w:rsidRPr="003114AC" w:rsidRDefault="00115FE8" w:rsidP="00115FE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114A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</w:p>
    <w:p w14:paraId="4F25B691" w14:textId="3209BDDE" w:rsidR="00115FE8" w:rsidRPr="003114AC" w:rsidRDefault="00115FE8" w:rsidP="00115FE8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3114AC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Overview of </w:t>
      </w:r>
      <w:r w:rsidR="00AB774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relatedness and </w:t>
      </w:r>
      <w:r w:rsidRPr="003114AC">
        <w:rPr>
          <w:rFonts w:ascii="Times New Roman" w:hAnsi="Times New Roman" w:cs="Times New Roman"/>
          <w:i/>
          <w:iCs/>
          <w:sz w:val="24"/>
          <w:szCs w:val="24"/>
          <w:lang w:val="en-US"/>
        </w:rPr>
        <w:t>study variables measured before, during, and after team-sport training sessions.</w:t>
      </w:r>
    </w:p>
    <w:p w14:paraId="57884A56" w14:textId="44AEA350" w:rsidR="00535D50" w:rsidRDefault="000B7E90" w:rsidP="0069784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7ABC0EB9" wp14:editId="38E6A276">
            <wp:extent cx="4336932" cy="2859634"/>
            <wp:effectExtent l="0" t="0" r="6985" b="0"/>
            <wp:docPr id="1482771699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2771699" name=""/>
                    <pic:cNvPicPr/>
                  </pic:nvPicPr>
                  <pic:blipFill rotWithShape="1"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rcRect l="11304" t="7226" r="13397" b="45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7786" cy="28601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769AA5" w14:textId="77777777" w:rsidR="00115FE8" w:rsidRPr="002C1D86" w:rsidRDefault="00115FE8" w:rsidP="00115FE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114AC">
        <w:rPr>
          <w:rFonts w:ascii="Times New Roman" w:hAnsi="Times New Roman" w:cs="Times New Roman"/>
          <w:i/>
          <w:iCs/>
          <w:sz w:val="24"/>
          <w:szCs w:val="24"/>
          <w:lang w:val="en-US"/>
        </w:rPr>
        <w:t>Note</w:t>
      </w:r>
      <w:r w:rsidRPr="00992334">
        <w:rPr>
          <w:rFonts w:ascii="Times New Roman" w:hAnsi="Times New Roman" w:cs="Times New Roman"/>
          <w:sz w:val="24"/>
          <w:szCs w:val="24"/>
          <w:lang w:val="en-US"/>
        </w:rPr>
        <w:t xml:space="preserve">. Solid boxes represent the observed variables at each measurement point. </w:t>
      </w:r>
      <w:r>
        <w:rPr>
          <w:rFonts w:ascii="Times New Roman" w:hAnsi="Times New Roman" w:cs="Times New Roman"/>
          <w:sz w:val="24"/>
          <w:szCs w:val="24"/>
          <w:lang w:val="en-US"/>
        </w:rPr>
        <w:t>Highlighted d</w:t>
      </w:r>
      <w:r w:rsidRPr="00992334">
        <w:rPr>
          <w:rFonts w:ascii="Times New Roman" w:hAnsi="Times New Roman" w:cs="Times New Roman"/>
          <w:sz w:val="24"/>
          <w:szCs w:val="24"/>
          <w:lang w:val="en-US"/>
        </w:rPr>
        <w:t>ashed arrows illustrate the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significant</w:t>
      </w:r>
      <w:r w:rsidRPr="00992334">
        <w:rPr>
          <w:rFonts w:ascii="Times New Roman" w:hAnsi="Times New Roman" w:cs="Times New Roman"/>
          <w:sz w:val="24"/>
          <w:szCs w:val="24"/>
          <w:lang w:val="en-US"/>
        </w:rPr>
        <w:t xml:space="preserve"> within-person associations tested in the study’s models. PlayerLoad™ represents the accelerometer-derived index of external physical load, and high-intensity events reflect accelerations exceeding 1.5 m/s².</w:t>
      </w:r>
    </w:p>
    <w:p w14:paraId="2691732D" w14:textId="77777777" w:rsidR="006B45F7" w:rsidRDefault="006B45F7" w:rsidP="00271CA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B4290F6" w14:textId="06EA3A94" w:rsidR="00115FE8" w:rsidRPr="003114AC" w:rsidRDefault="00115FE8" w:rsidP="00115FE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114A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</w:p>
    <w:p w14:paraId="33BFFE84" w14:textId="01CB38C5" w:rsidR="00115FE8" w:rsidRPr="003114AC" w:rsidRDefault="00115FE8" w:rsidP="00115FE8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3114AC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Overview of </w:t>
      </w:r>
      <w:r w:rsidR="00AB774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autonomy and </w:t>
      </w:r>
      <w:r w:rsidRPr="003114AC">
        <w:rPr>
          <w:rFonts w:ascii="Times New Roman" w:hAnsi="Times New Roman" w:cs="Times New Roman"/>
          <w:i/>
          <w:iCs/>
          <w:sz w:val="24"/>
          <w:szCs w:val="24"/>
          <w:lang w:val="en-US"/>
        </w:rPr>
        <w:t>study variables measured before, during, and after team-sport training sessions.</w:t>
      </w:r>
    </w:p>
    <w:p w14:paraId="4E0B0692" w14:textId="3F3FCCF9" w:rsidR="006B45F7" w:rsidRDefault="005E3C8B" w:rsidP="0069784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0DA744A7" wp14:editId="2736705C">
            <wp:extent cx="4345228" cy="2860243"/>
            <wp:effectExtent l="0" t="0" r="0" b="0"/>
            <wp:docPr id="163154500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545006" name=""/>
                    <pic:cNvPicPr/>
                  </pic:nvPicPr>
                  <pic:blipFill rotWithShape="1"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rcRect l="11048" t="7224" r="13516" b="44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5638" cy="28605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DB2245" w14:textId="77777777" w:rsidR="00115FE8" w:rsidRPr="002C1D86" w:rsidRDefault="00115FE8" w:rsidP="00115FE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114AC">
        <w:rPr>
          <w:rFonts w:ascii="Times New Roman" w:hAnsi="Times New Roman" w:cs="Times New Roman"/>
          <w:i/>
          <w:iCs/>
          <w:sz w:val="24"/>
          <w:szCs w:val="24"/>
          <w:lang w:val="en-US"/>
        </w:rPr>
        <w:t>Note</w:t>
      </w:r>
      <w:r w:rsidRPr="00992334">
        <w:rPr>
          <w:rFonts w:ascii="Times New Roman" w:hAnsi="Times New Roman" w:cs="Times New Roman"/>
          <w:sz w:val="24"/>
          <w:szCs w:val="24"/>
          <w:lang w:val="en-US"/>
        </w:rPr>
        <w:t xml:space="preserve">. Solid boxes represent the observed variables at each measurement point. </w:t>
      </w:r>
      <w:r>
        <w:rPr>
          <w:rFonts w:ascii="Times New Roman" w:hAnsi="Times New Roman" w:cs="Times New Roman"/>
          <w:sz w:val="24"/>
          <w:szCs w:val="24"/>
          <w:lang w:val="en-US"/>
        </w:rPr>
        <w:t>Highlighted d</w:t>
      </w:r>
      <w:r w:rsidRPr="00992334">
        <w:rPr>
          <w:rFonts w:ascii="Times New Roman" w:hAnsi="Times New Roman" w:cs="Times New Roman"/>
          <w:sz w:val="24"/>
          <w:szCs w:val="24"/>
          <w:lang w:val="en-US"/>
        </w:rPr>
        <w:t>ashed arrows illustrate the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significant</w:t>
      </w:r>
      <w:r w:rsidRPr="00992334">
        <w:rPr>
          <w:rFonts w:ascii="Times New Roman" w:hAnsi="Times New Roman" w:cs="Times New Roman"/>
          <w:sz w:val="24"/>
          <w:szCs w:val="24"/>
          <w:lang w:val="en-US"/>
        </w:rPr>
        <w:t xml:space="preserve"> within-person associations tested in the study’s models. PlayerLoad™ represents the accelerometer-derived index of external physical load, and high-intensity events reflect accelerations exceeding 1.5 m/s².</w:t>
      </w:r>
    </w:p>
    <w:p w14:paraId="2743BAEE" w14:textId="77777777" w:rsidR="006B45F7" w:rsidRDefault="006B45F7" w:rsidP="00271CA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47419BC" w14:textId="23C6CBF0" w:rsidR="00115FE8" w:rsidRPr="003114AC" w:rsidRDefault="00115FE8" w:rsidP="00115FE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114A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</w:p>
    <w:p w14:paraId="350C0E19" w14:textId="3CA0E626" w:rsidR="00115FE8" w:rsidRPr="003114AC" w:rsidRDefault="00115FE8" w:rsidP="00115FE8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3114AC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Overview of study </w:t>
      </w:r>
      <w:r w:rsidR="00AB7746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competence and </w:t>
      </w:r>
      <w:r w:rsidRPr="003114AC">
        <w:rPr>
          <w:rFonts w:ascii="Times New Roman" w:hAnsi="Times New Roman" w:cs="Times New Roman"/>
          <w:i/>
          <w:iCs/>
          <w:sz w:val="24"/>
          <w:szCs w:val="24"/>
          <w:lang w:val="en-US"/>
        </w:rPr>
        <w:t>variables measured before, during, and after team-sport training sessions.</w:t>
      </w:r>
    </w:p>
    <w:p w14:paraId="4717B8F1" w14:textId="14B8CD57" w:rsidR="006B45F7" w:rsidRDefault="006B45F7" w:rsidP="00271CA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1DCA6AC" w14:textId="107A1614" w:rsidR="006B45F7" w:rsidRDefault="005E3C8B" w:rsidP="0069784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36ADBD55" wp14:editId="25174B0D">
            <wp:extent cx="4323283" cy="2845612"/>
            <wp:effectExtent l="0" t="0" r="1270" b="0"/>
            <wp:docPr id="171898095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8980952" name=""/>
                    <pic:cNvPicPr/>
                  </pic:nvPicPr>
                  <pic:blipFill rotWithShape="1"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rcRect l="11302" t="7903" r="13638" b="42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019" cy="28460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93AD7B" w14:textId="77777777" w:rsidR="006B45F7" w:rsidRDefault="006B45F7" w:rsidP="00271CA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08A580D" w14:textId="67F3D545" w:rsidR="0027335E" w:rsidRPr="002C1D86" w:rsidRDefault="0027335E" w:rsidP="0027335E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114AC">
        <w:rPr>
          <w:rFonts w:ascii="Times New Roman" w:hAnsi="Times New Roman" w:cs="Times New Roman"/>
          <w:i/>
          <w:iCs/>
          <w:sz w:val="24"/>
          <w:szCs w:val="24"/>
          <w:lang w:val="en-US"/>
        </w:rPr>
        <w:t>Note</w:t>
      </w:r>
      <w:r w:rsidRPr="00992334">
        <w:rPr>
          <w:rFonts w:ascii="Times New Roman" w:hAnsi="Times New Roman" w:cs="Times New Roman"/>
          <w:sz w:val="24"/>
          <w:szCs w:val="24"/>
          <w:lang w:val="en-US"/>
        </w:rPr>
        <w:t xml:space="preserve">. Solid boxes represent the observed variables at each measurement point. </w:t>
      </w:r>
      <w:r w:rsidR="00EB70D3">
        <w:rPr>
          <w:rFonts w:ascii="Times New Roman" w:hAnsi="Times New Roman" w:cs="Times New Roman"/>
          <w:sz w:val="24"/>
          <w:szCs w:val="24"/>
          <w:lang w:val="en-US"/>
        </w:rPr>
        <w:t>Highlighted d</w:t>
      </w:r>
      <w:r w:rsidRPr="00992334">
        <w:rPr>
          <w:rFonts w:ascii="Times New Roman" w:hAnsi="Times New Roman" w:cs="Times New Roman"/>
          <w:sz w:val="24"/>
          <w:szCs w:val="24"/>
          <w:lang w:val="en-US"/>
        </w:rPr>
        <w:t>ashed arrows illustrate the</w:t>
      </w:r>
      <w:r w:rsidR="00EB70D3">
        <w:rPr>
          <w:rFonts w:ascii="Times New Roman" w:hAnsi="Times New Roman" w:cs="Times New Roman"/>
          <w:sz w:val="24"/>
          <w:szCs w:val="24"/>
          <w:lang w:val="en-US"/>
        </w:rPr>
        <w:t xml:space="preserve"> significant</w:t>
      </w:r>
      <w:r w:rsidRPr="00992334">
        <w:rPr>
          <w:rFonts w:ascii="Times New Roman" w:hAnsi="Times New Roman" w:cs="Times New Roman"/>
          <w:sz w:val="24"/>
          <w:szCs w:val="24"/>
          <w:lang w:val="en-US"/>
        </w:rPr>
        <w:t xml:space="preserve"> within-person associations tested in the study’s models. PlayerLoad™ represents the accelerometer-derived index of external physical load, and high-intensity events reflect accelerations exceeding 1.5 m/s².</w:t>
      </w:r>
    </w:p>
    <w:p w14:paraId="64E7FB6D" w14:textId="77777777" w:rsidR="006B45F7" w:rsidRDefault="006B45F7" w:rsidP="00271CA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285A26A" w14:textId="77777777" w:rsidR="006B45F7" w:rsidRDefault="006B45F7" w:rsidP="00271CA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C61343D" w14:textId="20D3C737" w:rsidR="00AC07B7" w:rsidRDefault="00AC07B7" w:rsidP="00271CA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C869295" w14:textId="77777777" w:rsidR="0075049E" w:rsidRDefault="0075049E" w:rsidP="00271CA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DDDB4FD" w14:textId="77777777" w:rsidR="00847AA2" w:rsidRDefault="00847AA2" w:rsidP="00271CA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D25763F" w14:textId="58C3189C" w:rsidR="0075049E" w:rsidRDefault="0075049E" w:rsidP="00271CA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8FB5455" w14:textId="77777777" w:rsidR="0075049E" w:rsidRDefault="0075049E" w:rsidP="00271CA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BE45DA7" w14:textId="77777777" w:rsidR="00AC07B7" w:rsidRDefault="00AC07B7" w:rsidP="00271CA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1291031" w14:textId="77777777" w:rsidR="00AC07B7" w:rsidRDefault="00AC07B7" w:rsidP="00271CA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B1C5EC1" w14:textId="77777777" w:rsidR="00AC07B7" w:rsidRPr="00271CA7" w:rsidRDefault="00AC07B7" w:rsidP="00271CA7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AC07B7" w:rsidRPr="00271C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BC4"/>
    <w:rsid w:val="0002239E"/>
    <w:rsid w:val="0006289A"/>
    <w:rsid w:val="0008646E"/>
    <w:rsid w:val="000B0CCA"/>
    <w:rsid w:val="000B7E90"/>
    <w:rsid w:val="00115FE8"/>
    <w:rsid w:val="001639A8"/>
    <w:rsid w:val="001C0D54"/>
    <w:rsid w:val="001D1E82"/>
    <w:rsid w:val="002109A6"/>
    <w:rsid w:val="0023777C"/>
    <w:rsid w:val="00271CA7"/>
    <w:rsid w:val="0027335E"/>
    <w:rsid w:val="002B6FCD"/>
    <w:rsid w:val="002F19DA"/>
    <w:rsid w:val="0030501C"/>
    <w:rsid w:val="00307110"/>
    <w:rsid w:val="003B3118"/>
    <w:rsid w:val="003E1678"/>
    <w:rsid w:val="00415F0D"/>
    <w:rsid w:val="004378E5"/>
    <w:rsid w:val="005072C3"/>
    <w:rsid w:val="00521FB3"/>
    <w:rsid w:val="00535D50"/>
    <w:rsid w:val="00574495"/>
    <w:rsid w:val="005E3C8B"/>
    <w:rsid w:val="00604666"/>
    <w:rsid w:val="0064421C"/>
    <w:rsid w:val="00697847"/>
    <w:rsid w:val="006A0257"/>
    <w:rsid w:val="006B45F7"/>
    <w:rsid w:val="006B698D"/>
    <w:rsid w:val="006C21BC"/>
    <w:rsid w:val="0075049E"/>
    <w:rsid w:val="00772438"/>
    <w:rsid w:val="007B3232"/>
    <w:rsid w:val="007D1A50"/>
    <w:rsid w:val="007E062C"/>
    <w:rsid w:val="00847AA2"/>
    <w:rsid w:val="00870E85"/>
    <w:rsid w:val="008837C0"/>
    <w:rsid w:val="008A1E63"/>
    <w:rsid w:val="008B5EA6"/>
    <w:rsid w:val="00937C2E"/>
    <w:rsid w:val="00947704"/>
    <w:rsid w:val="009B69BB"/>
    <w:rsid w:val="009E2E42"/>
    <w:rsid w:val="00A14C55"/>
    <w:rsid w:val="00A54527"/>
    <w:rsid w:val="00A63CE3"/>
    <w:rsid w:val="00A63F77"/>
    <w:rsid w:val="00AA244A"/>
    <w:rsid w:val="00AB60DE"/>
    <w:rsid w:val="00AB7746"/>
    <w:rsid w:val="00AC07B7"/>
    <w:rsid w:val="00AF6206"/>
    <w:rsid w:val="00B110D8"/>
    <w:rsid w:val="00B54F29"/>
    <w:rsid w:val="00B71423"/>
    <w:rsid w:val="00BA05CC"/>
    <w:rsid w:val="00BB2012"/>
    <w:rsid w:val="00BC443F"/>
    <w:rsid w:val="00BC6608"/>
    <w:rsid w:val="00BE5855"/>
    <w:rsid w:val="00C45C47"/>
    <w:rsid w:val="00CC033F"/>
    <w:rsid w:val="00CC5C2D"/>
    <w:rsid w:val="00CD07E2"/>
    <w:rsid w:val="00CD393B"/>
    <w:rsid w:val="00D1671A"/>
    <w:rsid w:val="00D16CF0"/>
    <w:rsid w:val="00D57496"/>
    <w:rsid w:val="00D67455"/>
    <w:rsid w:val="00DA3A76"/>
    <w:rsid w:val="00DC60A3"/>
    <w:rsid w:val="00DE2909"/>
    <w:rsid w:val="00E040AD"/>
    <w:rsid w:val="00E124CC"/>
    <w:rsid w:val="00E7001D"/>
    <w:rsid w:val="00E802E2"/>
    <w:rsid w:val="00EB0228"/>
    <w:rsid w:val="00EB70D3"/>
    <w:rsid w:val="00EC20C4"/>
    <w:rsid w:val="00EC437C"/>
    <w:rsid w:val="00ED3DCF"/>
    <w:rsid w:val="00F74DB2"/>
    <w:rsid w:val="00F8509C"/>
    <w:rsid w:val="00FA1BC4"/>
    <w:rsid w:val="00FA3ADA"/>
    <w:rsid w:val="00FB1D33"/>
    <w:rsid w:val="00FB456A"/>
    <w:rsid w:val="00FB5066"/>
    <w:rsid w:val="00FC7F73"/>
    <w:rsid w:val="00FD5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AA9F8"/>
  <w15:chartTrackingRefBased/>
  <w15:docId w15:val="{8283AA58-8ADB-431E-8226-4F1A98982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1B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1B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1B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1B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1B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1B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1B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1B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1B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1B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1B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1B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1BC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1BC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1B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1B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1B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1B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1B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1B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1B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1B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1B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1B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1B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1BC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1B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1BC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1BC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A1B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sv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sv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175</Words>
  <Characters>1225</Characters>
  <Application>Microsoft Office Word</Application>
  <DocSecurity>0</DocSecurity>
  <Lines>38</Lines>
  <Paragraphs>11</Paragraphs>
  <ScaleCrop>false</ScaleCrop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Jesper Barth Bugten</dc:creator>
  <cp:keywords/>
  <dc:description/>
  <cp:lastModifiedBy>Nilesh Nawale</cp:lastModifiedBy>
  <cp:revision>2</cp:revision>
  <dcterms:created xsi:type="dcterms:W3CDTF">2026-01-16T13:10:00Z</dcterms:created>
  <dcterms:modified xsi:type="dcterms:W3CDTF">2026-01-16T13:10:00Z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95cf23d-70b0-4a80-9221-1d774ac27fb2_Enabled">
    <vt:lpwstr>true</vt:lpwstr>
  </property>
  <property fmtid="{D5CDD505-2E9C-101B-9397-08002B2CF9AE}" pid="3" name="MSIP_Label_695cf23d-70b0-4a80-9221-1d774ac27fb2_SetDate">
    <vt:lpwstr>2025-10-09T14:07:26Z</vt:lpwstr>
  </property>
  <property fmtid="{D5CDD505-2E9C-101B-9397-08002B2CF9AE}" pid="4" name="MSIP_Label_695cf23d-70b0-4a80-9221-1d774ac27fb2_Method">
    <vt:lpwstr>Standard</vt:lpwstr>
  </property>
  <property fmtid="{D5CDD505-2E9C-101B-9397-08002B2CF9AE}" pid="5" name="MSIP_Label_695cf23d-70b0-4a80-9221-1d774ac27fb2_Name">
    <vt:lpwstr>Document internal</vt:lpwstr>
  </property>
  <property fmtid="{D5CDD505-2E9C-101B-9397-08002B2CF9AE}" pid="6" name="MSIP_Label_695cf23d-70b0-4a80-9221-1d774ac27fb2_SiteId">
    <vt:lpwstr>8482881e-3699-4b3f-b135-cf4800bc1efb</vt:lpwstr>
  </property>
  <property fmtid="{D5CDD505-2E9C-101B-9397-08002B2CF9AE}" pid="7" name="MSIP_Label_695cf23d-70b0-4a80-9221-1d774ac27fb2_ActionId">
    <vt:lpwstr>34f67615-3a45-498d-9e87-eb4e2395eb1d</vt:lpwstr>
  </property>
  <property fmtid="{D5CDD505-2E9C-101B-9397-08002B2CF9AE}" pid="8" name="MSIP_Label_695cf23d-70b0-4a80-9221-1d774ac27fb2_ContentBits">
    <vt:lpwstr>0</vt:lpwstr>
  </property>
  <property fmtid="{D5CDD505-2E9C-101B-9397-08002B2CF9AE}" pid="9" name="MSIP_Label_695cf23d-70b0-4a80-9221-1d774ac27fb2_Tag">
    <vt:lpwstr>10, 3, 0, 1</vt:lpwstr>
  </property>
</Properties>
</file>