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E3335" w14:textId="77777777" w:rsidR="002A7862" w:rsidRDefault="002A7862" w:rsidP="002A7862">
      <w:pPr>
        <w:rPr>
          <w:rFonts w:ascii="Arial" w:hAnsi="Arial" w:cs="Arial"/>
          <w:b/>
          <w:bCs/>
          <w:color w:val="000000"/>
          <w:sz w:val="20"/>
          <w:szCs w:val="20"/>
        </w:rPr>
      </w:pPr>
    </w:p>
    <w:p w14:paraId="60DF66EC"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Table 1. Community research priorities for perinatal mental health research, with the order determined by priority score for the whole sample</w:t>
      </w:r>
    </w:p>
    <w:tbl>
      <w:tblPr>
        <w:tblW w:w="15163" w:type="dxa"/>
        <w:tblLayout w:type="fixed"/>
        <w:tblCellMar>
          <w:top w:w="15" w:type="dxa"/>
          <w:left w:w="15" w:type="dxa"/>
          <w:bottom w:w="15" w:type="dxa"/>
          <w:right w:w="15" w:type="dxa"/>
        </w:tblCellMar>
        <w:tblLook w:val="04A0" w:firstRow="1" w:lastRow="0" w:firstColumn="1" w:lastColumn="0" w:noHBand="0" w:noVBand="1"/>
      </w:tblPr>
      <w:tblGrid>
        <w:gridCol w:w="988"/>
        <w:gridCol w:w="6520"/>
        <w:gridCol w:w="992"/>
        <w:gridCol w:w="851"/>
        <w:gridCol w:w="992"/>
        <w:gridCol w:w="992"/>
        <w:gridCol w:w="993"/>
        <w:gridCol w:w="850"/>
        <w:gridCol w:w="992"/>
        <w:gridCol w:w="993"/>
      </w:tblGrid>
      <w:tr w:rsidR="002A7862" w:rsidRPr="00F01FF8" w14:paraId="7E07A71A" w14:textId="77777777" w:rsidTr="00213C1D">
        <w:trPr>
          <w:trHeight w:val="245"/>
        </w:trPr>
        <w:tc>
          <w:tcPr>
            <w:tcW w:w="9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7C506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 ranked in top 5</w:t>
            </w:r>
          </w:p>
        </w:tc>
        <w:tc>
          <w:tcPr>
            <w:tcW w:w="65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26B753"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Topic</w:t>
            </w:r>
          </w:p>
        </w:tc>
        <w:tc>
          <w:tcPr>
            <w:tcW w:w="382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53AE8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Whole sample n = 709</w:t>
            </w:r>
          </w:p>
        </w:tc>
        <w:tc>
          <w:tcPr>
            <w:tcW w:w="38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5ABCB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NDC subsample n=212</w:t>
            </w:r>
            <w:r w:rsidRPr="00F01FF8">
              <w:rPr>
                <w:rFonts w:ascii="Arial" w:hAnsi="Arial" w:cs="Arial"/>
                <w:color w:val="000000"/>
                <w:sz w:val="20"/>
                <w:szCs w:val="20"/>
                <w:shd w:val="clear" w:color="auto" w:fill="FFFFFF"/>
                <w:vertAlign w:val="superscript"/>
              </w:rPr>
              <w:t>1</w:t>
            </w:r>
          </w:p>
        </w:tc>
      </w:tr>
      <w:tr w:rsidR="002A7862" w:rsidRPr="00F01FF8" w14:paraId="7BCAD440" w14:textId="77777777" w:rsidTr="00213C1D">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06A287BC" w14:textId="77777777" w:rsidR="002A7862" w:rsidRPr="00F01FF8" w:rsidRDefault="002A7862" w:rsidP="00213C1D">
            <w:pPr>
              <w:rPr>
                <w:rFonts w:ascii="Arial" w:hAnsi="Arial" w:cs="Arial"/>
                <w:sz w:val="20"/>
                <w:szCs w:val="20"/>
              </w:rPr>
            </w:pPr>
          </w:p>
        </w:tc>
        <w:tc>
          <w:tcPr>
            <w:tcW w:w="6520" w:type="dxa"/>
            <w:vMerge/>
            <w:tcBorders>
              <w:top w:val="single" w:sz="4" w:space="0" w:color="000000"/>
              <w:left w:val="single" w:sz="4" w:space="0" w:color="000000"/>
              <w:bottom w:val="single" w:sz="4" w:space="0" w:color="000000"/>
              <w:right w:val="single" w:sz="4" w:space="0" w:color="000000"/>
            </w:tcBorders>
            <w:vAlign w:val="center"/>
            <w:hideMark/>
          </w:tcPr>
          <w:p w14:paraId="243DF15E"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1743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N (%) top 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B476B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Mean rank (SD)</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3B1362"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Priority score</w:t>
            </w:r>
            <w:r w:rsidRPr="00F01FF8">
              <w:rPr>
                <w:rFonts w:ascii="Arial" w:hAnsi="Arial" w:cs="Arial"/>
                <w:color w:val="000000"/>
                <w:sz w:val="20"/>
                <w:szCs w:val="20"/>
                <w:shd w:val="clear" w:color="auto" w:fill="FFFFFF"/>
                <w:vertAlign w:val="superscript"/>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638CC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Priority order</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1BFFD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N (%) top 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29D4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Mean rank (SD)</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C8227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Priority score</w:t>
            </w:r>
            <w:r w:rsidRPr="00F01FF8">
              <w:rPr>
                <w:rFonts w:ascii="Arial" w:hAnsi="Arial" w:cs="Arial"/>
                <w:color w:val="000000"/>
                <w:sz w:val="20"/>
                <w:szCs w:val="20"/>
                <w:shd w:val="clear" w:color="auto" w:fill="FFFFFF"/>
                <w:vertAlign w:val="superscript"/>
              </w:rPr>
              <w:t>2</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DE936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b/>
                <w:bCs/>
                <w:color w:val="000000"/>
                <w:sz w:val="20"/>
                <w:szCs w:val="20"/>
                <w:shd w:val="clear" w:color="auto" w:fill="FFFFFF"/>
              </w:rPr>
              <w:t>Priority order</w:t>
            </w:r>
          </w:p>
        </w:tc>
      </w:tr>
      <w:tr w:rsidR="002A7862" w:rsidRPr="00F01FF8" w14:paraId="7C1CEEB6" w14:textId="77777777" w:rsidTr="00213C1D">
        <w:trPr>
          <w:trHeight w:val="705"/>
        </w:trPr>
        <w:tc>
          <w:tcPr>
            <w:tcW w:w="9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3D8DAB"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&gt;50%</w:t>
            </w: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709AAE"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Interventions (for women and birthing people): </w:t>
            </w:r>
          </w:p>
          <w:p w14:paraId="65EB02F0"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shd w:val="clear" w:color="auto" w:fill="FFFFFF"/>
              </w:rPr>
              <w:t>What interventions/treatment/support are most effective and appropriate for women and birthing people who experience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DCA97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512 (72.2%)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5D68B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2.38 (1.26)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86CFF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1853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E59D0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C7306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157</w:t>
            </w:r>
          </w:p>
          <w:p w14:paraId="7E97AA3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(74%)</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6ADE6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2.44 (1.3)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E39D3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559</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141C5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w:t>
            </w:r>
          </w:p>
          <w:p w14:paraId="2E9097D1" w14:textId="77777777" w:rsidR="002A7862" w:rsidRPr="00F01FF8" w:rsidRDefault="002A7862" w:rsidP="00213C1D">
            <w:pPr>
              <w:rPr>
                <w:rFonts w:ascii="Arial" w:hAnsi="Arial" w:cs="Arial"/>
                <w:sz w:val="20"/>
                <w:szCs w:val="20"/>
              </w:rPr>
            </w:pPr>
          </w:p>
        </w:tc>
      </w:tr>
      <w:tr w:rsidR="002A7862" w:rsidRPr="00F01FF8" w14:paraId="148F0C32" w14:textId="77777777" w:rsidTr="00213C1D">
        <w:trPr>
          <w:trHeight w:val="465"/>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7CFEA863"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8EC9F0"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Diagnosis (for women and birthing people): </w:t>
            </w:r>
            <w:r w:rsidRPr="00F01FF8">
              <w:rPr>
                <w:rFonts w:ascii="Arial" w:hAnsi="Arial" w:cs="Arial"/>
                <w:color w:val="000000"/>
                <w:sz w:val="20"/>
                <w:szCs w:val="20"/>
                <w:shd w:val="clear" w:color="auto" w:fill="FFFFFF"/>
              </w:rPr>
              <w:t>How can we improve diagnosis of perinatal mental health difficulties for women and birthing people?</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E5CC4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411 (58%)</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DAED0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2.26 (1.26)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C3FD9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1539</w:t>
            </w:r>
          </w:p>
          <w:p w14:paraId="48E42761"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C77D7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2443A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123</w:t>
            </w:r>
          </w:p>
          <w:p w14:paraId="55440AD9"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6114F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2.24 (1.31)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6E951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463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5B284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w:t>
            </w:r>
          </w:p>
          <w:p w14:paraId="222585E9" w14:textId="77777777" w:rsidR="002A7862" w:rsidRPr="00F01FF8" w:rsidRDefault="002A7862" w:rsidP="00213C1D">
            <w:pPr>
              <w:rPr>
                <w:rFonts w:ascii="Arial" w:hAnsi="Arial" w:cs="Arial"/>
                <w:sz w:val="20"/>
                <w:szCs w:val="20"/>
              </w:rPr>
            </w:pPr>
          </w:p>
        </w:tc>
      </w:tr>
      <w:tr w:rsidR="002A7862" w:rsidRPr="00F01FF8" w14:paraId="26386BEA" w14:textId="77777777" w:rsidTr="00213C1D">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4ED397C1"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71ACCB"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Parent-infant relationship: </w:t>
            </w:r>
            <w:r w:rsidRPr="00F01FF8">
              <w:rPr>
                <w:rFonts w:ascii="Arial" w:hAnsi="Arial" w:cs="Arial"/>
                <w:color w:val="000000"/>
                <w:sz w:val="20"/>
                <w:szCs w:val="20"/>
                <w:shd w:val="clear" w:color="auto" w:fill="FFFFFF"/>
              </w:rPr>
              <w:t>Do perinatal mental health difficulties affect the relationship between parent and infant?</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FEADE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387 (54.6%)</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616B2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3.08 (1.34)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598079"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1131</w:t>
            </w:r>
          </w:p>
          <w:p w14:paraId="4AA2AE13"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FCDC2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96A86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118 </w:t>
            </w:r>
          </w:p>
          <w:p w14:paraId="56C8126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(55.7%)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77953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3.14</w:t>
            </w:r>
          </w:p>
          <w:p w14:paraId="0AA56DD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(1.35)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730CA0"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338</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808D9"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3</w:t>
            </w:r>
          </w:p>
        </w:tc>
      </w:tr>
      <w:tr w:rsidR="002A7862" w:rsidRPr="008C1265" w14:paraId="74A96732" w14:textId="77777777" w:rsidTr="00213C1D">
        <w:trPr>
          <w:trHeight w:val="200"/>
        </w:trPr>
        <w:tc>
          <w:tcPr>
            <w:tcW w:w="9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90A5E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20-49%</w:t>
            </w:r>
          </w:p>
          <w:p w14:paraId="11389995"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68B1BC"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Health outcomes (for women and birthing people): </w:t>
            </w:r>
            <w:r w:rsidRPr="00F01FF8">
              <w:rPr>
                <w:rFonts w:ascii="Arial" w:hAnsi="Arial" w:cs="Arial"/>
                <w:color w:val="000000"/>
                <w:sz w:val="20"/>
                <w:szCs w:val="20"/>
                <w:shd w:val="clear" w:color="auto" w:fill="FFFFFF"/>
              </w:rPr>
              <w:t>What are the long-term physical and mental health outcomes of women and birthing people who experience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77538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294 (41.5%)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CB96B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3.02 (1.23)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2BBC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875</w:t>
            </w:r>
          </w:p>
          <w:p w14:paraId="75CBC44B"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36781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AAEEF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78 </w:t>
            </w:r>
          </w:p>
          <w:p w14:paraId="799D576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(36.8%)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02CE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3.15</w:t>
            </w:r>
          </w:p>
          <w:p w14:paraId="6737127F" w14:textId="77777777" w:rsidR="002A7862" w:rsidRPr="008C1265" w:rsidRDefault="002A7862" w:rsidP="00213C1D">
            <w:pPr>
              <w:pStyle w:val="NormalWeb"/>
              <w:spacing w:before="0" w:beforeAutospacing="0" w:after="0" w:afterAutospacing="0"/>
              <w:jc w:val="center"/>
              <w:rPr>
                <w:rFonts w:ascii="Arial" w:hAnsi="Arial" w:cs="Arial"/>
                <w:color w:val="EE0000"/>
                <w:sz w:val="20"/>
                <w:szCs w:val="20"/>
              </w:rPr>
            </w:pPr>
            <w:r w:rsidRPr="00F01FF8">
              <w:rPr>
                <w:rFonts w:ascii="Arial" w:hAnsi="Arial" w:cs="Arial"/>
                <w:color w:val="000000"/>
                <w:sz w:val="20"/>
                <w:szCs w:val="20"/>
                <w:shd w:val="clear" w:color="auto" w:fill="FFFFFF"/>
              </w:rPr>
              <w:t>(1.33)</w:t>
            </w:r>
          </w:p>
        </w:tc>
        <w:tc>
          <w:tcPr>
            <w:tcW w:w="992" w:type="dxa"/>
            <w:tcBorders>
              <w:top w:val="single" w:sz="4" w:space="0" w:color="000000"/>
              <w:left w:val="single" w:sz="4" w:space="0" w:color="000000"/>
              <w:bottom w:val="single" w:sz="4" w:space="0" w:color="000000"/>
              <w:right w:val="single" w:sz="4" w:space="0" w:color="000000"/>
            </w:tcBorders>
            <w:shd w:val="clear" w:color="auto" w:fill="D1D1D1" w:themeFill="background2" w:themeFillShade="E6"/>
            <w:tcMar>
              <w:top w:w="0" w:type="dxa"/>
              <w:left w:w="108" w:type="dxa"/>
              <w:bottom w:w="0" w:type="dxa"/>
              <w:right w:w="108" w:type="dxa"/>
            </w:tcMar>
            <w:hideMark/>
          </w:tcPr>
          <w:p w14:paraId="46CD9303"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6F2D60">
              <w:rPr>
                <w:rFonts w:ascii="Arial" w:hAnsi="Arial" w:cs="Arial"/>
                <w:color w:val="000000"/>
                <w:sz w:val="20"/>
                <w:szCs w:val="20"/>
                <w:highlight w:val="lightGray"/>
                <w:shd w:val="clear" w:color="auto" w:fill="FFFFFF"/>
              </w:rPr>
              <w:t>222</w:t>
            </w:r>
            <w:r w:rsidRPr="006F2D60">
              <w:rPr>
                <w:rFonts w:ascii="Arial" w:hAnsi="Arial" w:cs="Arial"/>
                <w:color w:val="000000"/>
                <w:sz w:val="20"/>
                <w:szCs w:val="20"/>
                <w:highlight w:val="lightGray"/>
                <w:shd w:val="clear" w:color="auto" w:fill="FFFFFF"/>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hideMark/>
          </w:tcPr>
          <w:p w14:paraId="578DC41D" w14:textId="77777777" w:rsidR="002A7862" w:rsidRPr="008C1265" w:rsidRDefault="002A7862" w:rsidP="00213C1D">
            <w:pPr>
              <w:pStyle w:val="NormalWeb"/>
              <w:spacing w:before="0" w:beforeAutospacing="0" w:after="0" w:afterAutospacing="0"/>
              <w:jc w:val="center"/>
              <w:rPr>
                <w:rFonts w:ascii="Arial" w:hAnsi="Arial" w:cs="Arial"/>
                <w:sz w:val="20"/>
                <w:szCs w:val="20"/>
                <w:highlight w:val="lightGray"/>
              </w:rPr>
            </w:pPr>
            <w:r w:rsidRPr="008C1265">
              <w:rPr>
                <w:rFonts w:ascii="Arial" w:hAnsi="Arial" w:cs="Arial"/>
                <w:color w:val="000000"/>
                <w:sz w:val="20"/>
                <w:szCs w:val="20"/>
                <w:highlight w:val="lightGray"/>
                <w:shd w:val="clear" w:color="auto" w:fill="93C47D"/>
              </w:rPr>
              <w:t>5</w:t>
            </w:r>
            <w:r w:rsidRPr="00B44B0A">
              <w:rPr>
                <w:rFonts w:ascii="Arial" w:hAnsi="Arial" w:cs="Arial"/>
                <w:color w:val="000000"/>
                <w:sz w:val="20"/>
                <w:szCs w:val="20"/>
                <w:highlight w:val="lightGray"/>
                <w:shd w:val="clear" w:color="auto" w:fill="93C47D"/>
                <w:vertAlign w:val="superscript"/>
              </w:rPr>
              <w:t>4</w:t>
            </w:r>
          </w:p>
        </w:tc>
      </w:tr>
      <w:tr w:rsidR="002A7862" w:rsidRPr="00F01FF8" w14:paraId="0DCD2984"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21E8E120"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115B1E"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Health outcomes (baby): </w:t>
            </w:r>
            <w:r w:rsidRPr="00F01FF8">
              <w:rPr>
                <w:rFonts w:ascii="Arial" w:hAnsi="Arial" w:cs="Arial"/>
                <w:color w:val="000000"/>
                <w:sz w:val="20"/>
                <w:szCs w:val="20"/>
                <w:shd w:val="clear" w:color="auto" w:fill="FFFFFF"/>
              </w:rPr>
              <w:t>What are the long-term physical and mental health outcomes of babies whose parent(s) experience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E18D9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273 (38.5%)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12E0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2.95 (1.34)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4F6C2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832</w:t>
            </w:r>
          </w:p>
          <w:p w14:paraId="33F4008F"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C64E3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416E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81</w:t>
            </w:r>
          </w:p>
          <w:p w14:paraId="23E09F1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(38.2%)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43640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3.27</w:t>
            </w:r>
          </w:p>
          <w:p w14:paraId="63626A3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(1.35)</w:t>
            </w:r>
          </w:p>
        </w:tc>
        <w:tc>
          <w:tcPr>
            <w:tcW w:w="992" w:type="dxa"/>
            <w:tcBorders>
              <w:top w:val="single" w:sz="4" w:space="0" w:color="000000"/>
              <w:left w:val="single" w:sz="4" w:space="0" w:color="000000"/>
              <w:bottom w:val="single" w:sz="4" w:space="0" w:color="000000"/>
              <w:right w:val="single" w:sz="4" w:space="0" w:color="000000"/>
            </w:tcBorders>
            <w:shd w:val="clear" w:color="auto" w:fill="D1D1D1" w:themeFill="background2" w:themeFillShade="E6"/>
            <w:tcMar>
              <w:top w:w="0" w:type="dxa"/>
              <w:left w:w="108" w:type="dxa"/>
              <w:bottom w:w="0" w:type="dxa"/>
              <w:right w:w="108" w:type="dxa"/>
            </w:tcMar>
            <w:hideMark/>
          </w:tcPr>
          <w:p w14:paraId="5191A702"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996272">
              <w:rPr>
                <w:rFonts w:ascii="Arial" w:hAnsi="Arial" w:cs="Arial"/>
                <w:color w:val="000000"/>
                <w:sz w:val="20"/>
                <w:szCs w:val="20"/>
                <w:highlight w:val="lightGray"/>
                <w:shd w:val="clear" w:color="auto" w:fill="FFFFFF"/>
              </w:rPr>
              <w:t>221</w:t>
            </w:r>
            <w:r w:rsidRPr="00996272">
              <w:rPr>
                <w:rFonts w:ascii="Arial" w:hAnsi="Arial" w:cs="Arial"/>
                <w:color w:val="000000"/>
                <w:sz w:val="20"/>
                <w:szCs w:val="20"/>
                <w:highlight w:val="lightGray"/>
                <w:shd w:val="clear" w:color="auto" w:fill="FFFFFF"/>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hideMark/>
          </w:tcPr>
          <w:p w14:paraId="5BC0C833"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highlight w:val="lightGray"/>
                <w:shd w:val="clear" w:color="auto" w:fill="93C47D"/>
              </w:rPr>
              <w:t>6</w:t>
            </w:r>
            <w:r w:rsidRPr="00B44B0A">
              <w:rPr>
                <w:rFonts w:ascii="Arial" w:hAnsi="Arial" w:cs="Arial"/>
                <w:color w:val="000000"/>
                <w:sz w:val="20"/>
                <w:szCs w:val="20"/>
                <w:highlight w:val="lightGray"/>
                <w:shd w:val="clear" w:color="auto" w:fill="93C47D"/>
                <w:vertAlign w:val="superscript"/>
              </w:rPr>
              <w:t>4</w:t>
            </w:r>
          </w:p>
        </w:tc>
      </w:tr>
      <w:tr w:rsidR="002A7862" w:rsidRPr="00F01FF8" w14:paraId="0AA5B287"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12BE7064"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EA7216"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Protective factors: </w:t>
            </w:r>
            <w:r w:rsidRPr="00F01FF8">
              <w:rPr>
                <w:rFonts w:ascii="Arial" w:hAnsi="Arial" w:cs="Arial"/>
                <w:color w:val="000000"/>
                <w:sz w:val="20"/>
                <w:szCs w:val="20"/>
                <w:shd w:val="clear" w:color="auto" w:fill="FFFFFF"/>
              </w:rPr>
              <w:t>What factors may reduce someone’s risk for developing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2793F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263 (37.1%)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63C8F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2.98 (1.44)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207C2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793</w:t>
            </w:r>
          </w:p>
          <w:p w14:paraId="3C488DC9"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41DC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6</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7394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80</w:t>
            </w:r>
          </w:p>
          <w:p w14:paraId="7D4C43E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(37.7%)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D61EA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3.06</w:t>
            </w:r>
          </w:p>
          <w:p w14:paraId="3E61F05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(1.36)</w:t>
            </w:r>
          </w:p>
        </w:tc>
        <w:tc>
          <w:tcPr>
            <w:tcW w:w="992"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4E4EEC96"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6F2D60">
              <w:rPr>
                <w:rFonts w:ascii="Arial" w:hAnsi="Arial" w:cs="Arial"/>
                <w:color w:val="000000"/>
                <w:sz w:val="20"/>
                <w:szCs w:val="20"/>
                <w:highlight w:val="darkGray"/>
                <w:shd w:val="clear" w:color="auto" w:fill="FFFFFF"/>
              </w:rPr>
              <w:t>235</w:t>
            </w:r>
            <w:r w:rsidRPr="006F2D60">
              <w:rPr>
                <w:rFonts w:ascii="Arial" w:hAnsi="Arial" w:cs="Arial"/>
                <w:color w:val="000000"/>
                <w:sz w:val="20"/>
                <w:szCs w:val="20"/>
                <w:highlight w:val="darkGray"/>
                <w:shd w:val="clear" w:color="auto" w:fill="FFFFFF"/>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44D7174D"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562D3E">
              <w:rPr>
                <w:rFonts w:ascii="Arial" w:hAnsi="Arial" w:cs="Arial"/>
                <w:color w:val="000000"/>
                <w:sz w:val="20"/>
                <w:szCs w:val="20"/>
                <w:highlight w:val="darkGray"/>
                <w:shd w:val="clear" w:color="auto" w:fill="93C47D"/>
              </w:rPr>
              <w:t>4</w:t>
            </w:r>
            <w:r w:rsidRPr="00B44B0A">
              <w:rPr>
                <w:rFonts w:ascii="Arial" w:hAnsi="Arial" w:cs="Arial"/>
                <w:color w:val="000000"/>
                <w:sz w:val="20"/>
                <w:szCs w:val="20"/>
                <w:highlight w:val="darkGray"/>
                <w:shd w:val="clear" w:color="auto" w:fill="93C47D"/>
                <w:vertAlign w:val="superscript"/>
              </w:rPr>
              <w:t>4</w:t>
            </w:r>
          </w:p>
        </w:tc>
      </w:tr>
      <w:tr w:rsidR="002A7862" w:rsidRPr="00F01FF8" w14:paraId="5534523C"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11BE9872"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EB181E"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Previous pregnancies: </w:t>
            </w:r>
            <w:r w:rsidRPr="00F01FF8">
              <w:rPr>
                <w:rFonts w:ascii="Arial" w:hAnsi="Arial" w:cs="Arial"/>
                <w:color w:val="000000"/>
                <w:sz w:val="20"/>
                <w:szCs w:val="20"/>
                <w:shd w:val="clear" w:color="auto" w:fill="FFFFFF"/>
              </w:rPr>
              <w:t>How do previous pregnancies affect someone’s perinatal mental health?</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09146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233 (32.9%)</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0CE0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2.82 (1.40)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CB7EF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742</w:t>
            </w:r>
          </w:p>
          <w:p w14:paraId="69D37118"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6A6F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605E9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63</w:t>
            </w:r>
          </w:p>
          <w:p w14:paraId="7719D9A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(29.7%)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BF3C0D"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2.62 (1.35)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F7FB0"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213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8248EC"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7</w:t>
            </w:r>
          </w:p>
        </w:tc>
      </w:tr>
      <w:tr w:rsidR="002A7862" w:rsidRPr="00F01FF8" w14:paraId="588745AD"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5343B318"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3A7DC0"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Prevalence: </w:t>
            </w:r>
            <w:r w:rsidRPr="00F01FF8">
              <w:rPr>
                <w:rFonts w:ascii="Arial" w:hAnsi="Arial" w:cs="Arial"/>
                <w:color w:val="000000"/>
                <w:sz w:val="20"/>
                <w:szCs w:val="20"/>
                <w:shd w:val="clear" w:color="auto" w:fill="FFFFFF"/>
              </w:rPr>
              <w:t>How common are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F72D6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186 (26.2%)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94BB0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3.14 (1.56)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D7DEC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532</w:t>
            </w:r>
          </w:p>
          <w:p w14:paraId="4289321C"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54252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8</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221FD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66</w:t>
            </w:r>
          </w:p>
          <w:p w14:paraId="772D1AD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(31.1%)</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B240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 (1.57)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25232"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198</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283BB4"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8</w:t>
            </w:r>
          </w:p>
        </w:tc>
      </w:tr>
      <w:tr w:rsidR="002A7862" w:rsidRPr="00631704" w14:paraId="2CD462B2"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5888DD28"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99232C"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Environmental risk: </w:t>
            </w:r>
            <w:r w:rsidRPr="00F01FF8">
              <w:rPr>
                <w:rFonts w:ascii="Arial" w:hAnsi="Arial" w:cs="Arial"/>
                <w:color w:val="000000"/>
                <w:sz w:val="20"/>
                <w:szCs w:val="20"/>
                <w:shd w:val="clear" w:color="auto" w:fill="FFFFFF"/>
              </w:rPr>
              <w:t>What environmental factors (e.g., poverty) may put people more at risk for developing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E7081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192 (27.1%)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2DD0D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3.48 (1.41)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B19F5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483</w:t>
            </w:r>
          </w:p>
          <w:p w14:paraId="4139F71D"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C9E3B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9</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317E3B"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53</w:t>
            </w:r>
          </w:p>
          <w:p w14:paraId="50C4715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   (25%)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D7452"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3.57 (1.38)</w:t>
            </w:r>
          </w:p>
        </w:tc>
        <w:tc>
          <w:tcPr>
            <w:tcW w:w="992" w:type="dxa"/>
            <w:tcBorders>
              <w:top w:val="single" w:sz="4" w:space="0" w:color="000000"/>
              <w:left w:val="single" w:sz="4" w:space="0" w:color="000000"/>
              <w:bottom w:val="single" w:sz="4" w:space="0" w:color="000000"/>
              <w:right w:val="single" w:sz="4" w:space="0" w:color="000000"/>
            </w:tcBorders>
            <w:shd w:val="clear" w:color="auto" w:fill="D1D1D1" w:themeFill="background2" w:themeFillShade="E6"/>
            <w:tcMar>
              <w:top w:w="0" w:type="dxa"/>
              <w:left w:w="108" w:type="dxa"/>
              <w:bottom w:w="0" w:type="dxa"/>
              <w:right w:w="108" w:type="dxa"/>
            </w:tcMar>
            <w:hideMark/>
          </w:tcPr>
          <w:p w14:paraId="1FA4337A"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055E93">
              <w:rPr>
                <w:rFonts w:ascii="Arial" w:hAnsi="Arial" w:cs="Arial"/>
                <w:color w:val="000000"/>
                <w:sz w:val="20"/>
                <w:szCs w:val="20"/>
                <w:highlight w:val="lightGray"/>
                <w:shd w:val="clear" w:color="auto" w:fill="FFFFFF"/>
              </w:rPr>
              <w:t>129</w:t>
            </w:r>
            <w:r w:rsidRPr="00055E93">
              <w:rPr>
                <w:rFonts w:ascii="Arial" w:hAnsi="Arial" w:cs="Arial"/>
                <w:color w:val="000000"/>
                <w:sz w:val="20"/>
                <w:szCs w:val="20"/>
                <w:highlight w:val="lightGray"/>
                <w:shd w:val="clear" w:color="auto" w:fill="D1D1D1" w:themeFill="background2" w:themeFillShade="E6"/>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hideMark/>
          </w:tcPr>
          <w:p w14:paraId="79577FF2"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562D3E">
              <w:rPr>
                <w:rFonts w:ascii="Arial" w:hAnsi="Arial" w:cs="Arial"/>
                <w:color w:val="000000"/>
                <w:sz w:val="20"/>
                <w:szCs w:val="20"/>
                <w:highlight w:val="lightGray"/>
                <w:shd w:val="clear" w:color="auto" w:fill="93C47D"/>
              </w:rPr>
              <w:t>12</w:t>
            </w:r>
            <w:r w:rsidRPr="00B44B0A">
              <w:rPr>
                <w:rFonts w:ascii="Arial" w:hAnsi="Arial" w:cs="Arial"/>
                <w:color w:val="000000"/>
                <w:sz w:val="20"/>
                <w:szCs w:val="20"/>
                <w:highlight w:val="lightGray"/>
                <w:shd w:val="clear" w:color="auto" w:fill="93C47D"/>
                <w:vertAlign w:val="superscript"/>
              </w:rPr>
              <w:t>4</w:t>
            </w:r>
          </w:p>
        </w:tc>
      </w:tr>
      <w:tr w:rsidR="002A7862" w:rsidRPr="00631704" w14:paraId="12144842"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6ADB2333"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E241E0"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Biological risk: </w:t>
            </w:r>
            <w:r w:rsidRPr="00F01FF8">
              <w:rPr>
                <w:rFonts w:ascii="Arial" w:hAnsi="Arial" w:cs="Arial"/>
                <w:color w:val="000000"/>
                <w:sz w:val="20"/>
                <w:szCs w:val="20"/>
                <w:shd w:val="clear" w:color="auto" w:fill="FFFFFF"/>
              </w:rPr>
              <w:t>What biological factors (e.g., genetics, hormones) may put people more at risk for developing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6335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154 (21.7%)</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EDAD3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3.09 (1.39)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1BBBF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448</w:t>
            </w:r>
          </w:p>
          <w:p w14:paraId="32063B82"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5C91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10</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A0292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44 </w:t>
            </w:r>
          </w:p>
          <w:p w14:paraId="2358C1E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(20.8%)</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13558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2.98 (1.42)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C4954D"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133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07779"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8C1265">
              <w:rPr>
                <w:rFonts w:ascii="Arial" w:hAnsi="Arial" w:cs="Arial"/>
                <w:color w:val="000000"/>
                <w:sz w:val="20"/>
                <w:szCs w:val="20"/>
                <w:shd w:val="clear" w:color="auto" w:fill="FFFFFF"/>
              </w:rPr>
              <w:t>10</w:t>
            </w:r>
          </w:p>
        </w:tc>
      </w:tr>
      <w:tr w:rsidR="002A7862" w:rsidRPr="00631704" w14:paraId="6389B53D"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2F24C3A6"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728F92"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Diagnosis (for partners): </w:t>
            </w:r>
            <w:r w:rsidRPr="00F01FF8">
              <w:rPr>
                <w:rFonts w:ascii="Arial" w:hAnsi="Arial" w:cs="Arial"/>
                <w:color w:val="000000"/>
                <w:sz w:val="20"/>
                <w:szCs w:val="20"/>
                <w:shd w:val="clear" w:color="auto" w:fill="FFFFFF"/>
              </w:rPr>
              <w:t>How can we improve diagnosis of perinatal mental health difficulties for partners?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FAACD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155 (21.9%)</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52438"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3.45 (1.26)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0B651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396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31063B"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11</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C8E31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52 </w:t>
            </w:r>
          </w:p>
          <w:p w14:paraId="36BCEB82"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(24.5%)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A3A15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3.29 (1.32)</w:t>
            </w:r>
          </w:p>
        </w:tc>
        <w:tc>
          <w:tcPr>
            <w:tcW w:w="992"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0871222F"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996272">
              <w:rPr>
                <w:rFonts w:ascii="Arial" w:hAnsi="Arial" w:cs="Arial"/>
                <w:color w:val="000000"/>
                <w:sz w:val="20"/>
                <w:szCs w:val="20"/>
                <w:highlight w:val="darkGray"/>
                <w:shd w:val="clear" w:color="auto" w:fill="FFFFFF"/>
              </w:rPr>
              <w:t>141</w:t>
            </w:r>
            <w:r w:rsidRPr="006F2D60">
              <w:rPr>
                <w:rFonts w:ascii="Arial" w:hAnsi="Arial" w:cs="Arial"/>
                <w:color w:val="000000"/>
                <w:sz w:val="20"/>
                <w:szCs w:val="20"/>
                <w:highlight w:val="darkGray"/>
                <w:shd w:val="clear" w:color="auto" w:fill="FFFFFF"/>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7739128D"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562D3E">
              <w:rPr>
                <w:rFonts w:ascii="Arial" w:hAnsi="Arial" w:cs="Arial"/>
                <w:color w:val="000000"/>
                <w:sz w:val="20"/>
                <w:szCs w:val="20"/>
                <w:highlight w:val="darkGray"/>
                <w:shd w:val="clear" w:color="auto" w:fill="93C47D"/>
              </w:rPr>
              <w:t>9</w:t>
            </w:r>
            <w:r w:rsidRPr="00B44B0A">
              <w:rPr>
                <w:rFonts w:ascii="Arial" w:hAnsi="Arial" w:cs="Arial"/>
                <w:color w:val="000000"/>
                <w:sz w:val="20"/>
                <w:szCs w:val="20"/>
                <w:highlight w:val="darkGray"/>
                <w:shd w:val="clear" w:color="auto" w:fill="93C47D"/>
                <w:vertAlign w:val="superscript"/>
              </w:rPr>
              <w:t>4</w:t>
            </w:r>
          </w:p>
        </w:tc>
      </w:tr>
      <w:tr w:rsidR="002A7862" w:rsidRPr="00631704" w14:paraId="26296FA6"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34FAD57B"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DC8DE1"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Parent-parent relationship: </w:t>
            </w:r>
            <w:r w:rsidRPr="00F01FF8">
              <w:rPr>
                <w:rFonts w:ascii="Arial" w:hAnsi="Arial" w:cs="Arial"/>
                <w:color w:val="000000"/>
                <w:sz w:val="20"/>
                <w:szCs w:val="20"/>
                <w:shd w:val="clear" w:color="auto" w:fill="FFFFFF"/>
              </w:rPr>
              <w:t>Do perinatal mental health difficulties affect the relationship between parents?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3B9B1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196 (27.6%)</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B8F36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4.06 (1.20)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5FA06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381</w:t>
            </w:r>
          </w:p>
          <w:p w14:paraId="37992FF0"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D0DD9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12</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D17D5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60 </w:t>
            </w:r>
          </w:p>
          <w:p w14:paraId="44C22EC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(28.3%)</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89364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3.85 (1.25)</w:t>
            </w:r>
          </w:p>
        </w:tc>
        <w:tc>
          <w:tcPr>
            <w:tcW w:w="992"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72F4EFAD" w14:textId="77777777" w:rsidR="002A7862" w:rsidRPr="009E79D0" w:rsidRDefault="002A7862" w:rsidP="00213C1D">
            <w:pPr>
              <w:pStyle w:val="NormalWeb"/>
              <w:spacing w:before="0" w:beforeAutospacing="0" w:after="0" w:afterAutospacing="0"/>
              <w:jc w:val="center"/>
              <w:rPr>
                <w:rFonts w:ascii="Arial" w:hAnsi="Arial" w:cs="Arial"/>
                <w:sz w:val="20"/>
                <w:szCs w:val="20"/>
              </w:rPr>
            </w:pPr>
            <w:r w:rsidRPr="009E79D0">
              <w:rPr>
                <w:rFonts w:ascii="Arial" w:hAnsi="Arial" w:cs="Arial"/>
                <w:color w:val="000000"/>
                <w:sz w:val="20"/>
                <w:szCs w:val="20"/>
                <w:highlight w:val="darkGray"/>
                <w:shd w:val="clear" w:color="auto" w:fill="FFFFFF"/>
              </w:rPr>
              <w:t>129</w:t>
            </w:r>
            <w:r w:rsidRPr="006F2D60">
              <w:rPr>
                <w:rFonts w:ascii="Arial" w:hAnsi="Arial" w:cs="Arial"/>
                <w:color w:val="000000"/>
                <w:sz w:val="20"/>
                <w:szCs w:val="20"/>
                <w:highlight w:val="darkGray"/>
                <w:shd w:val="clear" w:color="auto" w:fill="FFFFFF"/>
                <w:vertAlign w:val="superscript"/>
              </w:rPr>
              <w:t>3</w:t>
            </w:r>
          </w:p>
        </w:tc>
        <w:tc>
          <w:tcPr>
            <w:tcW w:w="993" w:type="dxa"/>
            <w:tcBorders>
              <w:top w:val="single" w:sz="4" w:space="0" w:color="000000"/>
              <w:left w:val="single" w:sz="4" w:space="0" w:color="000000"/>
              <w:bottom w:val="single" w:sz="4" w:space="0" w:color="000000"/>
              <w:right w:val="single" w:sz="4" w:space="0" w:color="000000"/>
            </w:tcBorders>
            <w:shd w:val="clear" w:color="auto" w:fill="ADADAD" w:themeFill="background2" w:themeFillShade="BF"/>
            <w:tcMar>
              <w:top w:w="0" w:type="dxa"/>
              <w:left w:w="108" w:type="dxa"/>
              <w:bottom w:w="0" w:type="dxa"/>
              <w:right w:w="108" w:type="dxa"/>
            </w:tcMar>
            <w:hideMark/>
          </w:tcPr>
          <w:p w14:paraId="399BB988" w14:textId="77777777" w:rsidR="002A7862" w:rsidRPr="008C1265" w:rsidRDefault="002A7862" w:rsidP="00213C1D">
            <w:pPr>
              <w:pStyle w:val="NormalWeb"/>
              <w:spacing w:before="0" w:beforeAutospacing="0" w:after="0" w:afterAutospacing="0"/>
              <w:jc w:val="center"/>
              <w:rPr>
                <w:rFonts w:ascii="Arial" w:hAnsi="Arial" w:cs="Arial"/>
                <w:sz w:val="20"/>
                <w:szCs w:val="20"/>
              </w:rPr>
            </w:pPr>
            <w:r w:rsidRPr="00B44B0A">
              <w:rPr>
                <w:rFonts w:ascii="Arial" w:hAnsi="Arial" w:cs="Arial"/>
                <w:color w:val="000000"/>
                <w:sz w:val="20"/>
                <w:szCs w:val="20"/>
                <w:highlight w:val="darkGray"/>
                <w:shd w:val="clear" w:color="auto" w:fill="93C47D"/>
              </w:rPr>
              <w:t>11</w:t>
            </w:r>
            <w:r w:rsidRPr="00B44B0A">
              <w:rPr>
                <w:rFonts w:ascii="Arial" w:hAnsi="Arial" w:cs="Arial"/>
                <w:color w:val="000000"/>
                <w:sz w:val="20"/>
                <w:szCs w:val="20"/>
                <w:highlight w:val="darkGray"/>
                <w:shd w:val="clear" w:color="auto" w:fill="93C47D"/>
                <w:vertAlign w:val="superscript"/>
              </w:rPr>
              <w:t>4</w:t>
            </w:r>
          </w:p>
        </w:tc>
      </w:tr>
      <w:tr w:rsidR="002A7862" w:rsidRPr="00F01FF8" w14:paraId="438D43C6"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1EACF398"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09E236"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Interventions (for partners): </w:t>
            </w:r>
            <w:r w:rsidRPr="00F01FF8">
              <w:rPr>
                <w:rFonts w:ascii="Arial" w:hAnsi="Arial" w:cs="Arial"/>
                <w:color w:val="000000"/>
                <w:sz w:val="20"/>
                <w:szCs w:val="20"/>
                <w:shd w:val="clear" w:color="auto" w:fill="FFFFFF"/>
              </w:rPr>
              <w:t>What interventions/treatment/support are most effective and appropriate for partners who experience perinatal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38233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149 (21%)</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B902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3.59 (1.19)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70C1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359</w:t>
            </w:r>
          </w:p>
          <w:p w14:paraId="3D272D2A"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FC6C3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13</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CF55AA"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40</w:t>
            </w:r>
          </w:p>
          <w:p w14:paraId="551627A2"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(18.9%)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FB59A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3.33 (1.21)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A3EEB"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107</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C978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13</w:t>
            </w:r>
          </w:p>
        </w:tc>
      </w:tr>
      <w:tr w:rsidR="002A7862" w:rsidRPr="00F01FF8" w14:paraId="13F2987E" w14:textId="77777777" w:rsidTr="00213C1D">
        <w:trPr>
          <w:trHeight w:val="200"/>
        </w:trPr>
        <w:tc>
          <w:tcPr>
            <w:tcW w:w="9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6DCBD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rPr>
              <w:t>&lt;20%</w:t>
            </w: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31A078"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Social and economic outcomes: </w:t>
            </w:r>
            <w:r w:rsidRPr="00F01FF8">
              <w:rPr>
                <w:rFonts w:ascii="Arial" w:hAnsi="Arial" w:cs="Arial"/>
                <w:color w:val="000000"/>
                <w:sz w:val="20"/>
                <w:szCs w:val="20"/>
                <w:shd w:val="clear" w:color="auto" w:fill="FFFFFF"/>
              </w:rPr>
              <w:t>What are the long-term social and economic outcomes of people who experience perinatal mental health difficulties (e.g., employment, housing)?</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E5D94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108 (15.2%)</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CCA5A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4.05 (1.16)</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FAAD22"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211</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D0F286"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14</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50493"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36</w:t>
            </w:r>
          </w:p>
          <w:p w14:paraId="56BD6C0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(17%)</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5D5E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 (1.2)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4AFF50"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72</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1937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14</w:t>
            </w:r>
          </w:p>
        </w:tc>
      </w:tr>
      <w:tr w:rsidR="002A7862" w:rsidRPr="00F01FF8" w14:paraId="2757AF0F" w14:textId="77777777" w:rsidTr="00213C1D">
        <w:trPr>
          <w:trHeight w:val="200"/>
        </w:trPr>
        <w:tc>
          <w:tcPr>
            <w:tcW w:w="988" w:type="dxa"/>
            <w:vMerge/>
            <w:tcBorders>
              <w:top w:val="single" w:sz="4" w:space="0" w:color="000000"/>
              <w:left w:val="single" w:sz="4" w:space="0" w:color="000000"/>
              <w:bottom w:val="single" w:sz="4" w:space="0" w:color="000000"/>
              <w:right w:val="single" w:sz="4" w:space="0" w:color="000000"/>
            </w:tcBorders>
            <w:vAlign w:val="center"/>
            <w:hideMark/>
          </w:tcPr>
          <w:p w14:paraId="5CD0DAF6" w14:textId="77777777" w:rsidR="002A7862" w:rsidRPr="00F01FF8" w:rsidRDefault="002A7862" w:rsidP="00213C1D">
            <w:pPr>
              <w:rPr>
                <w:rFonts w:ascii="Arial" w:hAnsi="Arial" w:cs="Arial"/>
                <w:sz w:val="20"/>
                <w:szCs w:val="20"/>
              </w:rP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6CEA41" w14:textId="77777777" w:rsidR="002A7862" w:rsidRPr="00F01FF8" w:rsidRDefault="002A7862" w:rsidP="00213C1D">
            <w:pPr>
              <w:pStyle w:val="NormalWeb"/>
              <w:spacing w:before="0" w:beforeAutospacing="0" w:after="0" w:afterAutospacing="0"/>
              <w:rPr>
                <w:rFonts w:ascii="Arial" w:hAnsi="Arial" w:cs="Arial"/>
                <w:sz w:val="20"/>
                <w:szCs w:val="20"/>
              </w:rPr>
            </w:pPr>
            <w:r w:rsidRPr="00F01FF8">
              <w:rPr>
                <w:rFonts w:ascii="Arial" w:hAnsi="Arial" w:cs="Arial"/>
                <w:b/>
                <w:bCs/>
                <w:color w:val="000000"/>
                <w:sz w:val="20"/>
                <w:szCs w:val="20"/>
                <w:shd w:val="clear" w:color="auto" w:fill="FFFFFF"/>
              </w:rPr>
              <w:t xml:space="preserve">Health outcomes (for partners): </w:t>
            </w:r>
            <w:r w:rsidRPr="00F01FF8">
              <w:rPr>
                <w:rFonts w:ascii="Arial" w:hAnsi="Arial" w:cs="Arial"/>
                <w:color w:val="000000"/>
                <w:sz w:val="20"/>
                <w:szCs w:val="20"/>
                <w:shd w:val="clear" w:color="auto" w:fill="FFFFFF"/>
              </w:rPr>
              <w:t>What are the long-term physical and mental health outcomes of partners who experience mental health difficulties?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63A61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32 (4.5%)</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E892F5"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4.12 (1.10)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5A9479"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60</w:t>
            </w:r>
          </w:p>
          <w:p w14:paraId="23FECD23" w14:textId="77777777" w:rsidR="002A7862" w:rsidRPr="00F01FF8" w:rsidRDefault="002A7862" w:rsidP="00213C1D">
            <w:pPr>
              <w:rPr>
                <w:rFonts w:ascii="Arial" w:hAnsi="Arial" w:cs="Arial"/>
                <w:sz w:val="20"/>
                <w:szCs w:val="2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106FD7"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9F4074"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9</w:t>
            </w:r>
          </w:p>
          <w:p w14:paraId="6E788891"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(4.2%)</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1C13B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3.78</w:t>
            </w:r>
          </w:p>
          <w:p w14:paraId="4D2E3D9C"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(1.09)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FE5E7F"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20</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7BD2EE" w14:textId="77777777" w:rsidR="002A7862" w:rsidRPr="00F01FF8" w:rsidRDefault="002A7862" w:rsidP="00213C1D">
            <w:pPr>
              <w:pStyle w:val="NormalWeb"/>
              <w:spacing w:before="0" w:beforeAutospacing="0" w:after="0" w:afterAutospacing="0"/>
              <w:jc w:val="center"/>
              <w:rPr>
                <w:rFonts w:ascii="Arial" w:hAnsi="Arial" w:cs="Arial"/>
                <w:sz w:val="20"/>
                <w:szCs w:val="20"/>
              </w:rPr>
            </w:pPr>
            <w:r w:rsidRPr="00F01FF8">
              <w:rPr>
                <w:rFonts w:ascii="Arial" w:hAnsi="Arial" w:cs="Arial"/>
                <w:color w:val="000000"/>
                <w:sz w:val="20"/>
                <w:szCs w:val="20"/>
                <w:shd w:val="clear" w:color="auto" w:fill="FFFFFF"/>
              </w:rPr>
              <w:t>15</w:t>
            </w:r>
          </w:p>
        </w:tc>
      </w:tr>
    </w:tbl>
    <w:p w14:paraId="69E39E93"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SD = Standard Deviation</w:t>
      </w:r>
    </w:p>
    <w:p w14:paraId="5C475C38"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1 - The NDC subsample includes all participants who answered “Yes” or “Likely yes” to any of the questions regarding a diagnosis or self-diagnosis of autism, ADHD, or other neurodevelopmental conditions like dyslexia or dyspraxia; it does not include participants who answered “Maybe”</w:t>
      </w:r>
    </w:p>
    <w:p w14:paraId="38A9C2FC"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2 - Priority scores are calculated so that higher scores reflect a higher level of prioritisation. Ranking scores were reverse scored (i.e., 5=1, 4=2, 3=3, 2=4, 5=1) and then a sum was calculated across all participants for each of the individual priorities</w:t>
      </w:r>
    </w:p>
    <w:p w14:paraId="63AA13F0"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3 - Indicates topics where the priority score order is different between the whole sample and the neurodivergent subsample</w:t>
      </w:r>
      <w:r>
        <w:rPr>
          <w:rFonts w:ascii="Arial" w:hAnsi="Arial" w:cs="Arial"/>
          <w:color w:val="000000"/>
          <w:sz w:val="20"/>
          <w:szCs w:val="20"/>
        </w:rPr>
        <w:t>; cells where the priority score is higher in the neurodivergent subsample than the whole sample are represented in dark grey; where lower, in light grey.</w:t>
      </w:r>
    </w:p>
    <w:p w14:paraId="0ECBC897" w14:textId="77777777" w:rsidR="002A7862" w:rsidRPr="00F01FF8" w:rsidRDefault="002A7862" w:rsidP="002A7862">
      <w:pPr>
        <w:pStyle w:val="NormalWeb"/>
        <w:spacing w:before="0" w:beforeAutospacing="0" w:after="0" w:afterAutospacing="0"/>
        <w:rPr>
          <w:rFonts w:ascii="Arial" w:hAnsi="Arial" w:cs="Arial"/>
          <w:sz w:val="20"/>
          <w:szCs w:val="20"/>
        </w:rPr>
      </w:pPr>
      <w:r w:rsidRPr="00F01FF8">
        <w:rPr>
          <w:rFonts w:ascii="Arial" w:hAnsi="Arial" w:cs="Arial"/>
          <w:color w:val="000000"/>
          <w:sz w:val="20"/>
          <w:szCs w:val="20"/>
        </w:rPr>
        <w:t xml:space="preserve">4 </w:t>
      </w:r>
      <w:r>
        <w:rPr>
          <w:rFonts w:ascii="Arial" w:hAnsi="Arial" w:cs="Arial"/>
          <w:color w:val="000000"/>
          <w:sz w:val="20"/>
          <w:szCs w:val="20"/>
        </w:rPr>
        <w:t>–</w:t>
      </w:r>
      <w:r w:rsidRPr="00F01FF8">
        <w:rPr>
          <w:rFonts w:ascii="Arial" w:hAnsi="Arial" w:cs="Arial"/>
          <w:color w:val="000000"/>
          <w:sz w:val="20"/>
          <w:szCs w:val="20"/>
        </w:rPr>
        <w:t xml:space="preserve"> </w:t>
      </w:r>
      <w:r>
        <w:rPr>
          <w:rFonts w:ascii="Arial" w:hAnsi="Arial" w:cs="Arial"/>
          <w:color w:val="000000"/>
          <w:sz w:val="20"/>
          <w:szCs w:val="20"/>
        </w:rPr>
        <w:t>as above, for “priority order”</w:t>
      </w:r>
    </w:p>
    <w:p w14:paraId="3ADAF9A2" w14:textId="77777777" w:rsidR="002A7862" w:rsidRDefault="002A7862" w:rsidP="002A7862"/>
    <w:p w14:paraId="7DA79F34" w14:textId="77777777" w:rsidR="002A7862" w:rsidRDefault="002A7862" w:rsidP="002A7862">
      <w:pPr>
        <w:rPr>
          <w:rFonts w:ascii="Arial" w:hAnsi="Arial" w:cs="Arial"/>
          <w:b/>
          <w:bCs/>
          <w:color w:val="000000"/>
          <w:sz w:val="20"/>
          <w:szCs w:val="20"/>
        </w:rPr>
      </w:pPr>
    </w:p>
    <w:p w14:paraId="2293888D" w14:textId="77777777" w:rsidR="002A7862" w:rsidRDefault="002A7862" w:rsidP="002A7862">
      <w:pPr>
        <w:rPr>
          <w:rFonts w:ascii="Arial" w:hAnsi="Arial" w:cs="Arial"/>
          <w:b/>
          <w:bCs/>
          <w:color w:val="000000"/>
          <w:sz w:val="20"/>
          <w:szCs w:val="20"/>
        </w:rPr>
      </w:pPr>
    </w:p>
    <w:p w14:paraId="10EA4A0A" w14:textId="77777777" w:rsidR="002A7862" w:rsidRDefault="002A7862" w:rsidP="002A7862">
      <w:pPr>
        <w:rPr>
          <w:rFonts w:ascii="Arial" w:hAnsi="Arial" w:cs="Arial"/>
          <w:b/>
          <w:bCs/>
          <w:color w:val="000000"/>
          <w:sz w:val="20"/>
          <w:szCs w:val="20"/>
        </w:rPr>
      </w:pPr>
    </w:p>
    <w:p w14:paraId="072719AF" w14:textId="77777777" w:rsidR="002A7862" w:rsidRDefault="002A7862" w:rsidP="002A7862">
      <w:pPr>
        <w:rPr>
          <w:rFonts w:ascii="Arial" w:hAnsi="Arial" w:cs="Arial"/>
          <w:b/>
          <w:bCs/>
          <w:color w:val="000000"/>
          <w:sz w:val="20"/>
          <w:szCs w:val="20"/>
        </w:rPr>
      </w:pPr>
    </w:p>
    <w:p w14:paraId="0210FCF5" w14:textId="77777777" w:rsidR="002A7862" w:rsidRDefault="002A7862" w:rsidP="002A7862">
      <w:pPr>
        <w:rPr>
          <w:rFonts w:ascii="Arial" w:hAnsi="Arial" w:cs="Arial"/>
          <w:b/>
          <w:bCs/>
          <w:color w:val="000000"/>
          <w:sz w:val="20"/>
          <w:szCs w:val="20"/>
        </w:rPr>
      </w:pPr>
    </w:p>
    <w:p w14:paraId="60C50730" w14:textId="77777777" w:rsidR="002A7862" w:rsidRDefault="002A7862" w:rsidP="002A7862">
      <w:pPr>
        <w:rPr>
          <w:rFonts w:ascii="Arial" w:hAnsi="Arial" w:cs="Arial"/>
          <w:b/>
          <w:bCs/>
          <w:color w:val="000000"/>
          <w:sz w:val="20"/>
          <w:szCs w:val="20"/>
        </w:rPr>
      </w:pPr>
    </w:p>
    <w:p w14:paraId="01B1A186" w14:textId="77777777" w:rsidR="002A7862" w:rsidRDefault="002A7862" w:rsidP="002A7862">
      <w:pPr>
        <w:rPr>
          <w:rFonts w:ascii="Arial" w:hAnsi="Arial" w:cs="Arial"/>
          <w:b/>
          <w:bCs/>
          <w:color w:val="000000"/>
          <w:sz w:val="20"/>
          <w:szCs w:val="20"/>
        </w:rPr>
      </w:pPr>
    </w:p>
    <w:p w14:paraId="168E3712" w14:textId="77777777" w:rsidR="002A7862" w:rsidRDefault="002A7862" w:rsidP="002A7862">
      <w:pPr>
        <w:rPr>
          <w:rFonts w:ascii="Arial" w:hAnsi="Arial" w:cs="Arial"/>
          <w:b/>
          <w:bCs/>
          <w:color w:val="000000"/>
          <w:sz w:val="20"/>
          <w:szCs w:val="20"/>
        </w:rPr>
      </w:pPr>
    </w:p>
    <w:p w14:paraId="68E37984" w14:textId="77777777" w:rsidR="002A7862" w:rsidRDefault="002A7862" w:rsidP="002A7862">
      <w:pPr>
        <w:rPr>
          <w:rFonts w:ascii="Arial" w:hAnsi="Arial" w:cs="Arial"/>
          <w:b/>
          <w:bCs/>
          <w:color w:val="000000"/>
          <w:sz w:val="20"/>
          <w:szCs w:val="20"/>
        </w:rPr>
      </w:pPr>
    </w:p>
    <w:p w14:paraId="79B9B4D6" w14:textId="77777777" w:rsidR="002A7862" w:rsidRDefault="002A7862" w:rsidP="002A7862">
      <w:pPr>
        <w:rPr>
          <w:rFonts w:ascii="Arial" w:hAnsi="Arial" w:cs="Arial"/>
          <w:b/>
          <w:bCs/>
          <w:color w:val="000000"/>
          <w:sz w:val="20"/>
          <w:szCs w:val="20"/>
        </w:rPr>
      </w:pPr>
    </w:p>
    <w:p w14:paraId="645B678E" w14:textId="77777777" w:rsidR="002A7862" w:rsidRDefault="002A7862" w:rsidP="002A7862">
      <w:pPr>
        <w:rPr>
          <w:rFonts w:ascii="Arial" w:hAnsi="Arial" w:cs="Arial"/>
          <w:b/>
          <w:bCs/>
          <w:color w:val="000000"/>
          <w:sz w:val="20"/>
          <w:szCs w:val="20"/>
        </w:rPr>
      </w:pPr>
    </w:p>
    <w:p w14:paraId="21A0AF7E" w14:textId="77777777" w:rsidR="002A7862" w:rsidRDefault="002A7862" w:rsidP="002A7862">
      <w:pPr>
        <w:rPr>
          <w:rFonts w:ascii="Arial" w:hAnsi="Arial" w:cs="Arial"/>
          <w:b/>
          <w:bCs/>
          <w:color w:val="000000"/>
          <w:sz w:val="20"/>
          <w:szCs w:val="20"/>
        </w:rPr>
      </w:pPr>
    </w:p>
    <w:p w14:paraId="1938265D" w14:textId="77777777" w:rsidR="002A7862" w:rsidRDefault="002A7862" w:rsidP="002A7862">
      <w:pPr>
        <w:rPr>
          <w:rFonts w:ascii="Arial" w:hAnsi="Arial" w:cs="Arial"/>
          <w:b/>
          <w:bCs/>
          <w:color w:val="000000"/>
          <w:sz w:val="20"/>
          <w:szCs w:val="20"/>
        </w:rPr>
        <w:sectPr w:rsidR="002A7862" w:rsidSect="002A7862">
          <w:type w:val="nextPage"/>
          <w:pgSz w:w="16838" w:h="11906" w:orient="landscape"/>
          <w:pgMar w:top="1440" w:right="1440" w:bottom="1440" w:left="1440" w:header="708" w:footer="708" w:gutter="0"/>
          <w:lnNumType w:countBy="1" w:restart="continuous"/>
          <w:cols w:space="708"/>
          <w:docGrid w:linePitch="360"/>
        </w:sectPr>
      </w:pPr>
    </w:p>
    <w:p w14:paraId="34F3D975" w14:textId="77777777" w:rsidR="002A7862" w:rsidRDefault="002A7862" w:rsidP="002A7862">
      <w:pPr>
        <w:spacing w:line="360" w:lineRule="auto"/>
        <w:rPr>
          <w:rFonts w:ascii="Arial" w:hAnsi="Arial" w:cs="Arial"/>
          <w:b/>
          <w:bCs/>
          <w:color w:val="000000"/>
          <w:sz w:val="20"/>
          <w:szCs w:val="20"/>
        </w:rPr>
        <w:sectPr w:rsidR="002A7862" w:rsidSect="002A7862">
          <w:type w:val="nextPage"/>
          <w:pgSz w:w="16838" w:h="11906" w:orient="landscape"/>
          <w:pgMar w:top="1440" w:right="1440" w:bottom="1440" w:left="1440" w:header="708" w:footer="708" w:gutter="0"/>
          <w:lnNumType w:countBy="1" w:restart="continuous"/>
          <w:cols w:space="708"/>
          <w:docGrid w:linePitch="360"/>
        </w:sectPr>
      </w:pPr>
    </w:p>
    <w:p w14:paraId="09EA3D57" w14:textId="77777777" w:rsidR="002A7862" w:rsidRPr="00753C6D" w:rsidRDefault="002A7862" w:rsidP="002A7862">
      <w:pPr>
        <w:spacing w:line="360" w:lineRule="auto"/>
        <w:rPr>
          <w:color w:val="000000"/>
        </w:rPr>
      </w:pPr>
      <w:r>
        <w:rPr>
          <w:color w:val="000000"/>
        </w:rPr>
        <w:lastRenderedPageBreak/>
        <w:t>Table 2. Qualitative data regarding research priorities</w:t>
      </w:r>
    </w:p>
    <w:tbl>
      <w:tblPr>
        <w:tblW w:w="14337" w:type="dxa"/>
        <w:tblCellMar>
          <w:top w:w="15" w:type="dxa"/>
          <w:left w:w="15" w:type="dxa"/>
          <w:bottom w:w="15" w:type="dxa"/>
          <w:right w:w="15" w:type="dxa"/>
        </w:tblCellMar>
        <w:tblLook w:val="04A0" w:firstRow="1" w:lastRow="0" w:firstColumn="1" w:lastColumn="0" w:noHBand="0" w:noVBand="1"/>
      </w:tblPr>
      <w:tblGrid>
        <w:gridCol w:w="3816"/>
        <w:gridCol w:w="890"/>
        <w:gridCol w:w="1245"/>
        <w:gridCol w:w="1245"/>
        <w:gridCol w:w="7141"/>
      </w:tblGrid>
      <w:tr w:rsidR="002A7862" w:rsidRPr="00753C6D" w14:paraId="485E209D" w14:textId="77777777" w:rsidTr="002A7862">
        <w:trPr>
          <w:trHeight w:val="389"/>
        </w:trPr>
        <w:tc>
          <w:tcPr>
            <w:tcW w:w="14337" w:type="dxa"/>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A3FF24B" w14:textId="77777777" w:rsidR="002A7862" w:rsidRDefault="002A7862" w:rsidP="00213C1D">
            <w:pPr>
              <w:pStyle w:val="NormalWeb"/>
              <w:spacing w:before="0" w:beforeAutospacing="0" w:after="0" w:afterAutospacing="0"/>
              <w:rPr>
                <w:rFonts w:ascii="Arial" w:hAnsi="Arial" w:cs="Arial"/>
                <w:color w:val="000000"/>
                <w:sz w:val="20"/>
                <w:szCs w:val="20"/>
              </w:rPr>
            </w:pPr>
            <w:r w:rsidRPr="00852ED2">
              <w:rPr>
                <w:rFonts w:ascii="Arial" w:hAnsi="Arial" w:cs="Arial"/>
                <w:b/>
                <w:bCs/>
                <w:color w:val="000000"/>
                <w:sz w:val="20"/>
                <w:szCs w:val="20"/>
              </w:rPr>
              <w:t>Section A. Existing themes:</w:t>
            </w:r>
            <w:r>
              <w:rPr>
                <w:rFonts w:ascii="Arial" w:hAnsi="Arial" w:cs="Arial"/>
                <w:color w:val="000000"/>
                <w:sz w:val="20"/>
                <w:szCs w:val="20"/>
              </w:rPr>
              <w:t xml:space="preserve"> T</w:t>
            </w:r>
            <w:r w:rsidRPr="00753C6D">
              <w:rPr>
                <w:rFonts w:ascii="Arial" w:hAnsi="Arial" w:cs="Arial"/>
                <w:color w:val="000000"/>
                <w:sz w:val="20"/>
                <w:szCs w:val="20"/>
              </w:rPr>
              <w:t>hemes</w:t>
            </w:r>
            <w:r>
              <w:rPr>
                <w:rFonts w:ascii="Arial" w:hAnsi="Arial" w:cs="Arial"/>
                <w:color w:val="000000"/>
                <w:sz w:val="20"/>
                <w:szCs w:val="20"/>
              </w:rPr>
              <w:t xml:space="preserve"> that match those presented as part of the quantitative ranking question, presented in the priority order as per Table 1</w:t>
            </w:r>
          </w:p>
          <w:p w14:paraId="023F103A" w14:textId="77777777" w:rsidR="002A7862" w:rsidRPr="00852ED2" w:rsidRDefault="002A7862" w:rsidP="00213C1D">
            <w:pPr>
              <w:pStyle w:val="NormalWeb"/>
              <w:spacing w:before="0" w:beforeAutospacing="0" w:after="0" w:afterAutospacing="0"/>
              <w:rPr>
                <w:rFonts w:ascii="Arial" w:hAnsi="Arial" w:cs="Arial"/>
                <w:i/>
                <w:iCs/>
                <w:sz w:val="20"/>
                <w:szCs w:val="20"/>
              </w:rPr>
            </w:pPr>
            <w:r w:rsidRPr="00852ED2">
              <w:rPr>
                <w:rFonts w:ascii="Arial" w:hAnsi="Arial" w:cs="Arial"/>
                <w:i/>
                <w:iCs/>
                <w:color w:val="000000"/>
                <w:sz w:val="20"/>
                <w:szCs w:val="20"/>
              </w:rPr>
              <w:t>(Please note that some themes were subdivided into additional codes where deemed necessary – these are indicated with brackets)</w:t>
            </w:r>
          </w:p>
        </w:tc>
      </w:tr>
      <w:tr w:rsidR="002A7862" w:rsidRPr="00753C6D" w14:paraId="33C68731" w14:textId="77777777" w:rsidTr="002A7862">
        <w:trPr>
          <w:trHeight w:val="669"/>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1612E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b/>
                <w:bCs/>
                <w:color w:val="000000"/>
                <w:sz w:val="20"/>
                <w:szCs w:val="20"/>
              </w:rPr>
              <w:t>Theme</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E13AE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b/>
                <w:bCs/>
                <w:color w:val="000000"/>
                <w:sz w:val="20"/>
                <w:szCs w:val="20"/>
              </w:rPr>
              <w:t>N Whole sample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9CC4B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b/>
                <w:bCs/>
                <w:color w:val="000000"/>
                <w:sz w:val="20"/>
                <w:szCs w:val="20"/>
              </w:rPr>
              <w:t>N “Maybe NDC” subsample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32BD46" w14:textId="77777777" w:rsidR="002A7862" w:rsidRPr="00753C6D" w:rsidRDefault="002A7862" w:rsidP="00213C1D">
            <w:pPr>
              <w:pStyle w:val="NormalWeb"/>
              <w:spacing w:before="0" w:beforeAutospacing="0" w:after="0" w:afterAutospacing="0"/>
              <w:rPr>
                <w:rFonts w:ascii="Arial" w:hAnsi="Arial" w:cs="Arial"/>
                <w:sz w:val="20"/>
                <w:szCs w:val="20"/>
              </w:rPr>
            </w:pPr>
            <w:r>
              <w:rPr>
                <w:rFonts w:ascii="Arial" w:hAnsi="Arial" w:cs="Arial"/>
                <w:b/>
                <w:bCs/>
                <w:color w:val="000000"/>
                <w:sz w:val="20"/>
                <w:szCs w:val="20"/>
              </w:rPr>
              <w:t>N</w:t>
            </w:r>
            <w:r w:rsidRPr="00753C6D">
              <w:rPr>
                <w:rFonts w:ascii="Arial" w:hAnsi="Arial" w:cs="Arial"/>
                <w:b/>
                <w:bCs/>
                <w:color w:val="000000"/>
                <w:sz w:val="20"/>
                <w:szCs w:val="20"/>
              </w:rPr>
              <w:t> NDC subsample</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9413C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b/>
                <w:bCs/>
                <w:color w:val="000000"/>
                <w:sz w:val="20"/>
                <w:szCs w:val="20"/>
              </w:rPr>
              <w:t>Example quote</w:t>
            </w:r>
          </w:p>
        </w:tc>
      </w:tr>
      <w:tr w:rsidR="002A7862" w:rsidRPr="00753C6D" w14:paraId="20A9DE3B" w14:textId="77777777" w:rsidTr="002A7862">
        <w:trPr>
          <w:trHeight w:val="61"/>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3D1F7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Interventions for women and birthing people </w:t>
            </w:r>
            <w:r>
              <w:rPr>
                <w:rFonts w:ascii="Arial" w:hAnsi="Arial" w:cs="Arial"/>
                <w:color w:val="000000"/>
                <w:sz w:val="20"/>
                <w:szCs w:val="20"/>
              </w:rPr>
              <w:t>(</w:t>
            </w:r>
            <w:r w:rsidRPr="00753C6D">
              <w:rPr>
                <w:rFonts w:ascii="Arial" w:hAnsi="Arial" w:cs="Arial"/>
                <w:color w:val="000000"/>
                <w:sz w:val="20"/>
                <w:szCs w:val="20"/>
              </w:rPr>
              <w:t>Generic</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EE038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0B562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F5ABE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15</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18A0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“what type of therapy works best”, “how GPs can support”, “types of support available” </w:t>
            </w:r>
          </w:p>
        </w:tc>
      </w:tr>
      <w:tr w:rsidR="002A7862" w:rsidRPr="00753C6D" w14:paraId="4F64B2A3"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BF382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Interventions for women and birthing people </w:t>
            </w:r>
            <w:r>
              <w:rPr>
                <w:rFonts w:ascii="Arial" w:hAnsi="Arial" w:cs="Arial"/>
                <w:color w:val="000000"/>
                <w:sz w:val="20"/>
                <w:szCs w:val="20"/>
              </w:rPr>
              <w:t>(</w:t>
            </w:r>
            <w:r w:rsidRPr="00753C6D">
              <w:rPr>
                <w:rFonts w:ascii="Arial" w:hAnsi="Arial" w:cs="Arial"/>
                <w:color w:val="000000"/>
                <w:sz w:val="20"/>
                <w:szCs w:val="20"/>
              </w:rPr>
              <w:t>Medication</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DAFFC5"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93183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149BD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AA96B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“more research into safety of medication..”, “medicine in pregnancy and real life risk of their use”</w:t>
            </w:r>
          </w:p>
        </w:tc>
      </w:tr>
      <w:tr w:rsidR="002A7862" w:rsidRPr="00753C6D" w14:paraId="62525C99"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25EE0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Diagnosis for women and birthing people</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2A7CE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17</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079B3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B58D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EBF63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“identifying mental health in women at the earliest opportunity”, “misdiagnosis” </w:t>
            </w:r>
          </w:p>
        </w:tc>
      </w:tr>
      <w:tr w:rsidR="002A7862" w:rsidRPr="00753C6D" w14:paraId="5544057B"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B73CA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Parent-infant relationship</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E17F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B893A"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9C25A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5D384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“healthy parental attachment”, “impact of birth trauma on (...) parent-child bonding”  </w:t>
            </w:r>
          </w:p>
        </w:tc>
      </w:tr>
      <w:tr w:rsidR="002A7862" w:rsidRPr="00753C6D" w14:paraId="65443F27"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320C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Health outcomes for women and birthing people</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5DCED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D3A47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59CEE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62B84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“mental health &amp; therefore the impact of public policy on mother health outcomes”</w:t>
            </w:r>
          </w:p>
        </w:tc>
      </w:tr>
      <w:tr w:rsidR="002A7862" w:rsidRPr="00753C6D" w14:paraId="6DEBEDBB" w14:textId="77777777" w:rsidTr="002A7862">
        <w:trPr>
          <w:trHeight w:val="443"/>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37A05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Health outcomes for baby</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0E4BD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17AF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56034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C7CC0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“does autistic meltdown in pregnancy affect baby”, “impact of public policy on baby health outcomes”</w:t>
            </w:r>
          </w:p>
        </w:tc>
      </w:tr>
      <w:tr w:rsidR="002A7862" w:rsidRPr="00753C6D" w14:paraId="5ADA6055"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0C051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Protective factors </w:t>
            </w:r>
            <w:r>
              <w:rPr>
                <w:rFonts w:ascii="Arial" w:hAnsi="Arial" w:cs="Arial"/>
                <w:color w:val="000000"/>
                <w:sz w:val="20"/>
                <w:szCs w:val="20"/>
              </w:rPr>
              <w:t>(</w:t>
            </w:r>
            <w:r w:rsidRPr="00753C6D">
              <w:rPr>
                <w:rFonts w:ascii="Arial" w:hAnsi="Arial" w:cs="Arial"/>
                <w:color w:val="000000"/>
                <w:sz w:val="20"/>
                <w:szCs w:val="20"/>
              </w:rPr>
              <w:t>Generic</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B007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8</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DC44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1F929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485B1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“what can women do to prevent mental health issues during the pregnancy”</w:t>
            </w:r>
          </w:p>
        </w:tc>
      </w:tr>
      <w:tr w:rsidR="002A7862" w:rsidRPr="00753C6D" w14:paraId="52F08B01"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E8FD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Protective factors </w:t>
            </w:r>
            <w:r>
              <w:rPr>
                <w:rFonts w:ascii="Arial" w:hAnsi="Arial" w:cs="Arial"/>
                <w:color w:val="000000"/>
                <w:sz w:val="20"/>
                <w:szCs w:val="20"/>
              </w:rPr>
              <w:t>(</w:t>
            </w:r>
            <w:r w:rsidRPr="00753C6D">
              <w:rPr>
                <w:rFonts w:ascii="Arial" w:hAnsi="Arial" w:cs="Arial"/>
                <w:color w:val="000000"/>
                <w:sz w:val="20"/>
                <w:szCs w:val="20"/>
              </w:rPr>
              <w:t>Social networks and support</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0373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7</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E22CB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DA412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01178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“social networks - having friends with babies..”, “family/friend support of the pregnant person”</w:t>
            </w:r>
          </w:p>
        </w:tc>
      </w:tr>
      <w:tr w:rsidR="002A7862" w:rsidRPr="00753C6D" w14:paraId="67439D6E"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1193F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Protective factors </w:t>
            </w:r>
            <w:r>
              <w:rPr>
                <w:rFonts w:ascii="Arial" w:hAnsi="Arial" w:cs="Arial"/>
                <w:color w:val="000000"/>
                <w:sz w:val="20"/>
                <w:szCs w:val="20"/>
              </w:rPr>
              <w:t>(</w:t>
            </w:r>
            <w:r w:rsidRPr="00753C6D">
              <w:rPr>
                <w:rFonts w:ascii="Arial" w:hAnsi="Arial" w:cs="Arial"/>
                <w:color w:val="000000"/>
                <w:sz w:val="20"/>
                <w:szCs w:val="20"/>
              </w:rPr>
              <w:t>Positive healthcare experiences</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5FBB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6</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77647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56FFA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9A874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impact of continuous care from a midwife on mental health..”</w:t>
            </w:r>
          </w:p>
        </w:tc>
      </w:tr>
      <w:tr w:rsidR="002A7862" w:rsidRPr="00753C6D" w14:paraId="4388451E"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FB767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Previous pregnancies </w:t>
            </w:r>
            <w:r>
              <w:rPr>
                <w:rFonts w:ascii="Arial" w:hAnsi="Arial" w:cs="Arial"/>
                <w:color w:val="000000"/>
                <w:sz w:val="20"/>
                <w:szCs w:val="20"/>
              </w:rPr>
              <w:t>(</w:t>
            </w:r>
            <w:r w:rsidRPr="00753C6D">
              <w:rPr>
                <w:rFonts w:ascii="Arial" w:hAnsi="Arial" w:cs="Arial"/>
                <w:color w:val="000000"/>
                <w:sz w:val="20"/>
                <w:szCs w:val="20"/>
              </w:rPr>
              <w:t>Generic</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FD074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0D0A4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503DC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5DE78A"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“Previous pregnancies and how this can affect mental health, perinatal care and baby health”</w:t>
            </w:r>
          </w:p>
        </w:tc>
      </w:tr>
      <w:tr w:rsidR="002A7862" w:rsidRPr="00753C6D" w14:paraId="0B52340A"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D05B4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Previous pregnancies </w:t>
            </w:r>
            <w:r>
              <w:rPr>
                <w:rFonts w:ascii="Arial" w:hAnsi="Arial" w:cs="Arial"/>
                <w:color w:val="000000"/>
                <w:sz w:val="20"/>
                <w:szCs w:val="20"/>
              </w:rPr>
              <w:t>(</w:t>
            </w:r>
            <w:r w:rsidRPr="00753C6D">
              <w:rPr>
                <w:rFonts w:ascii="Arial" w:hAnsi="Arial" w:cs="Arial"/>
                <w:color w:val="000000"/>
                <w:sz w:val="20"/>
                <w:szCs w:val="20"/>
              </w:rPr>
              <w:t>Loss</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A824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18</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5465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97D2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E34EC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“mental health impact of recurrent miscarriage..”, "cumulative impact of pregnancy loss”</w:t>
            </w:r>
          </w:p>
        </w:tc>
      </w:tr>
      <w:tr w:rsidR="002A7862" w:rsidRPr="00753C6D" w14:paraId="538314A3"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A30DE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lastRenderedPageBreak/>
              <w:t xml:space="preserve">Previous pregnancies </w:t>
            </w:r>
            <w:r>
              <w:rPr>
                <w:rFonts w:ascii="Arial" w:hAnsi="Arial" w:cs="Arial"/>
                <w:color w:val="000000"/>
                <w:sz w:val="20"/>
                <w:szCs w:val="20"/>
              </w:rPr>
              <w:t>(</w:t>
            </w:r>
            <w:r w:rsidRPr="00753C6D">
              <w:rPr>
                <w:rFonts w:ascii="Arial" w:hAnsi="Arial" w:cs="Arial"/>
                <w:color w:val="000000"/>
                <w:sz w:val="20"/>
                <w:szCs w:val="20"/>
              </w:rPr>
              <w:t>Infertility</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58CEC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6</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007D6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D6E61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45600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impact of IVF and infertility on mental health”, “how difficulty conceiving can affect perinatal health”</w:t>
            </w:r>
          </w:p>
        </w:tc>
      </w:tr>
      <w:tr w:rsidR="002A7862" w:rsidRPr="00753C6D" w14:paraId="363178DA" w14:textId="77777777" w:rsidTr="002A7862">
        <w:trPr>
          <w:trHeight w:val="212"/>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B8E5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Prevalence</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50E41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7</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4A440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21ABC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C87B5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“how common postnatal depression is”, “prevalence of PTSD after traumatic birth”</w:t>
            </w:r>
          </w:p>
        </w:tc>
      </w:tr>
      <w:tr w:rsidR="002A7862" w:rsidRPr="00753C6D" w14:paraId="45081BCC"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6036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Generic</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EDA02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26875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2AF6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0E9D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“Environmental risk; whether or not internal or external factors are more important/how they interact”</w:t>
            </w:r>
          </w:p>
        </w:tc>
      </w:tr>
      <w:tr w:rsidR="002A7862" w:rsidRPr="00753C6D" w14:paraId="350CD5C7" w14:textId="77777777" w:rsidTr="002A7862">
        <w:trPr>
          <w:trHeight w:val="89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F458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Negative healthcare experiences</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A9BB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F48F4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2866E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1D31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“a lot of my deteriorating mental health was as a result of how I was treated on the NHS…”, “women are often treated as vessels rather than people”; “the role of healthcare professionals in creating birth trauma”, “obstetric violence”, “obstetric gaslighting” </w:t>
            </w:r>
          </w:p>
        </w:tc>
      </w:tr>
      <w:tr w:rsidR="002A7862" w:rsidRPr="00753C6D" w14:paraId="25B11B14" w14:textId="77777777" w:rsidTr="002A7862">
        <w:trPr>
          <w:trHeight w:val="685"/>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20FC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Baby’s health and behaviour</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D33E7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170B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1F045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F7277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“risk for parents of premature/NICU babies..”, “impact of baby sleep and or crying (purple crying/colic crying) on parental mental health”, “infant feeding in relation to mental health”</w:t>
            </w:r>
          </w:p>
        </w:tc>
      </w:tr>
      <w:tr w:rsidR="002A7862" w:rsidRPr="00753C6D" w14:paraId="09E9302F" w14:textId="77777777" w:rsidTr="002A7862">
        <w:trPr>
          <w:trHeight w:val="669"/>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8A00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Parental relationship</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CF737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8CCCE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CC63A"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6D8DE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“How parents’ relationship can affect the mental health during pregnancy”, “domestic abuse and pregnancy”, “the link of a partners mental health on the mother’s mental health”  </w:t>
            </w:r>
          </w:p>
        </w:tc>
      </w:tr>
      <w:tr w:rsidR="002A7862" w:rsidRPr="00753C6D" w14:paraId="68F4E24A"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EA321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COVID-19</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FC2D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8</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31A37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5805E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E6952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effect of covid lock down on mother’s mental health”, “</w:t>
            </w:r>
            <w:proofErr w:type="spellStart"/>
            <w:r w:rsidRPr="00753C6D">
              <w:rPr>
                <w:rFonts w:ascii="Arial" w:hAnsi="Arial" w:cs="Arial"/>
                <w:color w:val="000000"/>
                <w:sz w:val="20"/>
                <w:szCs w:val="20"/>
              </w:rPr>
              <w:t>Covids</w:t>
            </w:r>
            <w:proofErr w:type="spellEnd"/>
            <w:r w:rsidRPr="00753C6D">
              <w:rPr>
                <w:rFonts w:ascii="Arial" w:hAnsi="Arial" w:cs="Arial"/>
                <w:color w:val="000000"/>
                <w:sz w:val="20"/>
                <w:szCs w:val="20"/>
              </w:rPr>
              <w:t xml:space="preserve"> impact on first time motherhood”</w:t>
            </w:r>
          </w:p>
        </w:tc>
      </w:tr>
      <w:tr w:rsidR="002A7862" w:rsidRPr="00753C6D" w14:paraId="23C062F4" w14:textId="77777777" w:rsidTr="002A7862">
        <w:trPr>
          <w:trHeight w:val="84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9A2B05"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Environmental risk </w:t>
            </w:r>
            <w:r>
              <w:rPr>
                <w:rFonts w:ascii="Arial" w:hAnsi="Arial" w:cs="Arial"/>
                <w:color w:val="000000"/>
                <w:sz w:val="20"/>
                <w:szCs w:val="20"/>
              </w:rPr>
              <w:t>(</w:t>
            </w:r>
            <w:r w:rsidRPr="00753C6D">
              <w:rPr>
                <w:rFonts w:ascii="Arial" w:hAnsi="Arial" w:cs="Arial"/>
                <w:color w:val="000000"/>
                <w:sz w:val="20"/>
                <w:szCs w:val="20"/>
              </w:rPr>
              <w:t>Prejudice, stigma, and expectations</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1152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4D40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86009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7</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216C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“effects of race on the maternity experience”, “the impact of social standards and pressure puts in women to remain quiet about their struggles with mental health”, “feeling judged..”, “how body size impacts how you are treated …” </w:t>
            </w:r>
          </w:p>
        </w:tc>
      </w:tr>
      <w:tr w:rsidR="002A7862" w:rsidRPr="00753C6D" w14:paraId="38EE75BD" w14:textId="77777777" w:rsidTr="002A7862">
        <w:trPr>
          <w:trHeight w:val="29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A0E6F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Biological risk </w:t>
            </w:r>
            <w:r>
              <w:rPr>
                <w:rFonts w:ascii="Arial" w:hAnsi="Arial" w:cs="Arial"/>
                <w:color w:val="000000"/>
                <w:sz w:val="20"/>
                <w:szCs w:val="20"/>
              </w:rPr>
              <w:t>(</w:t>
            </w:r>
            <w:r w:rsidRPr="00753C6D">
              <w:rPr>
                <w:rFonts w:ascii="Arial" w:hAnsi="Arial" w:cs="Arial"/>
                <w:color w:val="000000"/>
                <w:sz w:val="20"/>
                <w:szCs w:val="20"/>
              </w:rPr>
              <w:t>Generic</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9275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F5E78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FFA1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EAFCB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“Understanding connections between certain weeks/trimesters and mental health symptoms”</w:t>
            </w:r>
          </w:p>
        </w:tc>
      </w:tr>
      <w:tr w:rsidR="002A7862" w:rsidRPr="00753C6D" w14:paraId="2A524320"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27AB6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Biological risk </w:t>
            </w:r>
            <w:r>
              <w:rPr>
                <w:rFonts w:ascii="Arial" w:hAnsi="Arial" w:cs="Arial"/>
                <w:color w:val="000000"/>
                <w:sz w:val="20"/>
                <w:szCs w:val="20"/>
              </w:rPr>
              <w:t>(</w:t>
            </w:r>
            <w:r w:rsidRPr="00753C6D">
              <w:rPr>
                <w:rFonts w:ascii="Arial" w:hAnsi="Arial" w:cs="Arial"/>
                <w:color w:val="000000"/>
                <w:sz w:val="20"/>
                <w:szCs w:val="20"/>
              </w:rPr>
              <w:t>Physical health</w:t>
            </w:r>
            <w:r>
              <w:rPr>
                <w:rFonts w:ascii="Arial" w:hAnsi="Arial" w:cs="Arial"/>
                <w:color w:val="000000"/>
                <w:sz w:val="20"/>
                <w:szCs w:val="20"/>
              </w:rPr>
              <w:t>)</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E75CC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18</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FB17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A6D96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7</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EFE5D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“Hyperemesis and mental health”, “mental health recovery of birth tears, postpartum </w:t>
            </w:r>
            <w:proofErr w:type="spellStart"/>
            <w:r w:rsidRPr="00753C6D">
              <w:rPr>
                <w:rFonts w:ascii="Arial" w:hAnsi="Arial" w:cs="Arial"/>
                <w:color w:val="000000"/>
                <w:sz w:val="20"/>
                <w:szCs w:val="20"/>
              </w:rPr>
              <w:t>hemmorage</w:t>
            </w:r>
            <w:proofErr w:type="spellEnd"/>
            <w:r w:rsidRPr="00753C6D">
              <w:rPr>
                <w:rFonts w:ascii="Arial" w:hAnsi="Arial" w:cs="Arial"/>
                <w:color w:val="000000"/>
                <w:sz w:val="20"/>
                <w:szCs w:val="20"/>
              </w:rPr>
              <w:t>..”</w:t>
            </w:r>
          </w:p>
        </w:tc>
      </w:tr>
      <w:tr w:rsidR="002A7862" w:rsidRPr="00753C6D" w14:paraId="43BB4E55"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E5F56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Biological risk </w:t>
            </w:r>
            <w:r>
              <w:rPr>
                <w:rFonts w:ascii="Arial" w:hAnsi="Arial" w:cs="Arial"/>
                <w:color w:val="000000"/>
                <w:sz w:val="20"/>
                <w:szCs w:val="20"/>
              </w:rPr>
              <w:t>(</w:t>
            </w:r>
            <w:r w:rsidRPr="00753C6D">
              <w:rPr>
                <w:rFonts w:ascii="Arial" w:hAnsi="Arial" w:cs="Arial"/>
                <w:color w:val="000000"/>
                <w:sz w:val="20"/>
                <w:szCs w:val="20"/>
              </w:rPr>
              <w:t>Pre-existing mental health</w:t>
            </w:r>
            <w:r>
              <w:rPr>
                <w:rFonts w:ascii="Arial" w:hAnsi="Arial" w:cs="Arial"/>
                <w:color w:val="000000"/>
                <w:sz w:val="20"/>
                <w:szCs w:val="20"/>
              </w:rPr>
              <w:t>)</w:t>
            </w:r>
            <w:r w:rsidRPr="00753C6D">
              <w:rPr>
                <w:rFonts w:ascii="Arial" w:hAnsi="Arial" w:cs="Arial"/>
                <w:color w:val="000000"/>
                <w:sz w:val="20"/>
                <w:szCs w:val="20"/>
              </w:rPr>
              <w:t> </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04FF1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B9BF9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F7AED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FC43A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“Previous experiences of mental health difficulties and if they increase peoples risk ..”</w:t>
            </w:r>
          </w:p>
        </w:tc>
      </w:tr>
      <w:tr w:rsidR="002A7862" w:rsidRPr="00753C6D" w14:paraId="709B1337"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B8DA5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Diagnosis for partners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9DE03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AEEA2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58D98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D7B9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w:t>
            </w:r>
          </w:p>
        </w:tc>
      </w:tr>
      <w:tr w:rsidR="002A7862" w:rsidRPr="00753C6D" w14:paraId="510AA691"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3D0A3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lastRenderedPageBreak/>
              <w:t>Parent-parent relationship</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BD7C6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59690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E4E6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B3066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“parent-parent relationship after birth”</w:t>
            </w:r>
          </w:p>
        </w:tc>
      </w:tr>
      <w:tr w:rsidR="002A7862" w:rsidRPr="00753C6D" w14:paraId="0C0DBEF0" w14:textId="77777777" w:rsidTr="002A7862">
        <w:trPr>
          <w:trHeight w:val="440"/>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4E52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Interventions for partners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74F19"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A254B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7BF4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91CA6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“there needs to be more support in place for partners of women who experience perinatal mental illnesses..”</w:t>
            </w:r>
          </w:p>
        </w:tc>
      </w:tr>
      <w:tr w:rsidR="002A7862" w:rsidRPr="00753C6D" w14:paraId="38703D84"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62AC9F"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Social and economic outcomes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5026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BA6E4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2493F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4D819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w:t>
            </w:r>
          </w:p>
        </w:tc>
      </w:tr>
      <w:tr w:rsidR="002A7862" w:rsidRPr="00753C6D" w14:paraId="5F8ACD92"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F4C06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Health outcomes for partners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851FC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210DA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14A88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281D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“perinatal mental health impact in (...) their partners when their baby is in NICU..”</w:t>
            </w:r>
          </w:p>
        </w:tc>
      </w:tr>
      <w:tr w:rsidR="002A7862" w:rsidRPr="00753C6D" w14:paraId="12219941" w14:textId="77777777" w:rsidTr="002A7862">
        <w:trPr>
          <w:trHeight w:val="389"/>
        </w:trPr>
        <w:tc>
          <w:tcPr>
            <w:tcW w:w="14337" w:type="dxa"/>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AFD4A8B" w14:textId="77777777" w:rsidR="002A7862" w:rsidRPr="00A65659" w:rsidRDefault="002A7862" w:rsidP="00213C1D">
            <w:pPr>
              <w:pStyle w:val="NormalWeb"/>
              <w:spacing w:before="0" w:beforeAutospacing="0" w:after="0" w:afterAutospacing="0"/>
              <w:rPr>
                <w:rFonts w:ascii="Arial" w:hAnsi="Arial" w:cs="Arial"/>
                <w:b/>
                <w:bCs/>
                <w:sz w:val="20"/>
                <w:szCs w:val="20"/>
              </w:rPr>
            </w:pPr>
            <w:r w:rsidRPr="00A65659">
              <w:rPr>
                <w:rFonts w:ascii="Arial" w:hAnsi="Arial" w:cs="Arial"/>
                <w:b/>
                <w:bCs/>
                <w:color w:val="000000"/>
                <w:sz w:val="20"/>
                <w:szCs w:val="20"/>
              </w:rPr>
              <w:t>Section B. New themes</w:t>
            </w:r>
            <w:r w:rsidRPr="00A65659">
              <w:rPr>
                <w:rFonts w:ascii="Arial" w:hAnsi="Arial" w:cs="Arial"/>
                <w:b/>
                <w:bCs/>
                <w:color w:val="000000"/>
                <w:sz w:val="20"/>
                <w:szCs w:val="20"/>
                <w:vertAlign w:val="superscript"/>
              </w:rPr>
              <w:t>4</w:t>
            </w:r>
            <w:r w:rsidRPr="00A65659">
              <w:rPr>
                <w:rFonts w:ascii="Arial" w:hAnsi="Arial" w:cs="Arial"/>
                <w:color w:val="000000"/>
                <w:sz w:val="20"/>
                <w:szCs w:val="20"/>
              </w:rPr>
              <w:t xml:space="preserve">: Additional </w:t>
            </w:r>
            <w:r>
              <w:rPr>
                <w:rFonts w:ascii="Arial" w:hAnsi="Arial" w:cs="Arial"/>
                <w:color w:val="000000"/>
                <w:sz w:val="20"/>
                <w:szCs w:val="20"/>
              </w:rPr>
              <w:t>t</w:t>
            </w:r>
            <w:r w:rsidRPr="00A65659">
              <w:rPr>
                <w:rFonts w:ascii="Arial" w:hAnsi="Arial" w:cs="Arial"/>
                <w:color w:val="000000"/>
                <w:sz w:val="20"/>
                <w:szCs w:val="20"/>
              </w:rPr>
              <w:t>hemes that</w:t>
            </w:r>
            <w:r>
              <w:rPr>
                <w:rFonts w:ascii="Arial" w:hAnsi="Arial" w:cs="Arial"/>
                <w:color w:val="000000"/>
                <w:sz w:val="20"/>
                <w:szCs w:val="20"/>
              </w:rPr>
              <w:t xml:space="preserve"> did not</w:t>
            </w:r>
            <w:r w:rsidRPr="00A65659">
              <w:rPr>
                <w:rFonts w:ascii="Arial" w:hAnsi="Arial" w:cs="Arial"/>
                <w:color w:val="000000"/>
                <w:sz w:val="20"/>
                <w:szCs w:val="20"/>
              </w:rPr>
              <w:t xml:space="preserve"> match those presented as part of the quantitative ranking question</w:t>
            </w:r>
          </w:p>
        </w:tc>
      </w:tr>
      <w:tr w:rsidR="002A7862" w:rsidRPr="00753C6D" w14:paraId="70C642BA" w14:textId="77777777" w:rsidTr="002A7862">
        <w:trPr>
          <w:trHeight w:val="685"/>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0115A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Healthcare experiences </w:t>
            </w:r>
            <w:r>
              <w:rPr>
                <w:rFonts w:ascii="Arial" w:hAnsi="Arial" w:cs="Arial"/>
                <w:color w:val="000000"/>
                <w:sz w:val="20"/>
                <w:szCs w:val="20"/>
              </w:rPr>
              <w:t xml:space="preserve">- </w:t>
            </w:r>
            <w:r w:rsidRPr="00753C6D">
              <w:rPr>
                <w:rFonts w:ascii="Arial" w:hAnsi="Arial" w:cs="Arial"/>
                <w:color w:val="000000"/>
                <w:sz w:val="20"/>
                <w:szCs w:val="20"/>
              </w:rPr>
              <w:t>non-directional</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A9572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27</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80593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EA7C4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13</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AF651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“how a midwife’s work style affect a pregnant woman’s experiences”; “gaining informed consent and communication styles”, “how NHS care impacts the mental wellbeing of mothers”</w:t>
            </w:r>
          </w:p>
        </w:tc>
      </w:tr>
      <w:tr w:rsidR="002A7862" w:rsidRPr="00753C6D" w14:paraId="095389EC" w14:textId="77777777" w:rsidTr="002A7862">
        <w:trPr>
          <w:trHeight w:val="669"/>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FAC0E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Trauma</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C6FD9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27</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C438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B69E8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ED013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“impact of birth trauma on parental wellbeing”, “</w:t>
            </w:r>
            <w:proofErr w:type="spellStart"/>
            <w:r w:rsidRPr="00753C6D">
              <w:rPr>
                <w:rFonts w:ascii="Arial" w:hAnsi="Arial" w:cs="Arial"/>
                <w:color w:val="000000"/>
                <w:sz w:val="20"/>
                <w:szCs w:val="20"/>
              </w:rPr>
              <w:t>cptsd</w:t>
            </w:r>
            <w:proofErr w:type="spellEnd"/>
            <w:r w:rsidRPr="00753C6D">
              <w:rPr>
                <w:rFonts w:ascii="Arial" w:hAnsi="Arial" w:cs="Arial"/>
                <w:color w:val="000000"/>
                <w:sz w:val="20"/>
                <w:szCs w:val="20"/>
              </w:rPr>
              <w:t>”, “the birth (..) is the most traumatising experience someone can go through if it doesn’t go well. It can impact for years”</w:t>
            </w:r>
          </w:p>
        </w:tc>
      </w:tr>
      <w:tr w:rsidR="002A7862" w:rsidRPr="00753C6D" w14:paraId="79F9EC87" w14:textId="77777777" w:rsidTr="002A7862">
        <w:trPr>
          <w:trHeight w:val="89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DEE365"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Birth experiences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69087"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A3680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DABE5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C4FBB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birth is important”, “benefits of elective c sections - leading to thoughts on whether they could be use more or discouraged less to protect mental health” “the birth can either give the mother incredible powers or take power and strength from her” </w:t>
            </w:r>
          </w:p>
        </w:tc>
      </w:tr>
      <w:tr w:rsidR="002A7862" w:rsidRPr="00753C6D" w14:paraId="04B32A5E" w14:textId="77777777" w:rsidTr="002A7862">
        <w:trPr>
          <w:trHeight w:val="669"/>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3EEB5"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Neurodiversity</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194C6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3E8A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1FA9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23</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07EA4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“supporting neurodivergent people better in pregnancy and labour”, “any links to hyperemesis and neurodiversity”, “hospital care of neurodivergent patients”, “the specific struggles of autistic of ADHD birthing people”</w:t>
            </w:r>
          </w:p>
        </w:tc>
      </w:tr>
      <w:tr w:rsidR="002A7862" w:rsidRPr="00753C6D" w14:paraId="5ECB7C94" w14:textId="77777777" w:rsidTr="002A7862">
        <w:trPr>
          <w:trHeight w:val="89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6D0EB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Access to services/support/information</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D9BC7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20DF4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23694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19</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AE6F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 xml:space="preserve">“the long queues for support. Iv waited 9 months for pregnancy support but haven’t received it </w:t>
            </w:r>
            <w:proofErr w:type="spellStart"/>
            <w:r w:rsidRPr="00753C6D">
              <w:rPr>
                <w:rFonts w:ascii="Arial" w:hAnsi="Arial" w:cs="Arial"/>
                <w:color w:val="000000"/>
                <w:sz w:val="20"/>
                <w:szCs w:val="20"/>
              </w:rPr>
              <w:t>it</w:t>
            </w:r>
            <w:proofErr w:type="spellEnd"/>
            <w:r w:rsidRPr="00753C6D">
              <w:rPr>
                <w:rFonts w:ascii="Arial" w:hAnsi="Arial" w:cs="Arial"/>
                <w:color w:val="000000"/>
                <w:sz w:val="20"/>
                <w:szCs w:val="20"/>
              </w:rPr>
              <w:t xml:space="preserve"> will now be postnatal support I receive”, “more public information about postpartum stage”, “knowing where to get help”, “I can say that the waiting list in my area for perinatal care seems longer than pregnancy:”</w:t>
            </w:r>
          </w:p>
        </w:tc>
      </w:tr>
      <w:tr w:rsidR="002A7862" w:rsidRPr="00753C6D" w14:paraId="13578C91" w14:textId="77777777" w:rsidTr="002A7862">
        <w:trPr>
          <w:trHeight w:val="685"/>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77145B"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Socio-economic circumstances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54B1B0"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13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31837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DD7A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4</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9716E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link between perinatal mental health difficulties and systemic inequalities”, “how low maternity pay impacts mental health”, “socio-economic barriers to accessing support”</w:t>
            </w:r>
          </w:p>
        </w:tc>
      </w:tr>
      <w:tr w:rsidR="002A7862" w:rsidRPr="00753C6D" w14:paraId="155926EE"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B863EE"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lastRenderedPageBreak/>
              <w:t>Breastfeeding</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E5F5A"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8</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FCDAE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65EC1D"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FF07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“How ending breastfeeding affects mental health”, “Impact of difficulties with breastfeeding on post-partum mood/anxiety”</w:t>
            </w:r>
          </w:p>
        </w:tc>
      </w:tr>
      <w:tr w:rsidR="002A7862" w:rsidRPr="00753C6D" w14:paraId="45D54521" w14:textId="77777777" w:rsidTr="002A7862">
        <w:trPr>
          <w:trHeight w:val="228"/>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372B31"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Hormones</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80A92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61968"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9754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C453F2"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“The profound effect of hormones post birthing”</w:t>
            </w:r>
          </w:p>
        </w:tc>
      </w:tr>
      <w:tr w:rsidR="002A7862" w:rsidRPr="00753C6D" w14:paraId="31304FDE" w14:textId="77777777" w:rsidTr="002A7862">
        <w:trPr>
          <w:trHeight w:val="457"/>
        </w:trPr>
        <w:tc>
          <w:tcPr>
            <w:tcW w:w="383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9D124"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Workplace</w:t>
            </w:r>
          </w:p>
        </w:tc>
        <w:tc>
          <w:tcPr>
            <w:tcW w:w="85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6916D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EEC63"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0</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DF4C1C"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2</w:t>
            </w:r>
          </w:p>
        </w:tc>
        <w:tc>
          <w:tcPr>
            <w:tcW w:w="72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7A636" w14:textId="77777777" w:rsidR="002A7862" w:rsidRPr="00753C6D" w:rsidRDefault="002A7862" w:rsidP="00213C1D">
            <w:pPr>
              <w:pStyle w:val="NormalWeb"/>
              <w:spacing w:before="0" w:beforeAutospacing="0" w:after="0" w:afterAutospacing="0"/>
              <w:rPr>
                <w:rFonts w:ascii="Arial" w:hAnsi="Arial" w:cs="Arial"/>
                <w:sz w:val="20"/>
                <w:szCs w:val="20"/>
              </w:rPr>
            </w:pPr>
            <w:r w:rsidRPr="00753C6D">
              <w:rPr>
                <w:rFonts w:ascii="Arial" w:hAnsi="Arial" w:cs="Arial"/>
                <w:color w:val="000000"/>
                <w:sz w:val="20"/>
                <w:szCs w:val="20"/>
              </w:rPr>
              <w:t>“how the workplace can react or support those struggling”, “impact of work and stress onto pregnancy” </w:t>
            </w:r>
          </w:p>
        </w:tc>
      </w:tr>
    </w:tbl>
    <w:p w14:paraId="2574C0DB" w14:textId="77777777" w:rsidR="002A7862" w:rsidRDefault="002A7862" w:rsidP="002A7862">
      <w:pPr>
        <w:pStyle w:val="NormalWeb"/>
        <w:spacing w:before="0" w:beforeAutospacing="0" w:after="0" w:afterAutospacing="0"/>
      </w:pPr>
      <w:r>
        <w:rPr>
          <w:color w:val="000000"/>
          <w:sz w:val="20"/>
          <w:szCs w:val="20"/>
        </w:rPr>
        <w:t>1 - Existing themes are presented in the same order as Table 1, with topics subdivided into additional codes where deemed necessary (e.g., the “interventions” theme is subdivided into “generic” and “medication”)</w:t>
      </w:r>
    </w:p>
    <w:p w14:paraId="0B1756CC" w14:textId="77777777" w:rsidR="002A7862" w:rsidRDefault="002A7862" w:rsidP="002A7862">
      <w:pPr>
        <w:pStyle w:val="NormalWeb"/>
        <w:spacing w:before="0" w:beforeAutospacing="0" w:after="0" w:afterAutospacing="0"/>
      </w:pPr>
      <w:r>
        <w:rPr>
          <w:color w:val="000000"/>
          <w:sz w:val="20"/>
          <w:szCs w:val="20"/>
        </w:rPr>
        <w:t>2 - “No NDC” = those who answered “No” to all questions about neurodevelopmental conditions, “Maybe NDC” = those who answered “Maybe” to at least one question about neurodevelopmental conditions, and did not answer “Yes” to any, “NDC” = those who answered “Yes” or “Likely yes” to at least one question about neurodevelopmental conditions. Counts represent the number of responses that fit under a code. </w:t>
      </w:r>
    </w:p>
    <w:p w14:paraId="19697D4B" w14:textId="77777777" w:rsidR="002A7862" w:rsidRDefault="002A7862" w:rsidP="002A7862">
      <w:pPr>
        <w:pStyle w:val="NormalWeb"/>
        <w:spacing w:before="0" w:beforeAutospacing="0" w:after="0" w:afterAutospacing="0"/>
      </w:pPr>
      <w:r>
        <w:rPr>
          <w:color w:val="000000"/>
          <w:sz w:val="20"/>
          <w:szCs w:val="20"/>
        </w:rPr>
        <w:t>3 - women = “for women and birthing people”</w:t>
      </w:r>
    </w:p>
    <w:p w14:paraId="7EF86E06" w14:textId="77777777" w:rsidR="002A7862" w:rsidRDefault="002A7862" w:rsidP="002A7862">
      <w:pPr>
        <w:pStyle w:val="NormalWeb"/>
        <w:spacing w:before="0" w:beforeAutospacing="0" w:after="0" w:afterAutospacing="0"/>
      </w:pPr>
      <w:r>
        <w:rPr>
          <w:color w:val="000000"/>
          <w:sz w:val="20"/>
          <w:szCs w:val="20"/>
        </w:rPr>
        <w:t>4 -  Themes with only a small number of responses were included in the supplementary material: generic comments about risk, prenatal/postnatal mental health, partner’s health, and other relationships; comments that do not fit under a theme. </w:t>
      </w:r>
    </w:p>
    <w:p w14:paraId="1BA1DCD6" w14:textId="77777777" w:rsidR="002A7862" w:rsidRDefault="002A7862" w:rsidP="002A7862">
      <w:pPr>
        <w:pStyle w:val="NormalWeb"/>
        <w:spacing w:before="0" w:beforeAutospacing="0" w:after="0" w:afterAutospacing="0"/>
      </w:pPr>
      <w:r>
        <w:rPr>
          <w:color w:val="000000"/>
          <w:sz w:val="20"/>
          <w:szCs w:val="20"/>
        </w:rPr>
        <w:t>Note: All qualitative data is included in the Supplementary Material </w:t>
      </w:r>
    </w:p>
    <w:p w14:paraId="2BA1AC93" w14:textId="77777777" w:rsidR="002A7862" w:rsidRDefault="002A7862" w:rsidP="002A7862"/>
    <w:p w14:paraId="08514CE4" w14:textId="77777777" w:rsidR="008B07A6" w:rsidRDefault="008B07A6"/>
    <w:sectPr w:rsidR="008B07A6" w:rsidSect="002A7862">
      <w:type w:val="nextPag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CF6B72"/>
    <w:multiLevelType w:val="multilevel"/>
    <w:tmpl w:val="172C6C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085229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862"/>
    <w:rsid w:val="00066677"/>
    <w:rsid w:val="002A7862"/>
    <w:rsid w:val="003A4E89"/>
    <w:rsid w:val="00556784"/>
    <w:rsid w:val="008B07A6"/>
    <w:rsid w:val="00987B63"/>
    <w:rsid w:val="00BF5D47"/>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CBFC9"/>
  <w15:chartTrackingRefBased/>
  <w15:docId w15:val="{C77C32A5-7B21-4F5D-9374-7A0C0385C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862"/>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2A78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78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78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78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78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78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78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78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78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78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78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78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78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78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78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78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78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7862"/>
    <w:rPr>
      <w:rFonts w:eastAsiaTheme="majorEastAsia" w:cstheme="majorBidi"/>
      <w:color w:val="272727" w:themeColor="text1" w:themeTint="D8"/>
    </w:rPr>
  </w:style>
  <w:style w:type="paragraph" w:styleId="Title">
    <w:name w:val="Title"/>
    <w:basedOn w:val="Normal"/>
    <w:next w:val="Normal"/>
    <w:link w:val="TitleChar"/>
    <w:uiPriority w:val="10"/>
    <w:qFormat/>
    <w:rsid w:val="002A78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78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78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78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7862"/>
    <w:pPr>
      <w:spacing w:before="160"/>
      <w:jc w:val="center"/>
    </w:pPr>
    <w:rPr>
      <w:i/>
      <w:iCs/>
      <w:color w:val="404040" w:themeColor="text1" w:themeTint="BF"/>
    </w:rPr>
  </w:style>
  <w:style w:type="character" w:customStyle="1" w:styleId="QuoteChar">
    <w:name w:val="Quote Char"/>
    <w:basedOn w:val="DefaultParagraphFont"/>
    <w:link w:val="Quote"/>
    <w:uiPriority w:val="29"/>
    <w:rsid w:val="002A7862"/>
    <w:rPr>
      <w:i/>
      <w:iCs/>
      <w:color w:val="404040" w:themeColor="text1" w:themeTint="BF"/>
    </w:rPr>
  </w:style>
  <w:style w:type="paragraph" w:styleId="ListParagraph">
    <w:name w:val="List Paragraph"/>
    <w:basedOn w:val="Normal"/>
    <w:uiPriority w:val="34"/>
    <w:qFormat/>
    <w:rsid w:val="002A7862"/>
    <w:pPr>
      <w:ind w:left="720"/>
      <w:contextualSpacing/>
    </w:pPr>
  </w:style>
  <w:style w:type="character" w:styleId="IntenseEmphasis">
    <w:name w:val="Intense Emphasis"/>
    <w:basedOn w:val="DefaultParagraphFont"/>
    <w:uiPriority w:val="21"/>
    <w:qFormat/>
    <w:rsid w:val="002A7862"/>
    <w:rPr>
      <w:i/>
      <w:iCs/>
      <w:color w:val="0F4761" w:themeColor="accent1" w:themeShade="BF"/>
    </w:rPr>
  </w:style>
  <w:style w:type="paragraph" w:styleId="IntenseQuote">
    <w:name w:val="Intense Quote"/>
    <w:basedOn w:val="Normal"/>
    <w:next w:val="Normal"/>
    <w:link w:val="IntenseQuoteChar"/>
    <w:uiPriority w:val="30"/>
    <w:qFormat/>
    <w:rsid w:val="002A78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7862"/>
    <w:rPr>
      <w:i/>
      <w:iCs/>
      <w:color w:val="0F4761" w:themeColor="accent1" w:themeShade="BF"/>
    </w:rPr>
  </w:style>
  <w:style w:type="character" w:styleId="IntenseReference">
    <w:name w:val="Intense Reference"/>
    <w:basedOn w:val="DefaultParagraphFont"/>
    <w:uiPriority w:val="32"/>
    <w:qFormat/>
    <w:rsid w:val="002A7862"/>
    <w:rPr>
      <w:b/>
      <w:bCs/>
      <w:smallCaps/>
      <w:color w:val="0F4761" w:themeColor="accent1" w:themeShade="BF"/>
      <w:spacing w:val="5"/>
    </w:rPr>
  </w:style>
  <w:style w:type="paragraph" w:styleId="NormalWeb">
    <w:name w:val="Normal (Web)"/>
    <w:basedOn w:val="Normal"/>
    <w:uiPriority w:val="99"/>
    <w:semiHidden/>
    <w:unhideWhenUsed/>
    <w:rsid w:val="002A7862"/>
    <w:pPr>
      <w:spacing w:before="100" w:beforeAutospacing="1" w:after="100" w:afterAutospacing="1"/>
    </w:pPr>
  </w:style>
  <w:style w:type="character" w:styleId="LineNumber">
    <w:name w:val="line number"/>
    <w:basedOn w:val="DefaultParagraphFont"/>
    <w:uiPriority w:val="99"/>
    <w:semiHidden/>
    <w:unhideWhenUsed/>
    <w:rsid w:val="002A7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1764</Words>
  <Characters>9758</Characters>
  <Application>Microsoft Office Word</Application>
  <DocSecurity>0</DocSecurity>
  <Lines>513</Lines>
  <Paragraphs>371</Paragraphs>
  <ScaleCrop>false</ScaleCrop>
  <Company/>
  <LinksUpToDate>false</LinksUpToDate>
  <CharactersWithSpaces>11151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2026-03-02T12:54:00Z</dcterms:created>
  <dcterms:modified xsi:type="dcterms:W3CDTF">2026-03-02T12:56:00Z</dcterms:modified>
</cp:coreProperties>
</file>