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4A140" w14:textId="08444ECC" w:rsidR="00940C68" w:rsidRPr="00571E5D" w:rsidRDefault="00BA17C1" w:rsidP="007E598B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3"/>
      <w:bookmarkStart w:id="1" w:name="OLE_LINK4"/>
      <w:r w:rsidRPr="00571E5D">
        <w:rPr>
          <w:rFonts w:ascii="Times New Roman" w:hAnsi="Times New Roman" w:cs="Times New Roman"/>
          <w:b/>
          <w:bCs/>
          <w:sz w:val="20"/>
          <w:szCs w:val="20"/>
        </w:rPr>
        <w:t>Supplementa</w:t>
      </w:r>
      <w:r w:rsidR="00A1186C" w:rsidRPr="00571E5D">
        <w:rPr>
          <w:rFonts w:ascii="Times New Roman" w:hAnsi="Times New Roman" w:cs="Times New Roman" w:hint="eastAsia"/>
          <w:b/>
          <w:bCs/>
          <w:sz w:val="20"/>
          <w:szCs w:val="20"/>
        </w:rPr>
        <w:t>ry</w:t>
      </w:r>
      <w:r w:rsidRPr="00571E5D">
        <w:rPr>
          <w:rFonts w:ascii="Times New Roman" w:hAnsi="Times New Roman" w:cs="Times New Roman"/>
          <w:b/>
          <w:bCs/>
          <w:sz w:val="20"/>
          <w:szCs w:val="20"/>
        </w:rPr>
        <w:t xml:space="preserve"> table</w:t>
      </w:r>
      <w:bookmarkStart w:id="2" w:name="_GoBack"/>
      <w:bookmarkEnd w:id="2"/>
      <w:r w:rsidRPr="00571E5D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Pr="00571E5D">
        <w:rPr>
          <w:b/>
          <w:bCs/>
          <w:sz w:val="20"/>
          <w:szCs w:val="20"/>
        </w:rPr>
        <w:t xml:space="preserve"> </w:t>
      </w:r>
      <w:r w:rsidRPr="00571E5D">
        <w:rPr>
          <w:rFonts w:ascii="Times New Roman" w:hAnsi="Times New Roman" w:cs="Times New Roman"/>
          <w:b/>
          <w:bCs/>
          <w:sz w:val="20"/>
          <w:szCs w:val="20"/>
        </w:rPr>
        <w:t>Dynamic changes in serum IL-6, IL-8, and IL-10 are associated with the outcome of patients with severe COVID-19</w:t>
      </w:r>
      <w:r w:rsidR="00571E5D" w:rsidRPr="00571E5D">
        <w:rPr>
          <w:rFonts w:ascii="Times New Roman" w:hAnsi="Times New Roman" w:cs="Times New Roman"/>
          <w:b/>
          <w:bCs/>
          <w:sz w:val="20"/>
          <w:szCs w:val="20"/>
        </w:rPr>
        <w:t xml:space="preserve"> in ICU</w:t>
      </w:r>
    </w:p>
    <w:bookmarkEnd w:id="0"/>
    <w:bookmarkEnd w:id="1"/>
    <w:p w14:paraId="52328AC0" w14:textId="7801BE10" w:rsidR="00160119" w:rsidRPr="00571E5D" w:rsidRDefault="00160119">
      <w:pPr>
        <w:rPr>
          <w:sz w:val="20"/>
          <w:szCs w:val="20"/>
        </w:rPr>
      </w:pPr>
    </w:p>
    <w:p w14:paraId="5A86F554" w14:textId="3D7F2EFF" w:rsidR="003575FA" w:rsidRPr="00571E5D" w:rsidRDefault="00160119" w:rsidP="003575FA">
      <w:pPr>
        <w:rPr>
          <w:rFonts w:ascii="Times New Roman" w:hAnsi="Times New Roman" w:cs="Times New Roman"/>
          <w:sz w:val="20"/>
          <w:szCs w:val="20"/>
        </w:rPr>
      </w:pPr>
      <w:r w:rsidRPr="00571E5D">
        <w:rPr>
          <w:rFonts w:ascii="Times New Roman" w:hAnsi="Times New Roman" w:cs="Times New Roman"/>
          <w:sz w:val="20"/>
          <w:szCs w:val="20"/>
        </w:rPr>
        <w:t>Supplementa</w:t>
      </w:r>
      <w:r w:rsidR="00A1186C" w:rsidRPr="00571E5D">
        <w:rPr>
          <w:rFonts w:ascii="Times New Roman" w:hAnsi="Times New Roman" w:cs="Times New Roman" w:hint="eastAsia"/>
          <w:sz w:val="20"/>
          <w:szCs w:val="20"/>
        </w:rPr>
        <w:t>ry</w:t>
      </w:r>
      <w:r w:rsidRPr="00571E5D">
        <w:rPr>
          <w:rFonts w:ascii="Times New Roman" w:hAnsi="Times New Roman" w:cs="Times New Roman"/>
          <w:sz w:val="20"/>
          <w:szCs w:val="20"/>
        </w:rPr>
        <w:t xml:space="preserve"> table </w:t>
      </w:r>
      <w:r w:rsidR="00EC1478" w:rsidRPr="00571E5D">
        <w:rPr>
          <w:rFonts w:ascii="Times New Roman" w:hAnsi="Times New Roman" w:cs="Times New Roman"/>
          <w:sz w:val="20"/>
          <w:szCs w:val="20"/>
        </w:rPr>
        <w:t>1</w:t>
      </w:r>
      <w:r w:rsidR="003575FA" w:rsidRPr="00571E5D">
        <w:rPr>
          <w:rFonts w:ascii="Times New Roman" w:hAnsi="Times New Roman" w:cs="Times New Roman"/>
          <w:sz w:val="20"/>
          <w:szCs w:val="20"/>
        </w:rPr>
        <w:t xml:space="preserve"> The co-variates included in the final model between cytokine levels and outcome in 40 patients with COVID-19 in ICU </w:t>
      </w:r>
    </w:p>
    <w:p w14:paraId="16835A61" w14:textId="77777777" w:rsidR="003575FA" w:rsidRPr="00571E5D" w:rsidRDefault="003575FA" w:rsidP="003575FA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0"/>
        <w:gridCol w:w="1991"/>
        <w:gridCol w:w="2381"/>
        <w:gridCol w:w="1328"/>
      </w:tblGrid>
      <w:tr w:rsidR="003575FA" w:rsidRPr="00571E5D" w14:paraId="28BC01D4" w14:textId="77777777" w:rsidTr="007B2C4D">
        <w:tc>
          <w:tcPr>
            <w:tcW w:w="4106" w:type="dxa"/>
          </w:tcPr>
          <w:p w14:paraId="067E7E52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 xml:space="preserve">Variables </w:t>
            </w:r>
          </w:p>
        </w:tc>
        <w:tc>
          <w:tcPr>
            <w:tcW w:w="2410" w:type="dxa"/>
          </w:tcPr>
          <w:p w14:paraId="3DC0CB5C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 xml:space="preserve">Survivors (n=29) </w:t>
            </w:r>
          </w:p>
        </w:tc>
        <w:tc>
          <w:tcPr>
            <w:tcW w:w="2977" w:type="dxa"/>
          </w:tcPr>
          <w:p w14:paraId="28464B69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Non-survivors (n=11)</w:t>
            </w:r>
          </w:p>
        </w:tc>
        <w:tc>
          <w:tcPr>
            <w:tcW w:w="1559" w:type="dxa"/>
          </w:tcPr>
          <w:p w14:paraId="2BC7BD7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</w:tr>
      <w:tr w:rsidR="003575FA" w:rsidRPr="00571E5D" w14:paraId="4EDBE45B" w14:textId="77777777" w:rsidTr="007B2C4D">
        <w:tc>
          <w:tcPr>
            <w:tcW w:w="4106" w:type="dxa"/>
          </w:tcPr>
          <w:p w14:paraId="4F9EF110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Age (y)</w:t>
            </w:r>
          </w:p>
        </w:tc>
        <w:tc>
          <w:tcPr>
            <w:tcW w:w="2410" w:type="dxa"/>
          </w:tcPr>
          <w:p w14:paraId="1F92E4DB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61626A91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0.008 (0.005, 0.115)</w:t>
            </w:r>
          </w:p>
        </w:tc>
        <w:tc>
          <w:tcPr>
            <w:tcW w:w="1559" w:type="dxa"/>
          </w:tcPr>
          <w:p w14:paraId="179F21AF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3575FA" w:rsidRPr="00571E5D" w14:paraId="424F5227" w14:textId="77777777" w:rsidTr="007B2C4D">
        <w:tc>
          <w:tcPr>
            <w:tcW w:w="4106" w:type="dxa"/>
          </w:tcPr>
          <w:p w14:paraId="64D45039" w14:textId="5A60C7E1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 xml:space="preserve">Sex </w:t>
            </w:r>
          </w:p>
        </w:tc>
        <w:tc>
          <w:tcPr>
            <w:tcW w:w="2410" w:type="dxa"/>
          </w:tcPr>
          <w:p w14:paraId="40167A64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39622672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-0.083 (-0.19, 0.235)</w:t>
            </w:r>
          </w:p>
        </w:tc>
        <w:tc>
          <w:tcPr>
            <w:tcW w:w="1559" w:type="dxa"/>
          </w:tcPr>
          <w:p w14:paraId="0569AE4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3575FA" w:rsidRPr="00571E5D" w14:paraId="137A4BB5" w14:textId="77777777" w:rsidTr="007B2C4D">
        <w:tc>
          <w:tcPr>
            <w:tcW w:w="4106" w:type="dxa"/>
          </w:tcPr>
          <w:p w14:paraId="780F67C6" w14:textId="237EF2A5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Absolute lymphocyte count (per m</w:t>
            </w:r>
            <w:r w:rsidR="003A6907" w:rsidRPr="00571E5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020D0D52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49C4B5F7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0.32 (0.09, 0.54)</w:t>
            </w:r>
          </w:p>
        </w:tc>
        <w:tc>
          <w:tcPr>
            <w:tcW w:w="1559" w:type="dxa"/>
          </w:tcPr>
          <w:p w14:paraId="1A85A0E6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3575FA" w:rsidRPr="00571E5D" w14:paraId="47B88570" w14:textId="77777777" w:rsidTr="007B2C4D">
        <w:tc>
          <w:tcPr>
            <w:tcW w:w="4106" w:type="dxa"/>
          </w:tcPr>
          <w:p w14:paraId="55B7226A" w14:textId="2F5E3376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Absolute neutrophils count (per m</w:t>
            </w:r>
            <w:r w:rsidR="003A6907" w:rsidRPr="00571E5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6DB0172B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1775C496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-0.01 (-0.31, 0.12)</w:t>
            </w:r>
          </w:p>
        </w:tc>
        <w:tc>
          <w:tcPr>
            <w:tcW w:w="1559" w:type="dxa"/>
          </w:tcPr>
          <w:p w14:paraId="1C035AA1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  <w:tr w:rsidR="003575FA" w:rsidRPr="00571E5D" w14:paraId="0FA78A55" w14:textId="77777777" w:rsidTr="007B2C4D">
        <w:tc>
          <w:tcPr>
            <w:tcW w:w="4106" w:type="dxa"/>
          </w:tcPr>
          <w:p w14:paraId="0CE40750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Direct bilirubin (mmol/L)</w:t>
            </w:r>
          </w:p>
        </w:tc>
        <w:tc>
          <w:tcPr>
            <w:tcW w:w="2410" w:type="dxa"/>
          </w:tcPr>
          <w:p w14:paraId="22F93193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4CEFA001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0.60 (0.43, 0.78)</w:t>
            </w:r>
          </w:p>
        </w:tc>
        <w:tc>
          <w:tcPr>
            <w:tcW w:w="1559" w:type="dxa"/>
          </w:tcPr>
          <w:p w14:paraId="1FDA2AC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3575FA" w:rsidRPr="00571E5D" w14:paraId="77BC4319" w14:textId="77777777" w:rsidTr="007B2C4D">
        <w:tc>
          <w:tcPr>
            <w:tcW w:w="4106" w:type="dxa"/>
          </w:tcPr>
          <w:p w14:paraId="29728C4A" w14:textId="3CA53AEC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Lactate dehydrogenase (U/</w:t>
            </w:r>
            <w:r w:rsidR="003A6907" w:rsidRPr="00571E5D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A7CA93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0B74242F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0.11 (-0.14, 0.36)</w:t>
            </w:r>
          </w:p>
        </w:tc>
        <w:tc>
          <w:tcPr>
            <w:tcW w:w="1559" w:type="dxa"/>
          </w:tcPr>
          <w:p w14:paraId="019CCEF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3575FA" w:rsidRPr="00571E5D" w14:paraId="69C7B007" w14:textId="77777777" w:rsidTr="007B2C4D">
        <w:tc>
          <w:tcPr>
            <w:tcW w:w="4106" w:type="dxa"/>
          </w:tcPr>
          <w:p w14:paraId="0C671BD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Blood Urea Nitrogen (mmol/L)</w:t>
            </w:r>
          </w:p>
        </w:tc>
        <w:tc>
          <w:tcPr>
            <w:tcW w:w="2410" w:type="dxa"/>
          </w:tcPr>
          <w:p w14:paraId="6AA3823C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1DC8190E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-0.11 (-0.33, 0.11)</w:t>
            </w:r>
          </w:p>
        </w:tc>
        <w:tc>
          <w:tcPr>
            <w:tcW w:w="1559" w:type="dxa"/>
          </w:tcPr>
          <w:p w14:paraId="2075FF16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3575FA" w:rsidRPr="00571E5D" w14:paraId="7C5ACC29" w14:textId="77777777" w:rsidTr="007B2C4D">
        <w:tc>
          <w:tcPr>
            <w:tcW w:w="4106" w:type="dxa"/>
          </w:tcPr>
          <w:p w14:paraId="2CB8EFDC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D-dimer (mg/L)</w:t>
            </w:r>
          </w:p>
        </w:tc>
        <w:tc>
          <w:tcPr>
            <w:tcW w:w="2410" w:type="dxa"/>
          </w:tcPr>
          <w:p w14:paraId="4DD6934D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3BDDDCA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0.29 (-0.12, 0.70)</w:t>
            </w:r>
          </w:p>
        </w:tc>
        <w:tc>
          <w:tcPr>
            <w:tcW w:w="1559" w:type="dxa"/>
          </w:tcPr>
          <w:p w14:paraId="49668074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3575FA" w:rsidRPr="00571E5D" w14:paraId="3BE36493" w14:textId="77777777" w:rsidTr="007B2C4D">
        <w:tc>
          <w:tcPr>
            <w:tcW w:w="4106" w:type="dxa"/>
          </w:tcPr>
          <w:p w14:paraId="425741EC" w14:textId="0D262EA1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B43D49" w:rsidRPr="00571E5D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  <w:r w:rsidR="003D4928" w:rsidRPr="00571E5D">
              <w:rPr>
                <w:rFonts w:ascii="Times New Roman" w:hAnsi="Times New Roman" w:cs="Times New Roman"/>
                <w:sz w:val="20"/>
                <w:szCs w:val="20"/>
              </w:rPr>
              <w:t>eacti</w:t>
            </w:r>
            <w:r w:rsidR="00B43D49" w:rsidRPr="00571E5D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r w:rsidR="003D4928" w:rsidRPr="00571E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43D49" w:rsidRPr="00571E5D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3D4928" w:rsidRPr="00571E5D">
              <w:rPr>
                <w:rFonts w:ascii="Times New Roman" w:hAnsi="Times New Roman" w:cs="Times New Roman"/>
                <w:sz w:val="20"/>
                <w:szCs w:val="20"/>
              </w:rPr>
              <w:t>rotein</w:t>
            </w: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 xml:space="preserve"> (mg/L)</w:t>
            </w:r>
          </w:p>
        </w:tc>
        <w:tc>
          <w:tcPr>
            <w:tcW w:w="2410" w:type="dxa"/>
          </w:tcPr>
          <w:p w14:paraId="2888CC7C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23196B0B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0.29 (-0.12, 0.70)</w:t>
            </w:r>
          </w:p>
        </w:tc>
        <w:tc>
          <w:tcPr>
            <w:tcW w:w="1559" w:type="dxa"/>
          </w:tcPr>
          <w:p w14:paraId="212C4F1A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3575FA" w:rsidRPr="00571E5D" w14:paraId="4C5E8AB5" w14:textId="77777777" w:rsidTr="007B2C4D">
        <w:tc>
          <w:tcPr>
            <w:tcW w:w="4106" w:type="dxa"/>
          </w:tcPr>
          <w:p w14:paraId="1D9623DC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History of hypertension (Yes vs. no)</w:t>
            </w:r>
          </w:p>
        </w:tc>
        <w:tc>
          <w:tcPr>
            <w:tcW w:w="2410" w:type="dxa"/>
          </w:tcPr>
          <w:p w14:paraId="23EA7B33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758529EB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0.356 (0.270, 0.442)</w:t>
            </w:r>
          </w:p>
        </w:tc>
        <w:tc>
          <w:tcPr>
            <w:tcW w:w="1559" w:type="dxa"/>
          </w:tcPr>
          <w:p w14:paraId="10A606C6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3575FA" w:rsidRPr="00571E5D" w14:paraId="570BD5A7" w14:textId="77777777" w:rsidTr="007B2C4D">
        <w:tc>
          <w:tcPr>
            <w:tcW w:w="4106" w:type="dxa"/>
          </w:tcPr>
          <w:p w14:paraId="61FC251B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History of Diabetes Mellitus (Yes vs. no)</w:t>
            </w:r>
          </w:p>
        </w:tc>
        <w:tc>
          <w:tcPr>
            <w:tcW w:w="2410" w:type="dxa"/>
          </w:tcPr>
          <w:p w14:paraId="21287778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287BF75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0.048 (-0.062, 0.157)</w:t>
            </w:r>
          </w:p>
        </w:tc>
        <w:tc>
          <w:tcPr>
            <w:tcW w:w="1559" w:type="dxa"/>
          </w:tcPr>
          <w:p w14:paraId="36CC4F52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3575FA" w:rsidRPr="00571E5D" w14:paraId="3A2C7E46" w14:textId="77777777" w:rsidTr="007B2C4D">
        <w:tc>
          <w:tcPr>
            <w:tcW w:w="4106" w:type="dxa"/>
          </w:tcPr>
          <w:p w14:paraId="7C1051D7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History of COPD (Yes vs. no)</w:t>
            </w:r>
          </w:p>
        </w:tc>
        <w:tc>
          <w:tcPr>
            <w:tcW w:w="2410" w:type="dxa"/>
          </w:tcPr>
          <w:p w14:paraId="19208DB5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10E9221D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0.292 (0.113, 0.472)</w:t>
            </w:r>
          </w:p>
        </w:tc>
        <w:tc>
          <w:tcPr>
            <w:tcW w:w="1559" w:type="dxa"/>
          </w:tcPr>
          <w:p w14:paraId="5ACE5F57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3575FA" w:rsidRPr="00571E5D" w14:paraId="563B6088" w14:textId="77777777" w:rsidTr="007B2C4D">
        <w:tc>
          <w:tcPr>
            <w:tcW w:w="4106" w:type="dxa"/>
          </w:tcPr>
          <w:p w14:paraId="57F50BF6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History of cancer (Yes vs. no)</w:t>
            </w:r>
          </w:p>
        </w:tc>
        <w:tc>
          <w:tcPr>
            <w:tcW w:w="2410" w:type="dxa"/>
          </w:tcPr>
          <w:p w14:paraId="6ED8AF9C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(ref)</w:t>
            </w:r>
          </w:p>
        </w:tc>
        <w:tc>
          <w:tcPr>
            <w:tcW w:w="2977" w:type="dxa"/>
          </w:tcPr>
          <w:p w14:paraId="09D5EC4F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0.733 (0.624, 0.843)</w:t>
            </w:r>
          </w:p>
        </w:tc>
        <w:tc>
          <w:tcPr>
            <w:tcW w:w="1559" w:type="dxa"/>
          </w:tcPr>
          <w:p w14:paraId="6ED75742" w14:textId="77777777" w:rsidR="003575FA" w:rsidRPr="00571E5D" w:rsidRDefault="003575FA" w:rsidP="007B2C4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E5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3EF32E6D" w14:textId="77777777" w:rsidR="003575FA" w:rsidRPr="00571E5D" w:rsidRDefault="003575FA" w:rsidP="003575F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A79EE2" w14:textId="77777777" w:rsidR="003575FA" w:rsidRPr="00571E5D" w:rsidRDefault="003575FA">
      <w:pPr>
        <w:rPr>
          <w:rFonts w:ascii="Times New Roman" w:hAnsi="Times New Roman" w:cs="Times New Roman"/>
          <w:sz w:val="20"/>
          <w:szCs w:val="20"/>
        </w:rPr>
      </w:pPr>
    </w:p>
    <w:sectPr w:rsidR="003575FA" w:rsidRPr="00571E5D" w:rsidSect="00EC147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7C1"/>
    <w:rsid w:val="00005962"/>
    <w:rsid w:val="000A01E8"/>
    <w:rsid w:val="0014024A"/>
    <w:rsid w:val="00160119"/>
    <w:rsid w:val="00162247"/>
    <w:rsid w:val="001E2001"/>
    <w:rsid w:val="002127AA"/>
    <w:rsid w:val="002E73A8"/>
    <w:rsid w:val="00345F6F"/>
    <w:rsid w:val="00346920"/>
    <w:rsid w:val="00355135"/>
    <w:rsid w:val="003575FA"/>
    <w:rsid w:val="003908E7"/>
    <w:rsid w:val="003A6907"/>
    <w:rsid w:val="003D4928"/>
    <w:rsid w:val="004220FF"/>
    <w:rsid w:val="004C3C7C"/>
    <w:rsid w:val="00517DC4"/>
    <w:rsid w:val="00571E5D"/>
    <w:rsid w:val="00573432"/>
    <w:rsid w:val="005B033E"/>
    <w:rsid w:val="006D7158"/>
    <w:rsid w:val="006F7ACA"/>
    <w:rsid w:val="007E598B"/>
    <w:rsid w:val="008403B3"/>
    <w:rsid w:val="00940C68"/>
    <w:rsid w:val="00984B95"/>
    <w:rsid w:val="009A5309"/>
    <w:rsid w:val="00A1186C"/>
    <w:rsid w:val="00A3615D"/>
    <w:rsid w:val="00A620CE"/>
    <w:rsid w:val="00AE0FB4"/>
    <w:rsid w:val="00B00E47"/>
    <w:rsid w:val="00B43D49"/>
    <w:rsid w:val="00BA17C1"/>
    <w:rsid w:val="00C262C3"/>
    <w:rsid w:val="00C3013C"/>
    <w:rsid w:val="00D00E49"/>
    <w:rsid w:val="00D6709D"/>
    <w:rsid w:val="00D8079B"/>
    <w:rsid w:val="00EC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490BED"/>
  <w15:chartTrackingRefBased/>
  <w15:docId w15:val="{5CD30048-2D00-4545-BCFD-850080379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A5309"/>
    <w:rPr>
      <w:i/>
      <w:iCs/>
    </w:rPr>
  </w:style>
  <w:style w:type="table" w:styleId="TableGrid">
    <w:name w:val="Table Grid"/>
    <w:basedOn w:val="TableNormal"/>
    <w:uiPriority w:val="39"/>
    <w:rsid w:val="003575F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5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74</cp:revision>
  <dcterms:created xsi:type="dcterms:W3CDTF">2020-09-18T03:44:00Z</dcterms:created>
  <dcterms:modified xsi:type="dcterms:W3CDTF">2020-09-21T10:12:00Z</dcterms:modified>
</cp:coreProperties>
</file>