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4085E" w14:textId="77777777" w:rsidR="00C55CA1" w:rsidRDefault="00C55CA1" w:rsidP="008069E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CD3B0D" w14:textId="77777777" w:rsidR="00C55CA1" w:rsidRDefault="00C55CA1" w:rsidP="008069E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1AC25C" w14:textId="77777777" w:rsidR="00C55CA1" w:rsidRDefault="00C55CA1" w:rsidP="008069E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0BC3A6" w14:textId="273A4AC8" w:rsidR="008069ED" w:rsidRPr="008069ED" w:rsidRDefault="008069ED" w:rsidP="008069E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69ED">
        <w:rPr>
          <w:rFonts w:ascii="Times New Roman" w:hAnsi="Times New Roman" w:cs="Times New Roman"/>
          <w:b/>
          <w:bCs/>
          <w:sz w:val="24"/>
          <w:szCs w:val="24"/>
        </w:rPr>
        <w:t>Figure 1. Schematic of green synthesis and proposed antidiabetic mechanism</w:t>
      </w:r>
    </w:p>
    <w:p w14:paraId="735D6C80" w14:textId="3ECFF4E9" w:rsidR="008069ED" w:rsidRPr="008069ED" w:rsidRDefault="008069ED" w:rsidP="00806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9ED">
        <w:rPr>
          <w:rFonts w:ascii="Times New Roman" w:hAnsi="Times New Roman" w:cs="Times New Roman"/>
          <w:sz w:val="24"/>
          <w:szCs w:val="24"/>
        </w:rPr>
        <w:br/>
        <w:t xml:space="preserve">Millet phytochemicals (polyphenols/flavonoids) reduce Zn²⁺ from zinc acetate to form </w:t>
      </w:r>
      <w:r w:rsidRPr="008069ED">
        <w:rPr>
          <w:rFonts w:ascii="Times New Roman" w:hAnsi="Times New Roman" w:cs="Times New Roman"/>
          <w:b/>
          <w:bCs/>
          <w:sz w:val="24"/>
          <w:szCs w:val="24"/>
        </w:rPr>
        <w:t xml:space="preserve">wurtzite </w:t>
      </w:r>
      <w:proofErr w:type="spellStart"/>
      <w:r w:rsidRPr="008069ED">
        <w:rPr>
          <w:rFonts w:ascii="Times New Roman" w:hAnsi="Times New Roman" w:cs="Times New Roman"/>
          <w:b/>
          <w:bCs/>
          <w:sz w:val="24"/>
          <w:szCs w:val="24"/>
        </w:rPr>
        <w:t>ZnO</w:t>
      </w:r>
      <w:proofErr w:type="spellEnd"/>
      <w:r w:rsidRPr="008069ED">
        <w:rPr>
          <w:rFonts w:ascii="Times New Roman" w:hAnsi="Times New Roman" w:cs="Times New Roman"/>
          <w:b/>
          <w:bCs/>
          <w:sz w:val="24"/>
          <w:szCs w:val="24"/>
        </w:rPr>
        <w:t xml:space="preserve"> nanoparticles</w:t>
      </w:r>
      <w:r w:rsidRPr="008069ED">
        <w:rPr>
          <w:rFonts w:ascii="Times New Roman" w:hAnsi="Times New Roman" w:cs="Times New Roman"/>
          <w:sz w:val="24"/>
          <w:szCs w:val="24"/>
        </w:rPr>
        <w:t xml:space="preserve"> and remain as a surface “phytochemical corona.” Orally applied NPs (in a nutraceutical context) release </w:t>
      </w:r>
      <w:r w:rsidRPr="008069ED">
        <w:rPr>
          <w:rFonts w:ascii="Times New Roman" w:hAnsi="Times New Roman" w:cs="Times New Roman"/>
          <w:b/>
          <w:bCs/>
          <w:sz w:val="24"/>
          <w:szCs w:val="24"/>
        </w:rPr>
        <w:t>bioavailable Zn²⁺</w:t>
      </w:r>
      <w:r w:rsidRPr="008069ED">
        <w:rPr>
          <w:rFonts w:ascii="Times New Roman" w:hAnsi="Times New Roman" w:cs="Times New Roman"/>
          <w:sz w:val="24"/>
          <w:szCs w:val="24"/>
        </w:rPr>
        <w:t xml:space="preserve">, enhancing </w:t>
      </w:r>
      <w:r w:rsidRPr="008069ED">
        <w:rPr>
          <w:rFonts w:ascii="Times New Roman" w:hAnsi="Times New Roman" w:cs="Times New Roman"/>
          <w:b/>
          <w:bCs/>
          <w:sz w:val="24"/>
          <w:szCs w:val="24"/>
        </w:rPr>
        <w:t>β-cell insulin synthesis/secretion (ZnT8-linked)</w:t>
      </w:r>
      <w:r w:rsidRPr="008069ED">
        <w:rPr>
          <w:rFonts w:ascii="Times New Roman" w:hAnsi="Times New Roman" w:cs="Times New Roman"/>
          <w:sz w:val="24"/>
          <w:szCs w:val="24"/>
        </w:rPr>
        <w:t xml:space="preserve"> and </w:t>
      </w:r>
      <w:r w:rsidRPr="008069ED">
        <w:rPr>
          <w:rFonts w:ascii="Times New Roman" w:hAnsi="Times New Roman" w:cs="Times New Roman"/>
          <w:b/>
          <w:bCs/>
          <w:sz w:val="24"/>
          <w:szCs w:val="24"/>
        </w:rPr>
        <w:t xml:space="preserve">insulin </w:t>
      </w:r>
      <w:proofErr w:type="spellStart"/>
      <w:r w:rsidRPr="008069ED">
        <w:rPr>
          <w:rFonts w:ascii="Times New Roman" w:hAnsi="Times New Roman" w:cs="Times New Roman"/>
          <w:b/>
          <w:bCs/>
          <w:sz w:val="24"/>
          <w:szCs w:val="24"/>
        </w:rPr>
        <w:t>signaling</w:t>
      </w:r>
      <w:proofErr w:type="spellEnd"/>
      <w:r w:rsidRPr="008069ED">
        <w:rPr>
          <w:rFonts w:ascii="Times New Roman" w:hAnsi="Times New Roman" w:cs="Times New Roman"/>
          <w:sz w:val="24"/>
          <w:szCs w:val="24"/>
        </w:rPr>
        <w:t xml:space="preserve"> in peripheral cells, while surface polyphenols </w:t>
      </w:r>
      <w:r w:rsidRPr="008069ED">
        <w:rPr>
          <w:rFonts w:ascii="Times New Roman" w:hAnsi="Times New Roman" w:cs="Times New Roman"/>
          <w:b/>
          <w:bCs/>
          <w:sz w:val="24"/>
          <w:szCs w:val="24"/>
        </w:rPr>
        <w:t>inhibit α-amylase/α-glucosidase/DPP-IV</w:t>
      </w:r>
      <w:r w:rsidRPr="008069ED">
        <w:rPr>
          <w:rFonts w:ascii="Times New Roman" w:hAnsi="Times New Roman" w:cs="Times New Roman"/>
          <w:sz w:val="24"/>
          <w:szCs w:val="24"/>
        </w:rPr>
        <w:t xml:space="preserve"> and </w:t>
      </w:r>
      <w:r w:rsidRPr="008069ED">
        <w:rPr>
          <w:rFonts w:ascii="Times New Roman" w:hAnsi="Times New Roman" w:cs="Times New Roman"/>
          <w:b/>
          <w:bCs/>
          <w:sz w:val="24"/>
          <w:szCs w:val="24"/>
        </w:rPr>
        <w:t>quench intracellular ROS</w:t>
      </w:r>
      <w:r w:rsidRPr="008069ED">
        <w:rPr>
          <w:rFonts w:ascii="Times New Roman" w:hAnsi="Times New Roman" w:cs="Times New Roman"/>
          <w:sz w:val="24"/>
          <w:szCs w:val="24"/>
        </w:rPr>
        <w:t xml:space="preserve">, jointly improving </w:t>
      </w:r>
      <w:proofErr w:type="spellStart"/>
      <w:r w:rsidRPr="008069ED">
        <w:rPr>
          <w:rFonts w:ascii="Times New Roman" w:hAnsi="Times New Roman" w:cs="Times New Roman"/>
          <w:sz w:val="24"/>
          <w:szCs w:val="24"/>
        </w:rPr>
        <w:t>glycemic</w:t>
      </w:r>
      <w:proofErr w:type="spellEnd"/>
      <w:r w:rsidRPr="008069ED">
        <w:rPr>
          <w:rFonts w:ascii="Times New Roman" w:hAnsi="Times New Roman" w:cs="Times New Roman"/>
          <w:sz w:val="24"/>
          <w:szCs w:val="24"/>
        </w:rPr>
        <w:t xml:space="preserve"> </w:t>
      </w:r>
      <w:r w:rsidR="00205D3B" w:rsidRPr="008069ED">
        <w:rPr>
          <w:rFonts w:ascii="Times New Roman" w:hAnsi="Times New Roman" w:cs="Times New Roman"/>
          <w:sz w:val="24"/>
          <w:szCs w:val="24"/>
        </w:rPr>
        <w:t>control.</w:t>
      </w:r>
      <w:r w:rsidR="00205D3B" w:rsidRPr="008069ED">
        <w:rPr>
          <w:rFonts w:ascii="Times New Roman" w:hAnsi="Times New Roman" w:cs="Times New Roman"/>
          <w:b/>
          <w:bCs/>
          <w:sz w:val="24"/>
          <w:szCs w:val="24"/>
        </w:rPr>
        <w:t xml:space="preserve"> Panels</w:t>
      </w:r>
      <w:r w:rsidRPr="008069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069ED">
        <w:rPr>
          <w:rFonts w:ascii="Times New Roman" w:hAnsi="Times New Roman" w:cs="Times New Roman"/>
          <w:sz w:val="24"/>
          <w:szCs w:val="24"/>
        </w:rPr>
        <w:t xml:space="preserve"> (a) Green synthesis route; (b) nanoparticle with organic corona; (c) tri-pathway model: Zn²⁺ support + enzyme inhibition + antioxidant protection.</w:t>
      </w:r>
    </w:p>
    <w:p w14:paraId="2DBB9BBB" w14:textId="77777777" w:rsidR="008069ED" w:rsidRDefault="008069ED" w:rsidP="008069E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EADCF8" w14:textId="074BE10F" w:rsidR="003B3047" w:rsidRPr="003B3047" w:rsidRDefault="003B3047" w:rsidP="00014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B30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9EA9F5" wp14:editId="201ED4E8">
            <wp:extent cx="5286375" cy="3524055"/>
            <wp:effectExtent l="0" t="0" r="0" b="635"/>
            <wp:docPr id="6071631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81" cy="35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F2AD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5196A1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EBBE8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00EA04E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7095F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C9FB3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98B0B5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AAAC1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7A953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C9D95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4EB8F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E45040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98CA9D3" w14:textId="77777777" w:rsidR="00ED5388" w:rsidRDefault="00ED5388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92388" w14:textId="77777777" w:rsidR="00C55CA1" w:rsidRDefault="00C55CA1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7DF266" w14:textId="77777777" w:rsidR="00C55CA1" w:rsidRDefault="00C55CA1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3B0157" w14:textId="77777777" w:rsidR="00C55CA1" w:rsidRDefault="00C55CA1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E07F0" w14:textId="77777777" w:rsidR="00C55CA1" w:rsidRDefault="00C55CA1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461B67" w14:textId="5AAF2D69" w:rsidR="0037472A" w:rsidRDefault="0037472A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7472A">
        <w:rPr>
          <w:rFonts w:ascii="Times New Roman" w:hAnsi="Times New Roman" w:cs="Times New Roman"/>
          <w:b/>
          <w:bCs/>
          <w:sz w:val="24"/>
          <w:szCs w:val="24"/>
        </w:rPr>
        <w:t>Figure 2. UV–Vis formation kinetics and FTIR evidence of phytochemical capping</w:t>
      </w:r>
    </w:p>
    <w:p w14:paraId="70CD3F74" w14:textId="77777777" w:rsidR="008823F7" w:rsidRPr="0037472A" w:rsidRDefault="008823F7" w:rsidP="003747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610EB" w14:textId="33C4CFAD" w:rsidR="0037472A" w:rsidRPr="0037472A" w:rsidRDefault="0037472A" w:rsidP="00882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72A">
        <w:rPr>
          <w:rFonts w:ascii="Times New Roman" w:hAnsi="Times New Roman" w:cs="Times New Roman"/>
          <w:sz w:val="24"/>
          <w:szCs w:val="24"/>
        </w:rPr>
        <w:t xml:space="preserve"> (a) </w:t>
      </w:r>
      <w:r w:rsidRPr="0037472A">
        <w:rPr>
          <w:rFonts w:ascii="Times New Roman" w:hAnsi="Times New Roman" w:cs="Times New Roman"/>
          <w:b/>
          <w:bCs/>
          <w:sz w:val="24"/>
          <w:szCs w:val="24"/>
        </w:rPr>
        <w:t>UV–Vis time-course (0–120 min)</w:t>
      </w:r>
      <w:r w:rsidRPr="0037472A">
        <w:rPr>
          <w:rFonts w:ascii="Times New Roman" w:hAnsi="Times New Roman" w:cs="Times New Roman"/>
          <w:sz w:val="24"/>
          <w:szCs w:val="24"/>
        </w:rPr>
        <w:t xml:space="preserve"> showing growth of the excitonic band (</w:t>
      </w:r>
      <w:proofErr w:type="spellStart"/>
      <w:r w:rsidRPr="0037472A">
        <w:rPr>
          <w:rFonts w:ascii="Times New Roman" w:hAnsi="Times New Roman" w:cs="Times New Roman"/>
          <w:sz w:val="24"/>
          <w:szCs w:val="24"/>
        </w:rPr>
        <w:t>λ_max</w:t>
      </w:r>
      <w:proofErr w:type="spellEnd"/>
      <w:r w:rsidRPr="0037472A">
        <w:rPr>
          <w:rFonts w:ascii="Times New Roman" w:hAnsi="Times New Roman" w:cs="Times New Roman"/>
          <w:sz w:val="24"/>
          <w:szCs w:val="24"/>
        </w:rPr>
        <w:t xml:space="preserve"> ≈ 370–375 nm) until reaction plateau (~90 min). (b) Overlay of final spectra for </w:t>
      </w:r>
      <w:r w:rsidRPr="0037472A">
        <w:rPr>
          <w:rFonts w:ascii="Times New Roman" w:hAnsi="Times New Roman" w:cs="Times New Roman"/>
          <w:b/>
          <w:bCs/>
          <w:sz w:val="24"/>
          <w:szCs w:val="24"/>
        </w:rPr>
        <w:t>finger, pearl, little</w:t>
      </w:r>
      <w:r w:rsidRPr="0037472A">
        <w:rPr>
          <w:rFonts w:ascii="Times New Roman" w:hAnsi="Times New Roman" w:cs="Times New Roman"/>
          <w:sz w:val="24"/>
          <w:szCs w:val="24"/>
        </w:rPr>
        <w:t xml:space="preserve"> millet syntheses. (c) </w:t>
      </w:r>
      <w:r w:rsidRPr="0037472A">
        <w:rPr>
          <w:rFonts w:ascii="Times New Roman" w:hAnsi="Times New Roman" w:cs="Times New Roman"/>
          <w:b/>
          <w:bCs/>
          <w:sz w:val="24"/>
          <w:szCs w:val="24"/>
        </w:rPr>
        <w:t>FTIR overlays</w:t>
      </w:r>
      <w:r w:rsidRPr="0037472A">
        <w:rPr>
          <w:rFonts w:ascii="Times New Roman" w:hAnsi="Times New Roman" w:cs="Times New Roman"/>
          <w:sz w:val="24"/>
          <w:szCs w:val="24"/>
        </w:rPr>
        <w:t xml:space="preserve"> of extract vs </w:t>
      </w:r>
      <w:proofErr w:type="spellStart"/>
      <w:r w:rsidRPr="0037472A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37472A">
        <w:rPr>
          <w:rFonts w:ascii="Times New Roman" w:hAnsi="Times New Roman" w:cs="Times New Roman"/>
          <w:sz w:val="24"/>
          <w:szCs w:val="24"/>
        </w:rPr>
        <w:t xml:space="preserve">-NPs: O–H (~3380 cm⁻¹), C=O (~1630 cm⁻¹) decrease/shift after synthesis; Zn–O band (~450 cm⁻¹) appears. (d) Band-assignment table supporting </w:t>
      </w:r>
      <w:r w:rsidRPr="0037472A">
        <w:rPr>
          <w:rFonts w:ascii="Times New Roman" w:hAnsi="Times New Roman" w:cs="Times New Roman"/>
          <w:b/>
          <w:bCs/>
          <w:sz w:val="24"/>
          <w:szCs w:val="24"/>
        </w:rPr>
        <w:t>phytochemical binding</w:t>
      </w:r>
      <w:r w:rsidRPr="0037472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7472A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37472A">
        <w:rPr>
          <w:rFonts w:ascii="Times New Roman" w:hAnsi="Times New Roman" w:cs="Times New Roman"/>
          <w:sz w:val="24"/>
          <w:szCs w:val="24"/>
        </w:rPr>
        <w:t xml:space="preserve"> surfaces.</w:t>
      </w:r>
      <w:r w:rsidRPr="0037472A">
        <w:rPr>
          <w:rFonts w:ascii="Times New Roman" w:hAnsi="Times New Roman" w:cs="Times New Roman"/>
          <w:sz w:val="24"/>
          <w:szCs w:val="24"/>
        </w:rPr>
        <w:br/>
      </w:r>
      <w:r w:rsidRPr="0037472A">
        <w:rPr>
          <w:rFonts w:ascii="Times New Roman" w:hAnsi="Times New Roman" w:cs="Times New Roman"/>
          <w:b/>
          <w:bCs/>
          <w:sz w:val="24"/>
          <w:szCs w:val="24"/>
        </w:rPr>
        <w:t>Notes:</w:t>
      </w:r>
      <w:r w:rsidRPr="0037472A">
        <w:rPr>
          <w:rFonts w:ascii="Times New Roman" w:hAnsi="Times New Roman" w:cs="Times New Roman"/>
          <w:sz w:val="24"/>
          <w:szCs w:val="24"/>
        </w:rPr>
        <w:t xml:space="preserve"> mean of triplicate batches; shaded band = SD.</w:t>
      </w:r>
    </w:p>
    <w:p w14:paraId="5DFCFBFA" w14:textId="77777777" w:rsidR="003B3047" w:rsidRDefault="003B3047" w:rsidP="00374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EF5652" w14:textId="5F6CBD50" w:rsidR="00ED5388" w:rsidRPr="00ED5388" w:rsidRDefault="00ED5388" w:rsidP="00ED53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53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6EC7AE" wp14:editId="0018829F">
            <wp:extent cx="5731510" cy="3682365"/>
            <wp:effectExtent l="0" t="0" r="2540" b="0"/>
            <wp:docPr id="16746878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6779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26FA8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DC3EBF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0907A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286E8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EE2478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DF28C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31889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65E7B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1640E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7C5D6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1C30E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3E5CD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A0A50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8F73A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C5821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0EE0A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E13E4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52A11" w14:textId="77777777" w:rsidR="008F44DC" w:rsidRDefault="008F44DC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059AA3" w14:textId="632E0225" w:rsidR="007E0257" w:rsidRPr="007E0257" w:rsidRDefault="007E0257" w:rsidP="007E02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0257">
        <w:rPr>
          <w:rFonts w:ascii="Times New Roman" w:hAnsi="Times New Roman" w:cs="Times New Roman"/>
          <w:b/>
          <w:bCs/>
          <w:sz w:val="24"/>
          <w:szCs w:val="24"/>
        </w:rPr>
        <w:t>Figure 3. XRD crystallinity and size; SEM/TEM morphology</w:t>
      </w:r>
    </w:p>
    <w:p w14:paraId="5D0A5A19" w14:textId="2DCF47AA" w:rsidR="007E0257" w:rsidRDefault="007E0257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257">
        <w:rPr>
          <w:rFonts w:ascii="Times New Roman" w:hAnsi="Times New Roman" w:cs="Times New Roman"/>
          <w:sz w:val="24"/>
          <w:szCs w:val="24"/>
        </w:rPr>
        <w:br/>
        <w:t xml:space="preserve">(a) </w:t>
      </w:r>
      <w:r w:rsidRPr="007E0257">
        <w:rPr>
          <w:rFonts w:ascii="Times New Roman" w:hAnsi="Times New Roman" w:cs="Times New Roman"/>
          <w:b/>
          <w:bCs/>
          <w:sz w:val="24"/>
          <w:szCs w:val="24"/>
        </w:rPr>
        <w:t>XRD patterns (20–80° 2θ)</w:t>
      </w:r>
      <w:r w:rsidRPr="007E0257">
        <w:rPr>
          <w:rFonts w:ascii="Times New Roman" w:hAnsi="Times New Roman" w:cs="Times New Roman"/>
          <w:sz w:val="24"/>
          <w:szCs w:val="24"/>
        </w:rPr>
        <w:t xml:space="preserve"> match hexagonal </w:t>
      </w:r>
      <w:r w:rsidRPr="007E0257">
        <w:rPr>
          <w:rFonts w:ascii="Times New Roman" w:hAnsi="Times New Roman" w:cs="Times New Roman"/>
          <w:b/>
          <w:bCs/>
          <w:sz w:val="24"/>
          <w:szCs w:val="24"/>
        </w:rPr>
        <w:t xml:space="preserve">wurtzite </w:t>
      </w:r>
      <w:proofErr w:type="spellStart"/>
      <w:r w:rsidRPr="007E0257">
        <w:rPr>
          <w:rFonts w:ascii="Times New Roman" w:hAnsi="Times New Roman" w:cs="Times New Roman"/>
          <w:b/>
          <w:bCs/>
          <w:sz w:val="24"/>
          <w:szCs w:val="24"/>
        </w:rPr>
        <w:t>ZnO</w:t>
      </w:r>
      <w:proofErr w:type="spellEnd"/>
      <w:r w:rsidRPr="007E0257">
        <w:rPr>
          <w:rFonts w:ascii="Times New Roman" w:hAnsi="Times New Roman" w:cs="Times New Roman"/>
          <w:b/>
          <w:bCs/>
          <w:sz w:val="24"/>
          <w:szCs w:val="24"/>
        </w:rPr>
        <w:t xml:space="preserve"> (JCPDS 36-1451)</w:t>
      </w:r>
      <w:r w:rsidRPr="007E0257">
        <w:rPr>
          <w:rFonts w:ascii="Times New Roman" w:hAnsi="Times New Roman" w:cs="Times New Roman"/>
          <w:sz w:val="24"/>
          <w:szCs w:val="24"/>
        </w:rPr>
        <w:t xml:space="preserve"> with no impurity peaks. (b) </w:t>
      </w:r>
      <w:r w:rsidRPr="007E0257">
        <w:rPr>
          <w:rFonts w:ascii="Times New Roman" w:hAnsi="Times New Roman" w:cs="Times New Roman"/>
          <w:b/>
          <w:bCs/>
          <w:sz w:val="24"/>
          <w:szCs w:val="24"/>
        </w:rPr>
        <w:t>Scherrer crystallite size</w:t>
      </w:r>
      <w:r w:rsidRPr="007E0257">
        <w:rPr>
          <w:rFonts w:ascii="Times New Roman" w:hAnsi="Times New Roman" w:cs="Times New Roman"/>
          <w:sz w:val="24"/>
          <w:szCs w:val="24"/>
        </w:rPr>
        <w:t xml:space="preserve"> (22–38 nm) across millets. (c–e) </w:t>
      </w:r>
      <w:r w:rsidRPr="007E0257">
        <w:rPr>
          <w:rFonts w:ascii="Times New Roman" w:hAnsi="Times New Roman" w:cs="Times New Roman"/>
          <w:b/>
          <w:bCs/>
          <w:sz w:val="24"/>
          <w:szCs w:val="24"/>
        </w:rPr>
        <w:t>TEM images</w:t>
      </w:r>
      <w:r w:rsidRPr="007E0257">
        <w:rPr>
          <w:rFonts w:ascii="Times New Roman" w:hAnsi="Times New Roman" w:cs="Times New Roman"/>
          <w:sz w:val="24"/>
          <w:szCs w:val="24"/>
        </w:rPr>
        <w:t xml:space="preserve"> (representative fields) reveal near-spherical/hexagonal </w:t>
      </w:r>
      <w:proofErr w:type="spellStart"/>
      <w:r w:rsidRPr="007E0257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7E0257">
        <w:rPr>
          <w:rFonts w:ascii="Times New Roman" w:hAnsi="Times New Roman" w:cs="Times New Roman"/>
          <w:sz w:val="24"/>
          <w:szCs w:val="24"/>
        </w:rPr>
        <w:t xml:space="preserve"> (20–80 nm) with clear lattice fringes (d ≈ 0.26 nm, (002)); </w:t>
      </w:r>
      <w:r w:rsidRPr="007E0257">
        <w:rPr>
          <w:rFonts w:ascii="Times New Roman" w:hAnsi="Times New Roman" w:cs="Times New Roman"/>
          <w:b/>
          <w:bCs/>
          <w:sz w:val="24"/>
          <w:szCs w:val="24"/>
        </w:rPr>
        <w:t>scale bars: 100 nm (TEM), 200 nm (SEM)</w:t>
      </w:r>
      <w:r w:rsidRPr="007E0257">
        <w:rPr>
          <w:rFonts w:ascii="Times New Roman" w:hAnsi="Times New Roman" w:cs="Times New Roman"/>
          <w:sz w:val="24"/>
          <w:szCs w:val="24"/>
        </w:rPr>
        <w:t xml:space="preserve">. (f) </w:t>
      </w:r>
      <w:r w:rsidRPr="007E0257">
        <w:rPr>
          <w:rFonts w:ascii="Times New Roman" w:hAnsi="Times New Roman" w:cs="Times New Roman"/>
          <w:b/>
          <w:bCs/>
          <w:sz w:val="24"/>
          <w:szCs w:val="24"/>
        </w:rPr>
        <w:t>Size histogram</w:t>
      </w:r>
      <w:r w:rsidRPr="007E0257">
        <w:rPr>
          <w:rFonts w:ascii="Times New Roman" w:hAnsi="Times New Roman" w:cs="Times New Roman"/>
          <w:sz w:val="24"/>
          <w:szCs w:val="24"/>
        </w:rPr>
        <w:t xml:space="preserve"> from TEM (n ≥ 200 particles</w:t>
      </w:r>
      <w:r w:rsidR="001D52C6" w:rsidRPr="007E0257">
        <w:rPr>
          <w:rFonts w:ascii="Times New Roman" w:hAnsi="Times New Roman" w:cs="Times New Roman"/>
          <w:sz w:val="24"/>
          <w:szCs w:val="24"/>
        </w:rPr>
        <w:t>).</w:t>
      </w:r>
      <w:r w:rsidR="001D52C6" w:rsidRPr="007E0257">
        <w:rPr>
          <w:rFonts w:ascii="Times New Roman" w:hAnsi="Times New Roman" w:cs="Times New Roman"/>
          <w:b/>
          <w:bCs/>
          <w:sz w:val="24"/>
          <w:szCs w:val="24"/>
        </w:rPr>
        <w:t xml:space="preserve"> Stats</w:t>
      </w:r>
      <w:r w:rsidRPr="007E025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E0257">
        <w:rPr>
          <w:rFonts w:ascii="Times New Roman" w:hAnsi="Times New Roman" w:cs="Times New Roman"/>
          <w:sz w:val="24"/>
          <w:szCs w:val="24"/>
        </w:rPr>
        <w:t xml:space="preserve"> mean ± SD; one-way ANOVA with Tukey, </w:t>
      </w:r>
      <w:r w:rsidRPr="007E025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E0257">
        <w:rPr>
          <w:rFonts w:ascii="Times New Roman" w:hAnsi="Times New Roman" w:cs="Times New Roman"/>
          <w:sz w:val="24"/>
          <w:szCs w:val="24"/>
        </w:rPr>
        <w:t>&lt;0.05.</w:t>
      </w:r>
    </w:p>
    <w:p w14:paraId="613F6418" w14:textId="7B673E47" w:rsidR="008F44DC" w:rsidRDefault="008F44DC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4E7E8A" w14:textId="77777777" w:rsidR="007724CE" w:rsidRDefault="007724CE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D82040" w14:textId="77777777" w:rsidR="007724CE" w:rsidRDefault="007724CE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835F46" w14:textId="77777777" w:rsidR="007724CE" w:rsidRDefault="007724CE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EAA1B9" w14:textId="5D6C52BA" w:rsidR="008F44DC" w:rsidRDefault="008F44DC" w:rsidP="008F44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44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8EEB6" wp14:editId="3716C88C">
            <wp:extent cx="5172075" cy="3648989"/>
            <wp:effectExtent l="0" t="0" r="0" b="8890"/>
            <wp:docPr id="16331699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57" cy="36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6415" w14:textId="77777777" w:rsidR="00C06523" w:rsidRDefault="00C06523" w:rsidP="008F44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E20D19F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5ADEEA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46755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CA18DA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F3A48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DD5332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5D9441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B6715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A8652E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D2BEC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1E75BE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9F00B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B3FA8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1FA83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5B0062" w14:textId="77777777" w:rsid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D8B76D" w14:textId="0DEAB329" w:rsidR="007724CE" w:rsidRPr="007724CE" w:rsidRDefault="007724CE" w:rsidP="007724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24CE">
        <w:rPr>
          <w:rFonts w:ascii="Times New Roman" w:hAnsi="Times New Roman" w:cs="Times New Roman"/>
          <w:b/>
          <w:bCs/>
          <w:sz w:val="24"/>
          <w:szCs w:val="24"/>
        </w:rPr>
        <w:t>Scherrer Crystallite Size Analysis</w:t>
      </w:r>
    </w:p>
    <w:p w14:paraId="6A01C050" w14:textId="14E97402" w:rsidR="007724CE" w:rsidRPr="007724CE" w:rsidRDefault="007724CE" w:rsidP="007724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4CE">
        <w:rPr>
          <w:rFonts w:ascii="Times New Roman" w:hAnsi="Times New Roman" w:cs="Times New Roman"/>
          <w:b/>
          <w:bCs/>
          <w:sz w:val="24"/>
          <w:szCs w:val="24"/>
        </w:rPr>
        <w:t xml:space="preserve">Average Crystallite Size of </w:t>
      </w:r>
      <w:proofErr w:type="spellStart"/>
      <w:r w:rsidRPr="007724CE">
        <w:rPr>
          <w:rFonts w:ascii="Times New Roman" w:hAnsi="Times New Roman" w:cs="Times New Roman"/>
          <w:b/>
          <w:bCs/>
          <w:sz w:val="24"/>
          <w:szCs w:val="24"/>
        </w:rPr>
        <w:t>ZnO</w:t>
      </w:r>
      <w:proofErr w:type="spellEnd"/>
      <w:r w:rsidRPr="007724CE">
        <w:rPr>
          <w:rFonts w:ascii="Times New Roman" w:hAnsi="Times New Roman" w:cs="Times New Roman"/>
          <w:b/>
          <w:bCs/>
          <w:sz w:val="24"/>
          <w:szCs w:val="24"/>
        </w:rPr>
        <w:t xml:space="preserve"> Nanoparticles Synthesized Using Different Millet Extracts</w:t>
      </w:r>
    </w:p>
    <w:p w14:paraId="265FC415" w14:textId="77777777" w:rsidR="007724CE" w:rsidRDefault="007724CE" w:rsidP="007724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4CE">
        <w:rPr>
          <w:rFonts w:ascii="Times New Roman" w:hAnsi="Times New Roman" w:cs="Times New Roman"/>
          <w:sz w:val="24"/>
          <w:szCs w:val="24"/>
        </w:rPr>
        <w:t xml:space="preserve">Bar graph representing the average crystallite size of </w:t>
      </w:r>
      <w:proofErr w:type="spellStart"/>
      <w:r w:rsidRPr="007724CE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7724CE">
        <w:rPr>
          <w:rFonts w:ascii="Times New Roman" w:hAnsi="Times New Roman" w:cs="Times New Roman"/>
          <w:sz w:val="24"/>
          <w:szCs w:val="24"/>
        </w:rPr>
        <w:t xml:space="preserve"> nanoparticles calculated from XRD data using the Scherrer equation (D = </w:t>
      </w:r>
      <w:proofErr w:type="spellStart"/>
      <w:r w:rsidRPr="007724CE">
        <w:rPr>
          <w:rFonts w:ascii="Times New Roman" w:hAnsi="Times New Roman" w:cs="Times New Roman"/>
          <w:sz w:val="24"/>
          <w:szCs w:val="24"/>
        </w:rPr>
        <w:t>Kλ</w:t>
      </w:r>
      <w:proofErr w:type="spellEnd"/>
      <w:r w:rsidRPr="007724CE">
        <w:rPr>
          <w:rFonts w:ascii="Times New Roman" w:hAnsi="Times New Roman" w:cs="Times New Roman"/>
          <w:sz w:val="24"/>
          <w:szCs w:val="24"/>
        </w:rPr>
        <w:t>/β</w:t>
      </w:r>
      <w:proofErr w:type="spellStart"/>
      <w:r w:rsidRPr="007724CE">
        <w:rPr>
          <w:rFonts w:ascii="Times New Roman" w:hAnsi="Times New Roman" w:cs="Times New Roman"/>
          <w:sz w:val="24"/>
          <w:szCs w:val="24"/>
        </w:rPr>
        <w:t>cosθ</w:t>
      </w:r>
      <w:proofErr w:type="spellEnd"/>
      <w:r w:rsidRPr="007724CE">
        <w:rPr>
          <w:rFonts w:ascii="Times New Roman" w:hAnsi="Times New Roman" w:cs="Times New Roman"/>
          <w:sz w:val="24"/>
          <w:szCs w:val="24"/>
        </w:rPr>
        <w:t xml:space="preserve">). The values range from </w:t>
      </w:r>
      <w:r w:rsidRPr="007724CE">
        <w:rPr>
          <w:rFonts w:ascii="Times New Roman" w:hAnsi="Times New Roman" w:cs="Times New Roman"/>
          <w:b/>
          <w:bCs/>
          <w:sz w:val="24"/>
          <w:szCs w:val="24"/>
        </w:rPr>
        <w:t>22–38 nm</w:t>
      </w:r>
      <w:r w:rsidRPr="007724CE">
        <w:rPr>
          <w:rFonts w:ascii="Times New Roman" w:hAnsi="Times New Roman" w:cs="Times New Roman"/>
          <w:sz w:val="24"/>
          <w:szCs w:val="24"/>
        </w:rPr>
        <w:t xml:space="preserve"> across finger, pearl, and little millet extracts, indicating the influence of phytochemical composition </w:t>
      </w:r>
    </w:p>
    <w:p w14:paraId="603BB698" w14:textId="2FBAA52F" w:rsidR="007724CE" w:rsidRPr="007724CE" w:rsidRDefault="007724CE" w:rsidP="007724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4CE">
        <w:rPr>
          <w:rFonts w:ascii="Times New Roman" w:hAnsi="Times New Roman" w:cs="Times New Roman"/>
          <w:sz w:val="24"/>
          <w:szCs w:val="24"/>
        </w:rPr>
        <w:t>on nucleation and growth.</w:t>
      </w:r>
      <w:r w:rsidRPr="007724CE">
        <w:rPr>
          <w:rFonts w:ascii="Times New Roman" w:hAnsi="Times New Roman" w:cs="Times New Roman"/>
          <w:sz w:val="24"/>
          <w:szCs w:val="24"/>
        </w:rPr>
        <w:br/>
      </w:r>
      <w:r w:rsidRPr="007724CE">
        <w:rPr>
          <w:rFonts w:ascii="Times New Roman" w:hAnsi="Times New Roman" w:cs="Times New Roman"/>
          <w:b/>
          <w:bCs/>
          <w:sz w:val="24"/>
          <w:szCs w:val="24"/>
        </w:rPr>
        <w:t>Stats:</w:t>
      </w:r>
      <w:r w:rsidRPr="007724CE">
        <w:rPr>
          <w:rFonts w:ascii="Times New Roman" w:hAnsi="Times New Roman" w:cs="Times New Roman"/>
          <w:sz w:val="24"/>
          <w:szCs w:val="24"/>
        </w:rPr>
        <w:t xml:space="preserve"> mean ± SD, n = 3; ANOVA p &lt; 0.05.</w:t>
      </w:r>
    </w:p>
    <w:p w14:paraId="77FF3C37" w14:textId="77777777" w:rsidR="00C06523" w:rsidRDefault="00C06523" w:rsidP="008F44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6887EBC" w14:textId="67C83DBD" w:rsidR="007724CE" w:rsidRPr="007724CE" w:rsidRDefault="007724CE" w:rsidP="00772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4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7DA0A4" wp14:editId="58233663">
            <wp:extent cx="4695825" cy="2441038"/>
            <wp:effectExtent l="0" t="0" r="0" b="0"/>
            <wp:docPr id="19626160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75" cy="24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2C88" w14:textId="77777777" w:rsidR="00C06523" w:rsidRDefault="00C06523" w:rsidP="008F44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AB53BB6" w14:textId="29CE73D3" w:rsidR="00C06523" w:rsidRDefault="00C06523" w:rsidP="008F44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6523">
        <w:rPr>
          <w:rFonts w:ascii="Times New Roman" w:hAnsi="Times New Roman" w:cs="Times New Roman"/>
          <w:sz w:val="24"/>
          <w:szCs w:val="24"/>
        </w:rPr>
        <w:t xml:space="preserve">Transmission Electron Micrograph (TEM) of </w:t>
      </w:r>
      <w:proofErr w:type="spellStart"/>
      <w:r w:rsidRPr="00C06523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C06523">
        <w:rPr>
          <w:rFonts w:ascii="Times New Roman" w:hAnsi="Times New Roman" w:cs="Times New Roman"/>
          <w:sz w:val="24"/>
          <w:szCs w:val="24"/>
        </w:rPr>
        <w:t xml:space="preserve"> Nanoparticles</w:t>
      </w:r>
    </w:p>
    <w:p w14:paraId="45CC0F1A" w14:textId="50A3171C" w:rsidR="00C06523" w:rsidRDefault="00C06523" w:rsidP="00C065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6523">
        <w:rPr>
          <w:rFonts w:ascii="Times New Roman" w:hAnsi="Times New Roman" w:cs="Times New Roman"/>
          <w:sz w:val="24"/>
          <w:szCs w:val="24"/>
        </w:rPr>
        <w:t xml:space="preserve">TEM image displaying </w:t>
      </w:r>
      <w:r w:rsidRPr="00C06523">
        <w:rPr>
          <w:rFonts w:ascii="Times New Roman" w:hAnsi="Times New Roman" w:cs="Times New Roman"/>
          <w:b/>
          <w:bCs/>
          <w:sz w:val="24"/>
          <w:szCs w:val="24"/>
        </w:rPr>
        <w:t xml:space="preserve">well-dispersed wurtzite </w:t>
      </w:r>
      <w:proofErr w:type="spellStart"/>
      <w:r w:rsidRPr="00C06523">
        <w:rPr>
          <w:rFonts w:ascii="Times New Roman" w:hAnsi="Times New Roman" w:cs="Times New Roman"/>
          <w:b/>
          <w:bCs/>
          <w:sz w:val="24"/>
          <w:szCs w:val="24"/>
        </w:rPr>
        <w:t>ZnO</w:t>
      </w:r>
      <w:proofErr w:type="spellEnd"/>
      <w:r w:rsidRPr="00C06523">
        <w:rPr>
          <w:rFonts w:ascii="Times New Roman" w:hAnsi="Times New Roman" w:cs="Times New Roman"/>
          <w:b/>
          <w:bCs/>
          <w:sz w:val="24"/>
          <w:szCs w:val="24"/>
        </w:rPr>
        <w:t xml:space="preserve"> nanoparticles</w:t>
      </w:r>
      <w:r w:rsidRPr="00C06523">
        <w:rPr>
          <w:rFonts w:ascii="Times New Roman" w:hAnsi="Times New Roman" w:cs="Times New Roman"/>
          <w:sz w:val="24"/>
          <w:szCs w:val="24"/>
        </w:rPr>
        <w:t xml:space="preserve"> with average sizes ranging between </w:t>
      </w:r>
      <w:r w:rsidRPr="00C06523">
        <w:rPr>
          <w:rFonts w:ascii="Times New Roman" w:hAnsi="Times New Roman" w:cs="Times New Roman"/>
          <w:b/>
          <w:bCs/>
          <w:sz w:val="24"/>
          <w:szCs w:val="24"/>
        </w:rPr>
        <w:t>20–80 nm</w:t>
      </w:r>
      <w:r w:rsidRPr="00C06523">
        <w:rPr>
          <w:rFonts w:ascii="Times New Roman" w:hAnsi="Times New Roman" w:cs="Times New Roman"/>
          <w:sz w:val="24"/>
          <w:szCs w:val="24"/>
        </w:rPr>
        <w:t xml:space="preserve">. The particles exhibit </w:t>
      </w:r>
      <w:r w:rsidRPr="00C06523">
        <w:rPr>
          <w:rFonts w:ascii="Times New Roman" w:hAnsi="Times New Roman" w:cs="Times New Roman"/>
          <w:b/>
          <w:bCs/>
          <w:sz w:val="24"/>
          <w:szCs w:val="24"/>
        </w:rPr>
        <w:t>quasi-spherical to hexagonal geometry</w:t>
      </w:r>
      <w:r w:rsidRPr="00C06523">
        <w:rPr>
          <w:rFonts w:ascii="Times New Roman" w:hAnsi="Times New Roman" w:cs="Times New Roman"/>
          <w:sz w:val="24"/>
          <w:szCs w:val="24"/>
        </w:rPr>
        <w:t xml:space="preserve"> and distinct electron-dense boundaries corresponding to phytochemical stabilization.</w:t>
      </w:r>
      <w:r w:rsidRPr="00C06523">
        <w:rPr>
          <w:rFonts w:ascii="Times New Roman" w:hAnsi="Times New Roman" w:cs="Times New Roman"/>
          <w:sz w:val="24"/>
          <w:szCs w:val="24"/>
        </w:rPr>
        <w:br/>
      </w:r>
      <w:r w:rsidRPr="00C06523">
        <w:rPr>
          <w:rFonts w:ascii="Times New Roman" w:hAnsi="Times New Roman" w:cs="Times New Roman"/>
          <w:b/>
          <w:bCs/>
          <w:sz w:val="24"/>
          <w:szCs w:val="24"/>
        </w:rPr>
        <w:t>Scale bar:</w:t>
      </w:r>
      <w:r w:rsidRPr="00C06523">
        <w:rPr>
          <w:rFonts w:ascii="Times New Roman" w:hAnsi="Times New Roman" w:cs="Times New Roman"/>
          <w:sz w:val="24"/>
          <w:szCs w:val="24"/>
        </w:rPr>
        <w:t xml:space="preserve"> 100 nm</w:t>
      </w:r>
    </w:p>
    <w:p w14:paraId="5DC43982" w14:textId="0C7E1EB2" w:rsidR="00683201" w:rsidRPr="00683201" w:rsidRDefault="00683201" w:rsidP="00C065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32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1CDC325" wp14:editId="10587DD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09825" cy="2409825"/>
            <wp:effectExtent l="0" t="0" r="9525" b="9525"/>
            <wp:wrapSquare wrapText="bothSides"/>
            <wp:docPr id="19333629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52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AECBDD4" w14:textId="77777777" w:rsidR="00000B58" w:rsidRDefault="00000B58" w:rsidP="00C0652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D6EC90" w14:textId="77777777" w:rsidR="00000B58" w:rsidRDefault="00000B58" w:rsidP="008F44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83394E" w14:textId="77777777" w:rsidR="00186866" w:rsidRDefault="00475B43" w:rsidP="00475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379B2DC7" w14:textId="77777777" w:rsidR="00186866" w:rsidRDefault="00186866" w:rsidP="00475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6F5164" w14:textId="27D3F134" w:rsidR="00683201" w:rsidRDefault="00186866" w:rsidP="00475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00B58" w:rsidRPr="00000B58">
        <w:rPr>
          <w:rFonts w:ascii="Times New Roman" w:hAnsi="Times New Roman" w:cs="Times New Roman"/>
          <w:sz w:val="24"/>
          <w:szCs w:val="24"/>
        </w:rPr>
        <w:t xml:space="preserve">Scanning Electron Micrograph (SEM) of Millet-Mediated </w:t>
      </w:r>
      <w:proofErr w:type="spellStart"/>
      <w:r w:rsidR="00000B58" w:rsidRPr="00000B58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000B58" w:rsidRPr="00000B58">
        <w:rPr>
          <w:rFonts w:ascii="Times New Roman" w:hAnsi="Times New Roman" w:cs="Times New Roman"/>
          <w:sz w:val="24"/>
          <w:szCs w:val="24"/>
        </w:rPr>
        <w:t xml:space="preserve"> Nanoparticles</w:t>
      </w:r>
    </w:p>
    <w:p w14:paraId="717798D7" w14:textId="77777777" w:rsidR="00BB1A2D" w:rsidRDefault="00BB1A2D" w:rsidP="00475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5E6E19" w14:textId="77777777" w:rsidR="00BB1A2D" w:rsidRDefault="00BB1A2D" w:rsidP="00BB1A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A2D">
        <w:rPr>
          <w:rFonts w:ascii="Times New Roman" w:hAnsi="Times New Roman" w:cs="Times New Roman"/>
          <w:sz w:val="24"/>
          <w:szCs w:val="24"/>
        </w:rPr>
        <w:t xml:space="preserve">SEM image showing </w:t>
      </w:r>
      <w:r w:rsidRPr="00BB1A2D">
        <w:rPr>
          <w:rFonts w:ascii="Times New Roman" w:hAnsi="Times New Roman" w:cs="Times New Roman"/>
          <w:b/>
          <w:bCs/>
          <w:sz w:val="24"/>
          <w:szCs w:val="24"/>
        </w:rPr>
        <w:t xml:space="preserve">quasi-spherical and polygonal </w:t>
      </w:r>
      <w:proofErr w:type="spellStart"/>
      <w:r w:rsidRPr="00BB1A2D">
        <w:rPr>
          <w:rFonts w:ascii="Times New Roman" w:hAnsi="Times New Roman" w:cs="Times New Roman"/>
          <w:b/>
          <w:bCs/>
          <w:sz w:val="24"/>
          <w:szCs w:val="24"/>
        </w:rPr>
        <w:t>ZnO</w:t>
      </w:r>
      <w:proofErr w:type="spellEnd"/>
      <w:r w:rsidRPr="00BB1A2D">
        <w:rPr>
          <w:rFonts w:ascii="Times New Roman" w:hAnsi="Times New Roman" w:cs="Times New Roman"/>
          <w:b/>
          <w:bCs/>
          <w:sz w:val="24"/>
          <w:szCs w:val="24"/>
        </w:rPr>
        <w:t xml:space="preserve"> nanoparticles</w:t>
      </w:r>
      <w:r w:rsidRPr="00BB1A2D">
        <w:rPr>
          <w:rFonts w:ascii="Times New Roman" w:hAnsi="Times New Roman" w:cs="Times New Roman"/>
          <w:sz w:val="24"/>
          <w:szCs w:val="24"/>
        </w:rPr>
        <w:t xml:space="preserve"> with mild agglomeration and uniform distribution. The surface appears rough and textured, consistent with phytochemical capping and partial clustering typical of </w:t>
      </w:r>
      <w:r w:rsidRPr="00BB1A2D">
        <w:rPr>
          <w:rFonts w:ascii="Times New Roman" w:hAnsi="Times New Roman" w:cs="Times New Roman"/>
          <w:b/>
          <w:bCs/>
          <w:sz w:val="24"/>
          <w:szCs w:val="24"/>
        </w:rPr>
        <w:t xml:space="preserve">biogenic </w:t>
      </w:r>
      <w:proofErr w:type="spellStart"/>
      <w:r w:rsidRPr="00BB1A2D">
        <w:rPr>
          <w:rFonts w:ascii="Times New Roman" w:hAnsi="Times New Roman" w:cs="Times New Roman"/>
          <w:b/>
          <w:bCs/>
          <w:sz w:val="24"/>
          <w:szCs w:val="24"/>
        </w:rPr>
        <w:t>ZnO</w:t>
      </w:r>
      <w:proofErr w:type="spellEnd"/>
      <w:r w:rsidRPr="00BB1A2D">
        <w:rPr>
          <w:rFonts w:ascii="Times New Roman" w:hAnsi="Times New Roman" w:cs="Times New Roman"/>
          <w:b/>
          <w:bCs/>
          <w:sz w:val="24"/>
          <w:szCs w:val="24"/>
        </w:rPr>
        <w:t xml:space="preserve"> nanoparticles</w:t>
      </w:r>
      <w:r w:rsidRPr="00BB1A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B59DE5" w14:textId="779DA427" w:rsidR="00BB1A2D" w:rsidRDefault="00BB1A2D" w:rsidP="00BB1A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1A2D">
        <w:rPr>
          <w:rFonts w:ascii="Times New Roman" w:hAnsi="Times New Roman" w:cs="Times New Roman"/>
          <w:sz w:val="24"/>
          <w:szCs w:val="24"/>
        </w:rPr>
        <w:t>synthesized</w:t>
      </w:r>
      <w:r>
        <w:rPr>
          <w:rFonts w:ascii="Times New Roman" w:hAnsi="Times New Roman" w:cs="Times New Roman"/>
          <w:sz w:val="24"/>
          <w:szCs w:val="24"/>
        </w:rPr>
        <w:t xml:space="preserve"> via</w:t>
      </w:r>
      <w:r w:rsidRPr="00BB1A2D">
        <w:rPr>
          <w:rFonts w:ascii="Times New Roman" w:hAnsi="Times New Roman" w:cs="Times New Roman"/>
          <w:sz w:val="24"/>
          <w:szCs w:val="24"/>
        </w:rPr>
        <w:t xml:space="preserve"> millet extracts.</w:t>
      </w:r>
      <w:r w:rsidRPr="00BB1A2D">
        <w:rPr>
          <w:rFonts w:ascii="Times New Roman" w:hAnsi="Times New Roman" w:cs="Times New Roman"/>
          <w:sz w:val="24"/>
          <w:szCs w:val="24"/>
        </w:rPr>
        <w:br/>
      </w:r>
      <w:r w:rsidRPr="00BB1A2D">
        <w:rPr>
          <w:rFonts w:ascii="Times New Roman" w:hAnsi="Times New Roman" w:cs="Times New Roman"/>
          <w:b/>
          <w:bCs/>
          <w:sz w:val="24"/>
          <w:szCs w:val="24"/>
        </w:rPr>
        <w:t>Scale bar:</w:t>
      </w:r>
      <w:r w:rsidRPr="00BB1A2D">
        <w:rPr>
          <w:rFonts w:ascii="Times New Roman" w:hAnsi="Times New Roman" w:cs="Times New Roman"/>
          <w:sz w:val="24"/>
          <w:szCs w:val="24"/>
        </w:rPr>
        <w:t xml:space="preserve"> 200 nm.</w:t>
      </w:r>
    </w:p>
    <w:p w14:paraId="173087D5" w14:textId="5357387C" w:rsidR="00683201" w:rsidRDefault="00683201" w:rsidP="00683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832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79BC10" wp14:editId="3EC4174E">
            <wp:extent cx="3914993" cy="2609850"/>
            <wp:effectExtent l="0" t="0" r="9525" b="0"/>
            <wp:docPr id="20573086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77" cy="263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F54A" w14:textId="77777777" w:rsidR="00E06C78" w:rsidRDefault="00E06C78" w:rsidP="00683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7E7A52" w14:textId="77777777" w:rsidR="00B0729A" w:rsidRDefault="00B0729A" w:rsidP="00B0729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67D478" w14:textId="77777777" w:rsidR="00B0729A" w:rsidRDefault="00B0729A" w:rsidP="00B0729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041DA" w14:textId="104B4377" w:rsidR="00B0729A" w:rsidRPr="00B0729A" w:rsidRDefault="00B0729A" w:rsidP="00B072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729A">
        <w:rPr>
          <w:rFonts w:ascii="Times New Roman" w:hAnsi="Times New Roman" w:cs="Times New Roman"/>
          <w:b/>
          <w:bCs/>
          <w:sz w:val="24"/>
          <w:szCs w:val="24"/>
        </w:rPr>
        <w:t xml:space="preserve">High-Resolution TEM (HRTEM) Micrograph of </w:t>
      </w:r>
      <w:proofErr w:type="spellStart"/>
      <w:r w:rsidRPr="00B0729A">
        <w:rPr>
          <w:rFonts w:ascii="Times New Roman" w:hAnsi="Times New Roman" w:cs="Times New Roman"/>
          <w:b/>
          <w:bCs/>
          <w:sz w:val="24"/>
          <w:szCs w:val="24"/>
        </w:rPr>
        <w:t>ZnO</w:t>
      </w:r>
      <w:proofErr w:type="spellEnd"/>
      <w:r w:rsidRPr="00B0729A">
        <w:rPr>
          <w:rFonts w:ascii="Times New Roman" w:hAnsi="Times New Roman" w:cs="Times New Roman"/>
          <w:b/>
          <w:bCs/>
          <w:sz w:val="24"/>
          <w:szCs w:val="24"/>
        </w:rPr>
        <w:t xml:space="preserve"> Nanoparticles</w:t>
      </w:r>
    </w:p>
    <w:p w14:paraId="76FB391C" w14:textId="55F0C1E5" w:rsidR="00B0729A" w:rsidRPr="00B0729A" w:rsidRDefault="00B0729A" w:rsidP="00B072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29A">
        <w:rPr>
          <w:rFonts w:ascii="Times New Roman" w:hAnsi="Times New Roman" w:cs="Times New Roman"/>
          <w:sz w:val="24"/>
          <w:szCs w:val="24"/>
        </w:rPr>
        <w:br/>
        <w:t xml:space="preserve">High-resolution TEM image showing </w:t>
      </w:r>
      <w:r w:rsidRPr="00B0729A">
        <w:rPr>
          <w:rFonts w:ascii="Times New Roman" w:hAnsi="Times New Roman" w:cs="Times New Roman"/>
          <w:b/>
          <w:bCs/>
          <w:sz w:val="24"/>
          <w:szCs w:val="24"/>
        </w:rPr>
        <w:t>clear lattice fringes</w:t>
      </w:r>
      <w:r w:rsidRPr="00B0729A">
        <w:rPr>
          <w:rFonts w:ascii="Times New Roman" w:hAnsi="Times New Roman" w:cs="Times New Roman"/>
          <w:sz w:val="24"/>
          <w:szCs w:val="24"/>
        </w:rPr>
        <w:t xml:space="preserve"> with an interplanar spacing of </w:t>
      </w:r>
      <w:r w:rsidRPr="00B0729A">
        <w:rPr>
          <w:rFonts w:ascii="Times New Roman" w:hAnsi="Times New Roman" w:cs="Times New Roman"/>
          <w:b/>
          <w:bCs/>
          <w:sz w:val="24"/>
          <w:szCs w:val="24"/>
        </w:rPr>
        <w:t>~0.26 nm</w:t>
      </w:r>
      <w:r w:rsidRPr="00B0729A">
        <w:rPr>
          <w:rFonts w:ascii="Times New Roman" w:hAnsi="Times New Roman" w:cs="Times New Roman"/>
          <w:sz w:val="24"/>
          <w:szCs w:val="24"/>
        </w:rPr>
        <w:t xml:space="preserve">, corresponding to the </w:t>
      </w:r>
      <w:r w:rsidRPr="00B0729A">
        <w:rPr>
          <w:rFonts w:ascii="Times New Roman" w:hAnsi="Times New Roman" w:cs="Times New Roman"/>
          <w:b/>
          <w:bCs/>
          <w:sz w:val="24"/>
          <w:szCs w:val="24"/>
        </w:rPr>
        <w:t>(002)</w:t>
      </w:r>
      <w:r w:rsidRPr="00B0729A">
        <w:rPr>
          <w:rFonts w:ascii="Times New Roman" w:hAnsi="Times New Roman" w:cs="Times New Roman"/>
          <w:sz w:val="24"/>
          <w:szCs w:val="24"/>
        </w:rPr>
        <w:t xml:space="preserve"> plane of </w:t>
      </w:r>
      <w:r w:rsidRPr="00B0729A">
        <w:rPr>
          <w:rFonts w:ascii="Times New Roman" w:hAnsi="Times New Roman" w:cs="Times New Roman"/>
          <w:b/>
          <w:bCs/>
          <w:sz w:val="24"/>
          <w:szCs w:val="24"/>
        </w:rPr>
        <w:t xml:space="preserve">hexagonal wurtzite </w:t>
      </w:r>
      <w:proofErr w:type="spellStart"/>
      <w:r w:rsidRPr="00B0729A">
        <w:rPr>
          <w:rFonts w:ascii="Times New Roman" w:hAnsi="Times New Roman" w:cs="Times New Roman"/>
          <w:b/>
          <w:bCs/>
          <w:sz w:val="24"/>
          <w:szCs w:val="24"/>
        </w:rPr>
        <w:t>ZnO</w:t>
      </w:r>
      <w:proofErr w:type="spellEnd"/>
      <w:r w:rsidRPr="00B0729A">
        <w:rPr>
          <w:rFonts w:ascii="Times New Roman" w:hAnsi="Times New Roman" w:cs="Times New Roman"/>
          <w:sz w:val="24"/>
          <w:szCs w:val="24"/>
        </w:rPr>
        <w:t>. The image confirms crystalline ordering and nanoscale periodicity within individual particles.</w:t>
      </w:r>
      <w:r w:rsidRPr="00B0729A">
        <w:rPr>
          <w:rFonts w:ascii="Times New Roman" w:hAnsi="Times New Roman" w:cs="Times New Roman"/>
          <w:sz w:val="24"/>
          <w:szCs w:val="24"/>
        </w:rPr>
        <w:br/>
      </w:r>
      <w:r w:rsidRPr="00B0729A">
        <w:rPr>
          <w:rFonts w:ascii="Times New Roman" w:hAnsi="Times New Roman" w:cs="Times New Roman"/>
          <w:b/>
          <w:bCs/>
          <w:sz w:val="24"/>
          <w:szCs w:val="24"/>
        </w:rPr>
        <w:t>Scale bar:</w:t>
      </w:r>
      <w:r w:rsidRPr="00B0729A">
        <w:rPr>
          <w:rFonts w:ascii="Times New Roman" w:hAnsi="Times New Roman" w:cs="Times New Roman"/>
          <w:sz w:val="24"/>
          <w:szCs w:val="24"/>
        </w:rPr>
        <w:t xml:space="preserve"> 10 nm.</w:t>
      </w:r>
    </w:p>
    <w:p w14:paraId="240E7485" w14:textId="74230E57" w:rsidR="00E06C78" w:rsidRPr="00E06C78" w:rsidRDefault="00E06C78" w:rsidP="00E06C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6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FF3E86" wp14:editId="7B005E01">
            <wp:extent cx="2466975" cy="2466975"/>
            <wp:effectExtent l="0" t="0" r="9525" b="9525"/>
            <wp:docPr id="2823310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CC21" w14:textId="77777777" w:rsidR="00E06C78" w:rsidRPr="00683201" w:rsidRDefault="00E06C78" w:rsidP="00683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05D558" w14:textId="77777777" w:rsidR="00683201" w:rsidRDefault="00683201" w:rsidP="008F44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06CAE91" w14:textId="73655422" w:rsidR="00106E31" w:rsidRPr="00106E31" w:rsidRDefault="00106E31" w:rsidP="00106E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6E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804CC" wp14:editId="6CF1AF09">
            <wp:extent cx="3895725" cy="2896112"/>
            <wp:effectExtent l="0" t="0" r="0" b="0"/>
            <wp:docPr id="5600754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43" cy="29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DBDD" w14:textId="77777777" w:rsidR="00106E31" w:rsidRPr="008F44DC" w:rsidRDefault="00106E31" w:rsidP="008F44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AF0A72" w14:textId="77777777" w:rsidR="008F44DC" w:rsidRPr="007E0257" w:rsidRDefault="008F44DC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0977F0" w14:textId="77777777" w:rsidR="006D3598" w:rsidRPr="006D3598" w:rsidRDefault="006D3598" w:rsidP="006D359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3598">
        <w:rPr>
          <w:rFonts w:ascii="Times New Roman" w:hAnsi="Times New Roman" w:cs="Times New Roman"/>
          <w:b/>
          <w:bCs/>
          <w:sz w:val="24"/>
          <w:szCs w:val="24"/>
        </w:rPr>
        <w:t>Figure 4. Colloidal properties and simulated-fluid ion release</w:t>
      </w:r>
    </w:p>
    <w:p w14:paraId="361D8075" w14:textId="77777777" w:rsidR="006D3598" w:rsidRDefault="006D3598" w:rsidP="006D3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598">
        <w:rPr>
          <w:rFonts w:ascii="Times New Roman" w:hAnsi="Times New Roman" w:cs="Times New Roman"/>
          <w:sz w:val="24"/>
          <w:szCs w:val="24"/>
        </w:rPr>
        <w:t xml:space="preserve"> (a) </w:t>
      </w:r>
      <w:r w:rsidRPr="006D3598">
        <w:rPr>
          <w:rFonts w:ascii="Times New Roman" w:hAnsi="Times New Roman" w:cs="Times New Roman"/>
          <w:b/>
          <w:bCs/>
          <w:sz w:val="24"/>
          <w:szCs w:val="24"/>
        </w:rPr>
        <w:t>DLS size distributions</w:t>
      </w:r>
      <w:r w:rsidRPr="006D3598">
        <w:rPr>
          <w:rFonts w:ascii="Times New Roman" w:hAnsi="Times New Roman" w:cs="Times New Roman"/>
          <w:sz w:val="24"/>
          <w:szCs w:val="24"/>
        </w:rPr>
        <w:t xml:space="preserve"> (water) with Z-</w:t>
      </w:r>
      <w:proofErr w:type="spellStart"/>
      <w:r w:rsidRPr="006D3598">
        <w:rPr>
          <w:rFonts w:ascii="Times New Roman" w:hAnsi="Times New Roman" w:cs="Times New Roman"/>
          <w:sz w:val="24"/>
          <w:szCs w:val="24"/>
        </w:rPr>
        <w:t>avg</w:t>
      </w:r>
      <w:proofErr w:type="spellEnd"/>
      <w:r w:rsidRPr="006D3598">
        <w:rPr>
          <w:rFonts w:ascii="Times New Roman" w:hAnsi="Times New Roman" w:cs="Times New Roman"/>
          <w:sz w:val="24"/>
          <w:szCs w:val="24"/>
        </w:rPr>
        <w:t xml:space="preserve"> 80–110 nm due to hydration/corona; (b) </w:t>
      </w:r>
      <w:r w:rsidRPr="006D3598">
        <w:rPr>
          <w:rFonts w:ascii="Times New Roman" w:hAnsi="Times New Roman" w:cs="Times New Roman"/>
          <w:b/>
          <w:bCs/>
          <w:sz w:val="24"/>
          <w:szCs w:val="24"/>
        </w:rPr>
        <w:t>zeta potential</w:t>
      </w:r>
      <w:r w:rsidRPr="006D3598">
        <w:rPr>
          <w:rFonts w:ascii="Times New Roman" w:hAnsi="Times New Roman" w:cs="Times New Roman"/>
          <w:sz w:val="24"/>
          <w:szCs w:val="24"/>
        </w:rPr>
        <w:t xml:space="preserve"> in water and SIF (pH 6.8), ζ ≈ −24 to −32 mV indicating good stability; (c) </w:t>
      </w:r>
      <w:r w:rsidRPr="006D3598">
        <w:rPr>
          <w:rFonts w:ascii="Times New Roman" w:hAnsi="Times New Roman" w:cs="Times New Roman"/>
          <w:b/>
          <w:bCs/>
          <w:sz w:val="24"/>
          <w:szCs w:val="24"/>
        </w:rPr>
        <w:t>Zn²⁺ release profiles</w:t>
      </w:r>
      <w:r w:rsidRPr="006D3598">
        <w:rPr>
          <w:rFonts w:ascii="Times New Roman" w:hAnsi="Times New Roman" w:cs="Times New Roman"/>
          <w:sz w:val="24"/>
          <w:szCs w:val="24"/>
        </w:rPr>
        <w:t xml:space="preserve"> in SGF (pH 1.2) vs SIF (pH 6.8), &lt;20% over 24 h in SIF; (d) </w:t>
      </w:r>
      <w:r w:rsidRPr="006D3598">
        <w:rPr>
          <w:rFonts w:ascii="Times New Roman" w:hAnsi="Times New Roman" w:cs="Times New Roman"/>
          <w:b/>
          <w:bCs/>
          <w:sz w:val="24"/>
          <w:szCs w:val="24"/>
        </w:rPr>
        <w:t>photographs</w:t>
      </w:r>
      <w:r w:rsidRPr="006D35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4B1312" w14:textId="2FA70953" w:rsidR="006D3598" w:rsidRPr="006D3598" w:rsidRDefault="006D3598" w:rsidP="006D35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3598">
        <w:rPr>
          <w:rFonts w:ascii="Times New Roman" w:hAnsi="Times New Roman" w:cs="Times New Roman"/>
          <w:sz w:val="24"/>
          <w:szCs w:val="24"/>
        </w:rPr>
        <w:t>showing dispersion stability (no visible sediment at 24 h).</w:t>
      </w:r>
      <w:r w:rsidRPr="006D3598">
        <w:rPr>
          <w:rFonts w:ascii="Times New Roman" w:hAnsi="Times New Roman" w:cs="Times New Roman"/>
          <w:sz w:val="24"/>
          <w:szCs w:val="24"/>
        </w:rPr>
        <w:br/>
      </w:r>
      <w:r w:rsidRPr="006D3598">
        <w:rPr>
          <w:rFonts w:ascii="Times New Roman" w:hAnsi="Times New Roman" w:cs="Times New Roman"/>
          <w:b/>
          <w:bCs/>
          <w:sz w:val="24"/>
          <w:szCs w:val="24"/>
        </w:rPr>
        <w:t>Notes:</w:t>
      </w:r>
      <w:r w:rsidRPr="006D3598">
        <w:rPr>
          <w:rFonts w:ascii="Times New Roman" w:hAnsi="Times New Roman" w:cs="Times New Roman"/>
          <w:sz w:val="24"/>
          <w:szCs w:val="24"/>
        </w:rPr>
        <w:t xml:space="preserve"> n=3 independent batches; mean ± SD.</w:t>
      </w:r>
    </w:p>
    <w:p w14:paraId="0337A9A7" w14:textId="77777777" w:rsidR="00ED5388" w:rsidRDefault="00ED5388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0B2BA2" w14:textId="2D01861E" w:rsidR="00C9027A" w:rsidRPr="00C9027A" w:rsidRDefault="00C9027A" w:rsidP="00C90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02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A1B0DE" wp14:editId="17E9D6D7">
            <wp:extent cx="3659786" cy="2695575"/>
            <wp:effectExtent l="0" t="0" r="0" b="0"/>
            <wp:docPr id="15383917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28" cy="27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0AB3" w14:textId="77777777" w:rsidR="00C9027A" w:rsidRDefault="00C9027A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053520" w14:textId="77777777" w:rsidR="00C9027A" w:rsidRDefault="00C9027A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A4DBC1" w14:textId="77777777" w:rsidR="00C9027A" w:rsidRDefault="00C9027A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A6192D" w14:textId="77777777" w:rsidR="00C9027A" w:rsidRDefault="00C9027A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7DDB47" w14:textId="77777777" w:rsidR="00C9027A" w:rsidRDefault="00C9027A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3ED52C" w14:textId="77777777" w:rsidR="00C9027A" w:rsidRDefault="00C9027A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6EAAC9" w14:textId="297EF866" w:rsidR="00F22427" w:rsidRDefault="00F22427" w:rsidP="00F224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242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42A2DD" wp14:editId="705F6D1D">
            <wp:extent cx="3795017" cy="3028950"/>
            <wp:effectExtent l="0" t="0" r="0" b="0"/>
            <wp:docPr id="53512840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20" cy="30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C868" w14:textId="77777777" w:rsidR="00227B97" w:rsidRDefault="00227B97" w:rsidP="00F224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32D677" w14:textId="204739BD" w:rsidR="00227B97" w:rsidRDefault="00227B97" w:rsidP="0022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7B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521E9" wp14:editId="109CF493">
            <wp:extent cx="3934497" cy="2876550"/>
            <wp:effectExtent l="0" t="0" r="8890" b="0"/>
            <wp:docPr id="13990226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63" cy="29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2FC8" w14:textId="77777777" w:rsidR="00A67DDE" w:rsidRDefault="00A67DDE" w:rsidP="0022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834D909" w14:textId="77777777" w:rsidR="00A67DDE" w:rsidRDefault="00A67DDE" w:rsidP="0022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11F7DC4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CD4305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DA2A6B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75301A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3D22C9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3D365F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B987B9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4D4B88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3B8626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FA576E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4E8237" w14:textId="77777777" w:rsidR="00EC3B50" w:rsidRDefault="00EC3B50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6DE74C" w14:textId="45F8FEA9" w:rsidR="00A67DDE" w:rsidRDefault="00A67DDE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7DDE">
        <w:rPr>
          <w:rFonts w:ascii="Times New Roman" w:hAnsi="Times New Roman" w:cs="Times New Roman"/>
          <w:sz w:val="24"/>
          <w:szCs w:val="24"/>
        </w:rPr>
        <w:lastRenderedPageBreak/>
        <w:t xml:space="preserve">FTIR spectra of millet extract and synthesized </w:t>
      </w:r>
      <w:proofErr w:type="spellStart"/>
      <w:r w:rsidRPr="00A67DDE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A67DDE">
        <w:rPr>
          <w:rFonts w:ascii="Times New Roman" w:hAnsi="Times New Roman" w:cs="Times New Roman"/>
          <w:sz w:val="24"/>
          <w:szCs w:val="24"/>
        </w:rPr>
        <w:t xml:space="preserve"> nanoparticles.</w:t>
      </w:r>
      <w:r w:rsidRPr="00A67DDE">
        <w:rPr>
          <w:rFonts w:ascii="Times New Roman" w:hAnsi="Times New Roman" w:cs="Times New Roman"/>
          <w:sz w:val="24"/>
          <w:szCs w:val="24"/>
        </w:rPr>
        <w:br/>
      </w:r>
    </w:p>
    <w:p w14:paraId="365F78C7" w14:textId="1385C189" w:rsidR="00A67DDE" w:rsidRDefault="00A67DDE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7DDE">
        <w:rPr>
          <w:rFonts w:ascii="Times New Roman" w:hAnsi="Times New Roman" w:cs="Times New Roman"/>
          <w:sz w:val="24"/>
          <w:szCs w:val="24"/>
        </w:rPr>
        <w:t>The broad O–H stretching band (3380 cm⁻¹) and C=O (1630 cm⁻¹) decrease in intensity after synthesis, indicating involvement of hydroxyl and carbonyl groups in reduction and stabilization. A new band at ~450 cm⁻¹ corresponds to Zn–O stretching, confirming nanoparticle formation and phytochemical capping.</w:t>
      </w:r>
    </w:p>
    <w:p w14:paraId="52EEB17F" w14:textId="77777777" w:rsidR="00A67DDE" w:rsidRDefault="00A67DDE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FAF638" w14:textId="77777777" w:rsidR="00A67DDE" w:rsidRDefault="00A67DDE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72DC3F" w14:textId="5CE91BF5" w:rsidR="00EC3B50" w:rsidRPr="00EC3B50" w:rsidRDefault="00EC3B50" w:rsidP="00EC3B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3B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F1630" wp14:editId="782A7A26">
            <wp:extent cx="3933825" cy="2692138"/>
            <wp:effectExtent l="0" t="0" r="0" b="0"/>
            <wp:docPr id="19285501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07" cy="270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7AA8A" w14:textId="77777777" w:rsidR="00A67DDE" w:rsidRDefault="00A67DDE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679FF1" w14:textId="77777777" w:rsidR="00A67DDE" w:rsidRDefault="00A67DDE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D522E7" w14:textId="77777777" w:rsidR="00A67DDE" w:rsidRPr="00227B97" w:rsidRDefault="00A67DDE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22D5F6" w14:textId="1E395E8B" w:rsidR="00227B97" w:rsidRDefault="00B90019" w:rsidP="00A67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019">
        <w:rPr>
          <w:rFonts w:ascii="Times New Roman" w:hAnsi="Times New Roman" w:cs="Times New Roman"/>
          <w:sz w:val="24"/>
          <w:szCs w:val="24"/>
        </w:rPr>
        <w:t xml:space="preserve">X-ray Photoelectron Spectroscopy (XPS) spectrum of the Zn 2p region for millet-mediated </w:t>
      </w:r>
      <w:proofErr w:type="spellStart"/>
      <w:r w:rsidRPr="00B90019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B90019">
        <w:rPr>
          <w:rFonts w:ascii="Times New Roman" w:hAnsi="Times New Roman" w:cs="Times New Roman"/>
          <w:sz w:val="24"/>
          <w:szCs w:val="24"/>
        </w:rPr>
        <w:t xml:space="preserve"> nanoparticles. The prominent peak at </w:t>
      </w:r>
      <w:r w:rsidRPr="00B90019">
        <w:rPr>
          <w:rFonts w:ascii="Times New Roman" w:hAnsi="Times New Roman" w:cs="Times New Roman"/>
          <w:b/>
          <w:bCs/>
          <w:sz w:val="24"/>
          <w:szCs w:val="24"/>
        </w:rPr>
        <w:t>≈ 1021.5 eV</w:t>
      </w:r>
      <w:r w:rsidRPr="00B90019">
        <w:rPr>
          <w:rFonts w:ascii="Times New Roman" w:hAnsi="Times New Roman" w:cs="Times New Roman"/>
          <w:sz w:val="24"/>
          <w:szCs w:val="24"/>
        </w:rPr>
        <w:t xml:space="preserve"> corresponds to </w:t>
      </w:r>
      <w:r w:rsidRPr="00B90019">
        <w:rPr>
          <w:rFonts w:ascii="Times New Roman" w:hAnsi="Times New Roman" w:cs="Times New Roman"/>
          <w:b/>
          <w:bCs/>
          <w:sz w:val="24"/>
          <w:szCs w:val="24"/>
        </w:rPr>
        <w:t>Zn 2p₃⁄₂</w:t>
      </w:r>
      <w:r w:rsidRPr="00B90019">
        <w:rPr>
          <w:rFonts w:ascii="Times New Roman" w:hAnsi="Times New Roman" w:cs="Times New Roman"/>
          <w:sz w:val="24"/>
          <w:szCs w:val="24"/>
        </w:rPr>
        <w:t xml:space="preserve">, confirming the presence of </w:t>
      </w:r>
      <w:r w:rsidRPr="00B90019">
        <w:rPr>
          <w:rFonts w:ascii="Times New Roman" w:hAnsi="Times New Roman" w:cs="Times New Roman"/>
          <w:b/>
          <w:bCs/>
          <w:sz w:val="24"/>
          <w:szCs w:val="24"/>
        </w:rPr>
        <w:t>Zn²⁺</w:t>
      </w:r>
      <w:r w:rsidRPr="00B90019">
        <w:rPr>
          <w:rFonts w:ascii="Times New Roman" w:hAnsi="Times New Roman" w:cs="Times New Roman"/>
          <w:sz w:val="24"/>
          <w:szCs w:val="24"/>
        </w:rPr>
        <w:t xml:space="preserve"> characteristic of wurtzite </w:t>
      </w:r>
      <w:proofErr w:type="spellStart"/>
      <w:r w:rsidRPr="00B90019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B90019">
        <w:rPr>
          <w:rFonts w:ascii="Times New Roman" w:hAnsi="Times New Roman" w:cs="Times New Roman"/>
          <w:sz w:val="24"/>
          <w:szCs w:val="24"/>
        </w:rPr>
        <w:t>. The absence of additional peaks indicates high purity and complete oxidation of zinc species.</w:t>
      </w:r>
    </w:p>
    <w:p w14:paraId="3197FF2D" w14:textId="4C14888A" w:rsidR="00F53751" w:rsidRPr="00F53751" w:rsidRDefault="00F53751" w:rsidP="00F537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37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8BA079" wp14:editId="548A5B30">
            <wp:extent cx="3152775" cy="2343449"/>
            <wp:effectExtent l="0" t="0" r="0" b="0"/>
            <wp:docPr id="144128038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76" cy="23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7C66" w14:textId="77777777" w:rsidR="00F53751" w:rsidRPr="00F22427" w:rsidRDefault="00F53751" w:rsidP="00F224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716B21B" w14:textId="77777777" w:rsidR="00C9027A" w:rsidRDefault="00C9027A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53018D" w14:textId="77777777" w:rsidR="009C70F4" w:rsidRDefault="009C70F4" w:rsidP="007E0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9445B5" w14:textId="77777777" w:rsidR="00576A06" w:rsidRDefault="00576A06" w:rsidP="009C70F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7E1DEC" w14:textId="77777777" w:rsidR="00576A06" w:rsidRDefault="00576A06" w:rsidP="009C70F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5C9BE" w14:textId="62431B60" w:rsidR="009C70F4" w:rsidRPr="009C70F4" w:rsidRDefault="009C70F4" w:rsidP="009C70F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70F4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5. In-vitro antidiabetic enzyme inhibition and cellular insulin biology</w:t>
      </w:r>
    </w:p>
    <w:p w14:paraId="7AFE3C43" w14:textId="1F408023" w:rsidR="009C70F4" w:rsidRDefault="009C70F4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70F4">
        <w:rPr>
          <w:rFonts w:ascii="Times New Roman" w:hAnsi="Times New Roman" w:cs="Times New Roman"/>
          <w:sz w:val="24"/>
          <w:szCs w:val="24"/>
        </w:rPr>
        <w:t xml:space="preserve"> (a) </w:t>
      </w:r>
      <w:r w:rsidRPr="009C70F4">
        <w:rPr>
          <w:rFonts w:ascii="Times New Roman" w:hAnsi="Times New Roman" w:cs="Times New Roman"/>
          <w:b/>
          <w:bCs/>
          <w:sz w:val="24"/>
          <w:szCs w:val="24"/>
        </w:rPr>
        <w:t>α-Amylase inhibition</w:t>
      </w:r>
      <w:r w:rsidRPr="009C70F4">
        <w:rPr>
          <w:rFonts w:ascii="Times New Roman" w:hAnsi="Times New Roman" w:cs="Times New Roman"/>
          <w:sz w:val="24"/>
          <w:szCs w:val="24"/>
        </w:rPr>
        <w:t xml:space="preserve">: dose–response curves; inset IC₅₀ (µg/mL) vs acarbose control. (b) </w:t>
      </w:r>
      <w:r w:rsidRPr="009C70F4">
        <w:rPr>
          <w:rFonts w:ascii="Times New Roman" w:hAnsi="Times New Roman" w:cs="Times New Roman"/>
          <w:b/>
          <w:bCs/>
          <w:sz w:val="24"/>
          <w:szCs w:val="24"/>
        </w:rPr>
        <w:t>α-Glucosidase inhibition</w:t>
      </w:r>
      <w:r w:rsidRPr="009C70F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70F4">
        <w:rPr>
          <w:rFonts w:ascii="Times New Roman" w:hAnsi="Times New Roman" w:cs="Times New Roman"/>
          <w:sz w:val="24"/>
          <w:szCs w:val="24"/>
        </w:rPr>
        <w:t>pNPG</w:t>
      </w:r>
      <w:proofErr w:type="spellEnd"/>
      <w:r w:rsidRPr="009C70F4">
        <w:rPr>
          <w:rFonts w:ascii="Times New Roman" w:hAnsi="Times New Roman" w:cs="Times New Roman"/>
          <w:sz w:val="24"/>
          <w:szCs w:val="24"/>
        </w:rPr>
        <w:t xml:space="preserve"> assay) with IC₅₀ comparison. (c) </w:t>
      </w:r>
      <w:r w:rsidRPr="009C70F4">
        <w:rPr>
          <w:rFonts w:ascii="Times New Roman" w:hAnsi="Times New Roman" w:cs="Times New Roman"/>
          <w:b/>
          <w:bCs/>
          <w:sz w:val="24"/>
          <w:szCs w:val="24"/>
        </w:rPr>
        <w:t>DPP-IV inhibition</w:t>
      </w:r>
      <w:r w:rsidRPr="009C70F4">
        <w:rPr>
          <w:rFonts w:ascii="Times New Roman" w:hAnsi="Times New Roman" w:cs="Times New Roman"/>
          <w:sz w:val="24"/>
          <w:szCs w:val="24"/>
        </w:rPr>
        <w:t xml:space="preserve"> (% at indicated doses). (d) </w:t>
      </w:r>
      <w:r w:rsidRPr="009C70F4">
        <w:rPr>
          <w:rFonts w:ascii="Times New Roman" w:hAnsi="Times New Roman" w:cs="Times New Roman"/>
          <w:b/>
          <w:bCs/>
          <w:sz w:val="24"/>
          <w:szCs w:val="24"/>
        </w:rPr>
        <w:t>GSIS in INS-1 β-cells</w:t>
      </w:r>
      <w:r w:rsidRPr="009C70F4">
        <w:rPr>
          <w:rFonts w:ascii="Times New Roman" w:hAnsi="Times New Roman" w:cs="Times New Roman"/>
          <w:sz w:val="24"/>
          <w:szCs w:val="24"/>
        </w:rPr>
        <w:t xml:space="preserve">: fold-change at 16.7 mM glucose ± </w:t>
      </w:r>
      <w:proofErr w:type="spellStart"/>
      <w:r w:rsidRPr="009C70F4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9C70F4">
        <w:rPr>
          <w:rFonts w:ascii="Times New Roman" w:hAnsi="Times New Roman" w:cs="Times New Roman"/>
          <w:sz w:val="24"/>
          <w:szCs w:val="24"/>
        </w:rPr>
        <w:t xml:space="preserve">-NPs (0.5–25 µg/mL), normalized to protein. (e) </w:t>
      </w:r>
      <w:r w:rsidRPr="009C70F4">
        <w:rPr>
          <w:rFonts w:ascii="Times New Roman" w:hAnsi="Times New Roman" w:cs="Times New Roman"/>
          <w:b/>
          <w:bCs/>
          <w:sz w:val="24"/>
          <w:szCs w:val="24"/>
        </w:rPr>
        <w:t>2-NBDG uptake in 3T3-L1 adipocytes</w:t>
      </w:r>
      <w:r w:rsidRPr="009C70F4">
        <w:rPr>
          <w:rFonts w:ascii="Times New Roman" w:hAnsi="Times New Roman" w:cs="Times New Roman"/>
          <w:sz w:val="24"/>
          <w:szCs w:val="24"/>
        </w:rPr>
        <w:t xml:space="preserve">: fold-increase ± 100 </w:t>
      </w:r>
      <w:proofErr w:type="spellStart"/>
      <w:r w:rsidRPr="009C70F4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9C70F4">
        <w:rPr>
          <w:rFonts w:ascii="Times New Roman" w:hAnsi="Times New Roman" w:cs="Times New Roman"/>
          <w:sz w:val="24"/>
          <w:szCs w:val="24"/>
        </w:rPr>
        <w:t xml:space="preserve"> </w:t>
      </w:r>
      <w:r w:rsidR="00393082" w:rsidRPr="009C70F4">
        <w:rPr>
          <w:rFonts w:ascii="Times New Roman" w:hAnsi="Times New Roman" w:cs="Times New Roman"/>
          <w:sz w:val="24"/>
          <w:szCs w:val="24"/>
        </w:rPr>
        <w:t>insulin.</w:t>
      </w:r>
      <w:r w:rsidR="00393082" w:rsidRPr="009C70F4">
        <w:rPr>
          <w:rFonts w:ascii="Times New Roman" w:hAnsi="Times New Roman" w:cs="Times New Roman"/>
          <w:b/>
          <w:bCs/>
          <w:sz w:val="24"/>
          <w:szCs w:val="24"/>
        </w:rPr>
        <w:t xml:space="preserve"> Stats</w:t>
      </w:r>
      <w:r w:rsidRPr="009C70F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C70F4">
        <w:rPr>
          <w:rFonts w:ascii="Times New Roman" w:hAnsi="Times New Roman" w:cs="Times New Roman"/>
          <w:sz w:val="24"/>
          <w:szCs w:val="24"/>
        </w:rPr>
        <w:t xml:space="preserve"> mean ± SD (n=3); one-way ANOVA/Tukey; </w:t>
      </w:r>
      <w:r w:rsidRPr="009C70F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C70F4">
        <w:rPr>
          <w:rFonts w:ascii="Times New Roman" w:hAnsi="Times New Roman" w:cs="Times New Roman"/>
          <w:sz w:val="24"/>
          <w:szCs w:val="24"/>
        </w:rPr>
        <w:t xml:space="preserve">&lt;0.05 vs </w:t>
      </w:r>
    </w:p>
    <w:p w14:paraId="6879674C" w14:textId="33B919A4" w:rsidR="009C70F4" w:rsidRDefault="009C70F4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70F4">
        <w:rPr>
          <w:rFonts w:ascii="Times New Roman" w:hAnsi="Times New Roman" w:cs="Times New Roman"/>
          <w:sz w:val="24"/>
          <w:szCs w:val="24"/>
        </w:rPr>
        <w:t xml:space="preserve">control; “ns” = not </w:t>
      </w:r>
      <w:r w:rsidR="00393082" w:rsidRPr="009C70F4">
        <w:rPr>
          <w:rFonts w:ascii="Times New Roman" w:hAnsi="Times New Roman" w:cs="Times New Roman"/>
          <w:sz w:val="24"/>
          <w:szCs w:val="24"/>
        </w:rPr>
        <w:t>significant.</w:t>
      </w:r>
      <w:r w:rsidR="00393082" w:rsidRPr="009C70F4">
        <w:rPr>
          <w:rFonts w:ascii="Times New Roman" w:hAnsi="Times New Roman" w:cs="Times New Roman"/>
          <w:b/>
          <w:bCs/>
          <w:sz w:val="24"/>
          <w:szCs w:val="24"/>
        </w:rPr>
        <w:t xml:space="preserve"> Cytotoxicity</w:t>
      </w:r>
      <w:r w:rsidRPr="009C70F4">
        <w:rPr>
          <w:rFonts w:ascii="Times New Roman" w:hAnsi="Times New Roman" w:cs="Times New Roman"/>
          <w:b/>
          <w:bCs/>
          <w:sz w:val="24"/>
          <w:szCs w:val="24"/>
        </w:rPr>
        <w:t xml:space="preserve"> control:</w:t>
      </w:r>
      <w:r w:rsidRPr="009C70F4">
        <w:rPr>
          <w:rFonts w:ascii="Times New Roman" w:hAnsi="Times New Roman" w:cs="Times New Roman"/>
          <w:sz w:val="24"/>
          <w:szCs w:val="24"/>
        </w:rPr>
        <w:t xml:space="preserve"> parallel MTT confirms &gt;90% viability ≤25 µg/</w:t>
      </w:r>
      <w:proofErr w:type="spellStart"/>
      <w:r w:rsidRPr="009C70F4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14:paraId="67DB7940" w14:textId="77777777" w:rsidR="00E46916" w:rsidRDefault="00E46916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9AD8DE" w14:textId="77777777" w:rsidR="00E46916" w:rsidRDefault="00E46916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3373C5" w14:textId="05E79ED9" w:rsidR="00E46916" w:rsidRPr="00E46916" w:rsidRDefault="00E46916" w:rsidP="00E469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69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4640DF" wp14:editId="7D218F9F">
            <wp:extent cx="3324225" cy="2472728"/>
            <wp:effectExtent l="0" t="0" r="0" b="3810"/>
            <wp:docPr id="16171404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26" cy="24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ABAD" w14:textId="77777777" w:rsidR="00E46916" w:rsidRPr="009C70F4" w:rsidRDefault="00E46916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BB0FE1" w14:textId="7D3DE0FE" w:rsidR="003D22F5" w:rsidRDefault="003D22F5" w:rsidP="003D22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D22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67BE0" wp14:editId="462F9DBC">
            <wp:extent cx="3805977" cy="2733675"/>
            <wp:effectExtent l="0" t="0" r="4445" b="0"/>
            <wp:docPr id="1993504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74" cy="273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54317" w14:textId="77777777" w:rsidR="003D22F5" w:rsidRPr="003D22F5" w:rsidRDefault="003D22F5" w:rsidP="003D22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6726567" w14:textId="77777777" w:rsidR="009C70F4" w:rsidRDefault="009C70F4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4848A6" w14:textId="77777777" w:rsidR="003D22F5" w:rsidRDefault="003D22F5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6018BD" w14:textId="77777777" w:rsidR="003D22F5" w:rsidRDefault="003D22F5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D589A8" w14:textId="77777777" w:rsidR="003D22F5" w:rsidRDefault="003D22F5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89EF53" w14:textId="77777777" w:rsidR="003D22F5" w:rsidRDefault="003D22F5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C9E482" w14:textId="77777777" w:rsidR="003D22F5" w:rsidRDefault="003D22F5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6D1708" w14:textId="3C95DDD5" w:rsidR="003D22F5" w:rsidRDefault="003D22F5" w:rsidP="003D22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D22F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531582" wp14:editId="5562B110">
            <wp:extent cx="3517534" cy="2590800"/>
            <wp:effectExtent l="0" t="0" r="6985" b="0"/>
            <wp:docPr id="204249514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32" cy="260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D303" w14:textId="77777777" w:rsidR="00EB2CB9" w:rsidRDefault="00EB2CB9" w:rsidP="003D22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421FD6" w14:textId="77777777" w:rsidR="00EB2CB9" w:rsidRPr="00EB2CB9" w:rsidRDefault="00EB2CB9" w:rsidP="00EB2CB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B2CB9">
        <w:rPr>
          <w:rFonts w:ascii="Times New Roman" w:hAnsi="Times New Roman" w:cs="Times New Roman"/>
          <w:b/>
          <w:bCs/>
          <w:sz w:val="24"/>
          <w:szCs w:val="24"/>
        </w:rPr>
        <w:t>Figure 6. Antioxidant response and cytocompatibility</w:t>
      </w:r>
    </w:p>
    <w:p w14:paraId="5FCBFB41" w14:textId="619640FE" w:rsidR="00EB2CB9" w:rsidRPr="00EB2CB9" w:rsidRDefault="00EB2CB9" w:rsidP="00EB2C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CB9">
        <w:rPr>
          <w:rFonts w:ascii="Times New Roman" w:hAnsi="Times New Roman" w:cs="Times New Roman"/>
          <w:sz w:val="24"/>
          <w:szCs w:val="24"/>
        </w:rPr>
        <w:br/>
        <w:t xml:space="preserve">(a) </w:t>
      </w:r>
      <w:r w:rsidRPr="00EB2CB9">
        <w:rPr>
          <w:rFonts w:ascii="Times New Roman" w:hAnsi="Times New Roman" w:cs="Times New Roman"/>
          <w:b/>
          <w:bCs/>
          <w:sz w:val="24"/>
          <w:szCs w:val="24"/>
        </w:rPr>
        <w:t>Intracellular ROS (DCFDA)</w:t>
      </w:r>
      <w:r w:rsidRPr="00EB2CB9">
        <w:rPr>
          <w:rFonts w:ascii="Times New Roman" w:hAnsi="Times New Roman" w:cs="Times New Roman"/>
          <w:sz w:val="24"/>
          <w:szCs w:val="24"/>
        </w:rPr>
        <w:t xml:space="preserve"> in INS-1 cells: % of control decreases with </w:t>
      </w:r>
      <w:proofErr w:type="spellStart"/>
      <w:r w:rsidRPr="00EB2CB9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EB2CB9">
        <w:rPr>
          <w:rFonts w:ascii="Times New Roman" w:hAnsi="Times New Roman" w:cs="Times New Roman"/>
          <w:sz w:val="24"/>
          <w:szCs w:val="24"/>
        </w:rPr>
        <w:t xml:space="preserve">-NP exposure (0–25 µg/mL). (b–d) </w:t>
      </w:r>
      <w:r w:rsidRPr="00EB2CB9">
        <w:rPr>
          <w:rFonts w:ascii="Times New Roman" w:hAnsi="Times New Roman" w:cs="Times New Roman"/>
          <w:b/>
          <w:bCs/>
          <w:sz w:val="24"/>
          <w:szCs w:val="24"/>
        </w:rPr>
        <w:t>Antioxidant enzymes</w:t>
      </w:r>
      <w:r w:rsidRPr="00EB2CB9">
        <w:rPr>
          <w:rFonts w:ascii="Times New Roman" w:hAnsi="Times New Roman" w:cs="Times New Roman"/>
          <w:sz w:val="24"/>
          <w:szCs w:val="24"/>
        </w:rPr>
        <w:t xml:space="preserve"> (SOD, CAT, </w:t>
      </w:r>
      <w:proofErr w:type="spellStart"/>
      <w:r w:rsidRPr="00EB2CB9">
        <w:rPr>
          <w:rFonts w:ascii="Times New Roman" w:hAnsi="Times New Roman" w:cs="Times New Roman"/>
          <w:sz w:val="24"/>
          <w:szCs w:val="24"/>
        </w:rPr>
        <w:t>GPx</w:t>
      </w:r>
      <w:proofErr w:type="spellEnd"/>
      <w:r w:rsidRPr="00EB2CB9">
        <w:rPr>
          <w:rFonts w:ascii="Times New Roman" w:hAnsi="Times New Roman" w:cs="Times New Roman"/>
          <w:sz w:val="24"/>
          <w:szCs w:val="24"/>
        </w:rPr>
        <w:t xml:space="preserve">) activities increased vs control. (e) </w:t>
      </w:r>
      <w:r w:rsidRPr="00EB2CB9">
        <w:rPr>
          <w:rFonts w:ascii="Times New Roman" w:hAnsi="Times New Roman" w:cs="Times New Roman"/>
          <w:b/>
          <w:bCs/>
          <w:sz w:val="24"/>
          <w:szCs w:val="24"/>
        </w:rPr>
        <w:t>MTT viability</w:t>
      </w:r>
      <w:r w:rsidRPr="00EB2CB9">
        <w:rPr>
          <w:rFonts w:ascii="Times New Roman" w:hAnsi="Times New Roman" w:cs="Times New Roman"/>
          <w:sz w:val="24"/>
          <w:szCs w:val="24"/>
        </w:rPr>
        <w:t xml:space="preserve"> in INS-1 and Caco-2 cells (24/48 h): NOAEL defined at 50 µg/</w:t>
      </w:r>
      <w:proofErr w:type="spellStart"/>
      <w:r w:rsidRPr="00EB2CB9">
        <w:rPr>
          <w:rFonts w:ascii="Times New Roman" w:hAnsi="Times New Roman" w:cs="Times New Roman"/>
          <w:sz w:val="24"/>
          <w:szCs w:val="24"/>
        </w:rPr>
        <w:t>mL.</w:t>
      </w:r>
      <w:proofErr w:type="spellEnd"/>
      <w:r w:rsidRPr="00EB2CB9">
        <w:rPr>
          <w:rFonts w:ascii="Times New Roman" w:hAnsi="Times New Roman" w:cs="Times New Roman"/>
          <w:sz w:val="24"/>
          <w:szCs w:val="24"/>
        </w:rPr>
        <w:br/>
      </w:r>
      <w:r w:rsidRPr="00EB2CB9">
        <w:rPr>
          <w:rFonts w:ascii="Times New Roman" w:hAnsi="Times New Roman" w:cs="Times New Roman"/>
          <w:b/>
          <w:bCs/>
          <w:sz w:val="24"/>
          <w:szCs w:val="24"/>
        </w:rPr>
        <w:t>Stats:</w:t>
      </w:r>
      <w:r w:rsidRPr="00EB2CB9">
        <w:rPr>
          <w:rFonts w:ascii="Times New Roman" w:hAnsi="Times New Roman" w:cs="Times New Roman"/>
          <w:sz w:val="24"/>
          <w:szCs w:val="24"/>
        </w:rPr>
        <w:t xml:space="preserve"> mean ± SD (n=3); ANOVA/Tukey; </w:t>
      </w:r>
      <w:r w:rsidRPr="00EB2CB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B2CB9">
        <w:rPr>
          <w:rFonts w:ascii="Times New Roman" w:hAnsi="Times New Roman" w:cs="Times New Roman"/>
          <w:sz w:val="24"/>
          <w:szCs w:val="24"/>
        </w:rPr>
        <w:t>&lt;0.05.</w:t>
      </w:r>
    </w:p>
    <w:p w14:paraId="58BE535A" w14:textId="77777777" w:rsidR="00EB2CB9" w:rsidRPr="003D22F5" w:rsidRDefault="00EB2CB9" w:rsidP="003D22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1F4462D" w14:textId="0AE1FA47" w:rsidR="008C1346" w:rsidRPr="008C1346" w:rsidRDefault="008C1346" w:rsidP="008C13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C13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6042ED" wp14:editId="061C870A">
            <wp:extent cx="4010025" cy="2924217"/>
            <wp:effectExtent l="0" t="0" r="0" b="9525"/>
            <wp:docPr id="96957689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66" cy="293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6A71" w14:textId="09747413" w:rsidR="00B129DF" w:rsidRPr="00B129DF" w:rsidRDefault="00B129DF" w:rsidP="00B129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29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A616A3" wp14:editId="34A3CB3C">
            <wp:extent cx="3933825" cy="2868650"/>
            <wp:effectExtent l="0" t="0" r="0" b="8255"/>
            <wp:docPr id="70087822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41" cy="28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1B5D" w14:textId="77777777" w:rsidR="003D22F5" w:rsidRPr="007C2C33" w:rsidRDefault="003D22F5" w:rsidP="003930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D22F5" w:rsidRPr="007C2C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2F5FC0"/>
    <w:multiLevelType w:val="multilevel"/>
    <w:tmpl w:val="3482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561372"/>
    <w:multiLevelType w:val="multilevel"/>
    <w:tmpl w:val="5F42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F36FD1"/>
    <w:multiLevelType w:val="multilevel"/>
    <w:tmpl w:val="F0F0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8F753F"/>
    <w:multiLevelType w:val="multilevel"/>
    <w:tmpl w:val="78D6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BB10FC"/>
    <w:multiLevelType w:val="multilevel"/>
    <w:tmpl w:val="9C7E1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DD51D6"/>
    <w:multiLevelType w:val="multilevel"/>
    <w:tmpl w:val="94FA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4835872">
    <w:abstractNumId w:val="2"/>
  </w:num>
  <w:num w:numId="2" w16cid:durableId="666252759">
    <w:abstractNumId w:val="3"/>
  </w:num>
  <w:num w:numId="3" w16cid:durableId="647396732">
    <w:abstractNumId w:val="0"/>
  </w:num>
  <w:num w:numId="4" w16cid:durableId="1229808913">
    <w:abstractNumId w:val="5"/>
  </w:num>
  <w:num w:numId="5" w16cid:durableId="1810131020">
    <w:abstractNumId w:val="4"/>
  </w:num>
  <w:num w:numId="6" w16cid:durableId="1153062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47F"/>
    <w:rsid w:val="00000B58"/>
    <w:rsid w:val="00014F64"/>
    <w:rsid w:val="0004347F"/>
    <w:rsid w:val="00083C6A"/>
    <w:rsid w:val="000D1E41"/>
    <w:rsid w:val="00104BDA"/>
    <w:rsid w:val="00106E31"/>
    <w:rsid w:val="00173558"/>
    <w:rsid w:val="00186866"/>
    <w:rsid w:val="001B4E53"/>
    <w:rsid w:val="001D52C6"/>
    <w:rsid w:val="001F0E1F"/>
    <w:rsid w:val="00205D3B"/>
    <w:rsid w:val="00227B97"/>
    <w:rsid w:val="002715A8"/>
    <w:rsid w:val="0028757D"/>
    <w:rsid w:val="002D39A3"/>
    <w:rsid w:val="002E00A7"/>
    <w:rsid w:val="003731C5"/>
    <w:rsid w:val="0037472A"/>
    <w:rsid w:val="00386A6D"/>
    <w:rsid w:val="00393082"/>
    <w:rsid w:val="003B3047"/>
    <w:rsid w:val="003D160C"/>
    <w:rsid w:val="003D22F5"/>
    <w:rsid w:val="00410944"/>
    <w:rsid w:val="00475B43"/>
    <w:rsid w:val="0048475F"/>
    <w:rsid w:val="004B0517"/>
    <w:rsid w:val="004E01C6"/>
    <w:rsid w:val="004F3141"/>
    <w:rsid w:val="00576A06"/>
    <w:rsid w:val="00595DBC"/>
    <w:rsid w:val="00622789"/>
    <w:rsid w:val="006630D6"/>
    <w:rsid w:val="00683201"/>
    <w:rsid w:val="006A4152"/>
    <w:rsid w:val="006D3598"/>
    <w:rsid w:val="00703793"/>
    <w:rsid w:val="00754FFF"/>
    <w:rsid w:val="007724CE"/>
    <w:rsid w:val="00775DEF"/>
    <w:rsid w:val="007A3324"/>
    <w:rsid w:val="007B3405"/>
    <w:rsid w:val="007C2C33"/>
    <w:rsid w:val="007E0257"/>
    <w:rsid w:val="008069ED"/>
    <w:rsid w:val="008119EB"/>
    <w:rsid w:val="008548BF"/>
    <w:rsid w:val="00876FFB"/>
    <w:rsid w:val="008823F7"/>
    <w:rsid w:val="008B7FBA"/>
    <w:rsid w:val="008C1346"/>
    <w:rsid w:val="008D792F"/>
    <w:rsid w:val="008F44DC"/>
    <w:rsid w:val="00980278"/>
    <w:rsid w:val="009A1A09"/>
    <w:rsid w:val="009C70F4"/>
    <w:rsid w:val="009E64A5"/>
    <w:rsid w:val="00A07CAC"/>
    <w:rsid w:val="00A50714"/>
    <w:rsid w:val="00A67DDE"/>
    <w:rsid w:val="00A77FCA"/>
    <w:rsid w:val="00AF3795"/>
    <w:rsid w:val="00B0729A"/>
    <w:rsid w:val="00B129DF"/>
    <w:rsid w:val="00B17571"/>
    <w:rsid w:val="00B64228"/>
    <w:rsid w:val="00B90019"/>
    <w:rsid w:val="00BB1A2D"/>
    <w:rsid w:val="00BD55F5"/>
    <w:rsid w:val="00C06523"/>
    <w:rsid w:val="00C21884"/>
    <w:rsid w:val="00C2330B"/>
    <w:rsid w:val="00C253F1"/>
    <w:rsid w:val="00C25487"/>
    <w:rsid w:val="00C55CA1"/>
    <w:rsid w:val="00C7402F"/>
    <w:rsid w:val="00C9027A"/>
    <w:rsid w:val="00CD5207"/>
    <w:rsid w:val="00CE172D"/>
    <w:rsid w:val="00D118B0"/>
    <w:rsid w:val="00D2505D"/>
    <w:rsid w:val="00D30ECA"/>
    <w:rsid w:val="00D451FA"/>
    <w:rsid w:val="00DB5EDE"/>
    <w:rsid w:val="00E06C78"/>
    <w:rsid w:val="00E14A47"/>
    <w:rsid w:val="00E2171A"/>
    <w:rsid w:val="00E46916"/>
    <w:rsid w:val="00EB2CB9"/>
    <w:rsid w:val="00EC3B50"/>
    <w:rsid w:val="00ED5388"/>
    <w:rsid w:val="00F01117"/>
    <w:rsid w:val="00F22427"/>
    <w:rsid w:val="00F5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79676"/>
  <w15:chartTrackingRefBased/>
  <w15:docId w15:val="{D67E8E67-E35A-4F7C-AE28-D115EBBD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34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4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4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34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34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34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34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34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34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34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434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434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4347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347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34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34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34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34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34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4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4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34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34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34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34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34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34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34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347F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8D792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D7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te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827</Words>
  <Characters>4717</Characters>
  <Application>Microsoft Office Word</Application>
  <DocSecurity>0</DocSecurity>
  <Lines>39</Lines>
  <Paragraphs>11</Paragraphs>
  <ScaleCrop>false</ScaleCrop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207</cp:revision>
  <dcterms:created xsi:type="dcterms:W3CDTF">2025-11-07T07:37:00Z</dcterms:created>
  <dcterms:modified xsi:type="dcterms:W3CDTF">2025-11-24T06:17:00Z</dcterms:modified>
</cp:coreProperties>
</file>