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83BE5" w14:textId="164E27FA" w:rsidR="005E5A40" w:rsidRDefault="00416D1C" w:rsidP="00416D1C">
      <w:r>
        <w:t>Support information for:</w:t>
      </w:r>
    </w:p>
    <w:p w14:paraId="68CA5674" w14:textId="075A4905" w:rsidR="00967DDF" w:rsidRPr="00967DDF" w:rsidRDefault="00967DDF" w:rsidP="00967DDF">
      <w:pPr>
        <w:widowControl w:val="0"/>
        <w:spacing w:after="0" w:line="480" w:lineRule="auto"/>
        <w:jc w:val="both"/>
        <w:rPr>
          <w:rFonts w:eastAsia="DengXian" w:cs="Times New Roman"/>
          <w:b/>
          <w:bCs/>
          <w:sz w:val="28"/>
          <w:lang w:val="en-US" w:eastAsia="zh-CN"/>
        </w:rPr>
      </w:pPr>
      <w:proofErr w:type="spellStart"/>
      <w:r w:rsidRPr="00967DDF">
        <w:rPr>
          <w:rFonts w:eastAsia="DengXian" w:cs="Times New Roman"/>
          <w:b/>
          <w:bCs/>
          <w:sz w:val="28"/>
          <w:lang w:val="en-US" w:eastAsia="zh-CN"/>
        </w:rPr>
        <w:t>Optimis</w:t>
      </w:r>
      <w:r w:rsidR="000F226D">
        <w:rPr>
          <w:rFonts w:eastAsia="DengXian" w:cs="Times New Roman" w:hint="eastAsia"/>
          <w:b/>
          <w:bCs/>
          <w:sz w:val="28"/>
          <w:lang w:val="en-US" w:eastAsia="zh-CN"/>
        </w:rPr>
        <w:t>ing</w:t>
      </w:r>
      <w:proofErr w:type="spellEnd"/>
      <w:r w:rsidRPr="00967DDF">
        <w:rPr>
          <w:rFonts w:eastAsia="DengXian" w:cs="Times New Roman"/>
          <w:b/>
          <w:bCs/>
          <w:sz w:val="28"/>
          <w:lang w:val="en-US" w:eastAsia="zh-CN"/>
        </w:rPr>
        <w:t xml:space="preserve"> Viscoelastic Window</w:t>
      </w:r>
      <w:r w:rsidR="000F226D">
        <w:rPr>
          <w:rFonts w:eastAsia="DengXian" w:cs="Times New Roman" w:hint="eastAsia"/>
          <w:b/>
          <w:bCs/>
          <w:sz w:val="28"/>
          <w:lang w:val="en-US" w:eastAsia="zh-CN"/>
        </w:rPr>
        <w:t xml:space="preserve"> in </w:t>
      </w:r>
      <w:r w:rsidR="000F226D" w:rsidRPr="00967DDF">
        <w:rPr>
          <w:rFonts w:eastAsia="DengXian" w:cs="Times New Roman"/>
          <w:b/>
          <w:bCs/>
          <w:sz w:val="28"/>
          <w:lang w:val="en-US" w:eastAsia="zh-CN"/>
        </w:rPr>
        <w:t>Reversible Liquid Crystal Elastomer-Based Pressure Sensitive Adhesives</w:t>
      </w:r>
      <w:r w:rsidRPr="00967DDF">
        <w:rPr>
          <w:rFonts w:eastAsia="DengXian" w:cs="Times New Roman"/>
          <w:b/>
          <w:bCs/>
          <w:sz w:val="28"/>
          <w:lang w:val="en-US" w:eastAsia="zh-CN"/>
        </w:rPr>
        <w:t xml:space="preserve"> via Chain-Transfer </w:t>
      </w:r>
    </w:p>
    <w:p w14:paraId="5D85B56D" w14:textId="5F021C06" w:rsidR="00416D1C" w:rsidRPr="00416D1C" w:rsidRDefault="00416D1C" w:rsidP="00416D1C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  <w:r w:rsidRPr="00416D1C">
        <w:rPr>
          <w:rFonts w:eastAsia="DengXian" w:cs="Times New Roman" w:hint="eastAsia"/>
          <w:szCs w:val="22"/>
          <w:lang w:val="en-US" w:eastAsia="zh-CN"/>
        </w:rPr>
        <w:t xml:space="preserve">Lichang Lu </w:t>
      </w:r>
      <w:r w:rsidRPr="00416D1C">
        <w:rPr>
          <w:rFonts w:eastAsia="DengXian" w:cs="Times New Roman" w:hint="eastAsia"/>
          <w:szCs w:val="22"/>
          <w:vertAlign w:val="superscript"/>
          <w:lang w:val="en-US" w:eastAsia="zh-CN"/>
        </w:rPr>
        <w:t>a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, </w:t>
      </w:r>
      <w:r w:rsidR="00967DDF">
        <w:rPr>
          <w:rFonts w:eastAsia="DengXian" w:cs="Times New Roman"/>
          <w:szCs w:val="22"/>
          <w:lang w:val="en-US" w:eastAsia="zh-CN"/>
        </w:rPr>
        <w:t xml:space="preserve">Kailing Lin </w:t>
      </w:r>
      <w:r w:rsidR="00967DDF" w:rsidRPr="00416D1C">
        <w:rPr>
          <w:rFonts w:eastAsia="DengXian" w:cs="Times New Roman" w:hint="eastAsia"/>
          <w:szCs w:val="22"/>
          <w:vertAlign w:val="superscript"/>
          <w:lang w:val="en-US" w:eastAsia="zh-CN"/>
        </w:rPr>
        <w:t>a</w:t>
      </w:r>
      <w:r w:rsidR="00967DDF" w:rsidRPr="00416D1C">
        <w:rPr>
          <w:rFonts w:eastAsia="DengXian" w:cs="Times New Roman" w:hint="eastAsia"/>
          <w:szCs w:val="22"/>
          <w:lang w:val="en-US" w:eastAsia="zh-CN"/>
        </w:rPr>
        <w:t>,</w:t>
      </w:r>
      <w:r w:rsidR="00967DDF">
        <w:rPr>
          <w:rFonts w:eastAsia="DengXian" w:cs="Times New Roman"/>
          <w:szCs w:val="22"/>
          <w:lang w:val="en-US" w:eastAsia="zh-CN"/>
        </w:rPr>
        <w:t xml:space="preserve"> 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Mohand </w:t>
      </w:r>
      <w:r w:rsidR="00BE3E87">
        <w:rPr>
          <w:rFonts w:eastAsia="DengXian" w:cs="Times New Roman"/>
          <w:szCs w:val="22"/>
          <w:lang w:val="en-US" w:eastAsia="zh-CN"/>
        </w:rPr>
        <w:t xml:space="preserve">O 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Saed </w:t>
      </w:r>
      <w:r w:rsidRPr="00416D1C">
        <w:rPr>
          <w:rFonts w:eastAsia="DengXian" w:cs="Times New Roman" w:hint="eastAsia"/>
          <w:szCs w:val="22"/>
          <w:vertAlign w:val="superscript"/>
          <w:lang w:val="en-US" w:eastAsia="zh-CN"/>
        </w:rPr>
        <w:t>a</w:t>
      </w:r>
      <w:r w:rsidR="000F226D">
        <w:rPr>
          <w:rFonts w:eastAsia="DengXian" w:cs="Times New Roman" w:hint="eastAsia"/>
          <w:szCs w:val="22"/>
          <w:vertAlign w:val="superscript"/>
          <w:lang w:val="en-US" w:eastAsia="zh-CN"/>
        </w:rPr>
        <w:t>*</w:t>
      </w:r>
    </w:p>
    <w:p w14:paraId="3F6CE27F" w14:textId="5C1BF00E" w:rsidR="00416D1C" w:rsidRDefault="00416D1C" w:rsidP="00C846C7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  <w:r w:rsidRPr="00416D1C">
        <w:rPr>
          <w:rFonts w:eastAsia="DengXian" w:cs="Times New Roman" w:hint="eastAsia"/>
          <w:szCs w:val="22"/>
          <w:vertAlign w:val="superscript"/>
          <w:lang w:val="en-US" w:eastAsia="zh-CN"/>
        </w:rPr>
        <w:t>a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 </w:t>
      </w:r>
      <w:r w:rsidRPr="00416D1C">
        <w:rPr>
          <w:rFonts w:eastAsia="DengXian" w:cs="Times New Roman"/>
          <w:szCs w:val="22"/>
          <w:lang w:val="en-US" w:eastAsia="zh-CN"/>
        </w:rPr>
        <w:t>Cavendish Laboratory, University of Cambridge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, </w:t>
      </w:r>
      <w:r w:rsidRPr="00416D1C">
        <w:rPr>
          <w:rFonts w:eastAsia="DengXian" w:cs="Times New Roman"/>
          <w:szCs w:val="22"/>
          <w:lang w:val="en-US" w:eastAsia="zh-CN"/>
        </w:rPr>
        <w:t>J.J. Thomson Avenue, Cambridge CB3 0HE, U.K.</w:t>
      </w:r>
      <w:r w:rsidRPr="00416D1C">
        <w:rPr>
          <w:rFonts w:eastAsia="DengXian" w:cs="Times New Roman" w:hint="eastAsia"/>
          <w:szCs w:val="22"/>
          <w:lang w:val="en-US" w:eastAsia="zh-CN"/>
        </w:rPr>
        <w:t xml:space="preserve"> </w:t>
      </w:r>
    </w:p>
    <w:p w14:paraId="5449CB92" w14:textId="77777777" w:rsidR="006D713F" w:rsidRDefault="006D713F" w:rsidP="00C846C7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</w:p>
    <w:p w14:paraId="1EA2C06B" w14:textId="760FA738" w:rsidR="007924BF" w:rsidRPr="007924BF" w:rsidRDefault="007924BF" w:rsidP="007924BF">
      <w:pPr>
        <w:spacing w:line="360" w:lineRule="auto"/>
        <w:rPr>
          <w:b/>
          <w:bCs/>
          <w:i/>
          <w:iCs/>
        </w:rPr>
      </w:pPr>
      <w:r w:rsidRPr="007924BF">
        <w:rPr>
          <w:b/>
          <w:bCs/>
          <w:i/>
          <w:iCs/>
        </w:rPr>
        <w:t>Table S</w:t>
      </w:r>
      <w:r w:rsidRPr="007924BF">
        <w:rPr>
          <w:b/>
          <w:bCs/>
          <w:i/>
          <w:iCs/>
        </w:rPr>
        <w:fldChar w:fldCharType="begin"/>
      </w:r>
      <w:r w:rsidRPr="007924BF">
        <w:rPr>
          <w:b/>
          <w:bCs/>
          <w:i/>
          <w:iCs/>
        </w:rPr>
        <w:instrText xml:space="preserve"> SEQ Table \* ARABIC </w:instrText>
      </w:r>
      <w:r w:rsidRPr="007924BF">
        <w:rPr>
          <w:b/>
          <w:bCs/>
          <w:i/>
          <w:iCs/>
        </w:rPr>
        <w:fldChar w:fldCharType="separate"/>
      </w:r>
      <w:r w:rsidRPr="007924BF">
        <w:rPr>
          <w:b/>
          <w:bCs/>
          <w:i/>
          <w:iCs/>
        </w:rPr>
        <w:t>1</w:t>
      </w:r>
      <w:r w:rsidRPr="007924BF">
        <w:rPr>
          <w:b/>
          <w:bCs/>
          <w:i/>
          <w:iCs/>
        </w:rPr>
        <w:fldChar w:fldCharType="end"/>
      </w:r>
      <w:r w:rsidRPr="007924BF">
        <w:rPr>
          <w:b/>
          <w:bCs/>
          <w:i/>
          <w:iCs/>
        </w:rPr>
        <w:t xml:space="preserve"> </w:t>
      </w:r>
      <w:r w:rsidRPr="007924BF">
        <w:rPr>
          <w:i/>
          <w:iCs/>
        </w:rPr>
        <w:t>Detailed rubbery modulus and crosslink density for various formulations</w:t>
      </w: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924BF" w14:paraId="31D08E61" w14:textId="77777777" w:rsidTr="007924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1AF25570" w14:textId="775D2F75" w:rsidR="007924BF" w:rsidRDefault="007924B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Formulation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5DC4736A" w14:textId="6CBC564F" w:rsidR="007924BF" w:rsidRDefault="007924BF" w:rsidP="00C846C7">
            <w:pPr>
              <w:widowControl w:val="0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 xml:space="preserve">E’ at 100 </w:t>
            </w:r>
            <w:r w:rsidRPr="007924BF">
              <w:rPr>
                <w:rFonts w:eastAsia="DengXian" w:cs="Times New Roman"/>
                <w:szCs w:val="22"/>
                <w:lang w:eastAsia="zh-CN"/>
              </w:rPr>
              <w:t>°C</w:t>
            </w:r>
            <w:r>
              <w:rPr>
                <w:rFonts w:eastAsia="DengXian" w:cs="Times New Roman"/>
                <w:szCs w:val="22"/>
                <w:lang w:eastAsia="zh-CN"/>
              </w:rPr>
              <w:t xml:space="preserve"> </w:t>
            </w:r>
            <w:r w:rsidRPr="007924BF">
              <w:rPr>
                <w:rFonts w:eastAsia="DengXian" w:cs="Times New Roman"/>
                <w:b w:val="0"/>
                <w:bCs w:val="0"/>
                <w:szCs w:val="22"/>
                <w:lang w:eastAsia="zh-CN"/>
              </w:rPr>
              <w:t>(MPa)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</w:tcPr>
          <w:p w14:paraId="548C9F85" w14:textId="5E82F4E4" w:rsidR="007924BF" w:rsidRDefault="007924BF" w:rsidP="00C846C7">
            <w:pPr>
              <w:widowControl w:val="0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d</m:t>
              </m:r>
            </m:oMath>
            <w:r w:rsidRPr="007924BF">
              <w:rPr>
                <w:rFonts w:eastAsia="DengXian" w:cs="Times New Roman"/>
                <w:bCs w:val="0"/>
              </w:rPr>
              <w:t xml:space="preserve"> </w:t>
            </w:r>
            <w:r w:rsidRPr="007924BF">
              <w:rPr>
                <w:rFonts w:eastAsia="DengXian" w:cs="Times New Roman"/>
                <w:b w:val="0"/>
                <w:bCs w:val="0"/>
              </w:rPr>
              <w:t>(</w:t>
            </w:r>
            <w:r w:rsidRPr="007924BF">
              <w:rPr>
                <w:b w:val="0"/>
                <w:bCs w:val="0"/>
              </w:rPr>
              <w:t>mol cm</w:t>
            </w:r>
            <w:r w:rsidRPr="007924BF">
              <w:rPr>
                <w:b w:val="0"/>
                <w:bCs w:val="0"/>
                <w:vertAlign w:val="superscript"/>
              </w:rPr>
              <w:t>−3</w:t>
            </w:r>
            <w:r w:rsidRPr="007924BF">
              <w:rPr>
                <w:rFonts w:eastAsia="DengXian" w:cs="Times New Roman"/>
                <w:b w:val="0"/>
                <w:bCs w:val="0"/>
              </w:rPr>
              <w:t>)</w:t>
            </w:r>
          </w:p>
        </w:tc>
      </w:tr>
      <w:tr w:rsidR="007924BF" w14:paraId="09972F39" w14:textId="77777777" w:rsidTr="00792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4" w:space="0" w:color="auto"/>
            </w:tcBorders>
          </w:tcPr>
          <w:p w14:paraId="28F2E9A5" w14:textId="4AF63483" w:rsidR="007924BF" w:rsidRDefault="007924B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1:1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09FA2095" w14:textId="73851177" w:rsidR="007924BF" w:rsidRDefault="007924BF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1.69</w:t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14:paraId="5BC0AC19" w14:textId="2AFDAE6C" w:rsidR="007924BF" w:rsidRPr="007924BF" w:rsidRDefault="007924BF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vertAlign w:val="superscript"/>
                <w:lang w:val="en-US" w:eastAsia="zh-CN"/>
              </w:rPr>
            </w:pPr>
            <w:r w:rsidRPr="007924BF">
              <w:rPr>
                <w:rFonts w:eastAsia="DengXian" w:cs="Times New Roman"/>
                <w:szCs w:val="22"/>
                <w:lang w:eastAsia="zh-CN"/>
              </w:rPr>
              <w:t>1.81×10</w:t>
            </w:r>
            <w:r w:rsidRPr="007924BF">
              <w:rPr>
                <w:rFonts w:eastAsia="DengXian" w:cs="Times New Roman"/>
                <w:szCs w:val="22"/>
                <w:vertAlign w:val="superscript"/>
                <w:lang w:eastAsia="zh-CN"/>
              </w:rPr>
              <w:t>−4</w:t>
            </w:r>
          </w:p>
        </w:tc>
      </w:tr>
      <w:tr w:rsidR="007924BF" w14:paraId="081EA1E4" w14:textId="77777777" w:rsidTr="007924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7FB6604" w14:textId="1EC83E02" w:rsidR="007924BF" w:rsidRDefault="007924B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1:1.5</w:t>
            </w:r>
          </w:p>
        </w:tc>
        <w:tc>
          <w:tcPr>
            <w:tcW w:w="3005" w:type="dxa"/>
          </w:tcPr>
          <w:p w14:paraId="528565CB" w14:textId="50838EEE" w:rsidR="007924BF" w:rsidRDefault="007924BF" w:rsidP="00C846C7">
            <w:pPr>
              <w:widowControl w:val="0"/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0.95</w:t>
            </w:r>
          </w:p>
        </w:tc>
        <w:tc>
          <w:tcPr>
            <w:tcW w:w="3006" w:type="dxa"/>
          </w:tcPr>
          <w:p w14:paraId="629EFB61" w14:textId="3CB2EBF5" w:rsidR="007924BF" w:rsidRDefault="007924BF" w:rsidP="00C846C7">
            <w:pPr>
              <w:widowControl w:val="0"/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 w:rsidRPr="007924BF">
              <w:rPr>
                <w:rFonts w:eastAsia="DengXian" w:cs="Times New Roman"/>
                <w:szCs w:val="22"/>
                <w:lang w:eastAsia="zh-CN"/>
              </w:rPr>
              <w:t>1.</w:t>
            </w:r>
            <w:r>
              <w:rPr>
                <w:rFonts w:eastAsia="DengXian" w:cs="Times New Roman"/>
                <w:szCs w:val="22"/>
                <w:lang w:eastAsia="zh-CN"/>
              </w:rPr>
              <w:t>02</w:t>
            </w:r>
            <w:r w:rsidRPr="007924BF">
              <w:rPr>
                <w:rFonts w:eastAsia="DengXian" w:cs="Times New Roman"/>
                <w:szCs w:val="22"/>
                <w:lang w:eastAsia="zh-CN"/>
              </w:rPr>
              <w:t>×10</w:t>
            </w:r>
            <w:r w:rsidRPr="007924BF">
              <w:rPr>
                <w:rFonts w:eastAsia="DengXian" w:cs="Times New Roman"/>
                <w:szCs w:val="22"/>
                <w:vertAlign w:val="superscript"/>
                <w:lang w:eastAsia="zh-CN"/>
              </w:rPr>
              <w:t>−</w:t>
            </w:r>
            <w:r>
              <w:rPr>
                <w:rFonts w:eastAsia="DengXian" w:cs="Times New Roman"/>
                <w:szCs w:val="22"/>
                <w:vertAlign w:val="superscript"/>
                <w:lang w:eastAsia="zh-CN"/>
              </w:rPr>
              <w:t>4</w:t>
            </w:r>
          </w:p>
        </w:tc>
      </w:tr>
      <w:tr w:rsidR="007924BF" w14:paraId="31211FE3" w14:textId="77777777" w:rsidTr="00792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bottom w:val="single" w:sz="4" w:space="0" w:color="auto"/>
            </w:tcBorders>
          </w:tcPr>
          <w:p w14:paraId="1A355FA7" w14:textId="0B2801C1" w:rsidR="007924BF" w:rsidRDefault="007924B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1:2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0CA34983" w14:textId="24554A2F" w:rsidR="007924BF" w:rsidRDefault="007924BF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0.023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F47D0C6" w14:textId="0B835573" w:rsidR="007924BF" w:rsidRDefault="007924BF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eastAsia="zh-CN"/>
              </w:rPr>
              <w:t>2.47</w:t>
            </w:r>
            <w:r w:rsidRPr="007924BF">
              <w:rPr>
                <w:rFonts w:eastAsia="DengXian" w:cs="Times New Roman"/>
                <w:szCs w:val="22"/>
                <w:lang w:eastAsia="zh-CN"/>
              </w:rPr>
              <w:t>×</w:t>
            </w:r>
            <w:r>
              <w:rPr>
                <w:rFonts w:eastAsia="DengXian" w:cs="Times New Roman"/>
                <w:szCs w:val="22"/>
                <w:lang w:eastAsia="zh-CN"/>
              </w:rPr>
              <w:t>1</w:t>
            </w:r>
            <w:r w:rsidRPr="007924BF">
              <w:rPr>
                <w:rFonts w:eastAsia="DengXian" w:cs="Times New Roman"/>
                <w:szCs w:val="22"/>
                <w:lang w:eastAsia="zh-CN"/>
              </w:rPr>
              <w:t>0</w:t>
            </w:r>
            <w:r w:rsidRPr="007924BF">
              <w:rPr>
                <w:rFonts w:eastAsia="DengXian" w:cs="Times New Roman"/>
                <w:szCs w:val="22"/>
                <w:vertAlign w:val="superscript"/>
                <w:lang w:eastAsia="zh-CN"/>
              </w:rPr>
              <w:t>−</w:t>
            </w:r>
            <w:r>
              <w:rPr>
                <w:rFonts w:eastAsia="DengXian" w:cs="Times New Roman"/>
                <w:szCs w:val="22"/>
                <w:vertAlign w:val="superscript"/>
                <w:lang w:eastAsia="zh-CN"/>
              </w:rPr>
              <w:t>6</w:t>
            </w:r>
          </w:p>
        </w:tc>
      </w:tr>
    </w:tbl>
    <w:p w14:paraId="0BBB3FEB" w14:textId="77777777" w:rsidR="007924BF" w:rsidRDefault="007924BF" w:rsidP="00C846C7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</w:p>
    <w:p w14:paraId="2116EC8F" w14:textId="193F9342" w:rsidR="006D713F" w:rsidRPr="006D713F" w:rsidRDefault="006D713F" w:rsidP="006D713F">
      <w:pPr>
        <w:spacing w:line="360" w:lineRule="auto"/>
        <w:rPr>
          <w:b/>
          <w:bCs/>
          <w:i/>
          <w:iCs/>
        </w:rPr>
      </w:pPr>
      <w:r w:rsidRPr="006D713F">
        <w:rPr>
          <w:b/>
          <w:bCs/>
          <w:i/>
          <w:iCs/>
        </w:rPr>
        <w:t>Table S</w:t>
      </w:r>
      <w:r w:rsidRPr="006D713F">
        <w:rPr>
          <w:b/>
          <w:bCs/>
          <w:i/>
          <w:iCs/>
        </w:rPr>
        <w:fldChar w:fldCharType="begin"/>
      </w:r>
      <w:r w:rsidRPr="006D713F">
        <w:rPr>
          <w:b/>
          <w:bCs/>
          <w:i/>
          <w:iCs/>
        </w:rPr>
        <w:instrText xml:space="preserve"> SEQ Table \* ARABIC </w:instrText>
      </w:r>
      <w:r w:rsidRPr="006D713F">
        <w:rPr>
          <w:b/>
          <w:bCs/>
          <w:i/>
          <w:iCs/>
        </w:rPr>
        <w:fldChar w:fldCharType="separate"/>
      </w:r>
      <w:r w:rsidR="007924BF">
        <w:rPr>
          <w:b/>
          <w:bCs/>
          <w:i/>
          <w:iCs/>
          <w:noProof/>
        </w:rPr>
        <w:t>2</w:t>
      </w:r>
      <w:r w:rsidRPr="006D713F">
        <w:rPr>
          <w:b/>
          <w:bCs/>
          <w:i/>
          <w:iCs/>
        </w:rPr>
        <w:fldChar w:fldCharType="end"/>
      </w:r>
      <w:r>
        <w:rPr>
          <w:b/>
          <w:bCs/>
          <w:i/>
          <w:iCs/>
        </w:rPr>
        <w:t xml:space="preserve"> </w:t>
      </w:r>
      <w:r w:rsidRPr="006D713F">
        <w:rPr>
          <w:i/>
          <w:iCs/>
        </w:rPr>
        <w:t>Characteristic temperatures of LCE adhesives with various formulations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6D713F" w14:paraId="67FCB329" w14:textId="77777777" w:rsidTr="00570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1F2A8" w14:textId="628FF263" w:rsidR="006D713F" w:rsidRDefault="005708E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Formulation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6CA5C" w14:textId="7ABFC6C6" w:rsidR="006D713F" w:rsidRDefault="005708EF" w:rsidP="00C846C7">
            <w:pPr>
              <w:widowControl w:val="0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proofErr w:type="spellStart"/>
            <w:r w:rsidRPr="005708EF">
              <w:rPr>
                <w:rFonts w:eastAsia="DengXian" w:cs="Times New Roman"/>
                <w:i/>
                <w:iCs/>
                <w:szCs w:val="22"/>
                <w:lang w:val="en-US" w:eastAsia="zh-CN"/>
              </w:rPr>
              <w:t>T</w:t>
            </w:r>
            <w:r w:rsidRPr="005708EF">
              <w:rPr>
                <w:rFonts w:eastAsia="DengXian" w:cs="Times New Roman"/>
                <w:i/>
                <w:iCs/>
                <w:szCs w:val="22"/>
                <w:vertAlign w:val="subscript"/>
                <w:lang w:val="en-US" w:eastAsia="zh-CN"/>
              </w:rPr>
              <w:t>g</w:t>
            </w:r>
            <w:proofErr w:type="spellEnd"/>
            <w:r>
              <w:rPr>
                <w:rFonts w:eastAsia="DengXian" w:cs="Times New Roman"/>
                <w:szCs w:val="22"/>
                <w:lang w:val="en-US" w:eastAsia="zh-CN"/>
              </w:rPr>
              <w:t xml:space="preserve"> </w:t>
            </w:r>
            <w:r w:rsidRPr="005708EF">
              <w:rPr>
                <w:rFonts w:eastAsia="DengXian" w:cs="Times New Roman"/>
                <w:szCs w:val="22"/>
                <w:vertAlign w:val="subscript"/>
                <w:lang w:val="en-US" w:eastAsia="zh-CN"/>
              </w:rPr>
              <w:t>(measured by DSC)</w:t>
            </w: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8FE5D" w14:textId="3EB329F0" w:rsidR="006D713F" w:rsidRDefault="005708EF" w:rsidP="005708EF">
            <w:pPr>
              <w:widowControl w:val="0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proofErr w:type="spellStart"/>
            <w:r w:rsidRPr="005708EF">
              <w:rPr>
                <w:rFonts w:eastAsia="DengXian" w:cs="Times New Roman"/>
                <w:i/>
                <w:iCs/>
                <w:szCs w:val="22"/>
                <w:lang w:val="en-US" w:eastAsia="zh-CN"/>
              </w:rPr>
              <w:t>T</w:t>
            </w:r>
            <w:r w:rsidRPr="005708EF">
              <w:rPr>
                <w:rFonts w:eastAsia="DengXian" w:cs="Times New Roman"/>
                <w:i/>
                <w:iCs/>
                <w:szCs w:val="22"/>
                <w:vertAlign w:val="subscript"/>
                <w:lang w:val="en-US" w:eastAsia="zh-CN"/>
              </w:rPr>
              <w:t>g</w:t>
            </w:r>
            <w:proofErr w:type="spellEnd"/>
            <w:r>
              <w:rPr>
                <w:rFonts w:eastAsia="DengXian" w:cs="Times New Roman"/>
                <w:szCs w:val="22"/>
                <w:lang w:val="en-US" w:eastAsia="zh-CN"/>
              </w:rPr>
              <w:t xml:space="preserve"> </w:t>
            </w:r>
            <w:r w:rsidRPr="005708EF">
              <w:rPr>
                <w:rFonts w:eastAsia="DengXian" w:cs="Times New Roman"/>
                <w:szCs w:val="22"/>
                <w:vertAlign w:val="subscript"/>
                <w:lang w:val="en-US" w:eastAsia="zh-CN"/>
              </w:rPr>
              <w:t>(measured by DMA)</w:t>
            </w: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DEF28" w14:textId="3EF22033" w:rsidR="006D713F" w:rsidRPr="007924BF" w:rsidRDefault="005708EF" w:rsidP="00C846C7">
            <w:pPr>
              <w:widowControl w:val="0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b w:val="0"/>
                <w:bCs w:val="0"/>
                <w:szCs w:val="22"/>
                <w:lang w:val="en-US" w:eastAsia="zh-CN"/>
              </w:rPr>
            </w:pPr>
            <w:proofErr w:type="spellStart"/>
            <w:r w:rsidRPr="005708EF">
              <w:rPr>
                <w:rFonts w:eastAsia="DengXian" w:cs="Times New Roman"/>
                <w:i/>
                <w:iCs/>
                <w:szCs w:val="22"/>
                <w:lang w:val="en-US" w:eastAsia="zh-CN"/>
              </w:rPr>
              <w:t>T</w:t>
            </w:r>
            <w:r w:rsidRPr="005708EF">
              <w:rPr>
                <w:rFonts w:eastAsia="DengXian" w:cs="Times New Roman"/>
                <w:i/>
                <w:iCs/>
                <w:szCs w:val="22"/>
                <w:vertAlign w:val="subscript"/>
                <w:lang w:val="en-US" w:eastAsia="zh-CN"/>
              </w:rPr>
              <w:t>ni</w:t>
            </w:r>
            <w:proofErr w:type="spellEnd"/>
            <w:r w:rsidR="007924BF">
              <w:rPr>
                <w:rFonts w:eastAsia="DengXian" w:cs="Times New Roman"/>
                <w:b w:val="0"/>
                <w:bCs w:val="0"/>
                <w:szCs w:val="22"/>
                <w:lang w:val="en-US" w:eastAsia="zh-CN"/>
              </w:rPr>
              <w:t xml:space="preserve"> (</w:t>
            </w:r>
            <w:r w:rsidR="007924BF" w:rsidRPr="007924BF">
              <w:rPr>
                <w:rFonts w:eastAsia="DengXian" w:cs="Times New Roman"/>
                <w:b w:val="0"/>
                <w:bCs w:val="0"/>
                <w:szCs w:val="22"/>
                <w:lang w:val="en-US" w:eastAsia="zh-CN"/>
              </w:rPr>
              <w:t>°C</w:t>
            </w:r>
            <w:r w:rsidR="007924BF">
              <w:rPr>
                <w:rFonts w:eastAsia="DengXian" w:cs="Times New Roman"/>
                <w:b w:val="0"/>
                <w:bCs w:val="0"/>
                <w:szCs w:val="22"/>
                <w:lang w:val="en-US" w:eastAsia="zh-CN"/>
              </w:rPr>
              <w:t>)</w:t>
            </w:r>
          </w:p>
        </w:tc>
      </w:tr>
      <w:tr w:rsidR="006D713F" w14:paraId="6346EEA1" w14:textId="77777777" w:rsidTr="006D7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</w:tcBorders>
          </w:tcPr>
          <w:p w14:paraId="64721FBB" w14:textId="2D59054E" w:rsidR="006D713F" w:rsidRDefault="005708E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1:1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09384219" w14:textId="045368C5" w:rsidR="006D713F" w:rsidRDefault="001939E2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0.59</w:t>
            </w:r>
          </w:p>
        </w:tc>
        <w:tc>
          <w:tcPr>
            <w:tcW w:w="2257" w:type="dxa"/>
            <w:tcBorders>
              <w:top w:val="single" w:sz="4" w:space="0" w:color="auto"/>
            </w:tcBorders>
          </w:tcPr>
          <w:p w14:paraId="130FAED7" w14:textId="742B1508" w:rsidR="006D713F" w:rsidRDefault="00F36EDC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3.97</w:t>
            </w:r>
          </w:p>
        </w:tc>
        <w:tc>
          <w:tcPr>
            <w:tcW w:w="2257" w:type="dxa"/>
            <w:tcBorders>
              <w:top w:val="single" w:sz="4" w:space="0" w:color="auto"/>
            </w:tcBorders>
          </w:tcPr>
          <w:p w14:paraId="4E4C618B" w14:textId="0C979EFD" w:rsidR="006D713F" w:rsidRDefault="001939E2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51.67</w:t>
            </w:r>
          </w:p>
        </w:tc>
      </w:tr>
      <w:tr w:rsidR="006D713F" w14:paraId="7F4F0E24" w14:textId="77777777" w:rsidTr="006D7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333D8E3A" w14:textId="6A5E18F2" w:rsidR="006D713F" w:rsidRDefault="005708E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1:1.5</w:t>
            </w:r>
          </w:p>
        </w:tc>
        <w:tc>
          <w:tcPr>
            <w:tcW w:w="2256" w:type="dxa"/>
          </w:tcPr>
          <w:p w14:paraId="5B860496" w14:textId="229B1CCE" w:rsidR="006D713F" w:rsidRDefault="001939E2" w:rsidP="00C846C7">
            <w:pPr>
              <w:widowControl w:val="0"/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-11.57</w:t>
            </w:r>
          </w:p>
        </w:tc>
        <w:tc>
          <w:tcPr>
            <w:tcW w:w="2257" w:type="dxa"/>
          </w:tcPr>
          <w:p w14:paraId="013ECCC3" w14:textId="65AE75A6" w:rsidR="006D713F" w:rsidRDefault="00F36EDC" w:rsidP="00C846C7">
            <w:pPr>
              <w:widowControl w:val="0"/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-3.10</w:t>
            </w:r>
          </w:p>
        </w:tc>
        <w:tc>
          <w:tcPr>
            <w:tcW w:w="2257" w:type="dxa"/>
          </w:tcPr>
          <w:p w14:paraId="3F6ACD34" w14:textId="7F9AFC4D" w:rsidR="006D713F" w:rsidRDefault="001939E2" w:rsidP="00C846C7">
            <w:pPr>
              <w:widowControl w:val="0"/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34.80</w:t>
            </w:r>
          </w:p>
        </w:tc>
      </w:tr>
      <w:tr w:rsidR="006D713F" w14:paraId="7B9FA88B" w14:textId="77777777" w:rsidTr="006D7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bottom w:val="single" w:sz="4" w:space="0" w:color="auto"/>
            </w:tcBorders>
          </w:tcPr>
          <w:p w14:paraId="16DE7B82" w14:textId="7DE06685" w:rsidR="006D713F" w:rsidRDefault="005708EF" w:rsidP="00C846C7">
            <w:pPr>
              <w:widowControl w:val="0"/>
              <w:spacing w:line="480" w:lineRule="auto"/>
              <w:jc w:val="both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1:2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7034EA96" w14:textId="21E78DA7" w:rsidR="006D713F" w:rsidRDefault="001939E2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-19.80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3EC42BE6" w14:textId="695505E3" w:rsidR="006D713F" w:rsidRDefault="00F36EDC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-10.95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39187DD2" w14:textId="01E393FC" w:rsidR="006D713F" w:rsidRDefault="001939E2" w:rsidP="00C846C7">
            <w:pPr>
              <w:widowControl w:val="0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szCs w:val="22"/>
                <w:lang w:val="en-US" w:eastAsia="zh-CN"/>
              </w:rPr>
            </w:pPr>
            <w:r>
              <w:rPr>
                <w:rFonts w:eastAsia="DengXian" w:cs="Times New Roman"/>
                <w:szCs w:val="22"/>
                <w:lang w:val="en-US" w:eastAsia="zh-CN"/>
              </w:rPr>
              <w:t>23.49</w:t>
            </w:r>
          </w:p>
        </w:tc>
      </w:tr>
    </w:tbl>
    <w:p w14:paraId="058FCEA6" w14:textId="77777777" w:rsidR="006D713F" w:rsidRDefault="006D713F" w:rsidP="00C846C7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</w:p>
    <w:p w14:paraId="6FCF7813" w14:textId="3997B82A" w:rsidR="00BF372A" w:rsidRDefault="00BF372A" w:rsidP="00C846C7">
      <w:pPr>
        <w:widowControl w:val="0"/>
        <w:spacing w:after="0" w:line="480" w:lineRule="auto"/>
        <w:jc w:val="both"/>
        <w:rPr>
          <w:rFonts w:eastAsia="DengXian" w:cs="Times New Roman"/>
          <w:szCs w:val="22"/>
          <w:lang w:val="en-US" w:eastAsia="zh-CN"/>
        </w:rPr>
      </w:pPr>
      <w:r>
        <w:rPr>
          <w:rFonts w:eastAsia="DengXian" w:cs="Times New Roman"/>
          <w:noProof/>
          <w:szCs w:val="22"/>
          <w:lang w:val="en-US" w:eastAsia="zh-CN"/>
        </w:rPr>
        <w:drawing>
          <wp:inline distT="0" distB="0" distL="0" distR="0" wp14:anchorId="4227E89E" wp14:editId="07D72B5A">
            <wp:extent cx="5444677" cy="1676400"/>
            <wp:effectExtent l="0" t="0" r="0" b="0"/>
            <wp:docPr id="467276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92" cy="16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F9B7" w14:textId="35E97BB6" w:rsidR="00BF372A" w:rsidRPr="00BF372A" w:rsidRDefault="00BF372A" w:rsidP="00BF372A">
      <w:pPr>
        <w:pStyle w:val="Caption"/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</w:pP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t xml:space="preserve">Figure </w:t>
      </w:r>
      <w:r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t>S</w:t>
      </w: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begin"/>
      </w: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instrText xml:space="preserve"> SEQ Figure \* ARABIC </w:instrText>
      </w: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separate"/>
      </w: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t>1</w:t>
      </w:r>
      <w:r w:rsidRPr="00BF372A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end"/>
      </w:r>
      <w:r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t xml:space="preserve"> </w:t>
      </w:r>
      <w:r w:rsidRPr="00BF372A">
        <w:rPr>
          <w:rFonts w:ascii="Times New Roman" w:eastAsiaTheme="minorEastAsia" w:hAnsi="Times New Roman" w:cstheme="minorBidi"/>
          <w:i/>
          <w:iCs/>
          <w:sz w:val="24"/>
          <w:szCs w:val="24"/>
        </w:rPr>
        <w:t>The working principle of the chain transfer reaction</w:t>
      </w:r>
    </w:p>
    <w:p w14:paraId="08159139" w14:textId="1219E439" w:rsidR="00DB492F" w:rsidRDefault="00DB492F" w:rsidP="00DB492F">
      <w:pPr>
        <w:widowControl w:val="0"/>
        <w:spacing w:after="0" w:line="480" w:lineRule="auto"/>
        <w:jc w:val="center"/>
        <w:rPr>
          <w:rFonts w:eastAsia="DengXian" w:cs="Times New Roman"/>
          <w:szCs w:val="22"/>
          <w:lang w:val="en-US" w:eastAsia="zh-CN"/>
        </w:rPr>
      </w:pPr>
      <w:r>
        <w:rPr>
          <w:rFonts w:eastAsia="DengXian" w:cs="Times New Roman"/>
          <w:noProof/>
          <w:szCs w:val="22"/>
          <w:lang w:val="en-US" w:eastAsia="zh-CN"/>
        </w:rPr>
        <w:lastRenderedPageBreak/>
        <w:drawing>
          <wp:inline distT="0" distB="0" distL="0" distR="0" wp14:anchorId="7125025B" wp14:editId="6EF9FFCC">
            <wp:extent cx="4060371" cy="2579564"/>
            <wp:effectExtent l="0" t="0" r="0" b="0"/>
            <wp:docPr id="1302787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52" cy="2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DEFC9" w14:textId="6F2E9576" w:rsidR="00DB492F" w:rsidRDefault="00DB492F" w:rsidP="00DB492F">
      <w:pPr>
        <w:pStyle w:val="Caption"/>
        <w:rPr>
          <w:rFonts w:ascii="Times New Roman" w:eastAsiaTheme="minorEastAsia" w:hAnsi="Times New Roman" w:cstheme="minorBidi"/>
          <w:i/>
          <w:iCs/>
          <w:sz w:val="24"/>
          <w:szCs w:val="24"/>
        </w:rPr>
      </w:pPr>
      <w:r w:rsidRPr="00DB492F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t xml:space="preserve">Figure </w:t>
      </w:r>
      <w:r w:rsidRPr="00DB492F">
        <w:rPr>
          <w:rFonts w:ascii="Times New Roman" w:eastAsiaTheme="minorEastAsia" w:hAnsi="Times New Roman" w:cstheme="minorBidi" w:hint="eastAsia"/>
          <w:b/>
          <w:bCs/>
          <w:i/>
          <w:iCs/>
          <w:sz w:val="24"/>
          <w:szCs w:val="24"/>
        </w:rPr>
        <w:t>S</w:t>
      </w:r>
      <w:r w:rsidRPr="00DB492F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begin"/>
      </w:r>
      <w:r w:rsidRPr="00DB492F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instrText xml:space="preserve"> SEQ Figure \* ARABIC </w:instrText>
      </w:r>
      <w:r w:rsidRPr="00DB492F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separate"/>
      </w:r>
      <w:r w:rsidR="00BF372A">
        <w:rPr>
          <w:rFonts w:ascii="Times New Roman" w:eastAsiaTheme="minorEastAsia" w:hAnsi="Times New Roman" w:cstheme="minorBidi"/>
          <w:b/>
          <w:bCs/>
          <w:i/>
          <w:iCs/>
          <w:noProof/>
          <w:sz w:val="24"/>
          <w:szCs w:val="24"/>
        </w:rPr>
        <w:t>2</w:t>
      </w:r>
      <w:r w:rsidRPr="00DB492F">
        <w:rPr>
          <w:rFonts w:ascii="Times New Roman" w:eastAsiaTheme="minorEastAsia" w:hAnsi="Times New Roman" w:cstheme="minorBidi"/>
          <w:b/>
          <w:bCs/>
          <w:i/>
          <w:iCs/>
          <w:sz w:val="24"/>
          <w:szCs w:val="24"/>
        </w:rPr>
        <w:fldChar w:fldCharType="end"/>
      </w:r>
      <w:r w:rsidRPr="00DB492F">
        <w:rPr>
          <w:rFonts w:ascii="Times New Roman" w:eastAsiaTheme="minorEastAsia" w:hAnsi="Times New Roman" w:cstheme="minorBidi" w:hint="eastAsia"/>
          <w:i/>
          <w:iCs/>
          <w:sz w:val="24"/>
          <w:szCs w:val="24"/>
        </w:rPr>
        <w:t xml:space="preserve"> Gel fraction of each LCE formulation</w:t>
      </w:r>
    </w:p>
    <w:p w14:paraId="62AB2AC6" w14:textId="77777777" w:rsidR="00BF372A" w:rsidRPr="00BF372A" w:rsidRDefault="00BF372A" w:rsidP="00BF372A"/>
    <w:p w14:paraId="3BC0494A" w14:textId="4622FC2C" w:rsidR="00F827EA" w:rsidRDefault="00C846C7" w:rsidP="00C846C7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71F6E6A" wp14:editId="161C069A">
            <wp:extent cx="4014740" cy="2754559"/>
            <wp:effectExtent l="0" t="0" r="0" b="8255"/>
            <wp:docPr id="1783957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8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75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2386C" w14:textId="60237B4C" w:rsidR="00F827EA" w:rsidRPr="00C846C7" w:rsidRDefault="00C846C7" w:rsidP="00C846C7">
      <w:pPr>
        <w:spacing w:line="360" w:lineRule="auto"/>
        <w:rPr>
          <w:i/>
          <w:iCs/>
          <w:lang w:eastAsia="zh-CN"/>
        </w:rPr>
      </w:pPr>
      <w:r w:rsidRPr="00C846C7">
        <w:rPr>
          <w:b/>
          <w:bCs/>
          <w:i/>
          <w:iCs/>
        </w:rPr>
        <w:t xml:space="preserve">Figure </w:t>
      </w:r>
      <w:r w:rsidRPr="00C846C7">
        <w:rPr>
          <w:rFonts w:hint="eastAsia"/>
          <w:b/>
          <w:bCs/>
          <w:i/>
          <w:iCs/>
          <w:lang w:eastAsia="zh-CN"/>
        </w:rPr>
        <w:t>S</w:t>
      </w:r>
      <w:r w:rsidRPr="00C846C7">
        <w:rPr>
          <w:b/>
          <w:bCs/>
          <w:i/>
          <w:iCs/>
        </w:rPr>
        <w:fldChar w:fldCharType="begin"/>
      </w:r>
      <w:r w:rsidRPr="00C846C7">
        <w:rPr>
          <w:b/>
          <w:bCs/>
          <w:i/>
          <w:iCs/>
        </w:rPr>
        <w:instrText xml:space="preserve"> SEQ Figure \* ARABIC </w:instrText>
      </w:r>
      <w:r w:rsidRPr="00C846C7">
        <w:rPr>
          <w:b/>
          <w:bCs/>
          <w:i/>
          <w:iCs/>
        </w:rPr>
        <w:fldChar w:fldCharType="separate"/>
      </w:r>
      <w:r w:rsidR="00BF372A">
        <w:rPr>
          <w:b/>
          <w:bCs/>
          <w:i/>
          <w:iCs/>
          <w:noProof/>
        </w:rPr>
        <w:t>3</w:t>
      </w:r>
      <w:r w:rsidRPr="00C846C7">
        <w:rPr>
          <w:b/>
          <w:bCs/>
          <w:i/>
          <w:iCs/>
        </w:rPr>
        <w:fldChar w:fldCharType="end"/>
      </w:r>
      <w:r>
        <w:rPr>
          <w:rFonts w:hint="eastAsia"/>
          <w:lang w:eastAsia="zh-CN"/>
        </w:rPr>
        <w:t xml:space="preserve"> </w:t>
      </w:r>
      <w:r w:rsidR="00064A3E">
        <w:rPr>
          <w:rFonts w:hint="eastAsia"/>
          <w:i/>
          <w:iCs/>
          <w:lang w:eastAsia="zh-CN"/>
        </w:rPr>
        <w:t>C</w:t>
      </w:r>
      <w:r w:rsidRPr="00C846C7">
        <w:rPr>
          <w:rFonts w:hint="eastAsia"/>
          <w:i/>
          <w:iCs/>
          <w:lang w:eastAsia="zh-CN"/>
        </w:rPr>
        <w:t xml:space="preserve">omparison of the peel force </w:t>
      </w:r>
      <w:r w:rsidRPr="00C846C7">
        <w:rPr>
          <w:i/>
          <w:iCs/>
          <w:lang w:eastAsia="zh-CN"/>
        </w:rPr>
        <w:t>–</w:t>
      </w:r>
      <w:r w:rsidRPr="00C846C7">
        <w:rPr>
          <w:rFonts w:hint="eastAsia"/>
          <w:i/>
          <w:iCs/>
          <w:lang w:eastAsia="zh-CN"/>
        </w:rPr>
        <w:t xml:space="preserve"> displacement curves </w:t>
      </w:r>
      <w:r w:rsidR="00064A3E">
        <w:rPr>
          <w:rFonts w:hint="eastAsia"/>
          <w:i/>
          <w:iCs/>
          <w:lang w:eastAsia="zh-CN"/>
        </w:rPr>
        <w:t>of the LCE adhesive at</w:t>
      </w:r>
      <w:r w:rsidRPr="00C846C7">
        <w:rPr>
          <w:rFonts w:hint="eastAsia"/>
          <w:i/>
          <w:iCs/>
          <w:lang w:eastAsia="zh-CN"/>
        </w:rPr>
        <w:t xml:space="preserve"> slow (100 mm min</w:t>
      </w:r>
      <w:r w:rsidRPr="00C846C7">
        <w:rPr>
          <w:rFonts w:hint="eastAsia"/>
          <w:i/>
          <w:iCs/>
          <w:vertAlign w:val="superscript"/>
          <w:lang w:eastAsia="zh-CN"/>
        </w:rPr>
        <w:t>-1</w:t>
      </w:r>
      <w:r w:rsidRPr="00C846C7">
        <w:rPr>
          <w:rFonts w:hint="eastAsia"/>
          <w:i/>
          <w:iCs/>
          <w:lang w:eastAsia="zh-CN"/>
        </w:rPr>
        <w:t xml:space="preserve">) and </w:t>
      </w:r>
      <w:r w:rsidR="00064A3E">
        <w:rPr>
          <w:rFonts w:hint="eastAsia"/>
          <w:i/>
          <w:iCs/>
          <w:lang w:eastAsia="zh-CN"/>
        </w:rPr>
        <w:t>fast</w:t>
      </w:r>
      <w:r w:rsidRPr="00C846C7">
        <w:rPr>
          <w:rFonts w:hint="eastAsia"/>
          <w:i/>
          <w:iCs/>
          <w:lang w:eastAsia="zh-CN"/>
        </w:rPr>
        <w:t xml:space="preserve"> (300 mm min</w:t>
      </w:r>
      <w:r w:rsidRPr="00C846C7">
        <w:rPr>
          <w:rFonts w:hint="eastAsia"/>
          <w:i/>
          <w:iCs/>
          <w:vertAlign w:val="superscript"/>
          <w:lang w:eastAsia="zh-CN"/>
        </w:rPr>
        <w:t>-1</w:t>
      </w:r>
      <w:r w:rsidRPr="00C846C7">
        <w:rPr>
          <w:rFonts w:hint="eastAsia"/>
          <w:i/>
          <w:iCs/>
          <w:lang w:eastAsia="zh-CN"/>
        </w:rPr>
        <w:t>) peeling rate</w:t>
      </w:r>
    </w:p>
    <w:p w14:paraId="72189F6E" w14:textId="77777777" w:rsidR="00C846C7" w:rsidRDefault="00C846C7">
      <w:pPr>
        <w:rPr>
          <w:lang w:eastAsia="zh-CN"/>
        </w:rPr>
      </w:pPr>
    </w:p>
    <w:p w14:paraId="1B1BED9D" w14:textId="0D6FD2E4" w:rsidR="00416D1C" w:rsidRDefault="00F827EA" w:rsidP="00C846C7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68296D87" wp14:editId="254E4C23">
            <wp:extent cx="5174027" cy="2238100"/>
            <wp:effectExtent l="0" t="0" r="7620" b="0"/>
            <wp:docPr id="639822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12" cy="22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BEB5" w14:textId="39646D0A" w:rsidR="00C846C7" w:rsidRPr="00064A3E" w:rsidRDefault="00C846C7" w:rsidP="00064A3E">
      <w:pPr>
        <w:spacing w:line="360" w:lineRule="auto"/>
        <w:rPr>
          <w:i/>
          <w:iCs/>
          <w:lang w:eastAsia="zh-CN"/>
        </w:rPr>
      </w:pPr>
      <w:r w:rsidRPr="00064A3E">
        <w:rPr>
          <w:b/>
          <w:bCs/>
          <w:i/>
          <w:iCs/>
        </w:rPr>
        <w:t xml:space="preserve">Figure </w:t>
      </w:r>
      <w:r w:rsidR="00064A3E">
        <w:rPr>
          <w:rFonts w:hint="eastAsia"/>
          <w:b/>
          <w:bCs/>
          <w:i/>
          <w:iCs/>
          <w:lang w:eastAsia="zh-CN"/>
        </w:rPr>
        <w:t>S</w:t>
      </w:r>
      <w:r w:rsidRPr="00064A3E">
        <w:rPr>
          <w:b/>
          <w:bCs/>
          <w:i/>
          <w:iCs/>
        </w:rPr>
        <w:fldChar w:fldCharType="begin"/>
      </w:r>
      <w:r w:rsidRPr="00064A3E">
        <w:rPr>
          <w:b/>
          <w:bCs/>
          <w:i/>
          <w:iCs/>
        </w:rPr>
        <w:instrText xml:space="preserve"> SEQ Figure \* ARABIC </w:instrText>
      </w:r>
      <w:r w:rsidRPr="00064A3E">
        <w:rPr>
          <w:b/>
          <w:bCs/>
          <w:i/>
          <w:iCs/>
        </w:rPr>
        <w:fldChar w:fldCharType="separate"/>
      </w:r>
      <w:r w:rsidR="00BF372A">
        <w:rPr>
          <w:b/>
          <w:bCs/>
          <w:i/>
          <w:iCs/>
          <w:noProof/>
        </w:rPr>
        <w:t>4</w:t>
      </w:r>
      <w:r w:rsidRPr="00064A3E">
        <w:rPr>
          <w:b/>
          <w:bCs/>
          <w:i/>
          <w:iCs/>
        </w:rPr>
        <w:fldChar w:fldCharType="end"/>
      </w:r>
      <w:r w:rsidRPr="00064A3E">
        <w:rPr>
          <w:rFonts w:hint="eastAsia"/>
          <w:i/>
          <w:iCs/>
          <w:lang w:eastAsia="zh-CN"/>
        </w:rPr>
        <w:t xml:space="preserve"> </w:t>
      </w:r>
      <w:r w:rsidR="00064A3E">
        <w:rPr>
          <w:rFonts w:hint="eastAsia"/>
          <w:i/>
          <w:iCs/>
          <w:lang w:eastAsia="zh-CN"/>
        </w:rPr>
        <w:t xml:space="preserve">Representative failure modes of the LCE adhesives: (a) adhesive failure at room temperature, (b) adhesive failure at </w:t>
      </w:r>
      <w:r w:rsidR="00064A3E">
        <w:rPr>
          <w:i/>
          <w:iCs/>
          <w:lang w:eastAsia="zh-CN"/>
        </w:rPr>
        <w:t>elevated</w:t>
      </w:r>
      <w:r w:rsidR="00064A3E">
        <w:rPr>
          <w:rFonts w:hint="eastAsia"/>
          <w:i/>
          <w:iCs/>
          <w:lang w:eastAsia="zh-CN"/>
        </w:rPr>
        <w:t xml:space="preserve"> temperature, and (c</w:t>
      </w:r>
      <w:r w:rsidR="007D55BF">
        <w:rPr>
          <w:i/>
          <w:iCs/>
          <w:lang w:eastAsia="zh-CN"/>
        </w:rPr>
        <w:t xml:space="preserve">) </w:t>
      </w:r>
      <w:r w:rsidR="00064A3E">
        <w:rPr>
          <w:rFonts w:hint="eastAsia"/>
          <w:i/>
          <w:iCs/>
          <w:lang w:eastAsia="zh-CN"/>
        </w:rPr>
        <w:t xml:space="preserve">cohesive failure. </w:t>
      </w:r>
    </w:p>
    <w:sectPr w:rsidR="00C846C7" w:rsidRPr="00064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71222" w14:textId="77777777" w:rsidR="0031088C" w:rsidRDefault="0031088C" w:rsidP="00F827EA">
      <w:pPr>
        <w:spacing w:after="0" w:line="240" w:lineRule="auto"/>
      </w:pPr>
      <w:r>
        <w:separator/>
      </w:r>
    </w:p>
  </w:endnote>
  <w:endnote w:type="continuationSeparator" w:id="0">
    <w:p w14:paraId="703C101C" w14:textId="77777777" w:rsidR="0031088C" w:rsidRDefault="0031088C" w:rsidP="00F82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FE46B" w14:textId="77777777" w:rsidR="0031088C" w:rsidRDefault="0031088C" w:rsidP="00F827EA">
      <w:pPr>
        <w:spacing w:after="0" w:line="240" w:lineRule="auto"/>
      </w:pPr>
      <w:r>
        <w:separator/>
      </w:r>
    </w:p>
  </w:footnote>
  <w:footnote w:type="continuationSeparator" w:id="0">
    <w:p w14:paraId="24C8A5A4" w14:textId="77777777" w:rsidR="0031088C" w:rsidRDefault="0031088C" w:rsidP="00F82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53"/>
    <w:rsid w:val="00001F9B"/>
    <w:rsid w:val="00064A3E"/>
    <w:rsid w:val="000F226D"/>
    <w:rsid w:val="00181943"/>
    <w:rsid w:val="001939E2"/>
    <w:rsid w:val="00280A4A"/>
    <w:rsid w:val="002A27E3"/>
    <w:rsid w:val="0031088C"/>
    <w:rsid w:val="00385DC8"/>
    <w:rsid w:val="00416D1C"/>
    <w:rsid w:val="0047728E"/>
    <w:rsid w:val="004A63AB"/>
    <w:rsid w:val="004C49E1"/>
    <w:rsid w:val="004D2453"/>
    <w:rsid w:val="004D7A6F"/>
    <w:rsid w:val="00506B3D"/>
    <w:rsid w:val="0056182D"/>
    <w:rsid w:val="00561A2F"/>
    <w:rsid w:val="005708EF"/>
    <w:rsid w:val="0058380A"/>
    <w:rsid w:val="005E5A40"/>
    <w:rsid w:val="006260A9"/>
    <w:rsid w:val="006379EB"/>
    <w:rsid w:val="006D713F"/>
    <w:rsid w:val="0075788E"/>
    <w:rsid w:val="007924BF"/>
    <w:rsid w:val="007D55BF"/>
    <w:rsid w:val="007E0361"/>
    <w:rsid w:val="00824B84"/>
    <w:rsid w:val="008A233B"/>
    <w:rsid w:val="008E2565"/>
    <w:rsid w:val="0090468D"/>
    <w:rsid w:val="00967DDF"/>
    <w:rsid w:val="00AA389F"/>
    <w:rsid w:val="00AD1F27"/>
    <w:rsid w:val="00B234E0"/>
    <w:rsid w:val="00B917A8"/>
    <w:rsid w:val="00BB4006"/>
    <w:rsid w:val="00BE3E87"/>
    <w:rsid w:val="00BF372A"/>
    <w:rsid w:val="00C45EA6"/>
    <w:rsid w:val="00C846C7"/>
    <w:rsid w:val="00CE07F1"/>
    <w:rsid w:val="00D511B0"/>
    <w:rsid w:val="00DA13AA"/>
    <w:rsid w:val="00DA66C6"/>
    <w:rsid w:val="00DB492F"/>
    <w:rsid w:val="00ED11C2"/>
    <w:rsid w:val="00EF6370"/>
    <w:rsid w:val="00F317C2"/>
    <w:rsid w:val="00F33487"/>
    <w:rsid w:val="00F36EDC"/>
    <w:rsid w:val="00F7360A"/>
    <w:rsid w:val="00F827EA"/>
    <w:rsid w:val="00FB00A3"/>
    <w:rsid w:val="00FB7100"/>
    <w:rsid w:val="00FC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7F83C"/>
  <w15:chartTrackingRefBased/>
  <w15:docId w15:val="{FDFBF76D-A2EA-4700-86BE-D56B5FD2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D1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2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2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4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4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4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4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4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4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4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4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4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4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4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4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4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4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4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4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2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4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24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4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4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4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4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4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4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27E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827EA"/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827E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827EA"/>
    <w:rPr>
      <w:rFonts w:ascii="Times New Roman" w:hAnsi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846C7"/>
    <w:rPr>
      <w:rFonts w:asciiTheme="majorHAnsi" w:eastAsia="SimHei" w:hAnsiTheme="majorHAnsi" w:cstheme="majorBidi"/>
      <w:sz w:val="20"/>
      <w:szCs w:val="20"/>
    </w:rPr>
  </w:style>
  <w:style w:type="table" w:styleId="TableGrid">
    <w:name w:val="Table Grid"/>
    <w:basedOn w:val="TableNormal"/>
    <w:uiPriority w:val="39"/>
    <w:rsid w:val="006D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D71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792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DD5E5-6986-453A-A715-6BF42D5F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Westminster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Lu</dc:creator>
  <cp:keywords/>
  <dc:description/>
  <cp:lastModifiedBy>Mohand Saed</cp:lastModifiedBy>
  <cp:revision>19</cp:revision>
  <dcterms:created xsi:type="dcterms:W3CDTF">2025-10-24T15:58:00Z</dcterms:created>
  <dcterms:modified xsi:type="dcterms:W3CDTF">2025-12-09T22:34:00Z</dcterms:modified>
</cp:coreProperties>
</file>