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1F7EBA" w14:textId="77777777" w:rsidR="00C860CE" w:rsidRPr="003208A1" w:rsidRDefault="00C860CE">
      <w:pPr>
        <w:rPr>
          <w:rFonts w:ascii="Arial" w:hAnsi="Arial" w:cs="Arial"/>
          <w:b/>
          <w:sz w:val="22"/>
          <w:szCs w:val="22"/>
        </w:rPr>
      </w:pPr>
    </w:p>
    <w:p w14:paraId="1A4D8841" w14:textId="77777777" w:rsidR="00C860CE" w:rsidRPr="003208A1" w:rsidRDefault="00C860CE">
      <w:pPr>
        <w:rPr>
          <w:rFonts w:ascii="Arial" w:hAnsi="Arial" w:cs="Arial"/>
          <w:b/>
          <w:sz w:val="22"/>
          <w:szCs w:val="22"/>
        </w:rPr>
      </w:pPr>
    </w:p>
    <w:p w14:paraId="702D1279" w14:textId="6514BE56" w:rsidR="000D72BC" w:rsidRPr="003208A1" w:rsidRDefault="000D72BC" w:rsidP="000D72BC">
      <w:pPr>
        <w:spacing w:line="480" w:lineRule="auto"/>
        <w:rPr>
          <w:rFonts w:ascii="Arial" w:hAnsi="Arial" w:cs="Arial"/>
          <w:b/>
          <w:bCs/>
          <w:sz w:val="22"/>
          <w:szCs w:val="22"/>
        </w:rPr>
      </w:pPr>
      <w:r w:rsidRPr="003208A1">
        <w:rPr>
          <w:rFonts w:ascii="Arial" w:hAnsi="Arial" w:cs="Arial"/>
          <w:b/>
          <w:bCs/>
          <w:sz w:val="22"/>
          <w:szCs w:val="22"/>
        </w:rPr>
        <w:t xml:space="preserve">A Population-Based Correlate of Protection for COVID-19 </w:t>
      </w:r>
      <w:r w:rsidR="00F03A55">
        <w:rPr>
          <w:rFonts w:ascii="Arial" w:hAnsi="Arial" w:cs="Arial"/>
          <w:b/>
          <w:bCs/>
          <w:sz w:val="22"/>
          <w:szCs w:val="22"/>
        </w:rPr>
        <w:t>V</w:t>
      </w:r>
      <w:r w:rsidR="00F03A55" w:rsidRPr="003208A1">
        <w:rPr>
          <w:rFonts w:ascii="Arial" w:hAnsi="Arial" w:cs="Arial"/>
          <w:b/>
          <w:bCs/>
          <w:sz w:val="22"/>
          <w:szCs w:val="22"/>
        </w:rPr>
        <w:t>accines</w:t>
      </w:r>
    </w:p>
    <w:p w14:paraId="248CCA49" w14:textId="77777777" w:rsidR="00C860CE" w:rsidRPr="003208A1" w:rsidRDefault="00C860CE">
      <w:pPr>
        <w:rPr>
          <w:rFonts w:ascii="Arial" w:hAnsi="Arial" w:cs="Arial"/>
          <w:b/>
          <w:sz w:val="22"/>
          <w:szCs w:val="22"/>
        </w:rPr>
      </w:pPr>
    </w:p>
    <w:p w14:paraId="48392278" w14:textId="77777777" w:rsidR="00C860CE" w:rsidRPr="003208A1" w:rsidRDefault="00C860CE">
      <w:pPr>
        <w:rPr>
          <w:rFonts w:ascii="Arial" w:hAnsi="Arial" w:cs="Arial"/>
          <w:b/>
          <w:sz w:val="22"/>
          <w:szCs w:val="22"/>
        </w:rPr>
      </w:pPr>
    </w:p>
    <w:p w14:paraId="0CB90341" w14:textId="5AC10407" w:rsidR="005E12BF" w:rsidRPr="003208A1" w:rsidRDefault="00DB7686">
      <w:pPr>
        <w:rPr>
          <w:rFonts w:ascii="Arial" w:hAnsi="Arial" w:cs="Arial"/>
          <w:b/>
          <w:sz w:val="22"/>
          <w:szCs w:val="22"/>
        </w:rPr>
      </w:pPr>
      <w:r w:rsidRPr="003208A1">
        <w:rPr>
          <w:rFonts w:ascii="Arial" w:hAnsi="Arial" w:cs="Arial"/>
          <w:b/>
          <w:sz w:val="22"/>
          <w:szCs w:val="22"/>
        </w:rPr>
        <w:t xml:space="preserve">Tables </w:t>
      </w:r>
      <w:r w:rsidR="00C860CE" w:rsidRPr="003208A1">
        <w:rPr>
          <w:rFonts w:ascii="Arial" w:hAnsi="Arial" w:cs="Arial"/>
          <w:b/>
          <w:sz w:val="22"/>
          <w:szCs w:val="22"/>
        </w:rPr>
        <w:t xml:space="preserve">and Figures </w:t>
      </w:r>
      <w:r w:rsidRPr="003208A1">
        <w:rPr>
          <w:rFonts w:ascii="Arial" w:hAnsi="Arial" w:cs="Arial"/>
          <w:b/>
          <w:sz w:val="22"/>
          <w:szCs w:val="22"/>
        </w:rPr>
        <w:t>for Supplement</w:t>
      </w:r>
    </w:p>
    <w:p w14:paraId="30BE8B3D" w14:textId="77777777" w:rsidR="00DB7686" w:rsidRPr="003208A1" w:rsidRDefault="00DB7686">
      <w:pPr>
        <w:rPr>
          <w:rFonts w:ascii="Arial" w:hAnsi="Arial" w:cs="Arial"/>
          <w:sz w:val="22"/>
          <w:szCs w:val="22"/>
        </w:rPr>
      </w:pPr>
    </w:p>
    <w:p w14:paraId="0EBBBD5E" w14:textId="77B93573" w:rsidR="00A63A0D" w:rsidRPr="003208A1" w:rsidRDefault="00A63A0D" w:rsidP="00A63A0D">
      <w:pPr>
        <w:rPr>
          <w:rFonts w:ascii="Arial" w:hAnsi="Arial" w:cs="Arial"/>
          <w:b/>
          <w:sz w:val="22"/>
          <w:szCs w:val="22"/>
        </w:rPr>
      </w:pPr>
    </w:p>
    <w:tbl>
      <w:tblPr>
        <w:tblStyle w:val="GridTable6Colourful"/>
        <w:tblpPr w:leftFromText="180" w:rightFromText="180" w:vertAnchor="text" w:horzAnchor="page" w:tblpX="910" w:tblpY="69"/>
        <w:tblW w:w="11254" w:type="dxa"/>
        <w:tblLook w:val="04A0" w:firstRow="1" w:lastRow="0" w:firstColumn="1" w:lastColumn="0" w:noHBand="0" w:noVBand="1"/>
      </w:tblPr>
      <w:tblGrid>
        <w:gridCol w:w="1984"/>
        <w:gridCol w:w="1530"/>
        <w:gridCol w:w="1530"/>
        <w:gridCol w:w="1260"/>
        <w:gridCol w:w="1170"/>
        <w:gridCol w:w="1170"/>
        <w:gridCol w:w="1440"/>
        <w:gridCol w:w="1170"/>
      </w:tblGrid>
      <w:tr w:rsidR="009D67B9" w:rsidRPr="003208A1" w14:paraId="3295E6FD" w14:textId="77777777" w:rsidTr="00F03A55">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984" w:type="dxa"/>
          </w:tcPr>
          <w:p w14:paraId="37F5F8B6" w14:textId="77777777" w:rsidR="00306560" w:rsidRPr="00BF5731" w:rsidRDefault="00306560" w:rsidP="00306560">
            <w:pPr>
              <w:rPr>
                <w:rFonts w:ascii="Arial" w:hAnsi="Arial" w:cs="Arial"/>
                <w:sz w:val="18"/>
                <w:szCs w:val="22"/>
              </w:rPr>
            </w:pPr>
            <w:r w:rsidRPr="00BF5731">
              <w:rPr>
                <w:rFonts w:ascii="Arial" w:hAnsi="Arial" w:cs="Arial"/>
                <w:sz w:val="18"/>
                <w:szCs w:val="22"/>
              </w:rPr>
              <w:t>Vaccine Name</w:t>
            </w:r>
          </w:p>
        </w:tc>
        <w:tc>
          <w:tcPr>
            <w:tcW w:w="1530" w:type="dxa"/>
          </w:tcPr>
          <w:p w14:paraId="72531EDA" w14:textId="77777777" w:rsidR="00306560" w:rsidRPr="00BF5731" w:rsidRDefault="00306560" w:rsidP="00306560">
            <w:pPr>
              <w:cnfStyle w:val="100000000000" w:firstRow="1" w:lastRow="0" w:firstColumn="0" w:lastColumn="0" w:oddVBand="0" w:evenVBand="0" w:oddHBand="0" w:evenHBand="0" w:firstRowFirstColumn="0" w:firstRowLastColumn="0" w:lastRowFirstColumn="0" w:lastRowLastColumn="0"/>
              <w:rPr>
                <w:rFonts w:ascii="Arial" w:hAnsi="Arial" w:cs="Arial"/>
                <w:sz w:val="18"/>
                <w:szCs w:val="22"/>
              </w:rPr>
            </w:pPr>
            <w:r w:rsidRPr="00BF5731">
              <w:rPr>
                <w:rFonts w:ascii="Arial" w:hAnsi="Arial" w:cs="Arial"/>
                <w:sz w:val="18"/>
                <w:szCs w:val="22"/>
              </w:rPr>
              <w:t>Manufacturer</w:t>
            </w:r>
          </w:p>
        </w:tc>
        <w:tc>
          <w:tcPr>
            <w:tcW w:w="1530" w:type="dxa"/>
          </w:tcPr>
          <w:p w14:paraId="79D38EFF" w14:textId="77777777" w:rsidR="00306560" w:rsidRPr="00BF5731" w:rsidRDefault="00306560" w:rsidP="00306560">
            <w:pPr>
              <w:cnfStyle w:val="100000000000" w:firstRow="1" w:lastRow="0" w:firstColumn="0" w:lastColumn="0" w:oddVBand="0" w:evenVBand="0" w:oddHBand="0" w:evenHBand="0" w:firstRowFirstColumn="0" w:firstRowLastColumn="0" w:lastRowFirstColumn="0" w:lastRowLastColumn="0"/>
              <w:rPr>
                <w:rFonts w:ascii="Arial" w:hAnsi="Arial" w:cs="Arial"/>
                <w:sz w:val="18"/>
                <w:szCs w:val="22"/>
              </w:rPr>
            </w:pPr>
            <w:r w:rsidRPr="00BF5731">
              <w:rPr>
                <w:rFonts w:ascii="Arial" w:hAnsi="Arial" w:cs="Arial"/>
                <w:sz w:val="18"/>
                <w:szCs w:val="22"/>
              </w:rPr>
              <w:t xml:space="preserve"> Number of Subjects</w:t>
            </w:r>
          </w:p>
          <w:p w14:paraId="4421CBF1" w14:textId="77777777" w:rsidR="00306560" w:rsidRPr="00BF5731" w:rsidRDefault="00306560" w:rsidP="00306560">
            <w:pPr>
              <w:cnfStyle w:val="100000000000" w:firstRow="1" w:lastRow="0" w:firstColumn="0" w:lastColumn="0" w:oddVBand="0" w:evenVBand="0" w:oddHBand="0" w:evenHBand="0" w:firstRowFirstColumn="0" w:firstRowLastColumn="0" w:lastRowFirstColumn="0" w:lastRowLastColumn="0"/>
              <w:rPr>
                <w:rFonts w:ascii="Arial" w:hAnsi="Arial" w:cs="Arial"/>
                <w:sz w:val="18"/>
                <w:szCs w:val="22"/>
              </w:rPr>
            </w:pPr>
            <w:r w:rsidRPr="00BF5731">
              <w:rPr>
                <w:rFonts w:ascii="Arial" w:hAnsi="Arial" w:cs="Arial"/>
                <w:sz w:val="18"/>
                <w:szCs w:val="22"/>
              </w:rPr>
              <w:t>One Dose /Two Dose</w:t>
            </w:r>
          </w:p>
        </w:tc>
        <w:tc>
          <w:tcPr>
            <w:tcW w:w="1260" w:type="dxa"/>
          </w:tcPr>
          <w:p w14:paraId="5F99A767" w14:textId="77777777" w:rsidR="00306560" w:rsidRPr="00BF5731" w:rsidRDefault="00306560" w:rsidP="00306560">
            <w:pPr>
              <w:cnfStyle w:val="100000000000" w:firstRow="1" w:lastRow="0" w:firstColumn="0" w:lastColumn="0" w:oddVBand="0" w:evenVBand="0" w:oddHBand="0" w:evenHBand="0" w:firstRowFirstColumn="0" w:firstRowLastColumn="0" w:lastRowFirstColumn="0" w:lastRowLastColumn="0"/>
              <w:rPr>
                <w:rFonts w:ascii="Arial" w:hAnsi="Arial" w:cs="Arial"/>
                <w:sz w:val="18"/>
                <w:szCs w:val="22"/>
              </w:rPr>
            </w:pPr>
            <w:r w:rsidRPr="00BF5731">
              <w:rPr>
                <w:rFonts w:ascii="Arial" w:hAnsi="Arial" w:cs="Arial"/>
                <w:sz w:val="18"/>
                <w:szCs w:val="22"/>
              </w:rPr>
              <w:t>Gender Ratio Female/</w:t>
            </w:r>
          </w:p>
          <w:p w14:paraId="24B805DE" w14:textId="77777777" w:rsidR="00306560" w:rsidRPr="00BF5731" w:rsidRDefault="00306560" w:rsidP="00306560">
            <w:pPr>
              <w:cnfStyle w:val="100000000000" w:firstRow="1" w:lastRow="0" w:firstColumn="0" w:lastColumn="0" w:oddVBand="0" w:evenVBand="0" w:oddHBand="0" w:evenHBand="0" w:firstRowFirstColumn="0" w:firstRowLastColumn="0" w:lastRowFirstColumn="0" w:lastRowLastColumn="0"/>
              <w:rPr>
                <w:rFonts w:ascii="Arial" w:hAnsi="Arial" w:cs="Arial"/>
                <w:sz w:val="18"/>
                <w:szCs w:val="22"/>
              </w:rPr>
            </w:pPr>
            <w:r w:rsidRPr="00BF5731">
              <w:rPr>
                <w:rFonts w:ascii="Arial" w:hAnsi="Arial" w:cs="Arial"/>
                <w:sz w:val="18"/>
                <w:szCs w:val="22"/>
              </w:rPr>
              <w:t>Male</w:t>
            </w:r>
          </w:p>
        </w:tc>
        <w:tc>
          <w:tcPr>
            <w:tcW w:w="1170" w:type="dxa"/>
          </w:tcPr>
          <w:p w14:paraId="42C5DB42" w14:textId="77777777" w:rsidR="00306560" w:rsidRPr="00BF5731" w:rsidRDefault="00306560" w:rsidP="00306560">
            <w:pPr>
              <w:cnfStyle w:val="100000000000" w:firstRow="1" w:lastRow="0" w:firstColumn="0" w:lastColumn="0" w:oddVBand="0" w:evenVBand="0" w:oddHBand="0" w:evenHBand="0" w:firstRowFirstColumn="0" w:firstRowLastColumn="0" w:lastRowFirstColumn="0" w:lastRowLastColumn="0"/>
              <w:rPr>
                <w:rFonts w:ascii="Arial" w:hAnsi="Arial" w:cs="Arial"/>
                <w:sz w:val="18"/>
                <w:szCs w:val="22"/>
              </w:rPr>
            </w:pPr>
            <w:r w:rsidRPr="00BF5731">
              <w:rPr>
                <w:rFonts w:ascii="Arial" w:hAnsi="Arial" w:cs="Arial"/>
                <w:sz w:val="18"/>
                <w:szCs w:val="22"/>
              </w:rPr>
              <w:t xml:space="preserve">Median Age </w:t>
            </w:r>
            <w:proofErr w:type="spellStart"/>
            <w:r w:rsidRPr="00BF5731">
              <w:rPr>
                <w:rFonts w:ascii="Arial" w:hAnsi="Arial" w:cs="Arial"/>
                <w:sz w:val="18"/>
                <w:szCs w:val="22"/>
              </w:rPr>
              <w:t>Yrs</w:t>
            </w:r>
            <w:proofErr w:type="spellEnd"/>
          </w:p>
          <w:p w14:paraId="3B794300" w14:textId="77777777" w:rsidR="00306560" w:rsidRPr="00BF5731" w:rsidRDefault="00306560" w:rsidP="00306560">
            <w:pPr>
              <w:cnfStyle w:val="100000000000" w:firstRow="1" w:lastRow="0" w:firstColumn="0" w:lastColumn="0" w:oddVBand="0" w:evenVBand="0" w:oddHBand="0" w:evenHBand="0" w:firstRowFirstColumn="0" w:firstRowLastColumn="0" w:lastRowFirstColumn="0" w:lastRowLastColumn="0"/>
              <w:rPr>
                <w:rFonts w:ascii="Arial" w:hAnsi="Arial" w:cs="Arial"/>
                <w:sz w:val="18"/>
                <w:szCs w:val="22"/>
              </w:rPr>
            </w:pPr>
            <w:r w:rsidRPr="00BF5731">
              <w:rPr>
                <w:rFonts w:ascii="Arial" w:hAnsi="Arial" w:cs="Arial"/>
                <w:sz w:val="18"/>
                <w:szCs w:val="22"/>
              </w:rPr>
              <w:t>(range)</w:t>
            </w:r>
          </w:p>
        </w:tc>
        <w:tc>
          <w:tcPr>
            <w:tcW w:w="1170" w:type="dxa"/>
          </w:tcPr>
          <w:p w14:paraId="360C308A" w14:textId="77777777" w:rsidR="00306560" w:rsidRPr="00BF5731" w:rsidRDefault="00306560" w:rsidP="00306560">
            <w:pPr>
              <w:cnfStyle w:val="100000000000" w:firstRow="1" w:lastRow="0" w:firstColumn="0" w:lastColumn="0" w:oddVBand="0" w:evenVBand="0" w:oddHBand="0" w:evenHBand="0" w:firstRowFirstColumn="0" w:firstRowLastColumn="0" w:lastRowFirstColumn="0" w:lastRowLastColumn="0"/>
              <w:rPr>
                <w:rFonts w:ascii="Arial" w:hAnsi="Arial" w:cs="Arial"/>
                <w:sz w:val="18"/>
                <w:szCs w:val="22"/>
              </w:rPr>
            </w:pPr>
            <w:r w:rsidRPr="00BF5731">
              <w:rPr>
                <w:rFonts w:ascii="Arial" w:hAnsi="Arial" w:cs="Arial"/>
                <w:sz w:val="18"/>
                <w:szCs w:val="22"/>
              </w:rPr>
              <w:t>Median Days Between Doses (range)</w:t>
            </w:r>
          </w:p>
        </w:tc>
        <w:tc>
          <w:tcPr>
            <w:tcW w:w="1440" w:type="dxa"/>
          </w:tcPr>
          <w:p w14:paraId="0CAEFA4C" w14:textId="77777777" w:rsidR="00306560" w:rsidRPr="00BF5731" w:rsidRDefault="00306560" w:rsidP="00306560">
            <w:pPr>
              <w:cnfStyle w:val="100000000000" w:firstRow="1" w:lastRow="0" w:firstColumn="0" w:lastColumn="0" w:oddVBand="0" w:evenVBand="0" w:oddHBand="0" w:evenHBand="0" w:firstRowFirstColumn="0" w:firstRowLastColumn="0" w:lastRowFirstColumn="0" w:lastRowLastColumn="0"/>
              <w:rPr>
                <w:rFonts w:ascii="Arial" w:hAnsi="Arial" w:cs="Arial"/>
                <w:sz w:val="18"/>
                <w:szCs w:val="22"/>
              </w:rPr>
            </w:pPr>
            <w:r w:rsidRPr="00BF5731">
              <w:rPr>
                <w:rFonts w:ascii="Arial" w:hAnsi="Arial" w:cs="Arial"/>
                <w:sz w:val="18"/>
                <w:szCs w:val="22"/>
              </w:rPr>
              <w:t>Median Days from First Dose to post dose 1 Bleed (range)</w:t>
            </w:r>
          </w:p>
        </w:tc>
        <w:tc>
          <w:tcPr>
            <w:tcW w:w="1170" w:type="dxa"/>
          </w:tcPr>
          <w:p w14:paraId="2FC4F91F" w14:textId="77777777" w:rsidR="00306560" w:rsidRPr="00BF5731" w:rsidRDefault="00306560" w:rsidP="00306560">
            <w:pPr>
              <w:cnfStyle w:val="100000000000" w:firstRow="1" w:lastRow="0" w:firstColumn="0" w:lastColumn="0" w:oddVBand="0" w:evenVBand="0" w:oddHBand="0" w:evenHBand="0" w:firstRowFirstColumn="0" w:firstRowLastColumn="0" w:lastRowFirstColumn="0" w:lastRowLastColumn="0"/>
              <w:rPr>
                <w:rFonts w:ascii="Arial" w:hAnsi="Arial" w:cs="Arial"/>
                <w:sz w:val="18"/>
                <w:szCs w:val="22"/>
              </w:rPr>
            </w:pPr>
            <w:r w:rsidRPr="00BF5731">
              <w:rPr>
                <w:rFonts w:ascii="Arial" w:hAnsi="Arial" w:cs="Arial"/>
                <w:sz w:val="18"/>
                <w:szCs w:val="22"/>
              </w:rPr>
              <w:t>Median Days from Final Dose to Bleed (range)</w:t>
            </w:r>
          </w:p>
        </w:tc>
      </w:tr>
      <w:tr w:rsidR="009D67B9" w:rsidRPr="00B710A0" w14:paraId="34857488" w14:textId="77777777" w:rsidTr="00F03A5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84" w:type="dxa"/>
          </w:tcPr>
          <w:p w14:paraId="3BCB51C0" w14:textId="77777777" w:rsidR="00306560" w:rsidRPr="00BF5731" w:rsidRDefault="00306560" w:rsidP="00306560">
            <w:pPr>
              <w:rPr>
                <w:rFonts w:ascii="Arial" w:hAnsi="Arial" w:cs="Arial"/>
                <w:sz w:val="20"/>
                <w:szCs w:val="22"/>
              </w:rPr>
            </w:pPr>
            <w:r w:rsidRPr="00BF5731">
              <w:rPr>
                <w:rFonts w:ascii="Arial" w:hAnsi="Arial" w:cs="Arial"/>
                <w:sz w:val="20"/>
                <w:szCs w:val="22"/>
              </w:rPr>
              <w:t>mRNA 1273</w:t>
            </w:r>
          </w:p>
        </w:tc>
        <w:tc>
          <w:tcPr>
            <w:tcW w:w="1530" w:type="dxa"/>
          </w:tcPr>
          <w:p w14:paraId="020C046D" w14:textId="77777777" w:rsidR="00306560" w:rsidRPr="00BF5731" w:rsidRDefault="00306560" w:rsidP="00306560">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2"/>
              </w:rPr>
            </w:pPr>
            <w:r w:rsidRPr="00BF5731">
              <w:rPr>
                <w:rFonts w:ascii="Arial" w:hAnsi="Arial" w:cs="Arial"/>
                <w:b/>
                <w:sz w:val="20"/>
                <w:szCs w:val="22"/>
              </w:rPr>
              <w:t>Moderna</w:t>
            </w:r>
          </w:p>
        </w:tc>
        <w:tc>
          <w:tcPr>
            <w:tcW w:w="1530" w:type="dxa"/>
          </w:tcPr>
          <w:p w14:paraId="22127CA0" w14:textId="77777777" w:rsidR="00306560" w:rsidRPr="00BF5731" w:rsidRDefault="00306560" w:rsidP="00306560">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2"/>
              </w:rPr>
            </w:pPr>
            <w:r w:rsidRPr="00BF5731">
              <w:rPr>
                <w:rFonts w:ascii="Arial" w:hAnsi="Arial" w:cs="Arial"/>
                <w:b/>
                <w:sz w:val="20"/>
                <w:szCs w:val="22"/>
              </w:rPr>
              <w:t>19/19</w:t>
            </w:r>
          </w:p>
        </w:tc>
        <w:tc>
          <w:tcPr>
            <w:tcW w:w="1260" w:type="dxa"/>
          </w:tcPr>
          <w:p w14:paraId="3A43D45A" w14:textId="77777777" w:rsidR="00306560" w:rsidRPr="00BF5731" w:rsidRDefault="00306560" w:rsidP="00306560">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2"/>
              </w:rPr>
            </w:pPr>
            <w:r w:rsidRPr="00BF5731">
              <w:rPr>
                <w:rFonts w:ascii="Arial" w:hAnsi="Arial" w:cs="Arial"/>
                <w:b/>
                <w:sz w:val="20"/>
                <w:szCs w:val="22"/>
              </w:rPr>
              <w:t>1.6</w:t>
            </w:r>
          </w:p>
        </w:tc>
        <w:tc>
          <w:tcPr>
            <w:tcW w:w="1170" w:type="dxa"/>
          </w:tcPr>
          <w:p w14:paraId="57366373" w14:textId="77777777" w:rsidR="00306560" w:rsidRPr="00BF5731" w:rsidRDefault="00306560" w:rsidP="00306560">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2"/>
              </w:rPr>
            </w:pPr>
            <w:r w:rsidRPr="00BF5731">
              <w:rPr>
                <w:rFonts w:ascii="Arial" w:hAnsi="Arial" w:cs="Arial"/>
                <w:b/>
                <w:sz w:val="20"/>
                <w:szCs w:val="22"/>
              </w:rPr>
              <w:t>35(20-55)</w:t>
            </w:r>
          </w:p>
        </w:tc>
        <w:tc>
          <w:tcPr>
            <w:tcW w:w="1170" w:type="dxa"/>
          </w:tcPr>
          <w:p w14:paraId="5C921C0D" w14:textId="77777777" w:rsidR="00306560" w:rsidRPr="00BF5731" w:rsidRDefault="00306560" w:rsidP="00306560">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2"/>
              </w:rPr>
            </w:pPr>
            <w:r w:rsidRPr="00BF5731">
              <w:rPr>
                <w:rFonts w:ascii="Arial" w:hAnsi="Arial" w:cs="Arial"/>
                <w:b/>
                <w:sz w:val="20"/>
                <w:szCs w:val="22"/>
              </w:rPr>
              <w:t>27(26-28)</w:t>
            </w:r>
          </w:p>
        </w:tc>
        <w:tc>
          <w:tcPr>
            <w:tcW w:w="1440" w:type="dxa"/>
          </w:tcPr>
          <w:p w14:paraId="6C4B006D" w14:textId="06C0A39C" w:rsidR="00306560" w:rsidRPr="00BF5731" w:rsidRDefault="00306560" w:rsidP="00306560">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2"/>
              </w:rPr>
            </w:pPr>
            <w:r w:rsidRPr="00BF5731">
              <w:rPr>
                <w:rFonts w:ascii="Arial" w:hAnsi="Arial" w:cs="Arial"/>
                <w:b/>
                <w:sz w:val="20"/>
                <w:szCs w:val="22"/>
              </w:rPr>
              <w:t>27(26-28)</w:t>
            </w:r>
          </w:p>
        </w:tc>
        <w:tc>
          <w:tcPr>
            <w:tcW w:w="1170" w:type="dxa"/>
          </w:tcPr>
          <w:p w14:paraId="145C5068" w14:textId="77777777" w:rsidR="00306560" w:rsidRPr="00BF5731" w:rsidRDefault="00306560" w:rsidP="00306560">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2"/>
              </w:rPr>
            </w:pPr>
            <w:r w:rsidRPr="00BF5731">
              <w:rPr>
                <w:rFonts w:ascii="Arial" w:hAnsi="Arial" w:cs="Arial"/>
                <w:b/>
                <w:sz w:val="20"/>
                <w:szCs w:val="22"/>
              </w:rPr>
              <w:t>7(7-8)</w:t>
            </w:r>
          </w:p>
        </w:tc>
      </w:tr>
      <w:tr w:rsidR="009D67B9" w:rsidRPr="00B710A0" w14:paraId="712B971B" w14:textId="77777777" w:rsidTr="00F03A55">
        <w:trPr>
          <w:trHeight w:val="442"/>
        </w:trPr>
        <w:tc>
          <w:tcPr>
            <w:cnfStyle w:val="001000000000" w:firstRow="0" w:lastRow="0" w:firstColumn="1" w:lastColumn="0" w:oddVBand="0" w:evenVBand="0" w:oddHBand="0" w:evenHBand="0" w:firstRowFirstColumn="0" w:firstRowLastColumn="0" w:lastRowFirstColumn="0" w:lastRowLastColumn="0"/>
            <w:tcW w:w="1984" w:type="dxa"/>
          </w:tcPr>
          <w:p w14:paraId="7ED45B92" w14:textId="77777777" w:rsidR="00306560" w:rsidRPr="00BF5731" w:rsidRDefault="00306560" w:rsidP="00306560">
            <w:pPr>
              <w:rPr>
                <w:rFonts w:ascii="Arial" w:hAnsi="Arial" w:cs="Arial"/>
                <w:sz w:val="20"/>
                <w:szCs w:val="22"/>
              </w:rPr>
            </w:pPr>
            <w:r w:rsidRPr="00BF5731">
              <w:rPr>
                <w:rFonts w:ascii="Arial" w:hAnsi="Arial" w:cs="Arial"/>
                <w:sz w:val="20"/>
                <w:szCs w:val="22"/>
              </w:rPr>
              <w:t>BNT 162b2</w:t>
            </w:r>
          </w:p>
        </w:tc>
        <w:tc>
          <w:tcPr>
            <w:tcW w:w="1530" w:type="dxa"/>
          </w:tcPr>
          <w:p w14:paraId="33C9EBE6" w14:textId="77777777" w:rsidR="00306560" w:rsidRPr="00BF5731" w:rsidRDefault="00306560" w:rsidP="00306560">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2"/>
              </w:rPr>
            </w:pPr>
            <w:r w:rsidRPr="00BF5731">
              <w:rPr>
                <w:rFonts w:ascii="Arial" w:hAnsi="Arial" w:cs="Arial"/>
                <w:b/>
                <w:sz w:val="20"/>
                <w:szCs w:val="22"/>
              </w:rPr>
              <w:t>Pfizer</w:t>
            </w:r>
          </w:p>
        </w:tc>
        <w:tc>
          <w:tcPr>
            <w:tcW w:w="1530" w:type="dxa"/>
          </w:tcPr>
          <w:p w14:paraId="646B93C5" w14:textId="77777777" w:rsidR="00306560" w:rsidRPr="00BF5731" w:rsidRDefault="00306560" w:rsidP="00306560">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2"/>
              </w:rPr>
            </w:pPr>
            <w:r w:rsidRPr="00BF5731">
              <w:rPr>
                <w:rFonts w:ascii="Arial" w:hAnsi="Arial" w:cs="Arial"/>
                <w:b/>
                <w:sz w:val="20"/>
                <w:szCs w:val="22"/>
              </w:rPr>
              <w:t>36/51</w:t>
            </w:r>
          </w:p>
        </w:tc>
        <w:tc>
          <w:tcPr>
            <w:tcW w:w="1260" w:type="dxa"/>
          </w:tcPr>
          <w:p w14:paraId="0E10D5C5" w14:textId="77777777" w:rsidR="00306560" w:rsidRPr="00BF5731" w:rsidRDefault="00306560" w:rsidP="00306560">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2"/>
              </w:rPr>
            </w:pPr>
            <w:r w:rsidRPr="00BF5731">
              <w:rPr>
                <w:rFonts w:ascii="Arial" w:hAnsi="Arial" w:cs="Arial"/>
                <w:b/>
                <w:sz w:val="20"/>
                <w:szCs w:val="22"/>
              </w:rPr>
              <w:t>1.8</w:t>
            </w:r>
          </w:p>
        </w:tc>
        <w:tc>
          <w:tcPr>
            <w:tcW w:w="1170" w:type="dxa"/>
          </w:tcPr>
          <w:p w14:paraId="36E59AF1" w14:textId="77777777" w:rsidR="00306560" w:rsidRPr="00BF5731" w:rsidRDefault="00306560" w:rsidP="00306560">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2"/>
              </w:rPr>
            </w:pPr>
            <w:r w:rsidRPr="00BF5731">
              <w:rPr>
                <w:rFonts w:ascii="Arial" w:hAnsi="Arial" w:cs="Arial"/>
                <w:b/>
                <w:sz w:val="20"/>
                <w:szCs w:val="22"/>
              </w:rPr>
              <w:t>43(21-77)</w:t>
            </w:r>
          </w:p>
        </w:tc>
        <w:tc>
          <w:tcPr>
            <w:tcW w:w="1170" w:type="dxa"/>
          </w:tcPr>
          <w:p w14:paraId="2175E81E" w14:textId="77777777" w:rsidR="00306560" w:rsidRPr="00BF5731" w:rsidRDefault="00306560" w:rsidP="00306560">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2"/>
              </w:rPr>
            </w:pPr>
            <w:r w:rsidRPr="00BF5731">
              <w:rPr>
                <w:rFonts w:ascii="Arial" w:hAnsi="Arial" w:cs="Arial"/>
                <w:b/>
                <w:sz w:val="20"/>
                <w:szCs w:val="22"/>
              </w:rPr>
              <w:t>21(20-60)</w:t>
            </w:r>
          </w:p>
        </w:tc>
        <w:tc>
          <w:tcPr>
            <w:tcW w:w="1440" w:type="dxa"/>
          </w:tcPr>
          <w:p w14:paraId="43569533" w14:textId="15490451" w:rsidR="00306560" w:rsidRPr="00BF5731" w:rsidRDefault="00306560" w:rsidP="00306560">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2"/>
              </w:rPr>
            </w:pPr>
            <w:r w:rsidRPr="00BF5731">
              <w:rPr>
                <w:rFonts w:ascii="Arial" w:hAnsi="Arial" w:cs="Arial"/>
                <w:b/>
                <w:sz w:val="20"/>
                <w:szCs w:val="22"/>
              </w:rPr>
              <w:t>23(7-54)</w:t>
            </w:r>
          </w:p>
        </w:tc>
        <w:tc>
          <w:tcPr>
            <w:tcW w:w="1170" w:type="dxa"/>
          </w:tcPr>
          <w:p w14:paraId="6BA6983F" w14:textId="77777777" w:rsidR="00306560" w:rsidRPr="00BF5731" w:rsidRDefault="00306560" w:rsidP="00306560">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2"/>
              </w:rPr>
            </w:pPr>
            <w:r w:rsidRPr="00BF5731">
              <w:rPr>
                <w:rFonts w:ascii="Arial" w:hAnsi="Arial" w:cs="Arial"/>
                <w:b/>
                <w:sz w:val="20"/>
                <w:szCs w:val="22"/>
              </w:rPr>
              <w:t>8(7-29)</w:t>
            </w:r>
          </w:p>
        </w:tc>
      </w:tr>
      <w:tr w:rsidR="009D67B9" w:rsidRPr="00B710A0" w14:paraId="5D1044E5" w14:textId="77777777" w:rsidTr="00F03A55">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984" w:type="dxa"/>
          </w:tcPr>
          <w:p w14:paraId="3050C824" w14:textId="77777777" w:rsidR="00306560" w:rsidRPr="00BF5731" w:rsidRDefault="00306560" w:rsidP="00306560">
            <w:pPr>
              <w:rPr>
                <w:rFonts w:ascii="Arial" w:hAnsi="Arial" w:cs="Arial"/>
                <w:sz w:val="20"/>
                <w:szCs w:val="22"/>
              </w:rPr>
            </w:pPr>
            <w:r w:rsidRPr="00BF5731">
              <w:rPr>
                <w:rFonts w:ascii="Arial" w:hAnsi="Arial" w:cs="Arial"/>
                <w:sz w:val="20"/>
                <w:szCs w:val="22"/>
              </w:rPr>
              <w:t>ChadOx1/AZ 1222</w:t>
            </w:r>
          </w:p>
        </w:tc>
        <w:tc>
          <w:tcPr>
            <w:tcW w:w="1530" w:type="dxa"/>
          </w:tcPr>
          <w:p w14:paraId="261AE51F" w14:textId="77777777" w:rsidR="00306560" w:rsidRPr="00BF5731" w:rsidRDefault="00306560" w:rsidP="00306560">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2"/>
              </w:rPr>
            </w:pPr>
            <w:r w:rsidRPr="00BF5731">
              <w:rPr>
                <w:rFonts w:ascii="Arial" w:hAnsi="Arial" w:cs="Arial"/>
                <w:b/>
                <w:sz w:val="20"/>
                <w:szCs w:val="22"/>
              </w:rPr>
              <w:t>AstraZeneca</w:t>
            </w:r>
          </w:p>
        </w:tc>
        <w:tc>
          <w:tcPr>
            <w:tcW w:w="1530" w:type="dxa"/>
          </w:tcPr>
          <w:p w14:paraId="70D49A25" w14:textId="77777777" w:rsidR="00306560" w:rsidRPr="00BF5731" w:rsidRDefault="00306560" w:rsidP="00306560">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2"/>
              </w:rPr>
            </w:pPr>
            <w:r w:rsidRPr="00BF5731">
              <w:rPr>
                <w:rFonts w:ascii="Arial" w:hAnsi="Arial" w:cs="Arial"/>
                <w:b/>
                <w:sz w:val="20"/>
                <w:szCs w:val="22"/>
              </w:rPr>
              <w:t>28/21</w:t>
            </w:r>
          </w:p>
        </w:tc>
        <w:tc>
          <w:tcPr>
            <w:tcW w:w="1260" w:type="dxa"/>
          </w:tcPr>
          <w:p w14:paraId="272A6D03" w14:textId="77777777" w:rsidR="00306560" w:rsidRPr="00BF5731" w:rsidRDefault="00306560" w:rsidP="00306560">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2"/>
              </w:rPr>
            </w:pPr>
            <w:r w:rsidRPr="00BF5731">
              <w:rPr>
                <w:rFonts w:ascii="Arial" w:hAnsi="Arial" w:cs="Arial"/>
                <w:b/>
                <w:sz w:val="20"/>
                <w:szCs w:val="22"/>
              </w:rPr>
              <w:t>2.6</w:t>
            </w:r>
          </w:p>
        </w:tc>
        <w:tc>
          <w:tcPr>
            <w:tcW w:w="1170" w:type="dxa"/>
          </w:tcPr>
          <w:p w14:paraId="21A4D167" w14:textId="77777777" w:rsidR="00306560" w:rsidRPr="00BF5731" w:rsidRDefault="00306560" w:rsidP="00306560">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2"/>
              </w:rPr>
            </w:pPr>
            <w:r w:rsidRPr="00BF5731">
              <w:rPr>
                <w:rFonts w:ascii="Arial" w:hAnsi="Arial" w:cs="Arial"/>
                <w:b/>
                <w:sz w:val="20"/>
                <w:szCs w:val="22"/>
              </w:rPr>
              <w:t>60(23-70)</w:t>
            </w:r>
          </w:p>
        </w:tc>
        <w:tc>
          <w:tcPr>
            <w:tcW w:w="1170" w:type="dxa"/>
          </w:tcPr>
          <w:p w14:paraId="4B021091" w14:textId="77777777" w:rsidR="00306560" w:rsidRPr="00BF5731" w:rsidRDefault="00306560" w:rsidP="00306560">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2"/>
              </w:rPr>
            </w:pPr>
            <w:r w:rsidRPr="00BF5731">
              <w:rPr>
                <w:rFonts w:ascii="Arial" w:hAnsi="Arial" w:cs="Arial"/>
                <w:b/>
                <w:sz w:val="20"/>
                <w:szCs w:val="22"/>
              </w:rPr>
              <w:t>66(33-79)</w:t>
            </w:r>
          </w:p>
        </w:tc>
        <w:tc>
          <w:tcPr>
            <w:tcW w:w="1440" w:type="dxa"/>
          </w:tcPr>
          <w:p w14:paraId="294274B3" w14:textId="5D8A26FE" w:rsidR="00306560" w:rsidRPr="00BF5731" w:rsidRDefault="00306560" w:rsidP="00306560">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2"/>
              </w:rPr>
            </w:pPr>
            <w:r w:rsidRPr="00BF5731">
              <w:rPr>
                <w:rFonts w:ascii="Arial" w:hAnsi="Arial" w:cs="Arial"/>
                <w:b/>
                <w:sz w:val="20"/>
                <w:szCs w:val="22"/>
              </w:rPr>
              <w:t>22(19-31)</w:t>
            </w:r>
          </w:p>
        </w:tc>
        <w:tc>
          <w:tcPr>
            <w:tcW w:w="1170" w:type="dxa"/>
          </w:tcPr>
          <w:p w14:paraId="7583D1B0" w14:textId="1806C2C1" w:rsidR="00306560" w:rsidRPr="00BF5731" w:rsidRDefault="00306560" w:rsidP="00306560">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2"/>
              </w:rPr>
            </w:pPr>
            <w:r w:rsidRPr="00BF5731">
              <w:rPr>
                <w:rFonts w:ascii="Arial" w:hAnsi="Arial" w:cs="Arial"/>
                <w:b/>
                <w:sz w:val="20"/>
                <w:szCs w:val="22"/>
              </w:rPr>
              <w:t>8(7-10)</w:t>
            </w:r>
          </w:p>
        </w:tc>
      </w:tr>
      <w:tr w:rsidR="009D67B9" w:rsidRPr="00B710A0" w14:paraId="2C5868C2" w14:textId="77777777" w:rsidTr="00F03A55">
        <w:trPr>
          <w:trHeight w:val="260"/>
        </w:trPr>
        <w:tc>
          <w:tcPr>
            <w:cnfStyle w:val="001000000000" w:firstRow="0" w:lastRow="0" w:firstColumn="1" w:lastColumn="0" w:oddVBand="0" w:evenVBand="0" w:oddHBand="0" w:evenHBand="0" w:firstRowFirstColumn="0" w:firstRowLastColumn="0" w:lastRowFirstColumn="0" w:lastRowLastColumn="0"/>
            <w:tcW w:w="1984" w:type="dxa"/>
          </w:tcPr>
          <w:p w14:paraId="542FFE0D" w14:textId="77777777" w:rsidR="00306560" w:rsidRPr="00BF5731" w:rsidRDefault="00306560" w:rsidP="00306560">
            <w:pPr>
              <w:rPr>
                <w:rFonts w:ascii="Arial" w:hAnsi="Arial" w:cs="Arial"/>
                <w:sz w:val="20"/>
                <w:szCs w:val="22"/>
              </w:rPr>
            </w:pPr>
            <w:r w:rsidRPr="00BF5731">
              <w:rPr>
                <w:rFonts w:ascii="Arial" w:hAnsi="Arial" w:cs="Arial"/>
                <w:sz w:val="20"/>
                <w:szCs w:val="22"/>
              </w:rPr>
              <w:t>Ad26.COV</w:t>
            </w:r>
            <w:proofErr w:type="gramStart"/>
            <w:r w:rsidRPr="00BF5731">
              <w:rPr>
                <w:rFonts w:ascii="Arial" w:hAnsi="Arial" w:cs="Arial"/>
                <w:sz w:val="20"/>
                <w:szCs w:val="22"/>
              </w:rPr>
              <w:t>2.S</w:t>
            </w:r>
            <w:proofErr w:type="gramEnd"/>
          </w:p>
        </w:tc>
        <w:tc>
          <w:tcPr>
            <w:tcW w:w="1530" w:type="dxa"/>
          </w:tcPr>
          <w:p w14:paraId="50321209" w14:textId="77777777" w:rsidR="00306560" w:rsidRPr="00BF5731" w:rsidRDefault="00306560" w:rsidP="00306560">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2"/>
              </w:rPr>
            </w:pPr>
            <w:r w:rsidRPr="00BF5731">
              <w:rPr>
                <w:rFonts w:ascii="Arial" w:hAnsi="Arial" w:cs="Arial"/>
                <w:b/>
                <w:sz w:val="20"/>
                <w:szCs w:val="22"/>
              </w:rPr>
              <w:t>J&amp;J</w:t>
            </w:r>
          </w:p>
        </w:tc>
        <w:tc>
          <w:tcPr>
            <w:tcW w:w="1530" w:type="dxa"/>
          </w:tcPr>
          <w:p w14:paraId="2BEAD0E4" w14:textId="77777777" w:rsidR="00306560" w:rsidRPr="00BF5731" w:rsidRDefault="00306560" w:rsidP="00306560">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2"/>
              </w:rPr>
            </w:pPr>
            <w:r w:rsidRPr="00BF5731">
              <w:rPr>
                <w:rFonts w:ascii="Arial" w:hAnsi="Arial" w:cs="Arial"/>
                <w:b/>
                <w:sz w:val="20"/>
                <w:szCs w:val="22"/>
              </w:rPr>
              <w:t>25/NA</w:t>
            </w:r>
          </w:p>
        </w:tc>
        <w:tc>
          <w:tcPr>
            <w:tcW w:w="1260" w:type="dxa"/>
          </w:tcPr>
          <w:p w14:paraId="6A5C8AB3" w14:textId="272F7A77" w:rsidR="00306560" w:rsidRPr="00BF5731" w:rsidRDefault="00306560" w:rsidP="00306560">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2"/>
              </w:rPr>
            </w:pPr>
            <w:r w:rsidRPr="00BF5731">
              <w:rPr>
                <w:rFonts w:ascii="Arial" w:hAnsi="Arial" w:cs="Arial"/>
                <w:b/>
                <w:sz w:val="20"/>
                <w:szCs w:val="22"/>
              </w:rPr>
              <w:t>1</w:t>
            </w:r>
            <w:r w:rsidR="009D67B9">
              <w:rPr>
                <w:rFonts w:ascii="Arial" w:hAnsi="Arial" w:cs="Arial"/>
                <w:b/>
                <w:sz w:val="20"/>
                <w:szCs w:val="22"/>
              </w:rPr>
              <w:t>.</w:t>
            </w:r>
            <w:r w:rsidRPr="00BF5731">
              <w:rPr>
                <w:rFonts w:ascii="Arial" w:hAnsi="Arial" w:cs="Arial"/>
                <w:b/>
                <w:sz w:val="20"/>
                <w:szCs w:val="22"/>
              </w:rPr>
              <w:t>2</w:t>
            </w:r>
          </w:p>
        </w:tc>
        <w:tc>
          <w:tcPr>
            <w:tcW w:w="1170" w:type="dxa"/>
          </w:tcPr>
          <w:p w14:paraId="7B41E6FD" w14:textId="77777777" w:rsidR="00306560" w:rsidRPr="00BF5731" w:rsidRDefault="00306560" w:rsidP="00306560">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2"/>
              </w:rPr>
            </w:pPr>
            <w:r w:rsidRPr="00BF5731">
              <w:rPr>
                <w:rFonts w:ascii="Arial" w:hAnsi="Arial" w:cs="Arial"/>
                <w:b/>
                <w:sz w:val="20"/>
                <w:szCs w:val="22"/>
              </w:rPr>
              <w:t>48(31-69)</w:t>
            </w:r>
          </w:p>
        </w:tc>
        <w:tc>
          <w:tcPr>
            <w:tcW w:w="1170" w:type="dxa"/>
          </w:tcPr>
          <w:p w14:paraId="2A4782AE" w14:textId="77777777" w:rsidR="00306560" w:rsidRPr="00BF5731" w:rsidRDefault="00306560" w:rsidP="00306560">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2"/>
              </w:rPr>
            </w:pPr>
            <w:r w:rsidRPr="00BF5731">
              <w:rPr>
                <w:rFonts w:ascii="Arial" w:hAnsi="Arial" w:cs="Arial"/>
                <w:b/>
                <w:sz w:val="20"/>
                <w:szCs w:val="22"/>
              </w:rPr>
              <w:t>N/A</w:t>
            </w:r>
          </w:p>
        </w:tc>
        <w:tc>
          <w:tcPr>
            <w:tcW w:w="1440" w:type="dxa"/>
          </w:tcPr>
          <w:p w14:paraId="146D0FFA" w14:textId="77777777" w:rsidR="00306560" w:rsidRPr="00BF5731" w:rsidRDefault="00306560" w:rsidP="00306560">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2"/>
              </w:rPr>
            </w:pPr>
            <w:r w:rsidRPr="00BF5731">
              <w:rPr>
                <w:rFonts w:ascii="Arial" w:hAnsi="Arial" w:cs="Arial"/>
                <w:b/>
                <w:sz w:val="20"/>
                <w:szCs w:val="22"/>
              </w:rPr>
              <w:t>N/A</w:t>
            </w:r>
          </w:p>
        </w:tc>
        <w:tc>
          <w:tcPr>
            <w:tcW w:w="1170" w:type="dxa"/>
          </w:tcPr>
          <w:p w14:paraId="370A973A" w14:textId="566A2FD7" w:rsidR="00306560" w:rsidRPr="00BF5731" w:rsidRDefault="00306560" w:rsidP="00306560">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2"/>
              </w:rPr>
            </w:pPr>
            <w:r w:rsidRPr="00BF5731">
              <w:rPr>
                <w:rFonts w:ascii="Arial" w:hAnsi="Arial" w:cs="Arial"/>
                <w:b/>
                <w:sz w:val="20"/>
                <w:szCs w:val="22"/>
              </w:rPr>
              <w:t>34(20-31)</w:t>
            </w:r>
          </w:p>
        </w:tc>
      </w:tr>
    </w:tbl>
    <w:p w14:paraId="174472DE" w14:textId="77777777" w:rsidR="00120AB5" w:rsidRPr="00B710A0" w:rsidRDefault="00120AB5" w:rsidP="00A63A0D">
      <w:pPr>
        <w:rPr>
          <w:rFonts w:ascii="Arial" w:hAnsi="Arial" w:cs="Arial"/>
          <w:b/>
          <w:sz w:val="20"/>
          <w:szCs w:val="22"/>
        </w:rPr>
      </w:pPr>
    </w:p>
    <w:p w14:paraId="5AAB43D5" w14:textId="77777777" w:rsidR="006F00EF" w:rsidRDefault="006F00EF" w:rsidP="006F00EF">
      <w:pPr>
        <w:spacing w:line="480" w:lineRule="auto"/>
        <w:rPr>
          <w:rFonts w:ascii="Arial" w:hAnsi="Arial" w:cs="Arial"/>
          <w:b/>
          <w:sz w:val="22"/>
          <w:szCs w:val="22"/>
        </w:rPr>
      </w:pPr>
    </w:p>
    <w:p w14:paraId="47F232D7" w14:textId="1129F420" w:rsidR="00AF3229" w:rsidRPr="003208A1" w:rsidRDefault="00120AB5" w:rsidP="006F00EF">
      <w:pPr>
        <w:spacing w:line="480" w:lineRule="auto"/>
        <w:rPr>
          <w:rFonts w:ascii="Arial" w:hAnsi="Arial" w:cs="Arial"/>
          <w:b/>
          <w:sz w:val="22"/>
          <w:szCs w:val="22"/>
        </w:rPr>
      </w:pPr>
      <w:r w:rsidRPr="003208A1">
        <w:rPr>
          <w:rFonts w:ascii="Arial" w:hAnsi="Arial" w:cs="Arial"/>
          <w:b/>
          <w:sz w:val="22"/>
          <w:szCs w:val="22"/>
        </w:rPr>
        <w:t xml:space="preserve">Table S1: Demographics of Vaccine Cohorts. </w:t>
      </w:r>
      <w:r w:rsidR="00286DED" w:rsidRPr="003208A1">
        <w:rPr>
          <w:rFonts w:ascii="Arial" w:hAnsi="Arial" w:cs="Arial"/>
          <w:sz w:val="22"/>
          <w:szCs w:val="22"/>
        </w:rPr>
        <w:t xml:space="preserve">The demographics of the </w:t>
      </w:r>
      <w:r w:rsidR="003B05DC">
        <w:rPr>
          <w:rFonts w:ascii="Arial" w:hAnsi="Arial" w:cs="Arial"/>
          <w:sz w:val="22"/>
          <w:szCs w:val="22"/>
        </w:rPr>
        <w:t>four</w:t>
      </w:r>
      <w:r w:rsidR="003B05DC" w:rsidRPr="003208A1">
        <w:rPr>
          <w:rFonts w:ascii="Arial" w:hAnsi="Arial" w:cs="Arial"/>
          <w:sz w:val="22"/>
          <w:szCs w:val="22"/>
        </w:rPr>
        <w:t xml:space="preserve"> </w:t>
      </w:r>
      <w:r w:rsidR="00286DED" w:rsidRPr="003208A1">
        <w:rPr>
          <w:rFonts w:ascii="Arial" w:hAnsi="Arial" w:cs="Arial"/>
          <w:sz w:val="22"/>
          <w:szCs w:val="22"/>
        </w:rPr>
        <w:t xml:space="preserve">vaccine cohorts and characteristics of </w:t>
      </w:r>
      <w:r w:rsidR="0066478B" w:rsidRPr="003208A1">
        <w:rPr>
          <w:rFonts w:ascii="Arial" w:hAnsi="Arial" w:cs="Arial"/>
          <w:sz w:val="22"/>
          <w:szCs w:val="22"/>
        </w:rPr>
        <w:t>the</w:t>
      </w:r>
      <w:r w:rsidR="00A425D3" w:rsidRPr="003208A1">
        <w:rPr>
          <w:rFonts w:ascii="Arial" w:hAnsi="Arial" w:cs="Arial"/>
          <w:sz w:val="22"/>
          <w:szCs w:val="22"/>
        </w:rPr>
        <w:t>ir</w:t>
      </w:r>
      <w:r w:rsidR="0066478B" w:rsidRPr="003208A1">
        <w:rPr>
          <w:rFonts w:ascii="Arial" w:hAnsi="Arial" w:cs="Arial"/>
          <w:sz w:val="22"/>
          <w:szCs w:val="22"/>
        </w:rPr>
        <w:t xml:space="preserve"> </w:t>
      </w:r>
      <w:r w:rsidR="00286DED" w:rsidRPr="003208A1">
        <w:rPr>
          <w:rFonts w:ascii="Arial" w:hAnsi="Arial" w:cs="Arial"/>
          <w:sz w:val="22"/>
          <w:szCs w:val="22"/>
        </w:rPr>
        <w:t xml:space="preserve">samples </w:t>
      </w:r>
      <w:r w:rsidR="00A425D3" w:rsidRPr="003208A1">
        <w:rPr>
          <w:rFonts w:ascii="Arial" w:hAnsi="Arial" w:cs="Arial"/>
          <w:sz w:val="22"/>
          <w:szCs w:val="22"/>
        </w:rPr>
        <w:t xml:space="preserve">which are </w:t>
      </w:r>
      <w:r w:rsidR="00286DED" w:rsidRPr="003208A1">
        <w:rPr>
          <w:rFonts w:ascii="Arial" w:hAnsi="Arial" w:cs="Arial"/>
          <w:sz w:val="22"/>
          <w:szCs w:val="22"/>
        </w:rPr>
        <w:t>included in analysis</w:t>
      </w:r>
      <w:r w:rsidR="00A425D3" w:rsidRPr="003208A1">
        <w:rPr>
          <w:rFonts w:ascii="Arial" w:hAnsi="Arial" w:cs="Arial"/>
          <w:sz w:val="22"/>
          <w:szCs w:val="22"/>
        </w:rPr>
        <w:t xml:space="preserve"> are shown. </w:t>
      </w:r>
      <w:r w:rsidR="0066478B" w:rsidRPr="003208A1">
        <w:rPr>
          <w:rFonts w:ascii="Arial" w:hAnsi="Arial" w:cs="Arial"/>
          <w:sz w:val="22"/>
          <w:szCs w:val="22"/>
        </w:rPr>
        <w:t xml:space="preserve"> </w:t>
      </w:r>
    </w:p>
    <w:p w14:paraId="26F94D41" w14:textId="77777777" w:rsidR="00A63A0D" w:rsidRPr="003208A1" w:rsidRDefault="00A63A0D" w:rsidP="00A63A0D">
      <w:pPr>
        <w:rPr>
          <w:rFonts w:ascii="Arial" w:hAnsi="Arial" w:cs="Arial"/>
          <w:b/>
          <w:sz w:val="22"/>
          <w:szCs w:val="22"/>
        </w:rPr>
      </w:pPr>
    </w:p>
    <w:p w14:paraId="4422DB18" w14:textId="77777777" w:rsidR="00AF3229" w:rsidRPr="003208A1" w:rsidRDefault="00AF3229" w:rsidP="00A63A0D">
      <w:pPr>
        <w:rPr>
          <w:rFonts w:ascii="Arial" w:hAnsi="Arial" w:cs="Arial"/>
          <w:b/>
          <w:sz w:val="22"/>
          <w:szCs w:val="22"/>
        </w:rPr>
      </w:pPr>
    </w:p>
    <w:p w14:paraId="083C1318" w14:textId="77777777" w:rsidR="00AF3229" w:rsidRPr="003208A1" w:rsidRDefault="00AF3229" w:rsidP="00A63A0D">
      <w:pPr>
        <w:rPr>
          <w:rFonts w:ascii="Arial" w:hAnsi="Arial" w:cs="Arial"/>
          <w:b/>
          <w:sz w:val="22"/>
          <w:szCs w:val="22"/>
        </w:rPr>
      </w:pPr>
    </w:p>
    <w:p w14:paraId="108D4769" w14:textId="03501BCF" w:rsidR="006F00EF" w:rsidRDefault="006F00EF">
      <w:pPr>
        <w:rPr>
          <w:b/>
          <w:bCs/>
        </w:rPr>
      </w:pPr>
      <w:r>
        <w:rPr>
          <w:b/>
          <w:bCs/>
        </w:rPr>
        <w:br w:type="page"/>
      </w:r>
    </w:p>
    <w:p w14:paraId="726D35E1" w14:textId="77777777" w:rsidR="006F00EF" w:rsidRDefault="006F00EF"/>
    <w:tbl>
      <w:tblPr>
        <w:tblStyle w:val="GridTable6Colourful"/>
        <w:tblW w:w="9774" w:type="dxa"/>
        <w:tblLook w:val="04A0" w:firstRow="1" w:lastRow="0" w:firstColumn="1" w:lastColumn="0" w:noHBand="0" w:noVBand="1"/>
      </w:tblPr>
      <w:tblGrid>
        <w:gridCol w:w="3015"/>
        <w:gridCol w:w="1840"/>
        <w:gridCol w:w="2610"/>
        <w:gridCol w:w="2309"/>
      </w:tblGrid>
      <w:tr w:rsidR="009D67B9" w:rsidRPr="003208A1" w14:paraId="14E7EEDD" w14:textId="67132B38" w:rsidTr="00F03A55">
        <w:trPr>
          <w:cnfStyle w:val="100000000000" w:firstRow="1" w:lastRow="0" w:firstColumn="0" w:lastColumn="0" w:oddVBand="0" w:evenVBand="0" w:oddHBand="0"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015" w:type="dxa"/>
          </w:tcPr>
          <w:p w14:paraId="012EE457" w14:textId="40C2E9B9" w:rsidR="00501BAD" w:rsidRPr="0043305D" w:rsidRDefault="00501BAD" w:rsidP="003A4344">
            <w:pPr>
              <w:rPr>
                <w:rFonts w:ascii="Arial" w:hAnsi="Arial" w:cs="Arial"/>
                <w:sz w:val="20"/>
                <w:szCs w:val="22"/>
              </w:rPr>
            </w:pPr>
            <w:r w:rsidRPr="0043305D">
              <w:rPr>
                <w:rFonts w:ascii="Arial" w:hAnsi="Arial" w:cs="Arial"/>
                <w:sz w:val="20"/>
                <w:szCs w:val="22"/>
              </w:rPr>
              <w:t>Vaccine Name</w:t>
            </w:r>
          </w:p>
        </w:tc>
        <w:tc>
          <w:tcPr>
            <w:tcW w:w="1840" w:type="dxa"/>
          </w:tcPr>
          <w:p w14:paraId="7EFA944D" w14:textId="77777777" w:rsidR="00501BAD" w:rsidRPr="0043305D" w:rsidRDefault="00501BAD" w:rsidP="003A434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2"/>
              </w:rPr>
            </w:pPr>
            <w:r w:rsidRPr="0043305D">
              <w:rPr>
                <w:rFonts w:ascii="Arial" w:hAnsi="Arial" w:cs="Arial"/>
                <w:sz w:val="20"/>
                <w:szCs w:val="22"/>
              </w:rPr>
              <w:t>Manufacturer</w:t>
            </w:r>
          </w:p>
        </w:tc>
        <w:tc>
          <w:tcPr>
            <w:tcW w:w="2610" w:type="dxa"/>
          </w:tcPr>
          <w:p w14:paraId="1A77DA95" w14:textId="4C871B1B" w:rsidR="00501BAD" w:rsidRPr="0043305D" w:rsidRDefault="00501BAD" w:rsidP="00935959">
            <w:pPr>
              <w:cnfStyle w:val="100000000000" w:firstRow="1" w:lastRow="0" w:firstColumn="0" w:lastColumn="0" w:oddVBand="0" w:evenVBand="0" w:oddHBand="0" w:evenHBand="0" w:firstRowFirstColumn="0" w:firstRowLastColumn="0" w:lastRowFirstColumn="0" w:lastRowLastColumn="0"/>
              <w:rPr>
                <w:rFonts w:ascii="Arial" w:hAnsi="Arial" w:cs="Arial"/>
                <w:sz w:val="20"/>
                <w:szCs w:val="22"/>
              </w:rPr>
            </w:pPr>
            <w:r w:rsidRPr="0043305D">
              <w:rPr>
                <w:rFonts w:ascii="Arial" w:hAnsi="Arial" w:cs="Arial"/>
                <w:sz w:val="20"/>
                <w:szCs w:val="22"/>
              </w:rPr>
              <w:t>GM</w:t>
            </w:r>
            <w:r w:rsidR="0043305D" w:rsidRPr="0043305D">
              <w:rPr>
                <w:rFonts w:ascii="Arial" w:hAnsi="Arial" w:cs="Arial"/>
                <w:sz w:val="20"/>
                <w:szCs w:val="22"/>
              </w:rPr>
              <w:t>C</w:t>
            </w:r>
            <w:r w:rsidRPr="0043305D">
              <w:rPr>
                <w:rFonts w:ascii="Arial" w:hAnsi="Arial" w:cs="Arial"/>
                <w:sz w:val="20"/>
                <w:szCs w:val="22"/>
              </w:rPr>
              <w:t xml:space="preserve"> anti-RBD IgG (CI) to Original </w:t>
            </w:r>
          </w:p>
        </w:tc>
        <w:tc>
          <w:tcPr>
            <w:tcW w:w="2309" w:type="dxa"/>
          </w:tcPr>
          <w:p w14:paraId="71800FB1" w14:textId="7627BC10" w:rsidR="00501BAD" w:rsidRPr="0043305D" w:rsidRDefault="00501BAD" w:rsidP="003A434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2"/>
              </w:rPr>
            </w:pPr>
            <w:r w:rsidRPr="0043305D">
              <w:rPr>
                <w:rFonts w:ascii="Arial" w:hAnsi="Arial" w:cs="Arial"/>
                <w:sz w:val="20"/>
                <w:szCs w:val="22"/>
              </w:rPr>
              <w:t>GM</w:t>
            </w:r>
            <w:r w:rsidR="0043305D" w:rsidRPr="0043305D">
              <w:rPr>
                <w:rFonts w:ascii="Arial" w:hAnsi="Arial" w:cs="Arial"/>
                <w:sz w:val="20"/>
                <w:szCs w:val="22"/>
              </w:rPr>
              <w:t>C</w:t>
            </w:r>
            <w:r w:rsidRPr="0043305D">
              <w:rPr>
                <w:rFonts w:ascii="Arial" w:hAnsi="Arial" w:cs="Arial"/>
                <w:sz w:val="20"/>
                <w:szCs w:val="22"/>
              </w:rPr>
              <w:t xml:space="preserve"> anti-RBD IgG (CI) to Alpha</w:t>
            </w:r>
          </w:p>
        </w:tc>
      </w:tr>
      <w:tr w:rsidR="009D67B9" w:rsidRPr="003208A1" w14:paraId="6E9954C5" w14:textId="4709B4DC" w:rsidTr="00F03A55">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3015" w:type="dxa"/>
          </w:tcPr>
          <w:p w14:paraId="20C34F8E" w14:textId="639AF5FB" w:rsidR="00501BAD" w:rsidRPr="0043305D" w:rsidRDefault="00501BAD" w:rsidP="00935959">
            <w:pPr>
              <w:rPr>
                <w:rFonts w:ascii="Arial" w:hAnsi="Arial" w:cs="Arial"/>
                <w:sz w:val="20"/>
                <w:szCs w:val="22"/>
              </w:rPr>
            </w:pPr>
            <w:r w:rsidRPr="0043305D">
              <w:rPr>
                <w:rFonts w:ascii="Arial" w:hAnsi="Arial" w:cs="Arial"/>
                <w:sz w:val="20"/>
                <w:szCs w:val="22"/>
              </w:rPr>
              <w:t>mRNA 1273</w:t>
            </w:r>
          </w:p>
        </w:tc>
        <w:tc>
          <w:tcPr>
            <w:tcW w:w="1840" w:type="dxa"/>
          </w:tcPr>
          <w:p w14:paraId="7FCFC80F" w14:textId="77777777" w:rsidR="00501BAD" w:rsidRPr="0043305D" w:rsidRDefault="00501BAD" w:rsidP="00935959">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2"/>
              </w:rPr>
            </w:pPr>
            <w:r w:rsidRPr="0043305D">
              <w:rPr>
                <w:rFonts w:ascii="Arial" w:hAnsi="Arial" w:cs="Arial"/>
                <w:b/>
                <w:sz w:val="20"/>
                <w:szCs w:val="22"/>
              </w:rPr>
              <w:t>Moderna</w:t>
            </w:r>
          </w:p>
        </w:tc>
        <w:tc>
          <w:tcPr>
            <w:tcW w:w="2610" w:type="dxa"/>
          </w:tcPr>
          <w:p w14:paraId="12F83C4D" w14:textId="662E7F41" w:rsidR="00501BAD" w:rsidRPr="0043305D" w:rsidRDefault="00501BAD" w:rsidP="00935959">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2"/>
              </w:rPr>
            </w:pPr>
            <w:r w:rsidRPr="0043305D">
              <w:rPr>
                <w:rFonts w:ascii="Arial" w:hAnsi="Arial" w:cs="Arial"/>
                <w:b/>
                <w:sz w:val="20"/>
                <w:szCs w:val="22"/>
              </w:rPr>
              <w:t>7614 (5676-10,214)</w:t>
            </w:r>
          </w:p>
        </w:tc>
        <w:tc>
          <w:tcPr>
            <w:tcW w:w="2309" w:type="dxa"/>
          </w:tcPr>
          <w:p w14:paraId="2FD65D6C" w14:textId="4B35A9B8" w:rsidR="00501BAD" w:rsidRPr="0043305D" w:rsidRDefault="00501BAD" w:rsidP="00935959">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2"/>
              </w:rPr>
            </w:pPr>
            <w:r w:rsidRPr="0043305D">
              <w:rPr>
                <w:rFonts w:ascii="Arial" w:hAnsi="Arial" w:cs="Arial"/>
                <w:b/>
                <w:sz w:val="20"/>
                <w:szCs w:val="22"/>
              </w:rPr>
              <w:t>7894 (5858-10,638)</w:t>
            </w:r>
          </w:p>
        </w:tc>
      </w:tr>
      <w:tr w:rsidR="009D67B9" w:rsidRPr="003208A1" w14:paraId="2F17DEDB" w14:textId="068AB22B" w:rsidTr="00F03A55">
        <w:trPr>
          <w:trHeight w:val="376"/>
        </w:trPr>
        <w:tc>
          <w:tcPr>
            <w:cnfStyle w:val="001000000000" w:firstRow="0" w:lastRow="0" w:firstColumn="1" w:lastColumn="0" w:oddVBand="0" w:evenVBand="0" w:oddHBand="0" w:evenHBand="0" w:firstRowFirstColumn="0" w:firstRowLastColumn="0" w:lastRowFirstColumn="0" w:lastRowLastColumn="0"/>
            <w:tcW w:w="3015" w:type="dxa"/>
          </w:tcPr>
          <w:p w14:paraId="0B560BF2" w14:textId="77777777" w:rsidR="00501BAD" w:rsidRPr="0043305D" w:rsidRDefault="00501BAD" w:rsidP="00935959">
            <w:pPr>
              <w:rPr>
                <w:rFonts w:ascii="Arial" w:hAnsi="Arial" w:cs="Arial"/>
                <w:sz w:val="20"/>
                <w:szCs w:val="22"/>
              </w:rPr>
            </w:pPr>
            <w:r w:rsidRPr="0043305D">
              <w:rPr>
                <w:rFonts w:ascii="Arial" w:hAnsi="Arial" w:cs="Arial"/>
                <w:sz w:val="20"/>
                <w:szCs w:val="22"/>
              </w:rPr>
              <w:t>BNT 162b2</w:t>
            </w:r>
          </w:p>
        </w:tc>
        <w:tc>
          <w:tcPr>
            <w:tcW w:w="1840" w:type="dxa"/>
          </w:tcPr>
          <w:p w14:paraId="7F14F87C" w14:textId="77777777" w:rsidR="00501BAD" w:rsidRPr="0043305D" w:rsidRDefault="00501BAD" w:rsidP="00935959">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2"/>
              </w:rPr>
            </w:pPr>
            <w:r w:rsidRPr="0043305D">
              <w:rPr>
                <w:rFonts w:ascii="Arial" w:hAnsi="Arial" w:cs="Arial"/>
                <w:b/>
                <w:sz w:val="20"/>
                <w:szCs w:val="22"/>
              </w:rPr>
              <w:t>Pfizer</w:t>
            </w:r>
          </w:p>
        </w:tc>
        <w:tc>
          <w:tcPr>
            <w:tcW w:w="2610" w:type="dxa"/>
          </w:tcPr>
          <w:p w14:paraId="788820E3" w14:textId="0CF36D38" w:rsidR="00501BAD" w:rsidRPr="0043305D" w:rsidRDefault="00501BAD" w:rsidP="00935959">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2"/>
              </w:rPr>
            </w:pPr>
            <w:r w:rsidRPr="0043305D">
              <w:rPr>
                <w:rFonts w:ascii="Arial" w:hAnsi="Arial" w:cs="Arial"/>
                <w:b/>
                <w:sz w:val="20"/>
                <w:szCs w:val="22"/>
              </w:rPr>
              <w:t>3600 (2856-4539)</w:t>
            </w:r>
          </w:p>
        </w:tc>
        <w:tc>
          <w:tcPr>
            <w:tcW w:w="2309" w:type="dxa"/>
          </w:tcPr>
          <w:p w14:paraId="7709EA2B" w14:textId="64BCC89D" w:rsidR="00501BAD" w:rsidRPr="0043305D" w:rsidRDefault="00501BAD" w:rsidP="00935959">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2"/>
              </w:rPr>
            </w:pPr>
            <w:r w:rsidRPr="0043305D">
              <w:rPr>
                <w:rFonts w:ascii="Arial" w:hAnsi="Arial" w:cs="Arial"/>
                <w:b/>
                <w:sz w:val="20"/>
                <w:szCs w:val="22"/>
              </w:rPr>
              <w:t>3713 (2935-4618)</w:t>
            </w:r>
          </w:p>
        </w:tc>
      </w:tr>
      <w:tr w:rsidR="009D67B9" w:rsidRPr="003208A1" w14:paraId="73BF7A47" w14:textId="1E710827" w:rsidTr="00F03A55">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3015" w:type="dxa"/>
          </w:tcPr>
          <w:p w14:paraId="41CD4FAD" w14:textId="11872C65" w:rsidR="003B05DC" w:rsidRPr="0043305D" w:rsidRDefault="003B05DC" w:rsidP="00935959">
            <w:pPr>
              <w:rPr>
                <w:rFonts w:ascii="Arial" w:hAnsi="Arial" w:cs="Arial"/>
                <w:sz w:val="20"/>
                <w:szCs w:val="22"/>
              </w:rPr>
            </w:pPr>
            <w:r w:rsidRPr="0043305D">
              <w:rPr>
                <w:rFonts w:ascii="Arial" w:hAnsi="Arial" w:cs="Arial"/>
                <w:sz w:val="20"/>
                <w:szCs w:val="22"/>
              </w:rPr>
              <w:t>ChadOx1/AZ 1222</w:t>
            </w:r>
          </w:p>
        </w:tc>
        <w:tc>
          <w:tcPr>
            <w:tcW w:w="1840" w:type="dxa"/>
          </w:tcPr>
          <w:p w14:paraId="7C766AB3" w14:textId="09BEDE16" w:rsidR="003B05DC" w:rsidRPr="0043305D" w:rsidRDefault="003B05DC" w:rsidP="00935959">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2"/>
              </w:rPr>
            </w:pPr>
            <w:r w:rsidRPr="0043305D">
              <w:rPr>
                <w:rFonts w:ascii="Arial" w:hAnsi="Arial" w:cs="Arial"/>
                <w:b/>
                <w:sz w:val="20"/>
                <w:szCs w:val="22"/>
              </w:rPr>
              <w:t>AstraZeneca</w:t>
            </w:r>
          </w:p>
        </w:tc>
        <w:tc>
          <w:tcPr>
            <w:tcW w:w="2610" w:type="dxa"/>
          </w:tcPr>
          <w:p w14:paraId="7509CBD5" w14:textId="7A5A98BA" w:rsidR="003B05DC" w:rsidRPr="0043305D" w:rsidRDefault="003B05DC" w:rsidP="00935959">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2"/>
              </w:rPr>
            </w:pPr>
            <w:r w:rsidRPr="0043305D">
              <w:rPr>
                <w:rFonts w:ascii="Arial" w:hAnsi="Arial" w:cs="Arial"/>
                <w:b/>
                <w:kern w:val="24"/>
                <w:sz w:val="20"/>
                <w:szCs w:val="22"/>
              </w:rPr>
              <w:t>280 (201-390)</w:t>
            </w:r>
          </w:p>
        </w:tc>
        <w:tc>
          <w:tcPr>
            <w:tcW w:w="2309" w:type="dxa"/>
          </w:tcPr>
          <w:p w14:paraId="3222DC43" w14:textId="00A21441" w:rsidR="003B05DC" w:rsidRPr="0043305D" w:rsidRDefault="003B05DC" w:rsidP="00935959">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2"/>
              </w:rPr>
            </w:pPr>
            <w:r w:rsidRPr="0043305D">
              <w:rPr>
                <w:rFonts w:ascii="Arial" w:hAnsi="Arial" w:cs="Arial"/>
                <w:b/>
                <w:sz w:val="20"/>
                <w:szCs w:val="22"/>
              </w:rPr>
              <w:t>310 (221-433)</w:t>
            </w:r>
          </w:p>
        </w:tc>
      </w:tr>
      <w:tr w:rsidR="009D67B9" w:rsidRPr="003208A1" w14:paraId="3D0452E0" w14:textId="06DA2833" w:rsidTr="00F03A55">
        <w:trPr>
          <w:trHeight w:val="376"/>
        </w:trPr>
        <w:tc>
          <w:tcPr>
            <w:cnfStyle w:val="001000000000" w:firstRow="0" w:lastRow="0" w:firstColumn="1" w:lastColumn="0" w:oddVBand="0" w:evenVBand="0" w:oddHBand="0" w:evenHBand="0" w:firstRowFirstColumn="0" w:firstRowLastColumn="0" w:lastRowFirstColumn="0" w:lastRowLastColumn="0"/>
            <w:tcW w:w="3015" w:type="dxa"/>
          </w:tcPr>
          <w:p w14:paraId="13C2E61D" w14:textId="64EFBEAE" w:rsidR="003B05DC" w:rsidRPr="0043305D" w:rsidRDefault="003B05DC" w:rsidP="00935959">
            <w:pPr>
              <w:rPr>
                <w:rFonts w:ascii="Arial" w:hAnsi="Arial" w:cs="Arial"/>
                <w:sz w:val="20"/>
                <w:szCs w:val="22"/>
              </w:rPr>
            </w:pPr>
            <w:r w:rsidRPr="0043305D">
              <w:rPr>
                <w:rFonts w:ascii="Arial" w:hAnsi="Arial" w:cs="Arial"/>
                <w:sz w:val="20"/>
                <w:szCs w:val="22"/>
              </w:rPr>
              <w:t>Ad26.COV</w:t>
            </w:r>
            <w:proofErr w:type="gramStart"/>
            <w:r w:rsidRPr="0043305D">
              <w:rPr>
                <w:rFonts w:ascii="Arial" w:hAnsi="Arial" w:cs="Arial"/>
                <w:sz w:val="20"/>
                <w:szCs w:val="22"/>
              </w:rPr>
              <w:t>2.S</w:t>
            </w:r>
            <w:proofErr w:type="gramEnd"/>
          </w:p>
        </w:tc>
        <w:tc>
          <w:tcPr>
            <w:tcW w:w="1840" w:type="dxa"/>
          </w:tcPr>
          <w:p w14:paraId="3702A4CD" w14:textId="5C72F479" w:rsidR="003B05DC" w:rsidRPr="0043305D" w:rsidRDefault="003B05DC" w:rsidP="00935959">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2"/>
              </w:rPr>
            </w:pPr>
            <w:r w:rsidRPr="0043305D">
              <w:rPr>
                <w:rFonts w:ascii="Arial" w:hAnsi="Arial" w:cs="Arial"/>
                <w:b/>
                <w:sz w:val="20"/>
                <w:szCs w:val="22"/>
              </w:rPr>
              <w:t>J&amp;J</w:t>
            </w:r>
          </w:p>
        </w:tc>
        <w:tc>
          <w:tcPr>
            <w:tcW w:w="2610" w:type="dxa"/>
          </w:tcPr>
          <w:p w14:paraId="38E61376" w14:textId="4119B467" w:rsidR="003B05DC" w:rsidRPr="0043305D" w:rsidRDefault="003B05DC" w:rsidP="00935959">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2"/>
              </w:rPr>
            </w:pPr>
            <w:r w:rsidRPr="0043305D">
              <w:rPr>
                <w:rFonts w:ascii="Arial" w:hAnsi="Arial" w:cs="Arial"/>
                <w:b/>
                <w:sz w:val="20"/>
                <w:szCs w:val="22"/>
              </w:rPr>
              <w:t>78 (46-131)</w:t>
            </w:r>
          </w:p>
        </w:tc>
        <w:tc>
          <w:tcPr>
            <w:tcW w:w="2309" w:type="dxa"/>
          </w:tcPr>
          <w:p w14:paraId="12279301" w14:textId="122AA338" w:rsidR="003B05DC" w:rsidRPr="0043305D" w:rsidRDefault="003B05DC" w:rsidP="00935959">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2"/>
              </w:rPr>
            </w:pPr>
            <w:r w:rsidRPr="0043305D">
              <w:rPr>
                <w:rFonts w:ascii="Arial" w:hAnsi="Arial" w:cs="Arial"/>
                <w:b/>
                <w:sz w:val="20"/>
                <w:szCs w:val="22"/>
              </w:rPr>
              <w:t>75 (44-129)</w:t>
            </w:r>
          </w:p>
        </w:tc>
      </w:tr>
    </w:tbl>
    <w:p w14:paraId="3CB94B33" w14:textId="77777777" w:rsidR="006F00EF" w:rsidRDefault="006F00EF" w:rsidP="006F00EF">
      <w:pPr>
        <w:spacing w:line="480" w:lineRule="auto"/>
        <w:rPr>
          <w:rFonts w:ascii="Arial" w:hAnsi="Arial" w:cs="Arial"/>
          <w:b/>
          <w:sz w:val="22"/>
          <w:szCs w:val="22"/>
        </w:rPr>
      </w:pPr>
    </w:p>
    <w:p w14:paraId="612F4AD7" w14:textId="44E99C16" w:rsidR="00AF3229" w:rsidRDefault="00120AB5" w:rsidP="006F00EF">
      <w:pPr>
        <w:spacing w:line="480" w:lineRule="auto"/>
        <w:rPr>
          <w:rFonts w:ascii="Arial" w:hAnsi="Arial" w:cs="Arial"/>
          <w:color w:val="000000" w:themeColor="text1"/>
          <w:sz w:val="22"/>
          <w:szCs w:val="22"/>
        </w:rPr>
      </w:pPr>
      <w:r w:rsidRPr="003208A1">
        <w:rPr>
          <w:rFonts w:ascii="Arial" w:hAnsi="Arial" w:cs="Arial"/>
          <w:b/>
          <w:sz w:val="22"/>
          <w:szCs w:val="22"/>
        </w:rPr>
        <w:t>Table S2: Anti-RBD IgG GM</w:t>
      </w:r>
      <w:r w:rsidR="00BF71EC">
        <w:rPr>
          <w:rFonts w:ascii="Arial" w:hAnsi="Arial" w:cs="Arial"/>
          <w:b/>
          <w:sz w:val="22"/>
          <w:szCs w:val="22"/>
        </w:rPr>
        <w:t>C</w:t>
      </w:r>
      <w:r w:rsidRPr="003208A1">
        <w:rPr>
          <w:rFonts w:ascii="Arial" w:hAnsi="Arial" w:cs="Arial"/>
          <w:b/>
          <w:sz w:val="22"/>
          <w:szCs w:val="22"/>
        </w:rPr>
        <w:t xml:space="preserve"> to Original Virus and Alpha Variant</w:t>
      </w:r>
      <w:r w:rsidRPr="003208A1">
        <w:rPr>
          <w:rFonts w:ascii="Arial" w:hAnsi="Arial" w:cs="Arial"/>
          <w:sz w:val="22"/>
          <w:szCs w:val="22"/>
        </w:rPr>
        <w:t xml:space="preserve">. </w:t>
      </w:r>
      <w:r w:rsidR="0050045B" w:rsidRPr="003208A1">
        <w:rPr>
          <w:rFonts w:ascii="Arial" w:hAnsi="Arial" w:cs="Arial"/>
          <w:sz w:val="22"/>
          <w:szCs w:val="22"/>
        </w:rPr>
        <w:t xml:space="preserve">IgG </w:t>
      </w:r>
      <w:r w:rsidR="00CD23EE" w:rsidRPr="003208A1">
        <w:rPr>
          <w:rFonts w:ascii="Arial" w:hAnsi="Arial" w:cs="Arial"/>
          <w:sz w:val="22"/>
          <w:szCs w:val="22"/>
        </w:rPr>
        <w:t xml:space="preserve">Geometric </w:t>
      </w:r>
      <w:r w:rsidR="0050045B" w:rsidRPr="003208A1">
        <w:rPr>
          <w:rFonts w:ascii="Arial" w:hAnsi="Arial" w:cs="Arial"/>
          <w:sz w:val="22"/>
          <w:szCs w:val="22"/>
        </w:rPr>
        <w:t>M</w:t>
      </w:r>
      <w:r w:rsidR="00CD23EE" w:rsidRPr="003208A1">
        <w:rPr>
          <w:rFonts w:ascii="Arial" w:hAnsi="Arial" w:cs="Arial"/>
          <w:sz w:val="22"/>
          <w:szCs w:val="22"/>
        </w:rPr>
        <w:t>ean</w:t>
      </w:r>
      <w:r w:rsidR="0043305D">
        <w:rPr>
          <w:rFonts w:ascii="Arial" w:hAnsi="Arial" w:cs="Arial"/>
          <w:sz w:val="22"/>
          <w:szCs w:val="22"/>
        </w:rPr>
        <w:t xml:space="preserve"> Concentration</w:t>
      </w:r>
      <w:r w:rsidR="0050045B" w:rsidRPr="003208A1">
        <w:rPr>
          <w:rFonts w:ascii="Arial" w:hAnsi="Arial" w:cs="Arial"/>
          <w:sz w:val="22"/>
          <w:szCs w:val="22"/>
        </w:rPr>
        <w:t xml:space="preserve"> (GM</w:t>
      </w:r>
      <w:r w:rsidR="0043305D">
        <w:rPr>
          <w:rFonts w:ascii="Arial" w:hAnsi="Arial" w:cs="Arial"/>
          <w:sz w:val="22"/>
          <w:szCs w:val="22"/>
        </w:rPr>
        <w:t>C</w:t>
      </w:r>
      <w:r w:rsidR="0050045B" w:rsidRPr="003208A1">
        <w:rPr>
          <w:rFonts w:ascii="Arial" w:hAnsi="Arial" w:cs="Arial"/>
          <w:sz w:val="22"/>
          <w:szCs w:val="22"/>
        </w:rPr>
        <w:t>)</w:t>
      </w:r>
      <w:r w:rsidR="00CD23EE" w:rsidRPr="003208A1">
        <w:rPr>
          <w:rFonts w:ascii="Arial" w:hAnsi="Arial" w:cs="Arial"/>
          <w:sz w:val="22"/>
          <w:szCs w:val="22"/>
        </w:rPr>
        <w:t>, 95% CI</w:t>
      </w:r>
      <w:r w:rsidR="0050045B" w:rsidRPr="003208A1">
        <w:rPr>
          <w:rFonts w:ascii="Arial" w:hAnsi="Arial" w:cs="Arial"/>
          <w:sz w:val="22"/>
          <w:szCs w:val="22"/>
        </w:rPr>
        <w:t xml:space="preserve"> (BAU/ml)</w:t>
      </w:r>
      <w:r w:rsidR="00501BAD" w:rsidRPr="003208A1">
        <w:rPr>
          <w:rFonts w:ascii="Arial" w:hAnsi="Arial" w:cs="Arial"/>
          <w:sz w:val="22"/>
          <w:szCs w:val="22"/>
        </w:rPr>
        <w:t xml:space="preserve"> </w:t>
      </w:r>
      <w:r w:rsidR="00CD23EE" w:rsidRPr="003208A1">
        <w:rPr>
          <w:rFonts w:ascii="Arial" w:hAnsi="Arial" w:cs="Arial"/>
          <w:sz w:val="22"/>
          <w:szCs w:val="22"/>
        </w:rPr>
        <w:t xml:space="preserve">for the </w:t>
      </w:r>
      <w:r w:rsidR="003B05DC">
        <w:rPr>
          <w:rFonts w:ascii="Arial" w:hAnsi="Arial" w:cs="Arial"/>
          <w:sz w:val="22"/>
          <w:szCs w:val="22"/>
        </w:rPr>
        <w:t>4</w:t>
      </w:r>
      <w:r w:rsidR="003B05DC" w:rsidRPr="003208A1">
        <w:rPr>
          <w:rFonts w:ascii="Arial" w:hAnsi="Arial" w:cs="Arial"/>
          <w:sz w:val="22"/>
          <w:szCs w:val="22"/>
        </w:rPr>
        <w:t xml:space="preserve"> </w:t>
      </w:r>
      <w:r w:rsidR="00CD23EE" w:rsidRPr="003208A1">
        <w:rPr>
          <w:rFonts w:ascii="Arial" w:hAnsi="Arial" w:cs="Arial"/>
          <w:sz w:val="22"/>
          <w:szCs w:val="22"/>
        </w:rPr>
        <w:t>vaccine cohorts are displayed for antibody directed to RBD of original and alpha variant</w:t>
      </w:r>
      <w:r w:rsidR="0050045B" w:rsidRPr="003208A1">
        <w:rPr>
          <w:rFonts w:ascii="Arial" w:hAnsi="Arial" w:cs="Arial"/>
          <w:sz w:val="22"/>
          <w:szCs w:val="22"/>
        </w:rPr>
        <w:t xml:space="preserve"> following complete course of indicated vaccines</w:t>
      </w:r>
      <w:r w:rsidR="00CD23EE" w:rsidRPr="003208A1">
        <w:rPr>
          <w:rFonts w:ascii="Arial" w:hAnsi="Arial" w:cs="Arial"/>
          <w:sz w:val="22"/>
          <w:szCs w:val="22"/>
        </w:rPr>
        <w:t>.</w:t>
      </w:r>
      <w:r w:rsidR="0050045B" w:rsidRPr="003208A1">
        <w:rPr>
          <w:rFonts w:ascii="Arial" w:hAnsi="Arial" w:cs="Arial"/>
          <w:sz w:val="22"/>
          <w:szCs w:val="22"/>
        </w:rPr>
        <w:t xml:space="preserve"> Antibody concentrations are expressed in standardized binding antibody units (BAU/ml) calibrated against the WHO international standard using assignment of 1000 units for RBD.</w:t>
      </w:r>
      <w:r w:rsidR="006F00EF" w:rsidRPr="006F00EF">
        <w:rPr>
          <w:rFonts w:ascii="Arial" w:hAnsi="Arial" w:cs="Arial"/>
          <w:color w:val="000000" w:themeColor="text1"/>
          <w:sz w:val="22"/>
          <w:szCs w:val="22"/>
        </w:rPr>
        <w:t xml:space="preserve"> </w:t>
      </w:r>
      <w:r w:rsidR="006F00EF" w:rsidRPr="00165359">
        <w:rPr>
          <w:rFonts w:ascii="Arial" w:hAnsi="Arial" w:cs="Arial"/>
          <w:color w:val="000000" w:themeColor="text1"/>
          <w:sz w:val="22"/>
          <w:szCs w:val="22"/>
        </w:rPr>
        <w:t xml:space="preserve">A </w:t>
      </w:r>
      <w:r w:rsidR="0043305D">
        <w:rPr>
          <w:rFonts w:ascii="Arial" w:hAnsi="Arial" w:cs="Arial"/>
          <w:color w:val="000000" w:themeColor="text1"/>
          <w:sz w:val="22"/>
          <w:szCs w:val="22"/>
        </w:rPr>
        <w:t xml:space="preserve">Kruskal Wallis </w:t>
      </w:r>
      <w:r w:rsidR="003B05DC">
        <w:rPr>
          <w:rFonts w:ascii="Arial" w:hAnsi="Arial" w:cs="Arial"/>
          <w:color w:val="000000" w:themeColor="text1"/>
          <w:sz w:val="22"/>
          <w:szCs w:val="22"/>
        </w:rPr>
        <w:t>test</w:t>
      </w:r>
      <w:r w:rsidR="003B05DC" w:rsidRPr="00165359">
        <w:rPr>
          <w:rFonts w:ascii="Arial" w:hAnsi="Arial" w:cs="Arial"/>
          <w:color w:val="000000" w:themeColor="text1"/>
          <w:sz w:val="22"/>
          <w:szCs w:val="22"/>
        </w:rPr>
        <w:t xml:space="preserve"> </w:t>
      </w:r>
      <w:r w:rsidR="006F00EF" w:rsidRPr="00165359">
        <w:rPr>
          <w:rFonts w:ascii="Arial" w:hAnsi="Arial" w:cs="Arial"/>
          <w:color w:val="000000" w:themeColor="text1"/>
          <w:sz w:val="22"/>
          <w:szCs w:val="22"/>
        </w:rPr>
        <w:t xml:space="preserve">demonstrated significant difference between group and pair wise comparison using a rank based test demonstrated p&lt;0.001 for all groups except for </w:t>
      </w:r>
      <w:r w:rsidR="006F00EF">
        <w:rPr>
          <w:rFonts w:ascii="Arial" w:hAnsi="Arial" w:cs="Arial"/>
          <w:color w:val="000000" w:themeColor="text1"/>
          <w:sz w:val="22"/>
          <w:szCs w:val="22"/>
        </w:rPr>
        <w:t xml:space="preserve">J&amp;J one dose compared to AstraZeneca </w:t>
      </w:r>
      <w:r w:rsidR="00533EFF">
        <w:rPr>
          <w:rFonts w:ascii="Arial" w:hAnsi="Arial" w:cs="Arial"/>
          <w:color w:val="000000" w:themeColor="text1"/>
          <w:sz w:val="22"/>
          <w:szCs w:val="22"/>
        </w:rPr>
        <w:t>(p&lt;0.002), Pfizer compared to Moderna (p&lt;0.02).</w:t>
      </w:r>
    </w:p>
    <w:p w14:paraId="1C25109D" w14:textId="77777777" w:rsidR="00B710A0" w:rsidRDefault="00B710A0" w:rsidP="006F00EF">
      <w:pPr>
        <w:spacing w:line="480" w:lineRule="auto"/>
        <w:rPr>
          <w:rFonts w:ascii="Arial" w:hAnsi="Arial" w:cs="Arial"/>
          <w:color w:val="000000" w:themeColor="text1"/>
          <w:sz w:val="22"/>
          <w:szCs w:val="22"/>
        </w:rPr>
      </w:pPr>
    </w:p>
    <w:p w14:paraId="54FB1CDE" w14:textId="77777777" w:rsidR="00B710A0" w:rsidRDefault="00B710A0" w:rsidP="006F00EF">
      <w:pPr>
        <w:spacing w:line="480" w:lineRule="auto"/>
        <w:rPr>
          <w:rFonts w:ascii="Arial" w:hAnsi="Arial" w:cs="Arial"/>
          <w:color w:val="000000" w:themeColor="text1"/>
          <w:sz w:val="22"/>
          <w:szCs w:val="22"/>
        </w:rPr>
      </w:pPr>
    </w:p>
    <w:p w14:paraId="408F5594" w14:textId="77777777" w:rsidR="00B710A0" w:rsidRDefault="00B710A0" w:rsidP="006F00EF">
      <w:pPr>
        <w:spacing w:line="480" w:lineRule="auto"/>
        <w:rPr>
          <w:rFonts w:ascii="Arial" w:hAnsi="Arial" w:cs="Arial"/>
          <w:color w:val="000000" w:themeColor="text1"/>
          <w:sz w:val="22"/>
          <w:szCs w:val="22"/>
        </w:rPr>
      </w:pPr>
    </w:p>
    <w:p w14:paraId="55D2DBF1" w14:textId="77777777" w:rsidR="00B710A0" w:rsidRDefault="00B710A0" w:rsidP="006F00EF">
      <w:pPr>
        <w:spacing w:line="480" w:lineRule="auto"/>
        <w:rPr>
          <w:rFonts w:ascii="Arial" w:hAnsi="Arial" w:cs="Arial"/>
          <w:color w:val="000000" w:themeColor="text1"/>
          <w:sz w:val="22"/>
          <w:szCs w:val="22"/>
        </w:rPr>
      </w:pPr>
    </w:p>
    <w:p w14:paraId="154C89D7" w14:textId="77777777" w:rsidR="00B710A0" w:rsidRDefault="00B710A0" w:rsidP="006F00EF">
      <w:pPr>
        <w:spacing w:line="480" w:lineRule="auto"/>
        <w:rPr>
          <w:rFonts w:ascii="Arial" w:hAnsi="Arial" w:cs="Arial"/>
          <w:color w:val="000000" w:themeColor="text1"/>
          <w:sz w:val="22"/>
          <w:szCs w:val="22"/>
        </w:rPr>
      </w:pPr>
    </w:p>
    <w:p w14:paraId="3450B60D" w14:textId="77777777" w:rsidR="00B710A0" w:rsidRDefault="00B710A0" w:rsidP="006F00EF">
      <w:pPr>
        <w:spacing w:line="480" w:lineRule="auto"/>
        <w:rPr>
          <w:rFonts w:ascii="Arial" w:hAnsi="Arial" w:cs="Arial"/>
          <w:color w:val="000000" w:themeColor="text1"/>
          <w:sz w:val="22"/>
          <w:szCs w:val="22"/>
        </w:rPr>
      </w:pPr>
    </w:p>
    <w:p w14:paraId="1764EC5D" w14:textId="77777777" w:rsidR="00B710A0" w:rsidRDefault="00B710A0" w:rsidP="006F00EF">
      <w:pPr>
        <w:spacing w:line="480" w:lineRule="auto"/>
        <w:rPr>
          <w:rFonts w:ascii="Arial" w:hAnsi="Arial" w:cs="Arial"/>
          <w:color w:val="000000" w:themeColor="text1"/>
          <w:sz w:val="22"/>
          <w:szCs w:val="22"/>
        </w:rPr>
      </w:pPr>
    </w:p>
    <w:p w14:paraId="15CC64E2" w14:textId="77777777" w:rsidR="00B710A0" w:rsidRDefault="00B710A0" w:rsidP="006F00EF">
      <w:pPr>
        <w:spacing w:line="480" w:lineRule="auto"/>
        <w:rPr>
          <w:rFonts w:ascii="Arial" w:hAnsi="Arial" w:cs="Arial"/>
          <w:color w:val="000000" w:themeColor="text1"/>
          <w:sz w:val="22"/>
          <w:szCs w:val="22"/>
        </w:rPr>
      </w:pPr>
    </w:p>
    <w:p w14:paraId="5D46F550" w14:textId="77777777" w:rsidR="00B710A0" w:rsidRPr="003208A1" w:rsidRDefault="00B710A0" w:rsidP="006F00EF">
      <w:pPr>
        <w:spacing w:line="480" w:lineRule="auto"/>
        <w:rPr>
          <w:rFonts w:ascii="Arial" w:hAnsi="Arial" w:cs="Arial"/>
          <w:sz w:val="22"/>
          <w:szCs w:val="22"/>
        </w:rPr>
      </w:pPr>
    </w:p>
    <w:p w14:paraId="6E56F9C9" w14:textId="77777777" w:rsidR="00AF3229" w:rsidRPr="003208A1" w:rsidRDefault="00AF3229" w:rsidP="00A63A0D">
      <w:pPr>
        <w:rPr>
          <w:rFonts w:ascii="Arial" w:hAnsi="Arial" w:cs="Arial"/>
          <w:b/>
          <w:sz w:val="22"/>
          <w:szCs w:val="22"/>
        </w:rPr>
      </w:pPr>
    </w:p>
    <w:p w14:paraId="19B99280" w14:textId="77777777" w:rsidR="00AF3229" w:rsidRPr="003208A1" w:rsidRDefault="00AF3229" w:rsidP="00A63A0D">
      <w:pPr>
        <w:rPr>
          <w:rFonts w:ascii="Arial" w:hAnsi="Arial" w:cs="Arial"/>
          <w:b/>
          <w:sz w:val="22"/>
          <w:szCs w:val="22"/>
        </w:rPr>
      </w:pPr>
    </w:p>
    <w:p w14:paraId="2EABA67D" w14:textId="77777777" w:rsidR="00AF3229" w:rsidRPr="003208A1" w:rsidRDefault="00AF3229" w:rsidP="00A63A0D">
      <w:pPr>
        <w:rPr>
          <w:rFonts w:ascii="Arial" w:hAnsi="Arial" w:cs="Arial"/>
          <w:b/>
          <w:sz w:val="22"/>
          <w:szCs w:val="22"/>
        </w:rPr>
      </w:pPr>
    </w:p>
    <w:p w14:paraId="4042FF5E" w14:textId="77777777" w:rsidR="00A63A0D" w:rsidRPr="003208A1" w:rsidRDefault="00A63A0D" w:rsidP="00A63A0D">
      <w:pPr>
        <w:rPr>
          <w:rFonts w:ascii="Arial" w:hAnsi="Arial" w:cs="Arial"/>
          <w:b/>
          <w:sz w:val="22"/>
          <w:szCs w:val="22"/>
        </w:rPr>
      </w:pPr>
    </w:p>
    <w:tbl>
      <w:tblPr>
        <w:tblStyle w:val="GridTable6Colourful"/>
        <w:tblW w:w="10514" w:type="dxa"/>
        <w:tblLook w:val="04A0" w:firstRow="1" w:lastRow="0" w:firstColumn="1" w:lastColumn="0" w:noHBand="0" w:noVBand="1"/>
      </w:tblPr>
      <w:tblGrid>
        <w:gridCol w:w="2148"/>
        <w:gridCol w:w="1846"/>
        <w:gridCol w:w="1481"/>
        <w:gridCol w:w="2807"/>
        <w:gridCol w:w="2232"/>
      </w:tblGrid>
      <w:tr w:rsidR="00B710A0" w:rsidRPr="003208A1" w14:paraId="1C5131C5" w14:textId="77777777" w:rsidTr="00B710A0">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148" w:type="dxa"/>
          </w:tcPr>
          <w:p w14:paraId="654BA292" w14:textId="554736C1" w:rsidR="00B710A0" w:rsidRPr="003208A1" w:rsidRDefault="00B710A0" w:rsidP="00A63A0D">
            <w:pPr>
              <w:rPr>
                <w:rFonts w:ascii="Arial" w:hAnsi="Arial" w:cs="Arial"/>
                <w:b w:val="0"/>
                <w:sz w:val="22"/>
                <w:szCs w:val="22"/>
              </w:rPr>
            </w:pPr>
            <w:r w:rsidRPr="0043305D">
              <w:rPr>
                <w:rFonts w:ascii="Arial" w:hAnsi="Arial" w:cs="Arial"/>
                <w:sz w:val="20"/>
                <w:szCs w:val="22"/>
              </w:rPr>
              <w:lastRenderedPageBreak/>
              <w:t>Vaccine</w:t>
            </w:r>
          </w:p>
        </w:tc>
        <w:tc>
          <w:tcPr>
            <w:tcW w:w="1846" w:type="dxa"/>
          </w:tcPr>
          <w:p w14:paraId="280C617B" w14:textId="77777777" w:rsidR="00B710A0" w:rsidRPr="0043305D" w:rsidRDefault="00B710A0" w:rsidP="00A63A0D">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2"/>
              </w:rPr>
            </w:pPr>
            <w:r w:rsidRPr="0043305D">
              <w:rPr>
                <w:rFonts w:ascii="Arial" w:hAnsi="Arial" w:cs="Arial"/>
                <w:sz w:val="20"/>
                <w:szCs w:val="22"/>
              </w:rPr>
              <w:t>Efficacy (CI)</w:t>
            </w:r>
          </w:p>
          <w:p w14:paraId="21A8AAAF" w14:textId="7E047D94" w:rsidR="00B710A0" w:rsidRPr="003208A1" w:rsidRDefault="00B710A0" w:rsidP="00A63A0D">
            <w:pP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43305D">
              <w:rPr>
                <w:rFonts w:ascii="Arial" w:hAnsi="Arial" w:cs="Arial"/>
                <w:sz w:val="20"/>
                <w:szCs w:val="22"/>
              </w:rPr>
              <w:t>To Original</w:t>
            </w:r>
          </w:p>
        </w:tc>
        <w:tc>
          <w:tcPr>
            <w:tcW w:w="1481" w:type="dxa"/>
          </w:tcPr>
          <w:p w14:paraId="0D528510" w14:textId="77777777" w:rsidR="00B710A0" w:rsidRPr="0043305D" w:rsidRDefault="00B710A0" w:rsidP="00A63A0D">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2"/>
              </w:rPr>
            </w:pPr>
            <w:r w:rsidRPr="0043305D">
              <w:rPr>
                <w:rFonts w:ascii="Arial" w:hAnsi="Arial" w:cs="Arial"/>
                <w:sz w:val="20"/>
                <w:szCs w:val="22"/>
              </w:rPr>
              <w:t xml:space="preserve">Source of </w:t>
            </w:r>
          </w:p>
          <w:p w14:paraId="5EA8C7C6" w14:textId="31C778AD" w:rsidR="00B710A0" w:rsidRPr="003208A1" w:rsidRDefault="00B710A0" w:rsidP="00A63A0D">
            <w:pP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43305D">
              <w:rPr>
                <w:rFonts w:ascii="Arial" w:hAnsi="Arial" w:cs="Arial"/>
                <w:sz w:val="20"/>
                <w:szCs w:val="22"/>
              </w:rPr>
              <w:t>Data for Original</w:t>
            </w:r>
          </w:p>
        </w:tc>
        <w:tc>
          <w:tcPr>
            <w:tcW w:w="2807" w:type="dxa"/>
          </w:tcPr>
          <w:p w14:paraId="4C6D51B9" w14:textId="77777777" w:rsidR="00B710A0" w:rsidRPr="0043305D" w:rsidRDefault="00B710A0" w:rsidP="00A63A0D">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2"/>
              </w:rPr>
            </w:pPr>
            <w:r w:rsidRPr="0043305D">
              <w:rPr>
                <w:rFonts w:ascii="Arial" w:hAnsi="Arial" w:cs="Arial"/>
                <w:sz w:val="20"/>
                <w:szCs w:val="22"/>
              </w:rPr>
              <w:t>Efficacy/Effectiveness (CI)</w:t>
            </w:r>
          </w:p>
          <w:p w14:paraId="0C04ECB8" w14:textId="18E50DFC" w:rsidR="00B710A0" w:rsidRPr="003208A1" w:rsidRDefault="00B710A0" w:rsidP="00A63A0D">
            <w:pP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43305D">
              <w:rPr>
                <w:rFonts w:ascii="Arial" w:hAnsi="Arial" w:cs="Arial"/>
                <w:sz w:val="20"/>
                <w:szCs w:val="22"/>
              </w:rPr>
              <w:t>To Alpha</w:t>
            </w:r>
          </w:p>
        </w:tc>
        <w:tc>
          <w:tcPr>
            <w:tcW w:w="2232" w:type="dxa"/>
          </w:tcPr>
          <w:p w14:paraId="33FA1700" w14:textId="265645FA" w:rsidR="00B710A0" w:rsidRPr="003208A1" w:rsidRDefault="00B710A0" w:rsidP="00A63A0D">
            <w:pP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43305D">
              <w:rPr>
                <w:rFonts w:ascii="Arial" w:hAnsi="Arial" w:cs="Arial"/>
                <w:sz w:val="20"/>
                <w:szCs w:val="22"/>
              </w:rPr>
              <w:t>Source of Data for Alpha</w:t>
            </w:r>
          </w:p>
        </w:tc>
      </w:tr>
      <w:tr w:rsidR="00B710A0" w:rsidRPr="0043305D" w14:paraId="0F752472" w14:textId="77777777" w:rsidTr="00F03A55">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2148" w:type="dxa"/>
          </w:tcPr>
          <w:p w14:paraId="3A05E18D" w14:textId="77777777" w:rsidR="00B710A0" w:rsidRPr="0043305D" w:rsidRDefault="00B710A0" w:rsidP="00A63A0D">
            <w:pPr>
              <w:rPr>
                <w:rFonts w:ascii="Arial" w:hAnsi="Arial" w:cs="Arial"/>
                <w:sz w:val="20"/>
                <w:szCs w:val="22"/>
              </w:rPr>
            </w:pPr>
            <w:r w:rsidRPr="0043305D">
              <w:rPr>
                <w:rFonts w:ascii="Arial" w:hAnsi="Arial" w:cs="Arial"/>
                <w:sz w:val="20"/>
                <w:szCs w:val="22"/>
              </w:rPr>
              <w:t>Moderna</w:t>
            </w:r>
          </w:p>
          <w:p w14:paraId="0EAAA722" w14:textId="77777777" w:rsidR="00B710A0" w:rsidRPr="0043305D" w:rsidRDefault="00B710A0" w:rsidP="00A63A0D">
            <w:pPr>
              <w:rPr>
                <w:rFonts w:ascii="Arial" w:hAnsi="Arial" w:cs="Arial"/>
                <w:b w:val="0"/>
                <w:sz w:val="16"/>
                <w:szCs w:val="22"/>
              </w:rPr>
            </w:pPr>
            <w:r w:rsidRPr="0043305D">
              <w:rPr>
                <w:rFonts w:ascii="Arial" w:hAnsi="Arial" w:cs="Arial"/>
                <w:sz w:val="20"/>
                <w:szCs w:val="22"/>
              </w:rPr>
              <w:t xml:space="preserve">  </w:t>
            </w:r>
            <w:r w:rsidRPr="0043305D">
              <w:rPr>
                <w:rFonts w:ascii="Arial" w:hAnsi="Arial" w:cs="Arial"/>
                <w:b w:val="0"/>
                <w:sz w:val="16"/>
                <w:szCs w:val="22"/>
              </w:rPr>
              <w:t>One Dose</w:t>
            </w:r>
          </w:p>
          <w:p w14:paraId="71EF1314" w14:textId="27E3AC19" w:rsidR="00B710A0" w:rsidRPr="0043305D" w:rsidRDefault="00B710A0" w:rsidP="00A63A0D">
            <w:pPr>
              <w:rPr>
                <w:rFonts w:ascii="Arial" w:hAnsi="Arial" w:cs="Arial"/>
                <w:sz w:val="20"/>
                <w:szCs w:val="22"/>
              </w:rPr>
            </w:pPr>
            <w:r w:rsidRPr="0043305D">
              <w:rPr>
                <w:rFonts w:ascii="Arial" w:hAnsi="Arial" w:cs="Arial"/>
                <w:b w:val="0"/>
                <w:sz w:val="16"/>
                <w:szCs w:val="22"/>
              </w:rPr>
              <w:t xml:space="preserve">  </w:t>
            </w:r>
            <w:r w:rsidR="00F03A55">
              <w:rPr>
                <w:rFonts w:ascii="Arial" w:hAnsi="Arial" w:cs="Arial"/>
                <w:b w:val="0"/>
                <w:sz w:val="16"/>
                <w:szCs w:val="22"/>
              </w:rPr>
              <w:t xml:space="preserve"> </w:t>
            </w:r>
            <w:r w:rsidRPr="0043305D">
              <w:rPr>
                <w:rFonts w:ascii="Arial" w:hAnsi="Arial" w:cs="Arial"/>
                <w:b w:val="0"/>
                <w:sz w:val="16"/>
                <w:szCs w:val="22"/>
              </w:rPr>
              <w:t>Two Doses</w:t>
            </w:r>
          </w:p>
        </w:tc>
        <w:tc>
          <w:tcPr>
            <w:tcW w:w="1846" w:type="dxa"/>
          </w:tcPr>
          <w:p w14:paraId="10E78E1A" w14:textId="77777777" w:rsidR="00B710A0" w:rsidRPr="0043305D" w:rsidRDefault="00B710A0" w:rsidP="00A63A0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2"/>
              </w:rPr>
            </w:pPr>
          </w:p>
          <w:p w14:paraId="1E43282E" w14:textId="77777777" w:rsidR="00B710A0" w:rsidRPr="0043305D" w:rsidRDefault="00B710A0" w:rsidP="00A63A0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2"/>
              </w:rPr>
            </w:pPr>
            <w:r w:rsidRPr="0043305D">
              <w:rPr>
                <w:rFonts w:ascii="Arial" w:hAnsi="Arial" w:cs="Arial"/>
                <w:b/>
                <w:sz w:val="20"/>
                <w:szCs w:val="22"/>
              </w:rPr>
              <w:t>81(64-90)</w:t>
            </w:r>
          </w:p>
          <w:p w14:paraId="6F07637C" w14:textId="04864FFF" w:rsidR="00B710A0" w:rsidRPr="0043305D" w:rsidRDefault="00B710A0" w:rsidP="00A63A0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2"/>
              </w:rPr>
            </w:pPr>
            <w:r w:rsidRPr="0043305D">
              <w:rPr>
                <w:rFonts w:ascii="Arial" w:hAnsi="Arial" w:cs="Arial"/>
                <w:b/>
                <w:sz w:val="20"/>
                <w:szCs w:val="22"/>
              </w:rPr>
              <w:t>94.1 (89.3-96.8)</w:t>
            </w:r>
          </w:p>
        </w:tc>
        <w:tc>
          <w:tcPr>
            <w:tcW w:w="1481" w:type="dxa"/>
          </w:tcPr>
          <w:p w14:paraId="14782FFD" w14:textId="77777777" w:rsidR="00B710A0" w:rsidRPr="0043305D" w:rsidRDefault="00B710A0" w:rsidP="00A63A0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2"/>
              </w:rPr>
            </w:pPr>
          </w:p>
          <w:p w14:paraId="61D5AF56" w14:textId="77777777" w:rsidR="00B710A0" w:rsidRPr="0043305D" w:rsidRDefault="00B710A0" w:rsidP="00A63A0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2"/>
                <w:vertAlign w:val="superscript"/>
              </w:rPr>
            </w:pPr>
            <w:r w:rsidRPr="0043305D">
              <w:rPr>
                <w:rFonts w:ascii="Arial" w:hAnsi="Arial" w:cs="Arial"/>
                <w:b/>
                <w:sz w:val="20"/>
                <w:szCs w:val="22"/>
              </w:rPr>
              <w:t>MMWR</w:t>
            </w:r>
            <w:r w:rsidRPr="0043305D">
              <w:rPr>
                <w:rFonts w:ascii="Arial" w:hAnsi="Arial" w:cs="Arial"/>
                <w:b/>
                <w:sz w:val="20"/>
                <w:szCs w:val="22"/>
                <w:vertAlign w:val="superscript"/>
              </w:rPr>
              <w:fldChar w:fldCharType="begin">
                <w:fldData xml:space="preserve">PEVuZE5vdGU+PENpdGU+PEF1dGhvcj5UaG9tcHNvbjwvQXV0aG9yPjxZZWFyPjIwMjE8L1llYXI+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</w:fldData>
              </w:fldChar>
            </w:r>
            <w:r w:rsidRPr="0043305D">
              <w:rPr>
                <w:rFonts w:ascii="Arial" w:hAnsi="Arial" w:cs="Arial"/>
                <w:b/>
                <w:sz w:val="20"/>
                <w:szCs w:val="22"/>
                <w:vertAlign w:val="superscript"/>
              </w:rPr>
              <w:instrText xml:space="preserve"> ADDIN EN.CITE </w:instrText>
            </w:r>
            <w:r w:rsidRPr="0043305D">
              <w:rPr>
                <w:rFonts w:ascii="Arial" w:hAnsi="Arial" w:cs="Arial"/>
                <w:b/>
                <w:sz w:val="20"/>
                <w:szCs w:val="22"/>
                <w:vertAlign w:val="superscript"/>
              </w:rPr>
              <w:fldChar w:fldCharType="begin">
                <w:fldData xml:space="preserve">PEVuZE5vdGU+PENpdGU+PEF1dGhvcj5UaG9tcHNvbjwvQXV0aG9yPjxZZWFyPjIwMjE8L1llYXI+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</w:fldData>
              </w:fldChar>
            </w:r>
            <w:r w:rsidRPr="0043305D">
              <w:rPr>
                <w:rFonts w:ascii="Arial" w:hAnsi="Arial" w:cs="Arial"/>
                <w:b/>
                <w:sz w:val="20"/>
                <w:szCs w:val="22"/>
                <w:vertAlign w:val="superscript"/>
              </w:rPr>
              <w:instrText xml:space="preserve"> ADDIN EN.CITE.DATA </w:instrText>
            </w:r>
            <w:r w:rsidRPr="0043305D">
              <w:rPr>
                <w:rFonts w:ascii="Arial" w:hAnsi="Arial" w:cs="Arial"/>
                <w:b/>
                <w:sz w:val="20"/>
                <w:szCs w:val="22"/>
                <w:vertAlign w:val="superscript"/>
              </w:rPr>
            </w:r>
            <w:r w:rsidRPr="0043305D">
              <w:rPr>
                <w:rFonts w:ascii="Arial" w:hAnsi="Arial" w:cs="Arial"/>
                <w:b/>
                <w:sz w:val="20"/>
                <w:szCs w:val="22"/>
                <w:vertAlign w:val="superscript"/>
              </w:rPr>
              <w:fldChar w:fldCharType="end"/>
            </w:r>
            <w:r w:rsidRPr="0043305D">
              <w:rPr>
                <w:rFonts w:ascii="Arial" w:hAnsi="Arial" w:cs="Arial"/>
                <w:b/>
                <w:sz w:val="20"/>
                <w:szCs w:val="22"/>
                <w:vertAlign w:val="superscript"/>
              </w:rPr>
            </w:r>
            <w:r w:rsidRPr="0043305D">
              <w:rPr>
                <w:rFonts w:ascii="Arial" w:hAnsi="Arial" w:cs="Arial"/>
                <w:b/>
                <w:sz w:val="20"/>
                <w:szCs w:val="22"/>
                <w:vertAlign w:val="superscript"/>
              </w:rPr>
              <w:fldChar w:fldCharType="separate"/>
            </w:r>
            <w:r w:rsidRPr="0043305D">
              <w:rPr>
                <w:rFonts w:ascii="Arial" w:hAnsi="Arial" w:cs="Arial"/>
                <w:b/>
                <w:noProof/>
                <w:sz w:val="20"/>
                <w:szCs w:val="22"/>
                <w:vertAlign w:val="superscript"/>
              </w:rPr>
              <w:t>1</w:t>
            </w:r>
            <w:r w:rsidRPr="0043305D">
              <w:rPr>
                <w:rFonts w:ascii="Arial" w:hAnsi="Arial" w:cs="Arial"/>
                <w:b/>
                <w:sz w:val="20"/>
                <w:szCs w:val="22"/>
                <w:vertAlign w:val="superscript"/>
              </w:rPr>
              <w:fldChar w:fldCharType="end"/>
            </w:r>
          </w:p>
          <w:p w14:paraId="201BECD5" w14:textId="07C69829" w:rsidR="00B710A0" w:rsidRPr="0043305D" w:rsidRDefault="00B710A0" w:rsidP="00A63A0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2"/>
              </w:rPr>
            </w:pPr>
            <w:r w:rsidRPr="0043305D">
              <w:rPr>
                <w:rFonts w:ascii="Arial" w:hAnsi="Arial" w:cs="Arial"/>
                <w:b/>
                <w:sz w:val="20"/>
                <w:szCs w:val="22"/>
              </w:rPr>
              <w:t>Baden et al</w:t>
            </w:r>
            <w:r w:rsidRPr="0043305D">
              <w:rPr>
                <w:rFonts w:ascii="Arial" w:hAnsi="Arial" w:cs="Arial"/>
                <w:b/>
                <w:sz w:val="20"/>
                <w:szCs w:val="22"/>
              </w:rPr>
              <w:fldChar w:fldCharType="begin">
                <w:fldData xml:space="preserve">PEVuZE5vdGU+PENpdGU+PEF1dGhvcj5CYWRlbjwvQXV0aG9yPjxZZWFyPjIwMjE8L1llYXI+PFJl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</w:fldData>
              </w:fldChar>
            </w:r>
            <w:r w:rsidRPr="0043305D">
              <w:rPr>
                <w:rFonts w:ascii="Arial" w:hAnsi="Arial" w:cs="Arial"/>
                <w:b/>
                <w:sz w:val="20"/>
                <w:szCs w:val="22"/>
              </w:rPr>
              <w:instrText xml:space="preserve"> ADDIN EN.CITE </w:instrText>
            </w:r>
            <w:r w:rsidRPr="0043305D">
              <w:rPr>
                <w:rFonts w:ascii="Arial" w:hAnsi="Arial" w:cs="Arial"/>
                <w:b/>
                <w:sz w:val="20"/>
                <w:szCs w:val="22"/>
              </w:rPr>
              <w:fldChar w:fldCharType="begin">
                <w:fldData xml:space="preserve">PEVuZE5vdGU+PENpdGU+PEF1dGhvcj5CYWRlbjwvQXV0aG9yPjxZZWFyPjIwMjE8L1llYXI+PFJl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</w:fldData>
              </w:fldChar>
            </w:r>
            <w:r w:rsidRPr="0043305D">
              <w:rPr>
                <w:rFonts w:ascii="Arial" w:hAnsi="Arial" w:cs="Arial"/>
                <w:b/>
                <w:sz w:val="20"/>
                <w:szCs w:val="22"/>
              </w:rPr>
              <w:instrText xml:space="preserve"> ADDIN EN.CITE.DATA </w:instrText>
            </w:r>
            <w:r w:rsidRPr="0043305D">
              <w:rPr>
                <w:rFonts w:ascii="Arial" w:hAnsi="Arial" w:cs="Arial"/>
                <w:b/>
                <w:sz w:val="20"/>
                <w:szCs w:val="22"/>
              </w:rPr>
            </w:r>
            <w:r w:rsidRPr="0043305D">
              <w:rPr>
                <w:rFonts w:ascii="Arial" w:hAnsi="Arial" w:cs="Arial"/>
                <w:b/>
                <w:sz w:val="20"/>
                <w:szCs w:val="22"/>
              </w:rPr>
              <w:fldChar w:fldCharType="end"/>
            </w:r>
            <w:r w:rsidRPr="0043305D">
              <w:rPr>
                <w:rFonts w:ascii="Arial" w:hAnsi="Arial" w:cs="Arial"/>
                <w:b/>
                <w:sz w:val="20"/>
                <w:szCs w:val="22"/>
              </w:rPr>
            </w:r>
            <w:r w:rsidRPr="0043305D">
              <w:rPr>
                <w:rFonts w:ascii="Arial" w:hAnsi="Arial" w:cs="Arial"/>
                <w:b/>
                <w:sz w:val="20"/>
                <w:szCs w:val="22"/>
              </w:rPr>
              <w:fldChar w:fldCharType="separate"/>
            </w:r>
            <w:r w:rsidRPr="0043305D">
              <w:rPr>
                <w:rFonts w:ascii="Arial" w:hAnsi="Arial" w:cs="Arial"/>
                <w:b/>
                <w:noProof/>
                <w:sz w:val="20"/>
                <w:szCs w:val="22"/>
                <w:vertAlign w:val="superscript"/>
              </w:rPr>
              <w:t>2</w:t>
            </w:r>
            <w:r w:rsidRPr="0043305D">
              <w:rPr>
                <w:rFonts w:ascii="Arial" w:hAnsi="Arial" w:cs="Arial"/>
                <w:b/>
                <w:sz w:val="20"/>
                <w:szCs w:val="22"/>
              </w:rPr>
              <w:fldChar w:fldCharType="end"/>
            </w:r>
          </w:p>
        </w:tc>
        <w:tc>
          <w:tcPr>
            <w:tcW w:w="2807" w:type="dxa"/>
          </w:tcPr>
          <w:p w14:paraId="01DB0389" w14:textId="77777777" w:rsidR="00B710A0" w:rsidRPr="007F45AA" w:rsidRDefault="00B710A0" w:rsidP="00A63A0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2"/>
              </w:rPr>
            </w:pPr>
          </w:p>
          <w:p w14:paraId="4A235E15" w14:textId="77777777" w:rsidR="00B710A0" w:rsidRPr="007F45AA" w:rsidRDefault="00B710A0" w:rsidP="00A63A0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2"/>
              </w:rPr>
            </w:pPr>
            <w:r w:rsidRPr="007F45AA">
              <w:rPr>
                <w:rFonts w:ascii="Arial" w:hAnsi="Arial" w:cs="Arial"/>
                <w:b/>
                <w:sz w:val="20"/>
                <w:szCs w:val="22"/>
              </w:rPr>
              <w:t>88.1 (83.7-91.5)</w:t>
            </w:r>
          </w:p>
          <w:p w14:paraId="0277E44B" w14:textId="6A821BE3" w:rsidR="00B710A0" w:rsidRPr="0043305D" w:rsidRDefault="00B710A0" w:rsidP="00A63A0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2"/>
              </w:rPr>
            </w:pPr>
            <w:r w:rsidRPr="007F45AA">
              <w:rPr>
                <w:rFonts w:ascii="Arial" w:hAnsi="Arial" w:cs="Arial"/>
                <w:b/>
                <w:sz w:val="20"/>
                <w:szCs w:val="22"/>
              </w:rPr>
              <w:t>100* (91.8-100*)</w:t>
            </w:r>
          </w:p>
        </w:tc>
        <w:tc>
          <w:tcPr>
            <w:tcW w:w="2232" w:type="dxa"/>
          </w:tcPr>
          <w:p w14:paraId="2B98072B" w14:textId="77777777" w:rsidR="00B710A0" w:rsidRPr="007F45AA" w:rsidRDefault="00B710A0" w:rsidP="00A63A0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2"/>
              </w:rPr>
            </w:pPr>
          </w:p>
          <w:p w14:paraId="0257B5DF" w14:textId="77777777" w:rsidR="00B710A0" w:rsidRPr="007F45AA" w:rsidRDefault="00B710A0" w:rsidP="00A63A0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2"/>
                <w:vertAlign w:val="superscript"/>
              </w:rPr>
            </w:pPr>
            <w:proofErr w:type="spellStart"/>
            <w:r w:rsidRPr="007F45AA">
              <w:rPr>
                <w:rFonts w:ascii="Arial" w:hAnsi="Arial" w:cs="Arial"/>
                <w:b/>
                <w:sz w:val="20"/>
                <w:szCs w:val="22"/>
              </w:rPr>
              <w:t>Chemaitelly</w:t>
            </w:r>
            <w:proofErr w:type="spellEnd"/>
            <w:r w:rsidRPr="007F45AA">
              <w:rPr>
                <w:rFonts w:ascii="Arial" w:hAnsi="Arial" w:cs="Arial"/>
                <w:b/>
                <w:sz w:val="20"/>
                <w:szCs w:val="22"/>
              </w:rPr>
              <w:t xml:space="preserve"> et al</w:t>
            </w:r>
            <w:r>
              <w:rPr>
                <w:rFonts w:ascii="Arial" w:hAnsi="Arial" w:cs="Arial"/>
                <w:b/>
                <w:sz w:val="20"/>
                <w:szCs w:val="22"/>
                <w:vertAlign w:val="superscript"/>
              </w:rPr>
              <w:t>7</w:t>
            </w:r>
          </w:p>
          <w:p w14:paraId="4C7DC180" w14:textId="1C74CCC7" w:rsidR="00B710A0" w:rsidRPr="0043305D" w:rsidRDefault="00B710A0" w:rsidP="00A63A0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2"/>
              </w:rPr>
            </w:pPr>
            <w:proofErr w:type="spellStart"/>
            <w:r w:rsidRPr="007F45AA">
              <w:rPr>
                <w:rFonts w:ascii="Arial" w:hAnsi="Arial" w:cs="Arial"/>
                <w:b/>
                <w:sz w:val="20"/>
                <w:szCs w:val="22"/>
              </w:rPr>
              <w:t>Chemaitelly</w:t>
            </w:r>
            <w:proofErr w:type="spellEnd"/>
            <w:r w:rsidRPr="007F45AA">
              <w:rPr>
                <w:rFonts w:ascii="Arial" w:hAnsi="Arial" w:cs="Arial"/>
                <w:b/>
                <w:sz w:val="20"/>
                <w:szCs w:val="22"/>
              </w:rPr>
              <w:t xml:space="preserve"> et al</w:t>
            </w:r>
            <w:r>
              <w:rPr>
                <w:rFonts w:ascii="Arial" w:hAnsi="Arial" w:cs="Arial"/>
                <w:b/>
                <w:sz w:val="20"/>
                <w:szCs w:val="22"/>
                <w:vertAlign w:val="superscript"/>
              </w:rPr>
              <w:t>7</w:t>
            </w:r>
          </w:p>
        </w:tc>
      </w:tr>
      <w:tr w:rsidR="00B710A0" w:rsidRPr="007F45AA" w14:paraId="6BB206AF" w14:textId="77777777" w:rsidTr="00F03A55">
        <w:trPr>
          <w:trHeight w:val="809"/>
        </w:trPr>
        <w:tc>
          <w:tcPr>
            <w:cnfStyle w:val="001000000000" w:firstRow="0" w:lastRow="0" w:firstColumn="1" w:lastColumn="0" w:oddVBand="0" w:evenVBand="0" w:oddHBand="0" w:evenHBand="0" w:firstRowFirstColumn="0" w:firstRowLastColumn="0" w:lastRowFirstColumn="0" w:lastRowLastColumn="0"/>
            <w:tcW w:w="2148" w:type="dxa"/>
          </w:tcPr>
          <w:p w14:paraId="2D1465BB" w14:textId="77777777" w:rsidR="00B710A0" w:rsidRPr="0043305D" w:rsidRDefault="00B710A0" w:rsidP="00A63A0D">
            <w:pPr>
              <w:rPr>
                <w:rFonts w:ascii="Arial" w:hAnsi="Arial" w:cs="Arial"/>
                <w:sz w:val="20"/>
                <w:szCs w:val="22"/>
              </w:rPr>
            </w:pPr>
            <w:r w:rsidRPr="0043305D">
              <w:rPr>
                <w:rFonts w:ascii="Arial" w:hAnsi="Arial" w:cs="Arial"/>
                <w:sz w:val="20"/>
                <w:szCs w:val="22"/>
              </w:rPr>
              <w:t>Pfizer</w:t>
            </w:r>
          </w:p>
          <w:p w14:paraId="028F8C22" w14:textId="77777777" w:rsidR="00B710A0" w:rsidRPr="0043305D" w:rsidRDefault="00B710A0" w:rsidP="00A63A0D">
            <w:pPr>
              <w:rPr>
                <w:rFonts w:ascii="Arial" w:hAnsi="Arial" w:cs="Arial"/>
                <w:b w:val="0"/>
                <w:sz w:val="16"/>
                <w:szCs w:val="22"/>
              </w:rPr>
            </w:pPr>
            <w:r w:rsidRPr="0043305D">
              <w:rPr>
                <w:rFonts w:ascii="Arial" w:hAnsi="Arial" w:cs="Arial"/>
                <w:sz w:val="20"/>
                <w:szCs w:val="22"/>
              </w:rPr>
              <w:t xml:space="preserve">  </w:t>
            </w:r>
            <w:r w:rsidRPr="0043305D">
              <w:rPr>
                <w:rFonts w:ascii="Arial" w:hAnsi="Arial" w:cs="Arial"/>
                <w:b w:val="0"/>
                <w:sz w:val="16"/>
                <w:szCs w:val="22"/>
              </w:rPr>
              <w:t>One Dose</w:t>
            </w:r>
          </w:p>
          <w:p w14:paraId="1A35284D" w14:textId="644E0DF3" w:rsidR="00B710A0" w:rsidRPr="0043305D" w:rsidRDefault="00B710A0" w:rsidP="00A63A0D">
            <w:pPr>
              <w:rPr>
                <w:rFonts w:ascii="Arial" w:hAnsi="Arial" w:cs="Arial"/>
                <w:sz w:val="20"/>
                <w:szCs w:val="22"/>
              </w:rPr>
            </w:pPr>
            <w:r w:rsidRPr="0043305D">
              <w:rPr>
                <w:rFonts w:ascii="Arial" w:hAnsi="Arial" w:cs="Arial"/>
                <w:b w:val="0"/>
                <w:sz w:val="16"/>
                <w:szCs w:val="22"/>
              </w:rPr>
              <w:t xml:space="preserve"> </w:t>
            </w:r>
            <w:r w:rsidR="00F03A55">
              <w:rPr>
                <w:rFonts w:ascii="Arial" w:hAnsi="Arial" w:cs="Arial"/>
                <w:b w:val="0"/>
                <w:sz w:val="16"/>
                <w:szCs w:val="22"/>
              </w:rPr>
              <w:t xml:space="preserve"> </w:t>
            </w:r>
            <w:r w:rsidRPr="0043305D">
              <w:rPr>
                <w:rFonts w:ascii="Arial" w:hAnsi="Arial" w:cs="Arial"/>
                <w:b w:val="0"/>
                <w:sz w:val="16"/>
                <w:szCs w:val="22"/>
              </w:rPr>
              <w:t xml:space="preserve"> Two Dose</w:t>
            </w:r>
            <w:r w:rsidR="00F03A55">
              <w:rPr>
                <w:rFonts w:ascii="Arial" w:hAnsi="Arial" w:cs="Arial"/>
                <w:b w:val="0"/>
                <w:sz w:val="16"/>
                <w:szCs w:val="22"/>
              </w:rPr>
              <w:t>s</w:t>
            </w:r>
          </w:p>
        </w:tc>
        <w:tc>
          <w:tcPr>
            <w:tcW w:w="1846" w:type="dxa"/>
          </w:tcPr>
          <w:p w14:paraId="394728B4" w14:textId="77777777" w:rsidR="00B710A0" w:rsidRPr="0043305D" w:rsidRDefault="00B710A0" w:rsidP="00A63A0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2"/>
              </w:rPr>
            </w:pPr>
          </w:p>
          <w:p w14:paraId="79F148DE" w14:textId="77777777" w:rsidR="00B710A0" w:rsidRPr="0043305D" w:rsidRDefault="00B710A0" w:rsidP="00A63A0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2"/>
              </w:rPr>
            </w:pPr>
            <w:r w:rsidRPr="0043305D">
              <w:rPr>
                <w:rFonts w:ascii="Arial" w:hAnsi="Arial" w:cs="Arial"/>
                <w:b/>
                <w:sz w:val="20"/>
                <w:szCs w:val="22"/>
              </w:rPr>
              <w:t>81 (64-90)</w:t>
            </w:r>
          </w:p>
          <w:p w14:paraId="2476982B" w14:textId="4F6ABD52" w:rsidR="00B710A0" w:rsidRPr="0043305D" w:rsidRDefault="00B710A0" w:rsidP="00A63A0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2"/>
              </w:rPr>
            </w:pPr>
            <w:r w:rsidRPr="0043305D">
              <w:rPr>
                <w:rFonts w:ascii="Arial" w:hAnsi="Arial" w:cs="Arial"/>
                <w:b/>
                <w:sz w:val="20"/>
                <w:szCs w:val="22"/>
              </w:rPr>
              <w:t>94.6 (89.9-97.3)</w:t>
            </w:r>
          </w:p>
        </w:tc>
        <w:tc>
          <w:tcPr>
            <w:tcW w:w="1481" w:type="dxa"/>
          </w:tcPr>
          <w:p w14:paraId="7DE48FFE" w14:textId="77777777" w:rsidR="00B710A0" w:rsidRPr="0043305D" w:rsidRDefault="00B710A0" w:rsidP="00A63A0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2"/>
              </w:rPr>
            </w:pPr>
          </w:p>
          <w:p w14:paraId="4475099F" w14:textId="77777777" w:rsidR="00B710A0" w:rsidRPr="0043305D" w:rsidRDefault="00B710A0" w:rsidP="00A63A0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2"/>
              </w:rPr>
            </w:pPr>
            <w:r w:rsidRPr="0043305D">
              <w:rPr>
                <w:rFonts w:ascii="Arial" w:hAnsi="Arial" w:cs="Arial"/>
                <w:b/>
                <w:sz w:val="20"/>
                <w:szCs w:val="22"/>
              </w:rPr>
              <w:t>MMWR</w:t>
            </w:r>
            <w:r w:rsidRPr="0043305D">
              <w:rPr>
                <w:rFonts w:ascii="Arial" w:hAnsi="Arial" w:cs="Arial"/>
                <w:b/>
                <w:sz w:val="20"/>
                <w:szCs w:val="22"/>
              </w:rPr>
              <w:fldChar w:fldCharType="begin">
                <w:fldData xml:space="preserve">PEVuZE5vdGU+PENpdGU+PEF1dGhvcj5UaG9tcHNvbjwvQXV0aG9yPjxZZWFyPjIwMjE8L1llYXI+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</w:fldData>
              </w:fldChar>
            </w:r>
            <w:r w:rsidRPr="0043305D">
              <w:rPr>
                <w:rFonts w:ascii="Arial" w:hAnsi="Arial" w:cs="Arial"/>
                <w:b/>
                <w:sz w:val="20"/>
                <w:szCs w:val="22"/>
              </w:rPr>
              <w:instrText xml:space="preserve"> ADDIN EN.CITE </w:instrText>
            </w:r>
            <w:r w:rsidRPr="0043305D">
              <w:rPr>
                <w:rFonts w:ascii="Arial" w:hAnsi="Arial" w:cs="Arial"/>
                <w:b/>
                <w:sz w:val="20"/>
                <w:szCs w:val="22"/>
              </w:rPr>
              <w:fldChar w:fldCharType="begin">
                <w:fldData xml:space="preserve">PEVuZE5vdGU+PENpdGU+PEF1dGhvcj5UaG9tcHNvbjwvQXV0aG9yPjxZZWFyPjIwMjE8L1llYXI+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</w:fldData>
              </w:fldChar>
            </w:r>
            <w:r w:rsidRPr="0043305D">
              <w:rPr>
                <w:rFonts w:ascii="Arial" w:hAnsi="Arial" w:cs="Arial"/>
                <w:b/>
                <w:sz w:val="20"/>
                <w:szCs w:val="22"/>
              </w:rPr>
              <w:instrText xml:space="preserve"> ADDIN EN.CITE.DATA </w:instrText>
            </w:r>
            <w:r w:rsidRPr="0043305D">
              <w:rPr>
                <w:rFonts w:ascii="Arial" w:hAnsi="Arial" w:cs="Arial"/>
                <w:b/>
                <w:sz w:val="20"/>
                <w:szCs w:val="22"/>
              </w:rPr>
            </w:r>
            <w:r w:rsidRPr="0043305D">
              <w:rPr>
                <w:rFonts w:ascii="Arial" w:hAnsi="Arial" w:cs="Arial"/>
                <w:b/>
                <w:sz w:val="20"/>
                <w:szCs w:val="22"/>
              </w:rPr>
              <w:fldChar w:fldCharType="end"/>
            </w:r>
            <w:r w:rsidRPr="0043305D">
              <w:rPr>
                <w:rFonts w:ascii="Arial" w:hAnsi="Arial" w:cs="Arial"/>
                <w:b/>
                <w:sz w:val="20"/>
                <w:szCs w:val="22"/>
              </w:rPr>
            </w:r>
            <w:r w:rsidRPr="0043305D">
              <w:rPr>
                <w:rFonts w:ascii="Arial" w:hAnsi="Arial" w:cs="Arial"/>
                <w:b/>
                <w:sz w:val="20"/>
                <w:szCs w:val="22"/>
              </w:rPr>
              <w:fldChar w:fldCharType="separate"/>
            </w:r>
            <w:r w:rsidRPr="0043305D">
              <w:rPr>
                <w:rFonts w:ascii="Arial" w:hAnsi="Arial" w:cs="Arial"/>
                <w:b/>
                <w:noProof/>
                <w:sz w:val="20"/>
                <w:szCs w:val="22"/>
                <w:vertAlign w:val="superscript"/>
              </w:rPr>
              <w:t>1</w:t>
            </w:r>
            <w:r w:rsidRPr="0043305D">
              <w:rPr>
                <w:rFonts w:ascii="Arial" w:hAnsi="Arial" w:cs="Arial"/>
                <w:b/>
                <w:sz w:val="20"/>
                <w:szCs w:val="22"/>
              </w:rPr>
              <w:fldChar w:fldCharType="end"/>
            </w:r>
          </w:p>
          <w:p w14:paraId="58FEE676" w14:textId="77777777" w:rsidR="00B710A0" w:rsidRPr="0043305D" w:rsidRDefault="00B710A0" w:rsidP="00A63A0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2"/>
                <w:vertAlign w:val="superscript"/>
              </w:rPr>
            </w:pPr>
            <w:r w:rsidRPr="0043305D">
              <w:rPr>
                <w:rFonts w:ascii="Arial" w:hAnsi="Arial" w:cs="Arial"/>
                <w:b/>
                <w:sz w:val="20"/>
                <w:szCs w:val="22"/>
              </w:rPr>
              <w:t>Polack et al</w:t>
            </w:r>
            <w:r w:rsidRPr="0043305D">
              <w:rPr>
                <w:rFonts w:ascii="Arial" w:hAnsi="Arial" w:cs="Arial"/>
                <w:b/>
                <w:sz w:val="20"/>
                <w:szCs w:val="22"/>
              </w:rPr>
              <w:fldChar w:fldCharType="begin">
                <w:fldData xml:space="preserve">PEVuZE5vdGU+PENpdGU+PEF1dGhvcj5Qb2xhY2s8L0F1dGhvcj48WWVhcj4yMDIwPC9ZZWFyPjxS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</w:fldData>
              </w:fldChar>
            </w:r>
            <w:r w:rsidRPr="0043305D">
              <w:rPr>
                <w:rFonts w:ascii="Arial" w:hAnsi="Arial" w:cs="Arial"/>
                <w:b/>
                <w:sz w:val="20"/>
                <w:szCs w:val="22"/>
              </w:rPr>
              <w:instrText xml:space="preserve"> ADDIN EN.CITE </w:instrText>
            </w:r>
            <w:r w:rsidRPr="0043305D">
              <w:rPr>
                <w:rFonts w:ascii="Arial" w:hAnsi="Arial" w:cs="Arial"/>
                <w:b/>
                <w:sz w:val="20"/>
                <w:szCs w:val="22"/>
              </w:rPr>
              <w:fldChar w:fldCharType="begin">
                <w:fldData xml:space="preserve">PEVuZE5vdGU+PENpdGU+PEF1dGhvcj5Qb2xhY2s8L0F1dGhvcj48WWVhcj4yMDIwPC9ZZWFyPjxS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</w:fldData>
              </w:fldChar>
            </w:r>
            <w:r w:rsidRPr="0043305D">
              <w:rPr>
                <w:rFonts w:ascii="Arial" w:hAnsi="Arial" w:cs="Arial"/>
                <w:b/>
                <w:sz w:val="20"/>
                <w:szCs w:val="22"/>
              </w:rPr>
              <w:instrText xml:space="preserve"> ADDIN EN.CITE.DATA </w:instrText>
            </w:r>
            <w:r w:rsidRPr="0043305D">
              <w:rPr>
                <w:rFonts w:ascii="Arial" w:hAnsi="Arial" w:cs="Arial"/>
                <w:b/>
                <w:sz w:val="20"/>
                <w:szCs w:val="22"/>
              </w:rPr>
            </w:r>
            <w:r w:rsidRPr="0043305D">
              <w:rPr>
                <w:rFonts w:ascii="Arial" w:hAnsi="Arial" w:cs="Arial"/>
                <w:b/>
                <w:sz w:val="20"/>
                <w:szCs w:val="22"/>
              </w:rPr>
              <w:fldChar w:fldCharType="end"/>
            </w:r>
            <w:r w:rsidRPr="0043305D">
              <w:rPr>
                <w:rFonts w:ascii="Arial" w:hAnsi="Arial" w:cs="Arial"/>
                <w:b/>
                <w:sz w:val="20"/>
                <w:szCs w:val="22"/>
              </w:rPr>
            </w:r>
            <w:r w:rsidRPr="0043305D">
              <w:rPr>
                <w:rFonts w:ascii="Arial" w:hAnsi="Arial" w:cs="Arial"/>
                <w:b/>
                <w:sz w:val="20"/>
                <w:szCs w:val="22"/>
              </w:rPr>
              <w:fldChar w:fldCharType="separate"/>
            </w:r>
            <w:r w:rsidRPr="0043305D">
              <w:rPr>
                <w:rFonts w:ascii="Arial" w:hAnsi="Arial" w:cs="Arial"/>
                <w:b/>
                <w:noProof/>
                <w:sz w:val="20"/>
                <w:szCs w:val="22"/>
                <w:vertAlign w:val="superscript"/>
              </w:rPr>
              <w:t>3</w:t>
            </w:r>
            <w:r w:rsidRPr="0043305D">
              <w:rPr>
                <w:rFonts w:ascii="Arial" w:hAnsi="Arial" w:cs="Arial"/>
                <w:b/>
                <w:sz w:val="20"/>
                <w:szCs w:val="22"/>
              </w:rPr>
              <w:fldChar w:fldCharType="end"/>
            </w:r>
          </w:p>
          <w:p w14:paraId="4C943689" w14:textId="305C0055" w:rsidR="00B710A0" w:rsidRPr="0043305D" w:rsidRDefault="00B710A0" w:rsidP="00A63A0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2"/>
                <w:vertAlign w:val="superscript"/>
              </w:rPr>
            </w:pPr>
          </w:p>
        </w:tc>
        <w:tc>
          <w:tcPr>
            <w:tcW w:w="2807" w:type="dxa"/>
          </w:tcPr>
          <w:p w14:paraId="7BACD4DA" w14:textId="77777777" w:rsidR="00B710A0" w:rsidRPr="0043305D" w:rsidRDefault="00B710A0" w:rsidP="00A63A0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2"/>
              </w:rPr>
            </w:pPr>
          </w:p>
          <w:p w14:paraId="306EA702" w14:textId="77777777" w:rsidR="00B710A0" w:rsidRPr="0043305D" w:rsidRDefault="00B710A0" w:rsidP="00A63A0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2"/>
              </w:rPr>
            </w:pPr>
            <w:r w:rsidRPr="0043305D">
              <w:rPr>
                <w:rFonts w:ascii="Arial" w:hAnsi="Arial" w:cs="Arial"/>
                <w:b/>
                <w:sz w:val="20"/>
                <w:szCs w:val="22"/>
              </w:rPr>
              <w:t>47.5 (41.6-52.8)</w:t>
            </w:r>
          </w:p>
          <w:p w14:paraId="2009BC4A" w14:textId="77777777" w:rsidR="00B710A0" w:rsidRPr="0043305D" w:rsidRDefault="00B710A0" w:rsidP="00A63A0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2"/>
              </w:rPr>
            </w:pPr>
            <w:r w:rsidRPr="0043305D">
              <w:rPr>
                <w:rFonts w:ascii="Arial" w:hAnsi="Arial" w:cs="Arial"/>
                <w:b/>
                <w:sz w:val="20"/>
                <w:szCs w:val="22"/>
              </w:rPr>
              <w:t>93.7 (91.6-95.3)</w:t>
            </w:r>
          </w:p>
          <w:p w14:paraId="007F386B" w14:textId="20FD04A9" w:rsidR="00B710A0" w:rsidRPr="007F45AA" w:rsidRDefault="00B710A0" w:rsidP="00A63A0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2"/>
              </w:rPr>
            </w:pPr>
          </w:p>
        </w:tc>
        <w:tc>
          <w:tcPr>
            <w:tcW w:w="2232" w:type="dxa"/>
          </w:tcPr>
          <w:p w14:paraId="39BF3ED7" w14:textId="77777777" w:rsidR="00B710A0" w:rsidRPr="0043305D" w:rsidRDefault="00B710A0" w:rsidP="00A63A0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2"/>
              </w:rPr>
            </w:pPr>
          </w:p>
          <w:p w14:paraId="78DA9D43" w14:textId="77777777" w:rsidR="00B710A0" w:rsidRPr="0043305D" w:rsidRDefault="00B710A0" w:rsidP="00A63A0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2"/>
                <w:vertAlign w:val="superscript"/>
              </w:rPr>
            </w:pPr>
            <w:r>
              <w:rPr>
                <w:rFonts w:ascii="Arial" w:hAnsi="Arial" w:cs="Arial"/>
                <w:b/>
                <w:sz w:val="20"/>
                <w:szCs w:val="22"/>
              </w:rPr>
              <w:t xml:space="preserve">Lopez </w:t>
            </w:r>
            <w:r w:rsidRPr="0043305D">
              <w:rPr>
                <w:rFonts w:ascii="Arial" w:hAnsi="Arial" w:cs="Arial"/>
                <w:b/>
                <w:sz w:val="20"/>
                <w:szCs w:val="22"/>
              </w:rPr>
              <w:t>Bernal et al</w:t>
            </w:r>
            <w:r w:rsidRPr="0043305D">
              <w:rPr>
                <w:rFonts w:ascii="Arial" w:hAnsi="Arial" w:cs="Arial"/>
                <w:b/>
                <w:sz w:val="20"/>
                <w:szCs w:val="22"/>
                <w:vertAlign w:val="superscript"/>
              </w:rPr>
              <w:t>4</w:t>
            </w:r>
          </w:p>
          <w:p w14:paraId="45766FF6" w14:textId="6E43BE8A" w:rsidR="00B710A0" w:rsidRPr="007F45AA" w:rsidRDefault="00B710A0" w:rsidP="00BE5CB3">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2"/>
                <w:vertAlign w:val="superscript"/>
              </w:rPr>
            </w:pPr>
            <w:r>
              <w:rPr>
                <w:rFonts w:ascii="Arial" w:hAnsi="Arial" w:cs="Arial"/>
                <w:b/>
                <w:sz w:val="20"/>
                <w:szCs w:val="22"/>
              </w:rPr>
              <w:t xml:space="preserve">Lopez </w:t>
            </w:r>
            <w:r w:rsidRPr="0043305D">
              <w:rPr>
                <w:rFonts w:ascii="Arial" w:hAnsi="Arial" w:cs="Arial"/>
                <w:b/>
                <w:sz w:val="20"/>
                <w:szCs w:val="22"/>
              </w:rPr>
              <w:t>Bernal et al</w:t>
            </w:r>
            <w:r w:rsidRPr="0043305D">
              <w:rPr>
                <w:rFonts w:ascii="Arial" w:hAnsi="Arial" w:cs="Arial"/>
                <w:b/>
                <w:sz w:val="20"/>
                <w:szCs w:val="22"/>
                <w:vertAlign w:val="superscript"/>
              </w:rPr>
              <w:t>4</w:t>
            </w:r>
          </w:p>
        </w:tc>
      </w:tr>
      <w:tr w:rsidR="00B710A0" w:rsidRPr="0043305D" w14:paraId="1452DCA8" w14:textId="77777777" w:rsidTr="00F03A55">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2148" w:type="dxa"/>
          </w:tcPr>
          <w:p w14:paraId="121258AD" w14:textId="77777777" w:rsidR="00B710A0" w:rsidRPr="0043305D" w:rsidRDefault="00B710A0" w:rsidP="00A63A0D">
            <w:pPr>
              <w:rPr>
                <w:rFonts w:ascii="Arial" w:hAnsi="Arial" w:cs="Arial"/>
                <w:sz w:val="20"/>
                <w:szCs w:val="22"/>
              </w:rPr>
            </w:pPr>
            <w:r w:rsidRPr="0043305D">
              <w:rPr>
                <w:rFonts w:ascii="Arial" w:hAnsi="Arial" w:cs="Arial"/>
                <w:sz w:val="20"/>
                <w:szCs w:val="22"/>
              </w:rPr>
              <w:t>AstraZeneca</w:t>
            </w:r>
          </w:p>
          <w:p w14:paraId="64E09540" w14:textId="77777777" w:rsidR="00B710A0" w:rsidRPr="0043305D" w:rsidRDefault="00B710A0" w:rsidP="00A63A0D">
            <w:pPr>
              <w:rPr>
                <w:rFonts w:ascii="Arial" w:hAnsi="Arial" w:cs="Arial"/>
                <w:b w:val="0"/>
                <w:sz w:val="16"/>
                <w:szCs w:val="16"/>
              </w:rPr>
            </w:pPr>
            <w:r w:rsidRPr="0043305D">
              <w:rPr>
                <w:rFonts w:ascii="Arial" w:hAnsi="Arial" w:cs="Arial"/>
                <w:sz w:val="20"/>
                <w:szCs w:val="22"/>
              </w:rPr>
              <w:t xml:space="preserve">  </w:t>
            </w:r>
            <w:r w:rsidRPr="0043305D">
              <w:rPr>
                <w:rFonts w:ascii="Arial" w:hAnsi="Arial" w:cs="Arial"/>
                <w:b w:val="0"/>
                <w:sz w:val="16"/>
                <w:szCs w:val="16"/>
              </w:rPr>
              <w:t>One Dose</w:t>
            </w:r>
          </w:p>
          <w:p w14:paraId="534FFCFA" w14:textId="217A1F70" w:rsidR="00B710A0" w:rsidRPr="0043305D" w:rsidRDefault="00B710A0" w:rsidP="00A63A0D">
            <w:pPr>
              <w:rPr>
                <w:rFonts w:ascii="Arial" w:hAnsi="Arial" w:cs="Arial"/>
                <w:sz w:val="20"/>
                <w:szCs w:val="22"/>
              </w:rPr>
            </w:pPr>
            <w:r w:rsidRPr="0043305D">
              <w:rPr>
                <w:rFonts w:ascii="Arial" w:hAnsi="Arial" w:cs="Arial"/>
                <w:b w:val="0"/>
                <w:sz w:val="16"/>
                <w:szCs w:val="16"/>
              </w:rPr>
              <w:t xml:space="preserve">  </w:t>
            </w:r>
            <w:r w:rsidR="00F03A55">
              <w:rPr>
                <w:rFonts w:ascii="Arial" w:hAnsi="Arial" w:cs="Arial"/>
                <w:b w:val="0"/>
                <w:sz w:val="16"/>
                <w:szCs w:val="16"/>
              </w:rPr>
              <w:t xml:space="preserve"> </w:t>
            </w:r>
            <w:r w:rsidRPr="0043305D">
              <w:rPr>
                <w:rFonts w:ascii="Arial" w:hAnsi="Arial" w:cs="Arial"/>
                <w:b w:val="0"/>
                <w:sz w:val="16"/>
                <w:szCs w:val="16"/>
              </w:rPr>
              <w:t>Two Doses (</w:t>
            </w:r>
            <w:r w:rsidRPr="0043305D">
              <w:rPr>
                <w:rFonts w:ascii="Arial" w:hAnsi="Arial" w:cs="Arial"/>
                <w:b w:val="0"/>
                <w:sz w:val="16"/>
                <w:szCs w:val="16"/>
                <w:u w:val="single"/>
              </w:rPr>
              <w:t>&gt;</w:t>
            </w:r>
            <w:r>
              <w:rPr>
                <w:rFonts w:ascii="Arial" w:hAnsi="Arial" w:cs="Arial"/>
                <w:b w:val="0"/>
                <w:sz w:val="16"/>
                <w:szCs w:val="16"/>
              </w:rPr>
              <w:t xml:space="preserve">12 </w:t>
            </w:r>
            <w:r w:rsidRPr="0043305D">
              <w:rPr>
                <w:rFonts w:ascii="Arial" w:hAnsi="Arial" w:cs="Arial"/>
                <w:b w:val="0"/>
                <w:sz w:val="16"/>
                <w:szCs w:val="16"/>
              </w:rPr>
              <w:t>weeks)</w:t>
            </w:r>
          </w:p>
        </w:tc>
        <w:tc>
          <w:tcPr>
            <w:tcW w:w="1846" w:type="dxa"/>
          </w:tcPr>
          <w:p w14:paraId="016BA249" w14:textId="77777777" w:rsidR="00B710A0" w:rsidRPr="0043305D" w:rsidRDefault="00B710A0" w:rsidP="00A63A0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2"/>
              </w:rPr>
            </w:pPr>
          </w:p>
          <w:p w14:paraId="193D8C16" w14:textId="77777777" w:rsidR="00B710A0" w:rsidRPr="0043305D" w:rsidRDefault="00B710A0" w:rsidP="00A63A0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2"/>
              </w:rPr>
            </w:pPr>
            <w:r w:rsidRPr="0043305D">
              <w:rPr>
                <w:rFonts w:ascii="Arial" w:hAnsi="Arial" w:cs="Arial"/>
                <w:b/>
                <w:sz w:val="20"/>
                <w:szCs w:val="22"/>
              </w:rPr>
              <w:t>76 (59.3-85.9)</w:t>
            </w:r>
          </w:p>
          <w:p w14:paraId="4FDBA788" w14:textId="05A4CA7B" w:rsidR="00B710A0" w:rsidRPr="0043305D" w:rsidRDefault="00B710A0" w:rsidP="00A63A0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2"/>
              </w:rPr>
            </w:pPr>
            <w:r w:rsidRPr="0043305D">
              <w:rPr>
                <w:rFonts w:ascii="Arial" w:hAnsi="Arial" w:cs="Arial"/>
                <w:b/>
                <w:sz w:val="20"/>
                <w:szCs w:val="22"/>
              </w:rPr>
              <w:t>80.7 (66.5-88.9)</w:t>
            </w:r>
          </w:p>
        </w:tc>
        <w:tc>
          <w:tcPr>
            <w:tcW w:w="1481" w:type="dxa"/>
          </w:tcPr>
          <w:p w14:paraId="4C87E945" w14:textId="77777777" w:rsidR="00B710A0" w:rsidRPr="0043305D" w:rsidRDefault="00B710A0" w:rsidP="00A63A0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2"/>
              </w:rPr>
            </w:pPr>
          </w:p>
          <w:p w14:paraId="150CD409" w14:textId="77777777" w:rsidR="00B710A0" w:rsidRPr="0043305D" w:rsidRDefault="00B710A0" w:rsidP="00A63A0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2"/>
                <w:vertAlign w:val="superscript"/>
              </w:rPr>
            </w:pPr>
            <w:proofErr w:type="spellStart"/>
            <w:r w:rsidRPr="0043305D">
              <w:rPr>
                <w:rFonts w:ascii="Arial" w:hAnsi="Arial" w:cs="Arial"/>
                <w:b/>
                <w:sz w:val="20"/>
                <w:szCs w:val="22"/>
              </w:rPr>
              <w:t>Voysey</w:t>
            </w:r>
            <w:proofErr w:type="spellEnd"/>
            <w:r w:rsidRPr="0043305D">
              <w:rPr>
                <w:rFonts w:ascii="Arial" w:hAnsi="Arial" w:cs="Arial"/>
                <w:b/>
                <w:sz w:val="20"/>
                <w:szCs w:val="22"/>
              </w:rPr>
              <w:t xml:space="preserve"> et al</w:t>
            </w:r>
            <w:r>
              <w:rPr>
                <w:rFonts w:ascii="Arial" w:hAnsi="Arial" w:cs="Arial"/>
                <w:b/>
                <w:sz w:val="20"/>
                <w:szCs w:val="22"/>
                <w:vertAlign w:val="superscript"/>
              </w:rPr>
              <w:t>5</w:t>
            </w:r>
          </w:p>
          <w:p w14:paraId="640DA849" w14:textId="56CE69AD" w:rsidR="00B710A0" w:rsidRPr="0043305D" w:rsidRDefault="00B710A0" w:rsidP="00A63A0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2"/>
                <w:vertAlign w:val="superscript"/>
              </w:rPr>
            </w:pPr>
            <w:proofErr w:type="spellStart"/>
            <w:r w:rsidRPr="0043305D">
              <w:rPr>
                <w:rFonts w:ascii="Arial" w:hAnsi="Arial" w:cs="Arial"/>
                <w:b/>
                <w:sz w:val="20"/>
                <w:szCs w:val="22"/>
              </w:rPr>
              <w:t>Voysey</w:t>
            </w:r>
            <w:proofErr w:type="spellEnd"/>
            <w:r w:rsidRPr="0043305D">
              <w:rPr>
                <w:rFonts w:ascii="Arial" w:hAnsi="Arial" w:cs="Arial"/>
                <w:b/>
                <w:sz w:val="20"/>
                <w:szCs w:val="22"/>
              </w:rPr>
              <w:t xml:space="preserve"> et al</w:t>
            </w:r>
            <w:r>
              <w:rPr>
                <w:rFonts w:ascii="Arial" w:hAnsi="Arial" w:cs="Arial"/>
                <w:b/>
                <w:sz w:val="20"/>
                <w:szCs w:val="22"/>
                <w:vertAlign w:val="superscript"/>
              </w:rPr>
              <w:t>5</w:t>
            </w:r>
          </w:p>
        </w:tc>
        <w:tc>
          <w:tcPr>
            <w:tcW w:w="2807" w:type="dxa"/>
          </w:tcPr>
          <w:p w14:paraId="51786E5C" w14:textId="77777777" w:rsidR="00B710A0" w:rsidRPr="0043305D" w:rsidRDefault="00B710A0" w:rsidP="00A63A0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2"/>
              </w:rPr>
            </w:pPr>
          </w:p>
          <w:p w14:paraId="142EA5E4" w14:textId="77777777" w:rsidR="00B710A0" w:rsidRPr="0043305D" w:rsidRDefault="00B710A0" w:rsidP="00A63A0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2"/>
              </w:rPr>
            </w:pPr>
            <w:r w:rsidRPr="0043305D">
              <w:rPr>
                <w:rFonts w:ascii="Arial" w:hAnsi="Arial" w:cs="Arial"/>
                <w:b/>
                <w:sz w:val="20"/>
                <w:szCs w:val="22"/>
              </w:rPr>
              <w:t>48.7 (45.2-51.9)</w:t>
            </w:r>
          </w:p>
          <w:p w14:paraId="27C33DF4" w14:textId="25875046" w:rsidR="00B710A0" w:rsidRPr="0043305D" w:rsidRDefault="00B710A0" w:rsidP="00A63A0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2"/>
              </w:rPr>
            </w:pPr>
            <w:r w:rsidRPr="0043305D">
              <w:rPr>
                <w:rFonts w:ascii="Arial" w:hAnsi="Arial" w:cs="Arial"/>
                <w:b/>
                <w:sz w:val="20"/>
                <w:szCs w:val="22"/>
              </w:rPr>
              <w:t>74.5 (68.4-79.4)</w:t>
            </w:r>
          </w:p>
        </w:tc>
        <w:tc>
          <w:tcPr>
            <w:tcW w:w="2232" w:type="dxa"/>
          </w:tcPr>
          <w:p w14:paraId="03815B0D" w14:textId="77777777" w:rsidR="00B710A0" w:rsidRPr="0043305D" w:rsidRDefault="00B710A0" w:rsidP="00A63A0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2"/>
              </w:rPr>
            </w:pPr>
          </w:p>
          <w:p w14:paraId="148EA312" w14:textId="77777777" w:rsidR="00B710A0" w:rsidRPr="0043305D" w:rsidRDefault="00B710A0" w:rsidP="00A63A0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2"/>
                <w:vertAlign w:val="superscript"/>
              </w:rPr>
            </w:pPr>
            <w:r>
              <w:rPr>
                <w:rFonts w:ascii="Arial" w:hAnsi="Arial" w:cs="Arial"/>
                <w:b/>
                <w:sz w:val="20"/>
                <w:szCs w:val="22"/>
              </w:rPr>
              <w:t xml:space="preserve">Lopez </w:t>
            </w:r>
            <w:r w:rsidRPr="0043305D">
              <w:rPr>
                <w:rFonts w:ascii="Arial" w:hAnsi="Arial" w:cs="Arial"/>
                <w:b/>
                <w:sz w:val="20"/>
                <w:szCs w:val="22"/>
              </w:rPr>
              <w:t>Bernal et al</w:t>
            </w:r>
            <w:r w:rsidRPr="0043305D">
              <w:rPr>
                <w:rFonts w:ascii="Arial" w:hAnsi="Arial" w:cs="Arial"/>
                <w:b/>
                <w:sz w:val="20"/>
                <w:szCs w:val="22"/>
                <w:vertAlign w:val="superscript"/>
              </w:rPr>
              <w:t>4</w:t>
            </w:r>
          </w:p>
          <w:p w14:paraId="60BED734" w14:textId="197BB064" w:rsidR="00B710A0" w:rsidRPr="0043305D" w:rsidRDefault="00B710A0" w:rsidP="00A63A0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2"/>
                <w:vertAlign w:val="superscript"/>
              </w:rPr>
            </w:pPr>
            <w:r>
              <w:rPr>
                <w:rFonts w:ascii="Arial" w:hAnsi="Arial" w:cs="Arial"/>
                <w:b/>
                <w:sz w:val="20"/>
                <w:szCs w:val="22"/>
              </w:rPr>
              <w:t>Lopez Bernal</w:t>
            </w:r>
            <w:r w:rsidRPr="0043305D">
              <w:rPr>
                <w:rFonts w:ascii="Arial" w:hAnsi="Arial" w:cs="Arial"/>
                <w:b/>
                <w:sz w:val="20"/>
                <w:szCs w:val="22"/>
              </w:rPr>
              <w:t xml:space="preserve"> et al</w:t>
            </w:r>
            <w:r w:rsidRPr="0043305D">
              <w:rPr>
                <w:rFonts w:ascii="Arial" w:hAnsi="Arial" w:cs="Arial"/>
                <w:b/>
                <w:sz w:val="20"/>
                <w:szCs w:val="22"/>
                <w:vertAlign w:val="superscript"/>
              </w:rPr>
              <w:t>4</w:t>
            </w:r>
          </w:p>
        </w:tc>
      </w:tr>
      <w:tr w:rsidR="00B710A0" w:rsidRPr="0043305D" w14:paraId="3FCAD6EB" w14:textId="77777777" w:rsidTr="00BF5731">
        <w:trPr>
          <w:trHeight w:val="436"/>
        </w:trPr>
        <w:tc>
          <w:tcPr>
            <w:cnfStyle w:val="001000000000" w:firstRow="0" w:lastRow="0" w:firstColumn="1" w:lastColumn="0" w:oddVBand="0" w:evenVBand="0" w:oddHBand="0" w:evenHBand="0" w:firstRowFirstColumn="0" w:firstRowLastColumn="0" w:lastRowFirstColumn="0" w:lastRowLastColumn="0"/>
            <w:tcW w:w="2148" w:type="dxa"/>
          </w:tcPr>
          <w:p w14:paraId="0A7E2E54" w14:textId="77777777" w:rsidR="00B710A0" w:rsidRPr="0043305D" w:rsidRDefault="00B710A0" w:rsidP="00A63A0D">
            <w:pPr>
              <w:rPr>
                <w:rFonts w:ascii="Arial" w:hAnsi="Arial" w:cs="Arial"/>
                <w:sz w:val="20"/>
                <w:szCs w:val="22"/>
              </w:rPr>
            </w:pPr>
            <w:r w:rsidRPr="0043305D">
              <w:rPr>
                <w:rFonts w:ascii="Arial" w:hAnsi="Arial" w:cs="Arial"/>
                <w:sz w:val="20"/>
                <w:szCs w:val="22"/>
              </w:rPr>
              <w:t>J&amp;J</w:t>
            </w:r>
          </w:p>
          <w:p w14:paraId="5C0ACF7E" w14:textId="66CF164C" w:rsidR="00B710A0" w:rsidRPr="0043305D" w:rsidRDefault="00B710A0" w:rsidP="00A63A0D">
            <w:pPr>
              <w:rPr>
                <w:rFonts w:ascii="Arial" w:hAnsi="Arial" w:cs="Arial"/>
                <w:b w:val="0"/>
                <w:sz w:val="16"/>
                <w:szCs w:val="16"/>
              </w:rPr>
            </w:pPr>
            <w:r w:rsidRPr="0043305D">
              <w:rPr>
                <w:rFonts w:ascii="Arial" w:hAnsi="Arial" w:cs="Arial"/>
                <w:sz w:val="20"/>
                <w:szCs w:val="22"/>
              </w:rPr>
              <w:t xml:space="preserve"> </w:t>
            </w:r>
            <w:r w:rsidRPr="0043305D">
              <w:rPr>
                <w:rFonts w:ascii="Arial" w:hAnsi="Arial" w:cs="Arial"/>
                <w:b w:val="0"/>
                <w:sz w:val="16"/>
                <w:szCs w:val="16"/>
              </w:rPr>
              <w:t>One Dose (US)</w:t>
            </w:r>
          </w:p>
        </w:tc>
        <w:tc>
          <w:tcPr>
            <w:tcW w:w="1846" w:type="dxa"/>
          </w:tcPr>
          <w:p w14:paraId="7A09E285" w14:textId="77777777" w:rsidR="00B710A0" w:rsidRPr="0043305D" w:rsidRDefault="00B710A0" w:rsidP="00A63A0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2"/>
              </w:rPr>
            </w:pPr>
          </w:p>
          <w:p w14:paraId="5E6BCFCC" w14:textId="7B6E5C99" w:rsidR="00B710A0" w:rsidRPr="0043305D" w:rsidRDefault="00B710A0" w:rsidP="00A63A0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2"/>
              </w:rPr>
            </w:pPr>
            <w:r w:rsidRPr="0043305D">
              <w:rPr>
                <w:rFonts w:ascii="Arial" w:hAnsi="Arial" w:cs="Arial"/>
                <w:b/>
                <w:sz w:val="20"/>
                <w:szCs w:val="22"/>
              </w:rPr>
              <w:t>72 (58.2-81.7)</w:t>
            </w:r>
          </w:p>
        </w:tc>
        <w:tc>
          <w:tcPr>
            <w:tcW w:w="1481" w:type="dxa"/>
          </w:tcPr>
          <w:p w14:paraId="5D475FC4" w14:textId="77777777" w:rsidR="00B710A0" w:rsidRPr="0043305D" w:rsidRDefault="00B710A0" w:rsidP="00A63A0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2"/>
              </w:rPr>
            </w:pPr>
          </w:p>
          <w:p w14:paraId="19206D21" w14:textId="2CF9AFE0" w:rsidR="00B710A0" w:rsidRPr="0043305D" w:rsidRDefault="00B710A0" w:rsidP="00880B3E">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2"/>
                <w:vertAlign w:val="superscript"/>
              </w:rPr>
            </w:pPr>
            <w:r w:rsidRPr="0043305D">
              <w:rPr>
                <w:rFonts w:ascii="Arial" w:hAnsi="Arial" w:cs="Arial"/>
                <w:b/>
                <w:sz w:val="20"/>
                <w:szCs w:val="22"/>
              </w:rPr>
              <w:t>Sadoff et al</w:t>
            </w:r>
            <w:r>
              <w:rPr>
                <w:rFonts w:ascii="Arial" w:hAnsi="Arial" w:cs="Arial"/>
                <w:b/>
                <w:sz w:val="20"/>
                <w:szCs w:val="22"/>
                <w:vertAlign w:val="superscript"/>
              </w:rPr>
              <w:t>6</w:t>
            </w:r>
          </w:p>
        </w:tc>
        <w:tc>
          <w:tcPr>
            <w:tcW w:w="2807" w:type="dxa"/>
          </w:tcPr>
          <w:p w14:paraId="10F09EFF" w14:textId="28B6FD5F" w:rsidR="00B710A0" w:rsidRPr="0043305D" w:rsidRDefault="00B710A0" w:rsidP="00A63A0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2"/>
              </w:rPr>
            </w:pPr>
          </w:p>
        </w:tc>
        <w:tc>
          <w:tcPr>
            <w:tcW w:w="2232" w:type="dxa"/>
          </w:tcPr>
          <w:p w14:paraId="5E06A3E8" w14:textId="3092B772" w:rsidR="00B710A0" w:rsidRPr="0043305D" w:rsidRDefault="00B710A0" w:rsidP="00A63A0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2"/>
                <w:vertAlign w:val="superscript"/>
              </w:rPr>
            </w:pPr>
          </w:p>
        </w:tc>
      </w:tr>
    </w:tbl>
    <w:p w14:paraId="2EE49FC9" w14:textId="77777777" w:rsidR="00B710A0" w:rsidRDefault="00B710A0" w:rsidP="006F00EF">
      <w:pPr>
        <w:spacing w:line="480" w:lineRule="auto"/>
        <w:rPr>
          <w:rFonts w:ascii="Arial" w:hAnsi="Arial" w:cs="Arial"/>
          <w:b/>
          <w:sz w:val="22"/>
          <w:szCs w:val="22"/>
        </w:rPr>
      </w:pPr>
    </w:p>
    <w:p w14:paraId="6F5797D8" w14:textId="13880C9E" w:rsidR="00501BAD" w:rsidRPr="003208A1" w:rsidRDefault="00501BAD" w:rsidP="006F00EF">
      <w:pPr>
        <w:spacing w:line="480" w:lineRule="auto"/>
        <w:rPr>
          <w:rFonts w:ascii="Arial" w:hAnsi="Arial" w:cs="Arial"/>
          <w:sz w:val="22"/>
          <w:szCs w:val="22"/>
        </w:rPr>
      </w:pPr>
      <w:r w:rsidRPr="003208A1">
        <w:rPr>
          <w:rFonts w:ascii="Arial" w:hAnsi="Arial" w:cs="Arial"/>
          <w:b/>
          <w:sz w:val="22"/>
          <w:szCs w:val="22"/>
        </w:rPr>
        <w:t xml:space="preserve">Table S3: Data and Sources for Efficacy and Effectiveness Used in Analysis. </w:t>
      </w:r>
      <w:r w:rsidR="00B57C99" w:rsidRPr="003208A1">
        <w:rPr>
          <w:rFonts w:ascii="Arial" w:hAnsi="Arial" w:cs="Arial"/>
          <w:sz w:val="22"/>
          <w:szCs w:val="22"/>
        </w:rPr>
        <w:t xml:space="preserve">Data and the </w:t>
      </w:r>
      <w:r w:rsidR="0066478B" w:rsidRPr="003208A1">
        <w:rPr>
          <w:rFonts w:ascii="Arial" w:hAnsi="Arial" w:cs="Arial"/>
          <w:sz w:val="22"/>
          <w:szCs w:val="22"/>
        </w:rPr>
        <w:t xml:space="preserve">reference </w:t>
      </w:r>
      <w:r w:rsidR="00B57C99" w:rsidRPr="003208A1">
        <w:rPr>
          <w:rFonts w:ascii="Arial" w:hAnsi="Arial" w:cs="Arial"/>
          <w:sz w:val="22"/>
          <w:szCs w:val="22"/>
        </w:rPr>
        <w:t xml:space="preserve">sources for efficacy or effectiveness estimates with 95% CI used in our analysis are shown. </w:t>
      </w:r>
      <w:r w:rsidR="000A0E99">
        <w:rPr>
          <w:rFonts w:ascii="Arial" w:hAnsi="Arial" w:cs="Arial"/>
          <w:sz w:val="22"/>
          <w:szCs w:val="22"/>
        </w:rPr>
        <w:t>For efficacy against original strain data from the Phase 3 efficacy trials was used</w:t>
      </w:r>
      <w:r w:rsidR="00C505DB">
        <w:rPr>
          <w:rFonts w:ascii="Arial" w:hAnsi="Arial" w:cs="Arial"/>
          <w:sz w:val="22"/>
          <w:szCs w:val="22"/>
        </w:rPr>
        <w:t xml:space="preserve"> </w:t>
      </w:r>
      <w:r w:rsidR="00BA504B" w:rsidRPr="003208A1">
        <w:rPr>
          <w:rFonts w:ascii="Arial" w:hAnsi="Arial" w:cs="Arial"/>
          <w:sz w:val="22"/>
          <w:szCs w:val="22"/>
        </w:rPr>
        <w:t xml:space="preserve">for vaccines authorized for two doses and </w:t>
      </w:r>
      <w:r w:rsidR="00C505DB">
        <w:rPr>
          <w:rFonts w:ascii="Arial" w:hAnsi="Arial" w:cs="Arial"/>
          <w:sz w:val="22"/>
          <w:szCs w:val="22"/>
        </w:rPr>
        <w:t xml:space="preserve">for </w:t>
      </w:r>
      <w:r w:rsidR="00BA504B" w:rsidRPr="003208A1">
        <w:rPr>
          <w:rFonts w:ascii="Arial" w:hAnsi="Arial" w:cs="Arial"/>
          <w:sz w:val="22"/>
          <w:szCs w:val="22"/>
        </w:rPr>
        <w:t>one dose for J&amp;J</w:t>
      </w:r>
      <w:r w:rsidR="00C505DB">
        <w:rPr>
          <w:rFonts w:ascii="Arial" w:hAnsi="Arial" w:cs="Arial"/>
          <w:sz w:val="22"/>
          <w:szCs w:val="22"/>
        </w:rPr>
        <w:t>.</w:t>
      </w:r>
      <w:r w:rsidR="00BA504B" w:rsidRPr="003208A1">
        <w:rPr>
          <w:rFonts w:ascii="Arial" w:hAnsi="Arial" w:cs="Arial"/>
          <w:sz w:val="22"/>
          <w:szCs w:val="22"/>
        </w:rPr>
        <w:t xml:space="preserve"> For J&amp;J, the efficacy for US trial was utilized as representative for original strain. </w:t>
      </w:r>
      <w:r w:rsidR="00792B02" w:rsidRPr="003208A1">
        <w:rPr>
          <w:rFonts w:ascii="Arial" w:hAnsi="Arial" w:cs="Arial"/>
          <w:sz w:val="22"/>
          <w:szCs w:val="22"/>
        </w:rPr>
        <w:t xml:space="preserve">For the AstraZeneca two dose estimate for original virus, the data for those with an interval between doses of </w:t>
      </w:r>
      <w:r w:rsidR="00792B02" w:rsidRPr="003208A1">
        <w:rPr>
          <w:rFonts w:ascii="Arial" w:hAnsi="Arial" w:cs="Arial"/>
          <w:sz w:val="22"/>
          <w:szCs w:val="22"/>
          <w:u w:val="single"/>
        </w:rPr>
        <w:t>&gt;</w:t>
      </w:r>
      <w:r w:rsidR="00792B02" w:rsidRPr="003208A1">
        <w:rPr>
          <w:rFonts w:ascii="Arial" w:hAnsi="Arial" w:cs="Arial"/>
          <w:sz w:val="22"/>
          <w:szCs w:val="22"/>
        </w:rPr>
        <w:t xml:space="preserve"> 12 weeks between doses was utilized. </w:t>
      </w:r>
      <w:r w:rsidR="00B57C99" w:rsidRPr="003208A1">
        <w:rPr>
          <w:rFonts w:ascii="Arial" w:hAnsi="Arial" w:cs="Arial"/>
          <w:sz w:val="22"/>
          <w:szCs w:val="22"/>
        </w:rPr>
        <w:t>For the one dose data on both mRNA vaccines, the largest and most recent data from MMWR were utilized and pooled as was done in the reference. The estimate of 81% for the original strain is within the range of other studies including data from Israel and UK as</w:t>
      </w:r>
      <w:r w:rsidRPr="003208A1">
        <w:rPr>
          <w:rFonts w:ascii="Arial" w:hAnsi="Arial" w:cs="Arial"/>
          <w:sz w:val="22"/>
          <w:szCs w:val="22"/>
        </w:rPr>
        <w:t xml:space="preserve"> reviewed in the MMWR reference</w:t>
      </w:r>
      <w:r w:rsidR="00DA549B">
        <w:rPr>
          <w:rFonts w:ascii="Arial" w:hAnsi="Arial" w:cs="Arial"/>
          <w:sz w:val="22"/>
          <w:szCs w:val="22"/>
        </w:rPr>
        <w:t xml:space="preserve">. For the alpha </w:t>
      </w:r>
      <w:r w:rsidR="0034740F">
        <w:rPr>
          <w:rFonts w:ascii="Arial" w:hAnsi="Arial" w:cs="Arial"/>
          <w:sz w:val="22"/>
          <w:szCs w:val="22"/>
        </w:rPr>
        <w:t xml:space="preserve">efficacy/effectiveness data, both UK data and Qatar data were </w:t>
      </w:r>
      <w:r w:rsidR="00F0480A">
        <w:rPr>
          <w:rFonts w:ascii="Arial" w:hAnsi="Arial" w:cs="Arial"/>
          <w:sz w:val="22"/>
          <w:szCs w:val="22"/>
        </w:rPr>
        <w:t>utilized a</w:t>
      </w:r>
      <w:r w:rsidR="00F03A55">
        <w:rPr>
          <w:rFonts w:ascii="Arial" w:hAnsi="Arial" w:cs="Arial"/>
          <w:sz w:val="22"/>
          <w:szCs w:val="22"/>
        </w:rPr>
        <w:t>l</w:t>
      </w:r>
      <w:r w:rsidR="00F0480A">
        <w:rPr>
          <w:rFonts w:ascii="Arial" w:hAnsi="Arial" w:cs="Arial"/>
          <w:sz w:val="22"/>
          <w:szCs w:val="22"/>
        </w:rPr>
        <w:t>though</w:t>
      </w:r>
      <w:r w:rsidR="0034740F">
        <w:rPr>
          <w:rFonts w:ascii="Arial" w:hAnsi="Arial" w:cs="Arial"/>
          <w:sz w:val="22"/>
          <w:szCs w:val="22"/>
        </w:rPr>
        <w:t xml:space="preserve"> definitions of outcomes were slightly different (</w:t>
      </w:r>
      <w:proofErr w:type="gramStart"/>
      <w:r w:rsidR="00F66456">
        <w:rPr>
          <w:rFonts w:ascii="Arial" w:hAnsi="Arial" w:cs="Arial"/>
          <w:sz w:val="22"/>
          <w:szCs w:val="22"/>
        </w:rPr>
        <w:t>e.g.</w:t>
      </w:r>
      <w:proofErr w:type="gramEnd"/>
      <w:r w:rsidR="00F66456">
        <w:rPr>
          <w:rFonts w:ascii="Arial" w:hAnsi="Arial" w:cs="Arial"/>
          <w:sz w:val="22"/>
          <w:szCs w:val="22"/>
        </w:rPr>
        <w:t xml:space="preserve"> </w:t>
      </w:r>
      <w:r w:rsidR="0034740F">
        <w:rPr>
          <w:rFonts w:ascii="Arial" w:hAnsi="Arial" w:cs="Arial"/>
          <w:sz w:val="22"/>
          <w:szCs w:val="22"/>
        </w:rPr>
        <w:t>some asymptomatic cases included in Qatar data) and there were differences in age of populations.</w:t>
      </w:r>
      <w:r w:rsidR="008E59BE">
        <w:rPr>
          <w:rFonts w:ascii="Arial" w:hAnsi="Arial" w:cs="Arial"/>
          <w:sz w:val="22"/>
          <w:szCs w:val="22"/>
        </w:rPr>
        <w:t xml:space="preserve"> The asterisk indicates that for analyses 98% was used as a substitute for 100% efficacy; this represents the efficacy estimated after adding a pseudo-count to the number of participants in each of the four groups that contributes to estimation of efficacy: with and without disease, with and without vaccine.</w:t>
      </w:r>
    </w:p>
    <w:p w14:paraId="0C4B923A" w14:textId="77777777" w:rsidR="00E05191" w:rsidRPr="003208A1" w:rsidRDefault="00E05191" w:rsidP="00A63A0D">
      <w:pPr>
        <w:rPr>
          <w:rFonts w:ascii="Arial" w:hAnsi="Arial" w:cs="Arial"/>
          <w:b/>
          <w:sz w:val="22"/>
          <w:szCs w:val="22"/>
        </w:rPr>
      </w:pPr>
    </w:p>
    <w:p w14:paraId="75BC6E78" w14:textId="77777777" w:rsidR="00501BAD" w:rsidRPr="003208A1" w:rsidRDefault="00501BAD" w:rsidP="00A63A0D">
      <w:pPr>
        <w:rPr>
          <w:rFonts w:ascii="Arial" w:hAnsi="Arial" w:cs="Arial"/>
          <w:b/>
          <w:sz w:val="22"/>
          <w:szCs w:val="22"/>
        </w:rPr>
      </w:pPr>
    </w:p>
    <w:p w14:paraId="58E6D7A5" w14:textId="77777777" w:rsidR="00501BAD" w:rsidRPr="003208A1" w:rsidRDefault="00501BAD" w:rsidP="00A63A0D">
      <w:pPr>
        <w:rPr>
          <w:rFonts w:ascii="Arial" w:hAnsi="Arial" w:cs="Arial"/>
          <w:b/>
          <w:sz w:val="22"/>
          <w:szCs w:val="22"/>
        </w:rPr>
      </w:pPr>
    </w:p>
    <w:p w14:paraId="30E765F2" w14:textId="77777777" w:rsidR="00501BAD" w:rsidRPr="003208A1" w:rsidRDefault="00501BAD" w:rsidP="00A63A0D">
      <w:pPr>
        <w:rPr>
          <w:rFonts w:ascii="Arial" w:hAnsi="Arial" w:cs="Arial"/>
          <w:b/>
          <w:sz w:val="22"/>
          <w:szCs w:val="22"/>
        </w:rPr>
      </w:pPr>
    </w:p>
    <w:p w14:paraId="0C2A9F6D" w14:textId="77777777" w:rsidR="000D72BC" w:rsidRPr="003208A1" w:rsidRDefault="000D72BC" w:rsidP="00A63A0D">
      <w:pPr>
        <w:rPr>
          <w:rFonts w:ascii="Arial" w:hAnsi="Arial" w:cs="Arial"/>
          <w:b/>
          <w:sz w:val="22"/>
          <w:szCs w:val="22"/>
        </w:rPr>
      </w:pPr>
    </w:p>
    <w:p w14:paraId="48BD624C" w14:textId="77777777" w:rsidR="00501BAD" w:rsidRPr="003208A1" w:rsidRDefault="00501BAD" w:rsidP="00A63A0D">
      <w:pPr>
        <w:rPr>
          <w:rFonts w:ascii="Arial" w:hAnsi="Arial" w:cs="Arial"/>
          <w:b/>
          <w:sz w:val="22"/>
          <w:szCs w:val="22"/>
        </w:rPr>
      </w:pPr>
    </w:p>
    <w:p w14:paraId="02541AB4" w14:textId="565767FB" w:rsidR="00E05191" w:rsidRPr="003208A1" w:rsidRDefault="00BF5731" w:rsidP="00A63A0D">
      <w:pPr>
        <w:rPr>
          <w:rFonts w:ascii="Arial" w:hAnsi="Arial" w:cs="Arial"/>
          <w:b/>
          <w:sz w:val="22"/>
          <w:szCs w:val="22"/>
        </w:rPr>
      </w:pPr>
      <w:r>
        <w:rPr>
          <w:rFonts w:ascii="Arial" w:hAnsi="Arial" w:cs="Arial"/>
          <w:noProof/>
          <w:color w:val="FF0000"/>
          <w:sz w:val="22"/>
          <w:szCs w:val="22"/>
        </w:rPr>
        <w:drawing>
          <wp:inline distT="0" distB="0" distL="0" distR="0" wp14:anchorId="2338AD63" wp14:editId="56BB9759">
            <wp:extent cx="5943600" cy="2689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5943600" cy="2689225"/>
                    </a:xfrm>
                    <a:prstGeom prst="rect">
                      <a:avLst/>
                    </a:prstGeom>
                  </pic:spPr>
                </pic:pic>
              </a:graphicData>
            </a:graphic>
          </wp:inline>
        </w:drawing>
      </w:r>
    </w:p>
    <w:p w14:paraId="6F911B1E" w14:textId="77777777" w:rsidR="00E05191" w:rsidRPr="003208A1" w:rsidRDefault="00E05191" w:rsidP="00A63A0D">
      <w:pPr>
        <w:rPr>
          <w:rFonts w:ascii="Arial" w:hAnsi="Arial" w:cs="Arial"/>
          <w:b/>
          <w:sz w:val="22"/>
          <w:szCs w:val="22"/>
        </w:rPr>
      </w:pPr>
    </w:p>
    <w:p w14:paraId="69CCF6B1" w14:textId="77777777" w:rsidR="006F00EF" w:rsidRDefault="006F00EF" w:rsidP="006F00EF">
      <w:pPr>
        <w:spacing w:line="480" w:lineRule="auto"/>
        <w:rPr>
          <w:rFonts w:ascii="Arial" w:hAnsi="Arial" w:cs="Arial"/>
          <w:b/>
          <w:bCs/>
          <w:sz w:val="22"/>
          <w:szCs w:val="22"/>
        </w:rPr>
      </w:pPr>
    </w:p>
    <w:p w14:paraId="54789445" w14:textId="77230597" w:rsidR="009E5BA1" w:rsidRDefault="00792B02" w:rsidP="006F00EF">
      <w:pPr>
        <w:spacing w:line="480" w:lineRule="auto"/>
        <w:rPr>
          <w:rFonts w:ascii="Arial" w:hAnsi="Arial" w:cs="Arial"/>
          <w:sz w:val="22"/>
          <w:szCs w:val="22"/>
        </w:rPr>
      </w:pPr>
      <w:r w:rsidRPr="003208A1">
        <w:rPr>
          <w:rFonts w:ascii="Arial" w:hAnsi="Arial" w:cs="Arial"/>
          <w:b/>
          <w:bCs/>
          <w:sz w:val="22"/>
          <w:szCs w:val="22"/>
        </w:rPr>
        <w:t xml:space="preserve">Figure S1: ACE2 Inhibition to Spike and RBD for Fully Immunized Cohorts for Original </w:t>
      </w:r>
      <w:r w:rsidR="00700B43" w:rsidRPr="003208A1">
        <w:rPr>
          <w:rFonts w:ascii="Arial" w:hAnsi="Arial" w:cs="Arial"/>
          <w:b/>
          <w:bCs/>
          <w:sz w:val="22"/>
          <w:szCs w:val="22"/>
        </w:rPr>
        <w:t xml:space="preserve">and Alpha </w:t>
      </w:r>
      <w:r w:rsidRPr="003208A1">
        <w:rPr>
          <w:rFonts w:ascii="Arial" w:hAnsi="Arial" w:cs="Arial"/>
          <w:b/>
          <w:bCs/>
          <w:sz w:val="22"/>
          <w:szCs w:val="22"/>
        </w:rPr>
        <w:t>Virus</w:t>
      </w:r>
      <w:r w:rsidRPr="003208A1">
        <w:rPr>
          <w:rFonts w:ascii="Arial" w:hAnsi="Arial" w:cs="Arial"/>
          <w:sz w:val="22"/>
          <w:szCs w:val="22"/>
        </w:rPr>
        <w:t xml:space="preserve">: </w:t>
      </w:r>
      <w:r w:rsidR="0026066F" w:rsidRPr="003208A1">
        <w:rPr>
          <w:rFonts w:ascii="Arial" w:hAnsi="Arial" w:cs="Arial"/>
          <w:sz w:val="22"/>
          <w:szCs w:val="22"/>
        </w:rPr>
        <w:t xml:space="preserve">To evaluate the function of antibody in an ELISA format, the </w:t>
      </w:r>
      <w:r w:rsidR="00FD0069">
        <w:rPr>
          <w:rFonts w:ascii="Arial" w:hAnsi="Arial" w:cs="Arial"/>
          <w:sz w:val="22"/>
          <w:szCs w:val="22"/>
        </w:rPr>
        <w:t>ability</w:t>
      </w:r>
      <w:r w:rsidR="00FD0069" w:rsidRPr="003208A1">
        <w:rPr>
          <w:rFonts w:ascii="Arial" w:hAnsi="Arial" w:cs="Arial"/>
          <w:sz w:val="22"/>
          <w:szCs w:val="22"/>
        </w:rPr>
        <w:t xml:space="preserve"> </w:t>
      </w:r>
      <w:r w:rsidR="0026066F" w:rsidRPr="003208A1">
        <w:rPr>
          <w:rFonts w:ascii="Arial" w:hAnsi="Arial" w:cs="Arial"/>
          <w:sz w:val="22"/>
          <w:szCs w:val="22"/>
        </w:rPr>
        <w:t>of sera to inhibit binding of ACE-2 protein to receptor on Spike and RBD were measure</w:t>
      </w:r>
      <w:r w:rsidR="00246C81" w:rsidRPr="003208A1">
        <w:rPr>
          <w:rFonts w:ascii="Arial" w:hAnsi="Arial" w:cs="Arial"/>
          <w:sz w:val="22"/>
          <w:szCs w:val="22"/>
        </w:rPr>
        <w:t>d</w:t>
      </w:r>
      <w:r w:rsidR="0026066F" w:rsidRPr="003208A1">
        <w:rPr>
          <w:rFonts w:ascii="Arial" w:hAnsi="Arial" w:cs="Arial"/>
          <w:sz w:val="22"/>
          <w:szCs w:val="22"/>
        </w:rPr>
        <w:t xml:space="preserve">. </w:t>
      </w:r>
      <w:r w:rsidR="00246C81" w:rsidRPr="003208A1">
        <w:rPr>
          <w:rFonts w:ascii="Arial" w:hAnsi="Arial" w:cs="Arial"/>
          <w:sz w:val="22"/>
          <w:szCs w:val="22"/>
        </w:rPr>
        <w:t xml:space="preserve">Results are displayed for individuals for each vaccine cohort with </w:t>
      </w:r>
      <w:r w:rsidRPr="003208A1">
        <w:rPr>
          <w:rFonts w:ascii="Arial" w:hAnsi="Arial" w:cs="Arial"/>
          <w:sz w:val="22"/>
          <w:szCs w:val="22"/>
        </w:rPr>
        <w:t xml:space="preserve">ACE2 inhibition </w:t>
      </w:r>
      <w:r w:rsidR="00246C81" w:rsidRPr="003208A1">
        <w:rPr>
          <w:rFonts w:ascii="Arial" w:hAnsi="Arial" w:cs="Arial"/>
          <w:sz w:val="22"/>
          <w:szCs w:val="22"/>
        </w:rPr>
        <w:t>in panel a)</w:t>
      </w:r>
      <w:r w:rsidRPr="003208A1">
        <w:rPr>
          <w:rFonts w:ascii="Arial" w:hAnsi="Arial" w:cs="Arial"/>
          <w:sz w:val="22"/>
          <w:szCs w:val="22"/>
        </w:rPr>
        <w:t xml:space="preserve"> to Spike</w:t>
      </w:r>
      <w:r w:rsidR="00246C81" w:rsidRPr="003208A1">
        <w:rPr>
          <w:rFonts w:ascii="Arial" w:hAnsi="Arial" w:cs="Arial"/>
          <w:sz w:val="22"/>
          <w:szCs w:val="22"/>
        </w:rPr>
        <w:t xml:space="preserve"> and </w:t>
      </w:r>
      <w:r w:rsidRPr="003208A1">
        <w:rPr>
          <w:rFonts w:ascii="Arial" w:hAnsi="Arial" w:cs="Arial"/>
          <w:sz w:val="22"/>
          <w:szCs w:val="22"/>
        </w:rPr>
        <w:t xml:space="preserve">b) </w:t>
      </w:r>
      <w:r w:rsidR="00246C81" w:rsidRPr="003208A1">
        <w:rPr>
          <w:rFonts w:ascii="Arial" w:hAnsi="Arial" w:cs="Arial"/>
          <w:sz w:val="22"/>
          <w:szCs w:val="22"/>
        </w:rPr>
        <w:t xml:space="preserve">to </w:t>
      </w:r>
      <w:r w:rsidRPr="003208A1">
        <w:rPr>
          <w:rFonts w:ascii="Arial" w:hAnsi="Arial" w:cs="Arial"/>
          <w:sz w:val="22"/>
          <w:szCs w:val="22"/>
        </w:rPr>
        <w:t>RBD with GM</w:t>
      </w:r>
      <w:r w:rsidR="0043305D">
        <w:rPr>
          <w:rFonts w:ascii="Arial" w:hAnsi="Arial" w:cs="Arial"/>
          <w:sz w:val="22"/>
          <w:szCs w:val="22"/>
        </w:rPr>
        <w:t>C</w:t>
      </w:r>
      <w:r w:rsidRPr="003208A1">
        <w:rPr>
          <w:rFonts w:ascii="Arial" w:hAnsi="Arial" w:cs="Arial"/>
          <w:sz w:val="22"/>
          <w:szCs w:val="22"/>
        </w:rPr>
        <w:t>s expressed as bars and vertical whiskers shown for 95% CI</w:t>
      </w:r>
      <w:r w:rsidR="0026066F" w:rsidRPr="003208A1">
        <w:rPr>
          <w:rFonts w:ascii="Arial" w:hAnsi="Arial" w:cs="Arial"/>
          <w:sz w:val="22"/>
          <w:szCs w:val="22"/>
        </w:rPr>
        <w:t xml:space="preserve"> to both original and alpha</w:t>
      </w:r>
      <w:r w:rsidR="007B05B1" w:rsidRPr="003208A1">
        <w:rPr>
          <w:rFonts w:ascii="Arial" w:hAnsi="Arial" w:cs="Arial"/>
          <w:sz w:val="22"/>
          <w:szCs w:val="22"/>
        </w:rPr>
        <w:t xml:space="preserve"> </w:t>
      </w:r>
      <w:r w:rsidR="0026066F" w:rsidRPr="003208A1">
        <w:rPr>
          <w:rFonts w:ascii="Arial" w:hAnsi="Arial" w:cs="Arial"/>
          <w:sz w:val="22"/>
          <w:szCs w:val="22"/>
        </w:rPr>
        <w:t>variant</w:t>
      </w:r>
      <w:r w:rsidRPr="003208A1">
        <w:rPr>
          <w:rFonts w:ascii="Arial" w:hAnsi="Arial" w:cs="Arial"/>
          <w:sz w:val="22"/>
          <w:szCs w:val="22"/>
        </w:rPr>
        <w:t xml:space="preserve">. Results are expressed as concentration induced by </w:t>
      </w:r>
      <w:r w:rsidR="007B05B1" w:rsidRPr="003208A1">
        <w:rPr>
          <w:rFonts w:ascii="Arial" w:hAnsi="Arial" w:cs="Arial"/>
          <w:sz w:val="22"/>
          <w:szCs w:val="22"/>
        </w:rPr>
        <w:t xml:space="preserve">addition of individual </w:t>
      </w:r>
      <w:r w:rsidRPr="003208A1">
        <w:rPr>
          <w:rFonts w:ascii="Arial" w:hAnsi="Arial" w:cs="Arial"/>
          <w:sz w:val="22"/>
          <w:szCs w:val="22"/>
        </w:rPr>
        <w:t>s</w:t>
      </w:r>
      <w:r w:rsidR="007B05B1" w:rsidRPr="003208A1">
        <w:rPr>
          <w:rFonts w:ascii="Arial" w:hAnsi="Arial" w:cs="Arial"/>
          <w:sz w:val="22"/>
          <w:szCs w:val="22"/>
        </w:rPr>
        <w:t>era</w:t>
      </w:r>
      <w:r w:rsidRPr="003208A1">
        <w:rPr>
          <w:rFonts w:ascii="Arial" w:hAnsi="Arial" w:cs="Arial"/>
          <w:sz w:val="22"/>
          <w:szCs w:val="22"/>
        </w:rPr>
        <w:t xml:space="preserve"> relative to inhibition achieved by an RBD monoclonal antibody (further details in </w:t>
      </w:r>
      <w:r w:rsidR="00246C81" w:rsidRPr="003208A1">
        <w:rPr>
          <w:rFonts w:ascii="Arial" w:hAnsi="Arial" w:cs="Arial"/>
          <w:sz w:val="22"/>
          <w:szCs w:val="22"/>
        </w:rPr>
        <w:t>M</w:t>
      </w:r>
      <w:r w:rsidRPr="003208A1">
        <w:rPr>
          <w:rFonts w:ascii="Arial" w:hAnsi="Arial" w:cs="Arial"/>
          <w:sz w:val="22"/>
          <w:szCs w:val="22"/>
        </w:rPr>
        <w:t>ethods</w:t>
      </w:r>
      <w:proofErr w:type="gramStart"/>
      <w:r w:rsidRPr="003208A1">
        <w:rPr>
          <w:rFonts w:ascii="Arial" w:hAnsi="Arial" w:cs="Arial"/>
          <w:sz w:val="22"/>
          <w:szCs w:val="22"/>
        </w:rPr>
        <w:t>)</w:t>
      </w:r>
      <w:r w:rsidR="00F03A55">
        <w:rPr>
          <w:rFonts w:ascii="Arial" w:hAnsi="Arial" w:cs="Arial"/>
          <w:sz w:val="22"/>
          <w:szCs w:val="22"/>
        </w:rPr>
        <w:t>.</w:t>
      </w:r>
      <w:r w:rsidR="000A0E99">
        <w:rPr>
          <w:rFonts w:ascii="Arial" w:hAnsi="Arial" w:cs="Arial"/>
          <w:sz w:val="22"/>
          <w:szCs w:val="22"/>
        </w:rPr>
        <w:t>The</w:t>
      </w:r>
      <w:proofErr w:type="gramEnd"/>
      <w:r w:rsidR="000A0E99">
        <w:rPr>
          <w:rFonts w:ascii="Arial" w:hAnsi="Arial" w:cs="Arial"/>
          <w:sz w:val="22"/>
          <w:szCs w:val="22"/>
        </w:rPr>
        <w:t xml:space="preserve"> upper limit of the assay signifies 100% inhibition.</w:t>
      </w:r>
    </w:p>
    <w:p w14:paraId="6B6EED1C" w14:textId="77777777" w:rsidR="009E5BA1" w:rsidRDefault="009E5BA1">
      <w:pPr>
        <w:rPr>
          <w:rFonts w:ascii="Arial" w:hAnsi="Arial" w:cs="Arial"/>
          <w:sz w:val="22"/>
          <w:szCs w:val="22"/>
        </w:rPr>
      </w:pPr>
      <w:r>
        <w:rPr>
          <w:rFonts w:ascii="Arial" w:hAnsi="Arial" w:cs="Arial"/>
          <w:sz w:val="22"/>
          <w:szCs w:val="22"/>
        </w:rPr>
        <w:br w:type="page"/>
      </w:r>
    </w:p>
    <w:p w14:paraId="373D7EC0" w14:textId="1DFD90E5" w:rsidR="00425D04" w:rsidRDefault="00BE5CB3" w:rsidP="00A63A0D">
      <w:pPr>
        <w:rPr>
          <w:rFonts w:ascii="Arial" w:hAnsi="Arial" w:cs="Arial"/>
          <w:b/>
          <w:sz w:val="22"/>
          <w:szCs w:val="22"/>
        </w:rPr>
      </w:pPr>
      <w:r w:rsidRPr="00306560">
        <w:rPr>
          <w:rFonts w:ascii="Arial" w:hAnsi="Arial" w:cs="Arial"/>
          <w:b/>
          <w:noProof/>
          <w:sz w:val="22"/>
          <w:szCs w:val="22"/>
        </w:rPr>
        <w:lastRenderedPageBreak/>
        <w:drawing>
          <wp:inline distT="0" distB="0" distL="0" distR="0" wp14:anchorId="4851282A" wp14:editId="6C7EADB2">
            <wp:extent cx="4660900" cy="822960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660900" cy="8229600"/>
                    </a:xfrm>
                    <a:prstGeom prst="rect">
                      <a:avLst/>
                    </a:prstGeom>
                  </pic:spPr>
                </pic:pic>
              </a:graphicData>
            </a:graphic>
          </wp:inline>
        </w:drawing>
      </w:r>
    </w:p>
    <w:p w14:paraId="7C3DF340" w14:textId="288248C4" w:rsidR="009E5BA1" w:rsidRDefault="00425D04" w:rsidP="009E5BA1">
      <w:pPr>
        <w:spacing w:line="480" w:lineRule="auto"/>
        <w:rPr>
          <w:rFonts w:ascii="Arial" w:hAnsi="Arial" w:cs="Arial"/>
          <w:sz w:val="22"/>
          <w:szCs w:val="22"/>
        </w:rPr>
      </w:pPr>
      <w:r>
        <w:rPr>
          <w:rFonts w:ascii="Arial" w:hAnsi="Arial" w:cs="Arial"/>
          <w:b/>
          <w:sz w:val="22"/>
          <w:szCs w:val="22"/>
        </w:rPr>
        <w:lastRenderedPageBreak/>
        <w:t>Figure</w:t>
      </w:r>
      <w:r w:rsidR="0043305D">
        <w:rPr>
          <w:rFonts w:ascii="Arial" w:hAnsi="Arial" w:cs="Arial"/>
          <w:b/>
          <w:sz w:val="22"/>
          <w:szCs w:val="22"/>
        </w:rPr>
        <w:t xml:space="preserve"> S2</w:t>
      </w:r>
      <w:r>
        <w:rPr>
          <w:rFonts w:ascii="Arial" w:hAnsi="Arial" w:cs="Arial"/>
          <w:b/>
          <w:sz w:val="22"/>
          <w:szCs w:val="22"/>
        </w:rPr>
        <w:t xml:space="preserve">. </w:t>
      </w:r>
      <w:r w:rsidR="005163BD">
        <w:rPr>
          <w:rFonts w:ascii="Arial" w:hAnsi="Arial" w:cs="Arial"/>
          <w:b/>
          <w:sz w:val="22"/>
          <w:szCs w:val="22"/>
        </w:rPr>
        <w:t xml:space="preserve">Association of vaccine efficacy with the proportion of individuals above a protective threshold. </w:t>
      </w:r>
      <w:r w:rsidR="00A45150">
        <w:rPr>
          <w:rFonts w:ascii="Arial" w:hAnsi="Arial" w:cs="Arial"/>
          <w:sz w:val="22"/>
          <w:szCs w:val="22"/>
        </w:rPr>
        <w:t>Vaccine efficacy/effectiveness (VE) and SARS-CoV-2 spike binding IgG, both against the original (WT) strain virus (for VE) and spike antigen (for IgG).</w:t>
      </w:r>
      <w:r w:rsidR="00A45150" w:rsidRPr="0099170A">
        <w:rPr>
          <w:rFonts w:ascii="Arial" w:hAnsi="Arial" w:cs="Arial"/>
          <w:sz w:val="22"/>
          <w:szCs w:val="22"/>
        </w:rPr>
        <w:t xml:space="preserve"> </w:t>
      </w:r>
      <w:r w:rsidR="00A45150">
        <w:rPr>
          <w:rFonts w:ascii="Arial" w:hAnsi="Arial" w:cs="Arial"/>
          <w:sz w:val="22"/>
          <w:szCs w:val="22"/>
        </w:rPr>
        <w:t xml:space="preserve">Binding IgG level (x-axis) is expressed for each vaccine as the proportion of participants with binding antibody above a putative protective threshold of either (A) </w:t>
      </w:r>
      <w:r w:rsidR="00FD0069">
        <w:rPr>
          <w:rFonts w:ascii="Arial" w:hAnsi="Arial" w:cs="Arial"/>
          <w:sz w:val="22"/>
          <w:szCs w:val="22"/>
        </w:rPr>
        <w:t xml:space="preserve">154 </w:t>
      </w:r>
      <w:r w:rsidR="00A45150">
        <w:rPr>
          <w:rFonts w:ascii="Arial" w:hAnsi="Arial" w:cs="Arial"/>
          <w:sz w:val="22"/>
          <w:szCs w:val="22"/>
        </w:rPr>
        <w:t xml:space="preserve">BAU/mL derived from all vaccines or (B) </w:t>
      </w:r>
      <w:r w:rsidR="00FD0069">
        <w:rPr>
          <w:rFonts w:ascii="Arial" w:hAnsi="Arial" w:cs="Arial"/>
          <w:sz w:val="22"/>
          <w:szCs w:val="22"/>
        </w:rPr>
        <w:t xml:space="preserve">60 </w:t>
      </w:r>
      <w:r w:rsidR="00A45150">
        <w:rPr>
          <w:rFonts w:ascii="Arial" w:hAnsi="Arial" w:cs="Arial"/>
          <w:sz w:val="22"/>
          <w:szCs w:val="22"/>
        </w:rPr>
        <w:t>BAU/mL derived from all except the two-dose Moderna and Pfizer vaccines</w:t>
      </w:r>
      <w:r w:rsidR="00A45150" w:rsidRPr="0099170A">
        <w:rPr>
          <w:rFonts w:ascii="Arial" w:hAnsi="Arial" w:cs="Arial"/>
          <w:sz w:val="22"/>
          <w:szCs w:val="22"/>
        </w:rPr>
        <w:t xml:space="preserve">. </w:t>
      </w:r>
      <w:r w:rsidR="00A45150">
        <w:rPr>
          <w:rFonts w:ascii="Arial" w:hAnsi="Arial" w:cs="Arial"/>
          <w:sz w:val="22"/>
          <w:szCs w:val="22"/>
        </w:rPr>
        <w:t xml:space="preserve">Superscript 1 or 2 indicates the number of doses for the vaccine regimen. </w:t>
      </w:r>
      <w:r w:rsidR="00A45150" w:rsidRPr="0099170A">
        <w:rPr>
          <w:rFonts w:ascii="Arial" w:hAnsi="Arial" w:cs="Arial"/>
          <w:sz w:val="22"/>
          <w:szCs w:val="22"/>
        </w:rPr>
        <w:t>The y-axis is estimated log</w:t>
      </w:r>
      <w:r w:rsidR="00A45150">
        <w:rPr>
          <w:rFonts w:ascii="Arial" w:hAnsi="Arial" w:cs="Arial"/>
          <w:sz w:val="22"/>
          <w:szCs w:val="22"/>
        </w:rPr>
        <w:t xml:space="preserve"> </w:t>
      </w:r>
      <w:r w:rsidR="00A45150" w:rsidRPr="0099170A">
        <w:rPr>
          <w:rFonts w:ascii="Arial" w:hAnsi="Arial" w:cs="Arial"/>
          <w:sz w:val="22"/>
          <w:szCs w:val="22"/>
        </w:rPr>
        <w:t>risk</w:t>
      </w:r>
      <w:r w:rsidR="00A45150">
        <w:rPr>
          <w:rFonts w:ascii="Arial" w:hAnsi="Arial" w:cs="Arial"/>
          <w:sz w:val="22"/>
          <w:szCs w:val="22"/>
        </w:rPr>
        <w:t>-</w:t>
      </w:r>
      <w:r w:rsidR="00A45150" w:rsidRPr="0099170A">
        <w:rPr>
          <w:rFonts w:ascii="Arial" w:hAnsi="Arial" w:cs="Arial"/>
          <w:sz w:val="22"/>
          <w:szCs w:val="22"/>
        </w:rPr>
        <w:t xml:space="preserve">ratio reported on the vaccine efficacy scale. The x-axis is the </w:t>
      </w:r>
      <w:r w:rsidR="00A45150">
        <w:rPr>
          <w:rFonts w:ascii="Arial" w:hAnsi="Arial" w:cs="Arial"/>
          <w:sz w:val="22"/>
          <w:szCs w:val="22"/>
        </w:rPr>
        <w:t>proportion of participants with binding antibody above the threshold (log-scale) with IgG antibody</w:t>
      </w:r>
      <w:r w:rsidR="00A45150" w:rsidRPr="0099170A">
        <w:rPr>
          <w:rFonts w:ascii="Arial" w:hAnsi="Arial" w:cs="Arial"/>
          <w:sz w:val="22"/>
          <w:szCs w:val="22"/>
        </w:rPr>
        <w:t xml:space="preserve"> </w:t>
      </w:r>
      <w:r w:rsidR="00A45150">
        <w:rPr>
          <w:rFonts w:ascii="Arial" w:hAnsi="Arial" w:cs="Arial"/>
          <w:sz w:val="22"/>
          <w:szCs w:val="22"/>
        </w:rPr>
        <w:t>binding measured by MSD and calibrated to the WHO standard (binding antibody units per mL)</w:t>
      </w:r>
      <w:r w:rsidR="00A45150" w:rsidRPr="0099170A">
        <w:rPr>
          <w:rFonts w:ascii="Arial" w:hAnsi="Arial" w:cs="Arial"/>
          <w:sz w:val="22"/>
          <w:szCs w:val="22"/>
        </w:rPr>
        <w:t xml:space="preserve">. Error bars indicate 95% </w:t>
      </w:r>
      <w:r w:rsidR="00A45150">
        <w:rPr>
          <w:rFonts w:ascii="Arial" w:hAnsi="Arial" w:cs="Arial"/>
          <w:sz w:val="22"/>
          <w:szCs w:val="22"/>
        </w:rPr>
        <w:t>c</w:t>
      </w:r>
      <w:r w:rsidR="00A45150" w:rsidRPr="0099170A">
        <w:rPr>
          <w:rFonts w:ascii="Arial" w:hAnsi="Arial" w:cs="Arial"/>
          <w:sz w:val="22"/>
          <w:szCs w:val="22"/>
        </w:rPr>
        <w:t xml:space="preserve">onfidence </w:t>
      </w:r>
      <w:r w:rsidR="00A45150">
        <w:rPr>
          <w:rFonts w:ascii="Arial" w:hAnsi="Arial" w:cs="Arial"/>
          <w:sz w:val="22"/>
          <w:szCs w:val="22"/>
        </w:rPr>
        <w:t>i</w:t>
      </w:r>
      <w:r w:rsidR="00A45150" w:rsidRPr="0099170A">
        <w:rPr>
          <w:rFonts w:ascii="Arial" w:hAnsi="Arial" w:cs="Arial"/>
          <w:sz w:val="22"/>
          <w:szCs w:val="22"/>
        </w:rPr>
        <w:t xml:space="preserve">ntervals </w:t>
      </w:r>
      <w:r w:rsidR="00A45150">
        <w:rPr>
          <w:rFonts w:ascii="Arial" w:hAnsi="Arial" w:cs="Arial"/>
          <w:sz w:val="22"/>
          <w:szCs w:val="22"/>
        </w:rPr>
        <w:t xml:space="preserve">for VE (y-axis). Under a model of an absolute protective threshold VE is expected to be equal to the proportion of participants above the threshold (solid line). </w:t>
      </w:r>
      <w:r w:rsidR="009E5BA1">
        <w:rPr>
          <w:rFonts w:ascii="Arial" w:hAnsi="Arial" w:cs="Arial"/>
          <w:sz w:val="22"/>
          <w:szCs w:val="22"/>
        </w:rPr>
        <w:t>M</w:t>
      </w:r>
      <w:r w:rsidR="00A45150">
        <w:rPr>
          <w:rFonts w:ascii="Arial" w:hAnsi="Arial" w:cs="Arial"/>
          <w:sz w:val="22"/>
          <w:szCs w:val="22"/>
        </w:rPr>
        <w:t xml:space="preserve">ean squared error (MSE) </w:t>
      </w:r>
      <w:r w:rsidR="009E5BA1">
        <w:rPr>
          <w:rFonts w:ascii="Arial" w:hAnsi="Arial" w:cs="Arial"/>
          <w:sz w:val="22"/>
          <w:szCs w:val="22"/>
        </w:rPr>
        <w:t>evaluates the ability of the threshold to predict VE and is computed based on the deviation of the observed VE from the expected (solid line), with and without the two-dose Moderna and Pfizer regimens.</w:t>
      </w:r>
    </w:p>
    <w:p w14:paraId="7AB9519B" w14:textId="77777777" w:rsidR="009E5BA1" w:rsidRDefault="009E5BA1">
      <w:pPr>
        <w:rPr>
          <w:rFonts w:ascii="Arial" w:hAnsi="Arial" w:cs="Arial"/>
          <w:sz w:val="22"/>
          <w:szCs w:val="22"/>
        </w:rPr>
      </w:pPr>
      <w:r>
        <w:rPr>
          <w:rFonts w:ascii="Arial" w:hAnsi="Arial" w:cs="Arial"/>
          <w:sz w:val="22"/>
          <w:szCs w:val="22"/>
        </w:rPr>
        <w:br w:type="page"/>
      </w:r>
    </w:p>
    <w:p w14:paraId="0B4AC12A" w14:textId="44C9BB26" w:rsidR="00262736" w:rsidRPr="003208A1" w:rsidRDefault="00501BAD" w:rsidP="00A63A0D">
      <w:pPr>
        <w:rPr>
          <w:rFonts w:ascii="Arial" w:hAnsi="Arial" w:cs="Arial"/>
          <w:b/>
          <w:sz w:val="22"/>
          <w:szCs w:val="22"/>
        </w:rPr>
      </w:pPr>
      <w:r w:rsidRPr="003208A1">
        <w:rPr>
          <w:rFonts w:ascii="Arial" w:hAnsi="Arial" w:cs="Arial"/>
          <w:b/>
          <w:sz w:val="22"/>
          <w:szCs w:val="22"/>
        </w:rPr>
        <w:lastRenderedPageBreak/>
        <w:t>References</w:t>
      </w:r>
    </w:p>
    <w:p w14:paraId="12DA6707" w14:textId="77777777" w:rsidR="00EE48B7" w:rsidRPr="003208A1" w:rsidRDefault="00EE48B7" w:rsidP="00A63A0D">
      <w:pPr>
        <w:rPr>
          <w:rFonts w:ascii="Arial" w:hAnsi="Arial" w:cs="Arial"/>
          <w:b/>
          <w:sz w:val="22"/>
          <w:szCs w:val="22"/>
        </w:rPr>
      </w:pPr>
    </w:p>
    <w:p w14:paraId="61A7273B" w14:textId="77777777" w:rsidR="00EE48B7" w:rsidRPr="003208A1" w:rsidRDefault="00EE48B7" w:rsidP="00A63A0D">
      <w:pPr>
        <w:rPr>
          <w:rFonts w:ascii="Arial" w:hAnsi="Arial" w:cs="Arial"/>
          <w:b/>
          <w:sz w:val="22"/>
          <w:szCs w:val="22"/>
        </w:rPr>
      </w:pPr>
    </w:p>
    <w:p w14:paraId="31A9D169" w14:textId="77777777" w:rsidR="002D5010" w:rsidRPr="003208A1" w:rsidRDefault="00EE48B7" w:rsidP="006F00EF">
      <w:pPr>
        <w:pStyle w:val="EndNoteBibliography"/>
        <w:spacing w:line="480" w:lineRule="auto"/>
        <w:ind w:left="720" w:hanging="720"/>
        <w:rPr>
          <w:rFonts w:ascii="Arial" w:hAnsi="Arial" w:cs="Arial"/>
          <w:noProof/>
          <w:color w:val="000000" w:themeColor="text1"/>
          <w:sz w:val="22"/>
          <w:szCs w:val="22"/>
        </w:rPr>
      </w:pPr>
      <w:r w:rsidRPr="003208A1">
        <w:rPr>
          <w:rFonts w:ascii="Arial" w:hAnsi="Arial" w:cs="Arial"/>
          <w:b/>
          <w:sz w:val="22"/>
          <w:szCs w:val="22"/>
        </w:rPr>
        <w:fldChar w:fldCharType="begin"/>
      </w:r>
      <w:r w:rsidRPr="003208A1">
        <w:rPr>
          <w:rFonts w:ascii="Arial" w:hAnsi="Arial" w:cs="Arial"/>
          <w:b/>
          <w:sz w:val="22"/>
          <w:szCs w:val="22"/>
        </w:rPr>
        <w:instrText xml:space="preserve"> ADDIN EN.REFLIST </w:instrText>
      </w:r>
      <w:r w:rsidRPr="003208A1">
        <w:rPr>
          <w:rFonts w:ascii="Arial" w:hAnsi="Arial" w:cs="Arial"/>
          <w:b/>
          <w:sz w:val="22"/>
          <w:szCs w:val="22"/>
        </w:rPr>
        <w:fldChar w:fldCharType="separate"/>
      </w:r>
      <w:r w:rsidR="002D5010" w:rsidRPr="003208A1">
        <w:rPr>
          <w:rFonts w:ascii="Arial" w:hAnsi="Arial" w:cs="Arial"/>
          <w:noProof/>
          <w:sz w:val="22"/>
          <w:szCs w:val="22"/>
        </w:rPr>
        <w:t>1.</w:t>
      </w:r>
      <w:r w:rsidR="002D5010" w:rsidRPr="003208A1">
        <w:rPr>
          <w:rFonts w:ascii="Arial" w:hAnsi="Arial" w:cs="Arial"/>
          <w:noProof/>
          <w:sz w:val="22"/>
          <w:szCs w:val="22"/>
        </w:rPr>
        <w:tab/>
      </w:r>
      <w:r w:rsidR="002D5010" w:rsidRPr="003208A1">
        <w:rPr>
          <w:rFonts w:ascii="Arial" w:hAnsi="Arial" w:cs="Arial"/>
          <w:noProof/>
          <w:color w:val="000000" w:themeColor="text1"/>
          <w:sz w:val="22"/>
          <w:szCs w:val="22"/>
        </w:rPr>
        <w:t>Thompson, M.G.</w:t>
      </w:r>
      <w:r w:rsidR="002D5010" w:rsidRPr="003208A1">
        <w:rPr>
          <w:rFonts w:ascii="Arial" w:hAnsi="Arial" w:cs="Arial"/>
          <w:i/>
          <w:noProof/>
          <w:color w:val="000000" w:themeColor="text1"/>
          <w:sz w:val="22"/>
          <w:szCs w:val="22"/>
        </w:rPr>
        <w:t>, et al.</w:t>
      </w:r>
      <w:r w:rsidR="002D5010" w:rsidRPr="003208A1">
        <w:rPr>
          <w:rFonts w:ascii="Arial" w:hAnsi="Arial" w:cs="Arial"/>
          <w:noProof/>
          <w:color w:val="000000" w:themeColor="text1"/>
          <w:sz w:val="22"/>
          <w:szCs w:val="22"/>
        </w:rPr>
        <w:t xml:space="preserve"> Interim Estimates of Vaccine Effectiveness of BNT162b2 and mRNA-1273 COVID-19 Vaccines in Preventing SARS-CoV-2 Infection Among Health Care Personnel, First Responders, and Other Essential and Frontline Workers - Eight U.S. Locations, December 2020-March 2021. </w:t>
      </w:r>
      <w:r w:rsidR="002D5010" w:rsidRPr="003208A1">
        <w:rPr>
          <w:rFonts w:ascii="Arial" w:hAnsi="Arial" w:cs="Arial"/>
          <w:i/>
          <w:noProof/>
          <w:color w:val="000000" w:themeColor="text1"/>
          <w:sz w:val="22"/>
          <w:szCs w:val="22"/>
        </w:rPr>
        <w:t>MMWR Morb Mortal Wkly Rep</w:t>
      </w:r>
      <w:r w:rsidR="002D5010" w:rsidRPr="003208A1">
        <w:rPr>
          <w:rFonts w:ascii="Arial" w:hAnsi="Arial" w:cs="Arial"/>
          <w:noProof/>
          <w:color w:val="000000" w:themeColor="text1"/>
          <w:sz w:val="22"/>
          <w:szCs w:val="22"/>
        </w:rPr>
        <w:t xml:space="preserve"> </w:t>
      </w:r>
      <w:r w:rsidR="002D5010" w:rsidRPr="003208A1">
        <w:rPr>
          <w:rFonts w:ascii="Arial" w:hAnsi="Arial" w:cs="Arial"/>
          <w:b/>
          <w:noProof/>
          <w:color w:val="000000" w:themeColor="text1"/>
          <w:sz w:val="22"/>
          <w:szCs w:val="22"/>
        </w:rPr>
        <w:t>70</w:t>
      </w:r>
      <w:r w:rsidR="002D5010" w:rsidRPr="003208A1">
        <w:rPr>
          <w:rFonts w:ascii="Arial" w:hAnsi="Arial" w:cs="Arial"/>
          <w:noProof/>
          <w:color w:val="000000" w:themeColor="text1"/>
          <w:sz w:val="22"/>
          <w:szCs w:val="22"/>
        </w:rPr>
        <w:t>, 495-500 (2021).</w:t>
      </w:r>
    </w:p>
    <w:p w14:paraId="7BCE37D3" w14:textId="77777777" w:rsidR="002D5010" w:rsidRPr="003208A1" w:rsidRDefault="002D5010" w:rsidP="006F00EF">
      <w:pPr>
        <w:pStyle w:val="EndNoteBibliography"/>
        <w:spacing w:line="480" w:lineRule="auto"/>
        <w:ind w:left="720" w:hanging="720"/>
        <w:rPr>
          <w:rFonts w:ascii="Arial" w:hAnsi="Arial" w:cs="Arial"/>
          <w:noProof/>
          <w:color w:val="000000" w:themeColor="text1"/>
          <w:sz w:val="22"/>
          <w:szCs w:val="22"/>
        </w:rPr>
      </w:pPr>
      <w:r w:rsidRPr="003208A1">
        <w:rPr>
          <w:rFonts w:ascii="Arial" w:hAnsi="Arial" w:cs="Arial"/>
          <w:noProof/>
          <w:color w:val="000000" w:themeColor="text1"/>
          <w:sz w:val="22"/>
          <w:szCs w:val="22"/>
        </w:rPr>
        <w:t>2.</w:t>
      </w:r>
      <w:r w:rsidRPr="003208A1">
        <w:rPr>
          <w:rFonts w:ascii="Arial" w:hAnsi="Arial" w:cs="Arial"/>
          <w:noProof/>
          <w:color w:val="000000" w:themeColor="text1"/>
          <w:sz w:val="22"/>
          <w:szCs w:val="22"/>
        </w:rPr>
        <w:tab/>
        <w:t>Baden, L.R.</w:t>
      </w:r>
      <w:r w:rsidRPr="003208A1">
        <w:rPr>
          <w:rFonts w:ascii="Arial" w:hAnsi="Arial" w:cs="Arial"/>
          <w:i/>
          <w:noProof/>
          <w:color w:val="000000" w:themeColor="text1"/>
          <w:sz w:val="22"/>
          <w:szCs w:val="22"/>
        </w:rPr>
        <w:t>, et al.</w:t>
      </w:r>
      <w:r w:rsidRPr="003208A1">
        <w:rPr>
          <w:rFonts w:ascii="Arial" w:hAnsi="Arial" w:cs="Arial"/>
          <w:noProof/>
          <w:color w:val="000000" w:themeColor="text1"/>
          <w:sz w:val="22"/>
          <w:szCs w:val="22"/>
        </w:rPr>
        <w:t xml:space="preserve"> Efficacy and Safety of the mRNA-1273 SARS-CoV-2 Vaccine. </w:t>
      </w:r>
      <w:r w:rsidRPr="003208A1">
        <w:rPr>
          <w:rFonts w:ascii="Arial" w:hAnsi="Arial" w:cs="Arial"/>
          <w:i/>
          <w:noProof/>
          <w:color w:val="000000" w:themeColor="text1"/>
          <w:sz w:val="22"/>
          <w:szCs w:val="22"/>
        </w:rPr>
        <w:t>N Engl J Med</w:t>
      </w:r>
      <w:r w:rsidRPr="003208A1">
        <w:rPr>
          <w:rFonts w:ascii="Arial" w:hAnsi="Arial" w:cs="Arial"/>
          <w:noProof/>
          <w:color w:val="000000" w:themeColor="text1"/>
          <w:sz w:val="22"/>
          <w:szCs w:val="22"/>
        </w:rPr>
        <w:t xml:space="preserve"> </w:t>
      </w:r>
      <w:r w:rsidRPr="003208A1">
        <w:rPr>
          <w:rFonts w:ascii="Arial" w:hAnsi="Arial" w:cs="Arial"/>
          <w:b/>
          <w:noProof/>
          <w:color w:val="000000" w:themeColor="text1"/>
          <w:sz w:val="22"/>
          <w:szCs w:val="22"/>
        </w:rPr>
        <w:t>384</w:t>
      </w:r>
      <w:r w:rsidRPr="003208A1">
        <w:rPr>
          <w:rFonts w:ascii="Arial" w:hAnsi="Arial" w:cs="Arial"/>
          <w:noProof/>
          <w:color w:val="000000" w:themeColor="text1"/>
          <w:sz w:val="22"/>
          <w:szCs w:val="22"/>
        </w:rPr>
        <w:t>, 403-416 (2021).</w:t>
      </w:r>
    </w:p>
    <w:p w14:paraId="3CF05870" w14:textId="77777777" w:rsidR="002D5010" w:rsidRPr="003208A1" w:rsidRDefault="002D5010" w:rsidP="006F00EF">
      <w:pPr>
        <w:pStyle w:val="EndNoteBibliography"/>
        <w:spacing w:line="480" w:lineRule="auto"/>
        <w:ind w:left="720" w:hanging="720"/>
        <w:rPr>
          <w:rFonts w:ascii="Arial" w:hAnsi="Arial" w:cs="Arial"/>
          <w:noProof/>
          <w:color w:val="000000" w:themeColor="text1"/>
          <w:sz w:val="22"/>
          <w:szCs w:val="22"/>
        </w:rPr>
      </w:pPr>
      <w:r w:rsidRPr="003208A1">
        <w:rPr>
          <w:rFonts w:ascii="Arial" w:hAnsi="Arial" w:cs="Arial"/>
          <w:noProof/>
          <w:color w:val="000000" w:themeColor="text1"/>
          <w:sz w:val="22"/>
          <w:szCs w:val="22"/>
        </w:rPr>
        <w:t>3.</w:t>
      </w:r>
      <w:r w:rsidRPr="003208A1">
        <w:rPr>
          <w:rFonts w:ascii="Arial" w:hAnsi="Arial" w:cs="Arial"/>
          <w:noProof/>
          <w:color w:val="000000" w:themeColor="text1"/>
          <w:sz w:val="22"/>
          <w:szCs w:val="22"/>
        </w:rPr>
        <w:tab/>
        <w:t>Polack, F.P.</w:t>
      </w:r>
      <w:r w:rsidRPr="003208A1">
        <w:rPr>
          <w:rFonts w:ascii="Arial" w:hAnsi="Arial" w:cs="Arial"/>
          <w:i/>
          <w:noProof/>
          <w:color w:val="000000" w:themeColor="text1"/>
          <w:sz w:val="22"/>
          <w:szCs w:val="22"/>
        </w:rPr>
        <w:t>, et al.</w:t>
      </w:r>
      <w:r w:rsidRPr="003208A1">
        <w:rPr>
          <w:rFonts w:ascii="Arial" w:hAnsi="Arial" w:cs="Arial"/>
          <w:noProof/>
          <w:color w:val="000000" w:themeColor="text1"/>
          <w:sz w:val="22"/>
          <w:szCs w:val="22"/>
        </w:rPr>
        <w:t xml:space="preserve"> Safety and Efficacy of the BNT162b2 mRNA Covid-19 Vaccine. </w:t>
      </w:r>
      <w:r w:rsidRPr="003208A1">
        <w:rPr>
          <w:rFonts w:ascii="Arial" w:hAnsi="Arial" w:cs="Arial"/>
          <w:i/>
          <w:noProof/>
          <w:color w:val="000000" w:themeColor="text1"/>
          <w:sz w:val="22"/>
          <w:szCs w:val="22"/>
        </w:rPr>
        <w:t>N Engl J Med</w:t>
      </w:r>
      <w:r w:rsidRPr="003208A1">
        <w:rPr>
          <w:rFonts w:ascii="Arial" w:hAnsi="Arial" w:cs="Arial"/>
          <w:noProof/>
          <w:color w:val="000000" w:themeColor="text1"/>
          <w:sz w:val="22"/>
          <w:szCs w:val="22"/>
        </w:rPr>
        <w:t xml:space="preserve"> </w:t>
      </w:r>
      <w:r w:rsidRPr="003208A1">
        <w:rPr>
          <w:rFonts w:ascii="Arial" w:hAnsi="Arial" w:cs="Arial"/>
          <w:b/>
          <w:noProof/>
          <w:color w:val="000000" w:themeColor="text1"/>
          <w:sz w:val="22"/>
          <w:szCs w:val="22"/>
        </w:rPr>
        <w:t>383</w:t>
      </w:r>
      <w:r w:rsidRPr="003208A1">
        <w:rPr>
          <w:rFonts w:ascii="Arial" w:hAnsi="Arial" w:cs="Arial"/>
          <w:noProof/>
          <w:color w:val="000000" w:themeColor="text1"/>
          <w:sz w:val="22"/>
          <w:szCs w:val="22"/>
        </w:rPr>
        <w:t>, 2603-2615 (2020).</w:t>
      </w:r>
    </w:p>
    <w:p w14:paraId="7E06D575" w14:textId="55A3B049" w:rsidR="00AE18B7" w:rsidRPr="003208A1" w:rsidRDefault="002D5010">
      <w:pPr>
        <w:pStyle w:val="EndNoteBibliography"/>
        <w:spacing w:line="480" w:lineRule="auto"/>
        <w:ind w:left="720" w:hanging="720"/>
        <w:rPr>
          <w:rFonts w:ascii="Arial" w:hAnsi="Arial" w:cs="Arial"/>
          <w:noProof/>
          <w:color w:val="000000" w:themeColor="text1"/>
          <w:sz w:val="22"/>
          <w:szCs w:val="22"/>
        </w:rPr>
      </w:pPr>
      <w:r w:rsidRPr="003208A1">
        <w:rPr>
          <w:rFonts w:ascii="Arial" w:hAnsi="Arial" w:cs="Arial"/>
          <w:noProof/>
          <w:color w:val="000000" w:themeColor="text1"/>
          <w:sz w:val="22"/>
          <w:szCs w:val="22"/>
        </w:rPr>
        <w:t>4.</w:t>
      </w:r>
      <w:r w:rsidRPr="003208A1">
        <w:rPr>
          <w:rFonts w:ascii="Arial" w:hAnsi="Arial" w:cs="Arial"/>
          <w:noProof/>
          <w:color w:val="000000" w:themeColor="text1"/>
          <w:sz w:val="22"/>
          <w:szCs w:val="22"/>
        </w:rPr>
        <w:tab/>
        <w:t>Lopez Bernal, J.</w:t>
      </w:r>
      <w:r w:rsidRPr="003208A1">
        <w:rPr>
          <w:rFonts w:ascii="Arial" w:hAnsi="Arial" w:cs="Arial"/>
          <w:i/>
          <w:noProof/>
          <w:color w:val="000000" w:themeColor="text1"/>
          <w:sz w:val="22"/>
          <w:szCs w:val="22"/>
        </w:rPr>
        <w:t>, et al.</w:t>
      </w:r>
      <w:r w:rsidRPr="003208A1">
        <w:rPr>
          <w:rFonts w:ascii="Arial" w:hAnsi="Arial" w:cs="Arial"/>
          <w:noProof/>
          <w:color w:val="000000" w:themeColor="text1"/>
          <w:sz w:val="22"/>
          <w:szCs w:val="22"/>
        </w:rPr>
        <w:t xml:space="preserve"> Effectiveness of Covid-19 Vaccines against the B.1.617.2 (Delta) Variant. </w:t>
      </w:r>
      <w:r w:rsidR="00CB73B6" w:rsidRPr="003208A1">
        <w:rPr>
          <w:rFonts w:ascii="Arial" w:hAnsi="Arial" w:cs="Arial"/>
          <w:i/>
          <w:noProof/>
          <w:color w:val="000000" w:themeColor="text1"/>
          <w:sz w:val="22"/>
          <w:szCs w:val="22"/>
        </w:rPr>
        <w:t>N Engl</w:t>
      </w:r>
      <w:r w:rsidRPr="003208A1">
        <w:rPr>
          <w:rFonts w:ascii="Arial" w:hAnsi="Arial" w:cs="Arial"/>
          <w:i/>
          <w:noProof/>
          <w:color w:val="000000" w:themeColor="text1"/>
          <w:sz w:val="22"/>
          <w:szCs w:val="22"/>
        </w:rPr>
        <w:t xml:space="preserve"> J</w:t>
      </w:r>
      <w:r w:rsidR="00CB73B6" w:rsidRPr="003208A1">
        <w:rPr>
          <w:rFonts w:ascii="Arial" w:hAnsi="Arial" w:cs="Arial"/>
          <w:i/>
          <w:noProof/>
          <w:color w:val="000000" w:themeColor="text1"/>
          <w:sz w:val="22"/>
          <w:szCs w:val="22"/>
        </w:rPr>
        <w:t xml:space="preserve"> </w:t>
      </w:r>
      <w:r w:rsidRPr="003208A1">
        <w:rPr>
          <w:rFonts w:ascii="Arial" w:hAnsi="Arial" w:cs="Arial"/>
          <w:i/>
          <w:noProof/>
          <w:color w:val="000000" w:themeColor="text1"/>
          <w:sz w:val="22"/>
          <w:szCs w:val="22"/>
        </w:rPr>
        <w:t xml:space="preserve"> Med</w:t>
      </w:r>
      <w:r w:rsidRPr="003208A1">
        <w:rPr>
          <w:rFonts w:ascii="Arial" w:hAnsi="Arial" w:cs="Arial"/>
          <w:noProof/>
          <w:color w:val="000000" w:themeColor="text1"/>
          <w:sz w:val="22"/>
          <w:szCs w:val="22"/>
        </w:rPr>
        <w:t xml:space="preserve"> (2021).</w:t>
      </w:r>
    </w:p>
    <w:p w14:paraId="4E756C25" w14:textId="03AECE5E" w:rsidR="002D5010" w:rsidRPr="003208A1" w:rsidRDefault="00BE5CB3" w:rsidP="006F00EF">
      <w:pPr>
        <w:pStyle w:val="EndNoteBibliography"/>
        <w:spacing w:line="480" w:lineRule="auto"/>
        <w:ind w:left="720" w:hanging="720"/>
        <w:rPr>
          <w:rFonts w:ascii="Arial" w:hAnsi="Arial" w:cs="Arial"/>
          <w:noProof/>
          <w:color w:val="000000" w:themeColor="text1"/>
          <w:sz w:val="22"/>
          <w:szCs w:val="22"/>
        </w:rPr>
      </w:pPr>
      <w:r>
        <w:rPr>
          <w:rFonts w:ascii="Arial" w:hAnsi="Arial" w:cs="Arial"/>
          <w:noProof/>
          <w:color w:val="000000" w:themeColor="text1"/>
          <w:sz w:val="22"/>
          <w:szCs w:val="22"/>
        </w:rPr>
        <w:t>5</w:t>
      </w:r>
      <w:r w:rsidR="002D5010" w:rsidRPr="003208A1">
        <w:rPr>
          <w:rFonts w:ascii="Arial" w:hAnsi="Arial" w:cs="Arial"/>
          <w:noProof/>
          <w:color w:val="000000" w:themeColor="text1"/>
          <w:sz w:val="22"/>
          <w:szCs w:val="22"/>
        </w:rPr>
        <w:t>.</w:t>
      </w:r>
      <w:r w:rsidR="002D5010" w:rsidRPr="003208A1">
        <w:rPr>
          <w:rFonts w:ascii="Arial" w:hAnsi="Arial" w:cs="Arial"/>
          <w:noProof/>
          <w:color w:val="000000" w:themeColor="text1"/>
          <w:sz w:val="22"/>
          <w:szCs w:val="22"/>
        </w:rPr>
        <w:tab/>
        <w:t>Voysey, M.</w:t>
      </w:r>
      <w:r w:rsidR="002D5010" w:rsidRPr="003208A1">
        <w:rPr>
          <w:rFonts w:ascii="Arial" w:hAnsi="Arial" w:cs="Arial"/>
          <w:i/>
          <w:noProof/>
          <w:color w:val="000000" w:themeColor="text1"/>
          <w:sz w:val="22"/>
          <w:szCs w:val="22"/>
        </w:rPr>
        <w:t>, et al.</w:t>
      </w:r>
      <w:r w:rsidR="002D5010" w:rsidRPr="003208A1">
        <w:rPr>
          <w:rFonts w:ascii="Arial" w:hAnsi="Arial" w:cs="Arial"/>
          <w:noProof/>
          <w:color w:val="000000" w:themeColor="text1"/>
          <w:sz w:val="22"/>
          <w:szCs w:val="22"/>
        </w:rPr>
        <w:t xml:space="preserve"> Single-dose administration and the influence of the timing of the booster dose on immunogenicity and efficacy of ChAdOx1 nCoV-19 (AZD1222) vaccine: a pooled analysis of four randomised trials. </w:t>
      </w:r>
      <w:r w:rsidR="002D5010" w:rsidRPr="003208A1">
        <w:rPr>
          <w:rFonts w:ascii="Arial" w:hAnsi="Arial" w:cs="Arial"/>
          <w:i/>
          <w:noProof/>
          <w:color w:val="000000" w:themeColor="text1"/>
          <w:sz w:val="22"/>
          <w:szCs w:val="22"/>
        </w:rPr>
        <w:t>Lancet</w:t>
      </w:r>
      <w:r w:rsidR="002D5010" w:rsidRPr="003208A1">
        <w:rPr>
          <w:rFonts w:ascii="Arial" w:hAnsi="Arial" w:cs="Arial"/>
          <w:noProof/>
          <w:color w:val="000000" w:themeColor="text1"/>
          <w:sz w:val="22"/>
          <w:szCs w:val="22"/>
        </w:rPr>
        <w:t xml:space="preserve"> </w:t>
      </w:r>
      <w:r w:rsidR="002D5010" w:rsidRPr="003208A1">
        <w:rPr>
          <w:rFonts w:ascii="Arial" w:hAnsi="Arial" w:cs="Arial"/>
          <w:b/>
          <w:noProof/>
          <w:color w:val="000000" w:themeColor="text1"/>
          <w:sz w:val="22"/>
          <w:szCs w:val="22"/>
        </w:rPr>
        <w:t>397</w:t>
      </w:r>
      <w:r w:rsidR="002D5010" w:rsidRPr="003208A1">
        <w:rPr>
          <w:rFonts w:ascii="Arial" w:hAnsi="Arial" w:cs="Arial"/>
          <w:noProof/>
          <w:color w:val="000000" w:themeColor="text1"/>
          <w:sz w:val="22"/>
          <w:szCs w:val="22"/>
        </w:rPr>
        <w:t>, 881-891 (2021).</w:t>
      </w:r>
    </w:p>
    <w:p w14:paraId="0B0854F4" w14:textId="642FAA90" w:rsidR="002D5010" w:rsidRDefault="00BE5CB3" w:rsidP="006F00EF">
      <w:pPr>
        <w:pStyle w:val="EndNoteBibliography"/>
        <w:spacing w:line="480" w:lineRule="auto"/>
        <w:ind w:left="720" w:hanging="720"/>
        <w:rPr>
          <w:rFonts w:ascii="Arial" w:hAnsi="Arial" w:cs="Arial"/>
          <w:noProof/>
          <w:color w:val="000000" w:themeColor="text1"/>
          <w:sz w:val="22"/>
          <w:szCs w:val="22"/>
        </w:rPr>
      </w:pPr>
      <w:r>
        <w:rPr>
          <w:rFonts w:ascii="Arial" w:hAnsi="Arial" w:cs="Arial"/>
          <w:noProof/>
          <w:color w:val="000000" w:themeColor="text1"/>
          <w:sz w:val="22"/>
          <w:szCs w:val="22"/>
        </w:rPr>
        <w:t>6</w:t>
      </w:r>
      <w:r w:rsidR="002D5010" w:rsidRPr="003208A1">
        <w:rPr>
          <w:rFonts w:ascii="Arial" w:hAnsi="Arial" w:cs="Arial"/>
          <w:noProof/>
          <w:color w:val="000000" w:themeColor="text1"/>
          <w:sz w:val="22"/>
          <w:szCs w:val="22"/>
        </w:rPr>
        <w:t>.</w:t>
      </w:r>
      <w:r w:rsidR="002D5010" w:rsidRPr="003208A1">
        <w:rPr>
          <w:rFonts w:ascii="Arial" w:hAnsi="Arial" w:cs="Arial"/>
          <w:noProof/>
          <w:color w:val="000000" w:themeColor="text1"/>
          <w:sz w:val="22"/>
          <w:szCs w:val="22"/>
        </w:rPr>
        <w:tab/>
        <w:t>Sadoff, J.</w:t>
      </w:r>
      <w:r w:rsidR="002D5010" w:rsidRPr="003208A1">
        <w:rPr>
          <w:rFonts w:ascii="Arial" w:hAnsi="Arial" w:cs="Arial"/>
          <w:i/>
          <w:noProof/>
          <w:color w:val="000000" w:themeColor="text1"/>
          <w:sz w:val="22"/>
          <w:szCs w:val="22"/>
        </w:rPr>
        <w:t>, et al.</w:t>
      </w:r>
      <w:r w:rsidR="002D5010" w:rsidRPr="003208A1">
        <w:rPr>
          <w:rFonts w:ascii="Arial" w:hAnsi="Arial" w:cs="Arial"/>
          <w:noProof/>
          <w:color w:val="000000" w:themeColor="text1"/>
          <w:sz w:val="22"/>
          <w:szCs w:val="22"/>
        </w:rPr>
        <w:t xml:space="preserve"> Safety and Efficacy of Single-Dose Ad26.COV2.S Vaccine against Covid-19. </w:t>
      </w:r>
      <w:r w:rsidR="008F25E0">
        <w:rPr>
          <w:rFonts w:ascii="Arial" w:hAnsi="Arial" w:cs="Arial"/>
          <w:i/>
          <w:noProof/>
          <w:color w:val="000000" w:themeColor="text1"/>
          <w:sz w:val="22"/>
          <w:szCs w:val="22"/>
        </w:rPr>
        <w:t>New Engl</w:t>
      </w:r>
      <w:r w:rsidR="002D5010" w:rsidRPr="003208A1">
        <w:rPr>
          <w:rFonts w:ascii="Arial" w:hAnsi="Arial" w:cs="Arial"/>
          <w:i/>
          <w:noProof/>
          <w:color w:val="000000" w:themeColor="text1"/>
          <w:sz w:val="22"/>
          <w:szCs w:val="22"/>
        </w:rPr>
        <w:t xml:space="preserve"> Jl of Med</w:t>
      </w:r>
      <w:r w:rsidR="002D5010" w:rsidRPr="003208A1">
        <w:rPr>
          <w:rFonts w:ascii="Arial" w:hAnsi="Arial" w:cs="Arial"/>
          <w:noProof/>
          <w:color w:val="000000" w:themeColor="text1"/>
          <w:sz w:val="22"/>
          <w:szCs w:val="22"/>
        </w:rPr>
        <w:t xml:space="preserve"> </w:t>
      </w:r>
      <w:r w:rsidR="002D5010" w:rsidRPr="003208A1">
        <w:rPr>
          <w:rFonts w:ascii="Arial" w:hAnsi="Arial" w:cs="Arial"/>
          <w:b/>
          <w:noProof/>
          <w:color w:val="000000" w:themeColor="text1"/>
          <w:sz w:val="22"/>
          <w:szCs w:val="22"/>
        </w:rPr>
        <w:t>384</w:t>
      </w:r>
      <w:r w:rsidR="002D5010" w:rsidRPr="003208A1">
        <w:rPr>
          <w:rFonts w:ascii="Arial" w:hAnsi="Arial" w:cs="Arial"/>
          <w:noProof/>
          <w:color w:val="000000" w:themeColor="text1"/>
          <w:sz w:val="22"/>
          <w:szCs w:val="22"/>
        </w:rPr>
        <w:t>, 2187-2201 (2021).</w:t>
      </w:r>
    </w:p>
    <w:p w14:paraId="58EE8FF6" w14:textId="13AF3BEB" w:rsidR="00F66456" w:rsidRPr="007F45AA" w:rsidRDefault="00BE5CB3" w:rsidP="006F00EF">
      <w:pPr>
        <w:pStyle w:val="EndNoteBibliography"/>
        <w:spacing w:line="480" w:lineRule="auto"/>
        <w:ind w:left="720" w:hanging="720"/>
        <w:rPr>
          <w:rFonts w:ascii="Arial" w:hAnsi="Arial" w:cs="Arial"/>
          <w:i/>
          <w:noProof/>
          <w:color w:val="000000" w:themeColor="text1"/>
          <w:sz w:val="22"/>
          <w:szCs w:val="22"/>
        </w:rPr>
      </w:pPr>
      <w:r>
        <w:rPr>
          <w:rFonts w:ascii="Arial" w:hAnsi="Arial" w:cs="Arial"/>
          <w:noProof/>
          <w:color w:val="000000" w:themeColor="text1"/>
          <w:sz w:val="22"/>
          <w:szCs w:val="22"/>
        </w:rPr>
        <w:t>7</w:t>
      </w:r>
      <w:r w:rsidR="00F66456">
        <w:rPr>
          <w:rFonts w:ascii="Arial" w:hAnsi="Arial" w:cs="Arial"/>
          <w:noProof/>
          <w:color w:val="000000" w:themeColor="text1"/>
          <w:sz w:val="22"/>
          <w:szCs w:val="22"/>
        </w:rPr>
        <w:t xml:space="preserve">.        Chemaitelly, H., </w:t>
      </w:r>
      <w:r w:rsidR="00F66456">
        <w:rPr>
          <w:rFonts w:ascii="Arial" w:hAnsi="Arial" w:cs="Arial"/>
          <w:i/>
          <w:noProof/>
          <w:color w:val="000000" w:themeColor="text1"/>
          <w:sz w:val="22"/>
          <w:szCs w:val="22"/>
        </w:rPr>
        <w:t>et al.</w:t>
      </w:r>
      <w:r w:rsidR="00F66456">
        <w:rPr>
          <w:rFonts w:ascii="Arial" w:hAnsi="Arial" w:cs="Arial"/>
          <w:noProof/>
          <w:color w:val="000000" w:themeColor="text1"/>
          <w:sz w:val="22"/>
          <w:szCs w:val="22"/>
        </w:rPr>
        <w:t xml:space="preserve"> mRNA-1273 COVID-19 vaccine effectiveness against B.1.1.7 and B.1.351 variants and sever COVID-19 disease in Qatar</w:t>
      </w:r>
      <w:r w:rsidR="00C906FD">
        <w:rPr>
          <w:rFonts w:ascii="Arial" w:hAnsi="Arial" w:cs="Arial"/>
          <w:noProof/>
          <w:color w:val="000000" w:themeColor="text1"/>
          <w:sz w:val="22"/>
          <w:szCs w:val="22"/>
        </w:rPr>
        <w:t xml:space="preserve">. </w:t>
      </w:r>
      <w:r w:rsidR="00C906FD">
        <w:rPr>
          <w:rFonts w:ascii="Arial" w:hAnsi="Arial" w:cs="Arial"/>
          <w:i/>
          <w:noProof/>
          <w:color w:val="000000" w:themeColor="text1"/>
          <w:sz w:val="22"/>
          <w:szCs w:val="22"/>
        </w:rPr>
        <w:t xml:space="preserve">Nat Med </w:t>
      </w:r>
      <w:r w:rsidR="006A1FC2">
        <w:rPr>
          <w:rFonts w:ascii="Arial" w:hAnsi="Arial" w:cs="Arial"/>
          <w:i/>
          <w:noProof/>
          <w:color w:val="000000" w:themeColor="text1"/>
          <w:sz w:val="22"/>
          <w:szCs w:val="22"/>
        </w:rPr>
        <w:t>(2021).</w:t>
      </w:r>
    </w:p>
    <w:p w14:paraId="02BDBD9B" w14:textId="09C2A388" w:rsidR="006F5D48" w:rsidRPr="003208A1" w:rsidRDefault="00EE48B7" w:rsidP="00A63A0D">
      <w:pPr>
        <w:rPr>
          <w:rFonts w:ascii="Arial" w:hAnsi="Arial" w:cs="Arial"/>
          <w:b/>
          <w:sz w:val="22"/>
          <w:szCs w:val="22"/>
        </w:rPr>
      </w:pPr>
      <w:r w:rsidRPr="003208A1">
        <w:rPr>
          <w:rFonts w:ascii="Arial" w:hAnsi="Arial" w:cs="Arial"/>
          <w:b/>
          <w:sz w:val="22"/>
          <w:szCs w:val="22"/>
        </w:rPr>
        <w:fldChar w:fldCharType="end"/>
      </w:r>
    </w:p>
    <w:sectPr w:rsidR="006F5D48" w:rsidRPr="003208A1" w:rsidSect="008341F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E81E08"/>
    <w:multiLevelType w:val="hybridMultilevel"/>
    <w:tmpl w:val="A73E99CC"/>
    <w:lvl w:ilvl="0" w:tplc="CD780BCA">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8"/>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 Medicin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0s509dfnr2pf7ert5rvx2vcasfaar0rvf5a&quot;&gt;My EndNote Library-Converted&lt;record-ids&gt;&lt;item&gt;6696&lt;/item&gt;&lt;item&gt;6697&lt;/item&gt;&lt;item&gt;6698&lt;/item&gt;&lt;item&gt;6699&lt;/item&gt;&lt;item&gt;6700&lt;/item&gt;&lt;item&gt;6701&lt;/item&gt;&lt;item&gt;6702&lt;/item&gt;&lt;/record-ids&gt;&lt;/item&gt;&lt;/Libraries&gt;"/>
  </w:docVars>
  <w:rsids>
    <w:rsidRoot w:val="00DB7686"/>
    <w:rsid w:val="000036FB"/>
    <w:rsid w:val="00046DDA"/>
    <w:rsid w:val="0007736B"/>
    <w:rsid w:val="00085380"/>
    <w:rsid w:val="000A0E99"/>
    <w:rsid w:val="000B40EA"/>
    <w:rsid w:val="000C6544"/>
    <w:rsid w:val="000D72BC"/>
    <w:rsid w:val="001048A1"/>
    <w:rsid w:val="00120AB5"/>
    <w:rsid w:val="00125C0E"/>
    <w:rsid w:val="00246C81"/>
    <w:rsid w:val="0026066F"/>
    <w:rsid w:val="00262736"/>
    <w:rsid w:val="002778DB"/>
    <w:rsid w:val="00286DED"/>
    <w:rsid w:val="00293A0F"/>
    <w:rsid w:val="002C3194"/>
    <w:rsid w:val="002C7138"/>
    <w:rsid w:val="002C7BB7"/>
    <w:rsid w:val="002D3226"/>
    <w:rsid w:val="002D5010"/>
    <w:rsid w:val="002F5394"/>
    <w:rsid w:val="00306560"/>
    <w:rsid w:val="003208A1"/>
    <w:rsid w:val="00321EF4"/>
    <w:rsid w:val="0034740F"/>
    <w:rsid w:val="003639F2"/>
    <w:rsid w:val="00395D3C"/>
    <w:rsid w:val="003B05DC"/>
    <w:rsid w:val="003B5524"/>
    <w:rsid w:val="003D2070"/>
    <w:rsid w:val="00425D04"/>
    <w:rsid w:val="0043305D"/>
    <w:rsid w:val="004B7BDD"/>
    <w:rsid w:val="004D6875"/>
    <w:rsid w:val="0050045B"/>
    <w:rsid w:val="00501BAD"/>
    <w:rsid w:val="00515C97"/>
    <w:rsid w:val="005163BD"/>
    <w:rsid w:val="00533EFF"/>
    <w:rsid w:val="0054625B"/>
    <w:rsid w:val="00552E34"/>
    <w:rsid w:val="005B1C3B"/>
    <w:rsid w:val="005C6808"/>
    <w:rsid w:val="005E12BF"/>
    <w:rsid w:val="005E207D"/>
    <w:rsid w:val="005E3347"/>
    <w:rsid w:val="006071F5"/>
    <w:rsid w:val="006170FB"/>
    <w:rsid w:val="00636F1F"/>
    <w:rsid w:val="00645031"/>
    <w:rsid w:val="0066478B"/>
    <w:rsid w:val="006A1FC2"/>
    <w:rsid w:val="006D0A4C"/>
    <w:rsid w:val="006D1613"/>
    <w:rsid w:val="006F00EF"/>
    <w:rsid w:val="006F5D48"/>
    <w:rsid w:val="00700B43"/>
    <w:rsid w:val="00767920"/>
    <w:rsid w:val="00792B02"/>
    <w:rsid w:val="00794404"/>
    <w:rsid w:val="007B05B1"/>
    <w:rsid w:val="007F45AA"/>
    <w:rsid w:val="008341F4"/>
    <w:rsid w:val="00842A1A"/>
    <w:rsid w:val="00880B3E"/>
    <w:rsid w:val="008904D7"/>
    <w:rsid w:val="008E59BE"/>
    <w:rsid w:val="008F25E0"/>
    <w:rsid w:val="00935959"/>
    <w:rsid w:val="00955CFC"/>
    <w:rsid w:val="009D67B9"/>
    <w:rsid w:val="009E5BA1"/>
    <w:rsid w:val="00A03F6B"/>
    <w:rsid w:val="00A1067F"/>
    <w:rsid w:val="00A174DD"/>
    <w:rsid w:val="00A3079A"/>
    <w:rsid w:val="00A425D3"/>
    <w:rsid w:val="00A45150"/>
    <w:rsid w:val="00A63A0D"/>
    <w:rsid w:val="00A834CE"/>
    <w:rsid w:val="00AA5DB4"/>
    <w:rsid w:val="00AD7FC6"/>
    <w:rsid w:val="00AE18B7"/>
    <w:rsid w:val="00AF3229"/>
    <w:rsid w:val="00B069C1"/>
    <w:rsid w:val="00B361D8"/>
    <w:rsid w:val="00B53DAF"/>
    <w:rsid w:val="00B57C99"/>
    <w:rsid w:val="00B62BC0"/>
    <w:rsid w:val="00B710A0"/>
    <w:rsid w:val="00BA504B"/>
    <w:rsid w:val="00BB33C8"/>
    <w:rsid w:val="00BD5C3F"/>
    <w:rsid w:val="00BE0CB8"/>
    <w:rsid w:val="00BE5CB3"/>
    <w:rsid w:val="00BF5731"/>
    <w:rsid w:val="00BF71EC"/>
    <w:rsid w:val="00C3004B"/>
    <w:rsid w:val="00C36F52"/>
    <w:rsid w:val="00C505DB"/>
    <w:rsid w:val="00C50F11"/>
    <w:rsid w:val="00C67930"/>
    <w:rsid w:val="00C860CE"/>
    <w:rsid w:val="00C906FD"/>
    <w:rsid w:val="00CB73B6"/>
    <w:rsid w:val="00CD23EE"/>
    <w:rsid w:val="00D06F6B"/>
    <w:rsid w:val="00D10657"/>
    <w:rsid w:val="00D44358"/>
    <w:rsid w:val="00DA549B"/>
    <w:rsid w:val="00DB7686"/>
    <w:rsid w:val="00E05191"/>
    <w:rsid w:val="00E20B28"/>
    <w:rsid w:val="00E25101"/>
    <w:rsid w:val="00E55861"/>
    <w:rsid w:val="00E802CA"/>
    <w:rsid w:val="00E94194"/>
    <w:rsid w:val="00EA4CC1"/>
    <w:rsid w:val="00ED2E3E"/>
    <w:rsid w:val="00EE48B7"/>
    <w:rsid w:val="00F03A55"/>
    <w:rsid w:val="00F0480A"/>
    <w:rsid w:val="00F26113"/>
    <w:rsid w:val="00F43889"/>
    <w:rsid w:val="00F57C86"/>
    <w:rsid w:val="00F66456"/>
    <w:rsid w:val="00F67738"/>
    <w:rsid w:val="00FD0069"/>
    <w:rsid w:val="00FF5D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1EFB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C7138"/>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B76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DB768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DB7686"/>
    <w:pPr>
      <w:spacing w:before="100" w:beforeAutospacing="1" w:after="100" w:afterAutospacing="1"/>
    </w:pPr>
    <w:rPr>
      <w:rFonts w:eastAsia="Times New Roman"/>
      <w:lang w:val="en-GB" w:eastAsia="en-GB"/>
    </w:rPr>
  </w:style>
  <w:style w:type="table" w:styleId="GridTable4-Accent1">
    <w:name w:val="Grid Table 4 Accent 1"/>
    <w:basedOn w:val="TableNormal"/>
    <w:uiPriority w:val="49"/>
    <w:rsid w:val="00DB7686"/>
    <w:rPr>
      <w:rFonts w:eastAsiaTheme="minorEastAsia"/>
      <w:sz w:val="22"/>
      <w:szCs w:val="22"/>
      <w:lang w:val="en-GB"/>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3">
    <w:name w:val="Grid Table 3"/>
    <w:basedOn w:val="TableNormal"/>
    <w:uiPriority w:val="48"/>
    <w:rsid w:val="00DB768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2">
    <w:name w:val="Grid Table 2"/>
    <w:basedOn w:val="TableNormal"/>
    <w:uiPriority w:val="47"/>
    <w:rsid w:val="00DB7686"/>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uiPriority w:val="34"/>
    <w:qFormat/>
    <w:rsid w:val="00F57C86"/>
    <w:pPr>
      <w:ind w:left="720"/>
      <w:contextualSpacing/>
    </w:pPr>
  </w:style>
  <w:style w:type="paragraph" w:customStyle="1" w:styleId="EndNoteBibliographyTitle">
    <w:name w:val="EndNote Bibliography Title"/>
    <w:basedOn w:val="Normal"/>
    <w:link w:val="EndNoteBibliographyTitleChar"/>
    <w:rsid w:val="00EE48B7"/>
    <w:pPr>
      <w:jc w:val="center"/>
    </w:pPr>
  </w:style>
  <w:style w:type="character" w:customStyle="1" w:styleId="EndNoteBibliographyTitleChar">
    <w:name w:val="EndNote Bibliography Title Char"/>
    <w:basedOn w:val="DefaultParagraphFont"/>
    <w:link w:val="EndNoteBibliographyTitle"/>
    <w:rsid w:val="00EE48B7"/>
    <w:rPr>
      <w:rFonts w:ascii="Times New Roman" w:hAnsi="Times New Roman" w:cs="Times New Roman"/>
    </w:rPr>
  </w:style>
  <w:style w:type="paragraph" w:customStyle="1" w:styleId="EndNoteBibliography">
    <w:name w:val="EndNote Bibliography"/>
    <w:basedOn w:val="Normal"/>
    <w:link w:val="EndNoteBibliographyChar"/>
    <w:rsid w:val="00EE48B7"/>
  </w:style>
  <w:style w:type="character" w:customStyle="1" w:styleId="EndNoteBibliographyChar">
    <w:name w:val="EndNote Bibliography Char"/>
    <w:basedOn w:val="DefaultParagraphFont"/>
    <w:link w:val="EndNoteBibliography"/>
    <w:rsid w:val="00EE48B7"/>
    <w:rPr>
      <w:rFonts w:ascii="Times New Roman" w:hAnsi="Times New Roman" w:cs="Times New Roman"/>
    </w:rPr>
  </w:style>
  <w:style w:type="character" w:styleId="CommentReference">
    <w:name w:val="annotation reference"/>
    <w:basedOn w:val="DefaultParagraphFont"/>
    <w:uiPriority w:val="99"/>
    <w:semiHidden/>
    <w:unhideWhenUsed/>
    <w:rsid w:val="00A425D3"/>
    <w:rPr>
      <w:sz w:val="18"/>
      <w:szCs w:val="18"/>
    </w:rPr>
  </w:style>
  <w:style w:type="paragraph" w:styleId="CommentText">
    <w:name w:val="annotation text"/>
    <w:basedOn w:val="Normal"/>
    <w:link w:val="CommentTextChar"/>
    <w:uiPriority w:val="99"/>
    <w:semiHidden/>
    <w:unhideWhenUsed/>
    <w:rsid w:val="00A425D3"/>
  </w:style>
  <w:style w:type="character" w:customStyle="1" w:styleId="CommentTextChar">
    <w:name w:val="Comment Text Char"/>
    <w:basedOn w:val="DefaultParagraphFont"/>
    <w:link w:val="CommentText"/>
    <w:uiPriority w:val="99"/>
    <w:semiHidden/>
    <w:rsid w:val="00A425D3"/>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A425D3"/>
    <w:rPr>
      <w:b/>
      <w:bCs/>
      <w:sz w:val="20"/>
      <w:szCs w:val="20"/>
    </w:rPr>
  </w:style>
  <w:style w:type="character" w:customStyle="1" w:styleId="CommentSubjectChar">
    <w:name w:val="Comment Subject Char"/>
    <w:basedOn w:val="CommentTextChar"/>
    <w:link w:val="CommentSubject"/>
    <w:uiPriority w:val="99"/>
    <w:semiHidden/>
    <w:rsid w:val="00A425D3"/>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A425D3"/>
    <w:rPr>
      <w:sz w:val="18"/>
      <w:szCs w:val="18"/>
    </w:rPr>
  </w:style>
  <w:style w:type="character" w:customStyle="1" w:styleId="BalloonTextChar">
    <w:name w:val="Balloon Text Char"/>
    <w:basedOn w:val="DefaultParagraphFont"/>
    <w:link w:val="BalloonText"/>
    <w:uiPriority w:val="99"/>
    <w:semiHidden/>
    <w:rsid w:val="00A425D3"/>
    <w:rPr>
      <w:rFonts w:ascii="Times New Roman" w:hAnsi="Times New Roman" w:cs="Times New Roman"/>
      <w:sz w:val="18"/>
      <w:szCs w:val="18"/>
    </w:rPr>
  </w:style>
  <w:style w:type="paragraph" w:styleId="Revision">
    <w:name w:val="Revision"/>
    <w:hidden/>
    <w:uiPriority w:val="99"/>
    <w:semiHidden/>
    <w:rsid w:val="007F45AA"/>
    <w:rPr>
      <w:rFonts w:ascii="Times New Roman" w:hAnsi="Times New Roman" w:cs="Times New Roman"/>
    </w:rPr>
  </w:style>
  <w:style w:type="table" w:styleId="GridTable4">
    <w:name w:val="Grid Table 4"/>
    <w:basedOn w:val="TableNormal"/>
    <w:uiPriority w:val="49"/>
    <w:rsid w:val="0030656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Accent3">
    <w:name w:val="Grid Table 3 Accent 3"/>
    <w:basedOn w:val="TableNormal"/>
    <w:uiPriority w:val="48"/>
    <w:rsid w:val="00306560"/>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4-Accent3">
    <w:name w:val="Grid Table 4 Accent 3"/>
    <w:basedOn w:val="TableNormal"/>
    <w:uiPriority w:val="49"/>
    <w:rsid w:val="00306560"/>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5Dark-Accent3">
    <w:name w:val="Grid Table 5 Dark Accent 3"/>
    <w:basedOn w:val="TableNormal"/>
    <w:uiPriority w:val="50"/>
    <w:rsid w:val="0030656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6Colourful">
    <w:name w:val="Grid Table 6 Colorful"/>
    <w:basedOn w:val="TableNormal"/>
    <w:uiPriority w:val="51"/>
    <w:rsid w:val="00BB33C8"/>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BB33C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3">
    <w:name w:val="Plain Table 3"/>
    <w:basedOn w:val="TableNormal"/>
    <w:uiPriority w:val="43"/>
    <w:rsid w:val="00BB33C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3">
    <w:name w:val="Grid Table 1 Light Accent 3"/>
    <w:basedOn w:val="TableNormal"/>
    <w:uiPriority w:val="46"/>
    <w:rsid w:val="00BB33C8"/>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7304087">
      <w:bodyDiv w:val="1"/>
      <w:marLeft w:val="0"/>
      <w:marRight w:val="0"/>
      <w:marTop w:val="0"/>
      <w:marBottom w:val="0"/>
      <w:divBdr>
        <w:top w:val="none" w:sz="0" w:space="0" w:color="auto"/>
        <w:left w:val="none" w:sz="0" w:space="0" w:color="auto"/>
        <w:bottom w:val="none" w:sz="0" w:space="0" w:color="auto"/>
        <w:right w:val="none" w:sz="0" w:space="0" w:color="auto"/>
      </w:divBdr>
    </w:div>
    <w:div w:id="21163198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1106</Words>
  <Characters>6307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Ambrosino</dc:creator>
  <cp:keywords/>
  <dc:description/>
  <cp:lastModifiedBy>Goldblatt, David</cp:lastModifiedBy>
  <cp:revision>2</cp:revision>
  <dcterms:created xsi:type="dcterms:W3CDTF">2021-08-21T12:16:00Z</dcterms:created>
  <dcterms:modified xsi:type="dcterms:W3CDTF">2021-08-21T12:16:00Z</dcterms:modified>
</cp:coreProperties>
</file>