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94FB6"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1. </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 xml:space="preserve"> correlation with cardiac-related genes in ISO-HMDP.</w:t>
      </w:r>
    </w:p>
    <w:p w14:paraId="6963C684" w14:textId="77777777" w:rsidR="00C94C27" w:rsidRPr="00F044BB" w:rsidRDefault="00C94C27" w:rsidP="00C94C27">
      <w:pPr>
        <w:spacing w:line="276" w:lineRule="auto"/>
        <w:rPr>
          <w:rFonts w:ascii="Times New Roman" w:hAnsi="Times New Roman" w:cs="Times New Roman"/>
          <w:color w:val="000000"/>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Schematic illustration</w:t>
      </w:r>
      <w:r w:rsidRPr="00F044BB">
        <w:rPr>
          <w:rFonts w:ascii="Times New Roman" w:hAnsi="Times New Roman" w:cs="Times New Roman"/>
          <w:color w:val="000000"/>
          <w:sz w:val="24"/>
          <w:szCs w:val="24"/>
        </w:rPr>
        <w:t xml:space="preserve"> of mitochondrial folate-coupled, one-carbon metabolism involving </w:t>
      </w:r>
      <w:r w:rsidRPr="00F044BB">
        <w:rPr>
          <w:rFonts w:ascii="Times New Roman" w:hAnsi="Times New Roman" w:cs="Times New Roman"/>
          <w:i/>
          <w:color w:val="000000"/>
          <w:sz w:val="24"/>
          <w:szCs w:val="24"/>
        </w:rPr>
        <w:t>Mthfd2</w:t>
      </w:r>
      <w:r w:rsidRPr="00F044BB">
        <w:rPr>
          <w:rFonts w:ascii="Times New Roman" w:hAnsi="Times New Roman" w:cs="Times New Roman"/>
          <w:color w:val="000000"/>
          <w:sz w:val="24"/>
          <w:szCs w:val="24"/>
        </w:rPr>
        <w:t xml:space="preserve">. </w:t>
      </w:r>
      <w:r w:rsidRPr="00F044BB">
        <w:rPr>
          <w:rFonts w:ascii="Times New Roman" w:hAnsi="Times New Roman" w:cs="Times New Roman"/>
          <w:b/>
          <w:bCs/>
          <w:color w:val="000000"/>
          <w:sz w:val="24"/>
          <w:szCs w:val="24"/>
        </w:rPr>
        <w:t>b</w:t>
      </w:r>
      <w:r w:rsidRPr="00F044BB">
        <w:rPr>
          <w:rFonts w:ascii="Times New Roman" w:hAnsi="Times New Roman" w:cs="Times New Roman"/>
          <w:color w:val="000000"/>
          <w:sz w:val="24"/>
          <w:szCs w:val="24"/>
        </w:rPr>
        <w:t xml:space="preserve">, mRNA levels of </w:t>
      </w:r>
      <w:r w:rsidRPr="00F044BB">
        <w:rPr>
          <w:rFonts w:ascii="Times New Roman" w:hAnsi="Times New Roman" w:cs="Times New Roman"/>
          <w:i/>
          <w:iCs/>
          <w:color w:val="000000"/>
          <w:sz w:val="24"/>
          <w:szCs w:val="24"/>
        </w:rPr>
        <w:t>Mthfd2</w:t>
      </w:r>
      <w:r w:rsidRPr="00F044BB">
        <w:rPr>
          <w:rFonts w:ascii="Times New Roman" w:hAnsi="Times New Roman" w:cs="Times New Roman"/>
          <w:color w:val="000000"/>
          <w:sz w:val="24"/>
          <w:szCs w:val="24"/>
        </w:rPr>
        <w:t xml:space="preserve"> across indicated tissues in adult C57BL/6J male mice fed chow diet. </w:t>
      </w:r>
      <w:r w:rsidRPr="00F044BB">
        <w:rPr>
          <w:rFonts w:ascii="Times New Roman" w:hAnsi="Times New Roman" w:cs="Times New Roman"/>
          <w:sz w:val="24"/>
          <w:szCs w:val="24"/>
        </w:rPr>
        <w:t>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4. </w:t>
      </w:r>
      <w:r w:rsidRPr="00F044BB">
        <w:rPr>
          <w:rFonts w:ascii="Times New Roman" w:hAnsi="Times New Roman" w:cs="Times New Roman"/>
          <w:b/>
          <w:bCs/>
          <w:sz w:val="24"/>
          <w:szCs w:val="24"/>
        </w:rPr>
        <w:t>c</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g</w:t>
      </w:r>
      <w:r w:rsidRPr="00F044BB">
        <w:rPr>
          <w:rFonts w:ascii="Times New Roman" w:hAnsi="Times New Roman" w:cs="Times New Roman"/>
          <w:sz w:val="24"/>
          <w:szCs w:val="24"/>
        </w:rPr>
        <w:t xml:space="preserve">, Scatter plots showing correlations between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and </w:t>
      </w:r>
      <w:r w:rsidRPr="00F044BB">
        <w:rPr>
          <w:rFonts w:ascii="Times New Roman" w:hAnsi="Times New Roman" w:cs="Times New Roman"/>
          <w:i/>
          <w:sz w:val="24"/>
          <w:szCs w:val="24"/>
        </w:rPr>
        <w:t>Nppa</w:t>
      </w:r>
      <w:r w:rsidRPr="00F044BB">
        <w:rPr>
          <w:rFonts w:ascii="Times New Roman" w:hAnsi="Times New Roman" w:cs="Times New Roman"/>
          <w:sz w:val="24"/>
          <w:szCs w:val="24"/>
        </w:rPr>
        <w:t xml:space="preserve">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w:t>
      </w:r>
      <w:r w:rsidRPr="00F044BB">
        <w:rPr>
          <w:rFonts w:ascii="Times New Roman" w:hAnsi="Times New Roman" w:cs="Times New Roman"/>
          <w:i/>
          <w:sz w:val="24"/>
          <w:szCs w:val="24"/>
        </w:rPr>
        <w:t>Nppb</w:t>
      </w:r>
      <w:r w:rsidRPr="00F044BB">
        <w:rPr>
          <w:rFonts w:ascii="Times New Roman" w:hAnsi="Times New Roman" w:cs="Times New Roman"/>
          <w:sz w:val="24"/>
          <w:szCs w:val="24"/>
        </w:rPr>
        <w:t xml:space="preserve"> (</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w:t>
      </w:r>
      <w:r w:rsidRPr="00F044BB">
        <w:rPr>
          <w:rFonts w:ascii="Times New Roman" w:hAnsi="Times New Roman" w:cs="Times New Roman"/>
          <w:i/>
          <w:sz w:val="24"/>
          <w:szCs w:val="24"/>
        </w:rPr>
        <w:t>Col1a1</w:t>
      </w:r>
      <w:r w:rsidRPr="00F044BB">
        <w:rPr>
          <w:rFonts w:ascii="Times New Roman" w:hAnsi="Times New Roman" w:cs="Times New Roman"/>
          <w:sz w:val="24"/>
          <w:szCs w:val="24"/>
        </w:rPr>
        <w:t xml:space="preserve"> (</w:t>
      </w:r>
      <w:r w:rsidRPr="00F044BB">
        <w:rPr>
          <w:rFonts w:ascii="Times New Roman" w:hAnsi="Times New Roman" w:cs="Times New Roman"/>
          <w:b/>
          <w:bCs/>
          <w:sz w:val="24"/>
          <w:szCs w:val="24"/>
        </w:rPr>
        <w:t>e</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Col5a1</w:t>
      </w:r>
      <w:r w:rsidRPr="00F044BB">
        <w:rPr>
          <w:rFonts w:ascii="Times New Roman" w:hAnsi="Times New Roman" w:cs="Times New Roman"/>
          <w:sz w:val="24"/>
          <w:szCs w:val="24"/>
        </w:rPr>
        <w:t xml:space="preserve"> (</w:t>
      </w:r>
      <w:r w:rsidRPr="00F044BB">
        <w:rPr>
          <w:rFonts w:ascii="Times New Roman" w:hAnsi="Times New Roman" w:cs="Times New Roman"/>
          <w:b/>
          <w:bCs/>
          <w:sz w:val="24"/>
          <w:szCs w:val="24"/>
        </w:rPr>
        <w:t>f</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Npr3</w:t>
      </w:r>
      <w:r w:rsidRPr="00F044BB">
        <w:rPr>
          <w:rFonts w:ascii="Times New Roman" w:hAnsi="Times New Roman" w:cs="Times New Roman"/>
          <w:sz w:val="24"/>
          <w:szCs w:val="24"/>
        </w:rPr>
        <w:t xml:space="preserve"> (</w:t>
      </w:r>
      <w:r w:rsidRPr="00F044BB">
        <w:rPr>
          <w:rFonts w:ascii="Times New Roman" w:hAnsi="Times New Roman" w:cs="Times New Roman"/>
          <w:b/>
          <w:bCs/>
          <w:sz w:val="24"/>
          <w:szCs w:val="24"/>
        </w:rPr>
        <w:t>g</w:t>
      </w:r>
      <w:r w:rsidRPr="00F044BB">
        <w:rPr>
          <w:rFonts w:ascii="Times New Roman" w:hAnsi="Times New Roman" w:cs="Times New Roman"/>
          <w:sz w:val="24"/>
          <w:szCs w:val="24"/>
        </w:rPr>
        <w:t xml:space="preserve">). Each point represents one mouse in ISO-HMDP. Linear regression analysis of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versus </w:t>
      </w:r>
      <w:r w:rsidRPr="00F044BB">
        <w:rPr>
          <w:rFonts w:ascii="Times New Roman" w:hAnsi="Times New Roman" w:cs="Times New Roman"/>
          <w:i/>
          <w:sz w:val="24"/>
          <w:szCs w:val="24"/>
        </w:rPr>
        <w:t>Nppa</w:t>
      </w:r>
      <w:r w:rsidRPr="00F044BB">
        <w:rPr>
          <w:rFonts w:ascii="Times New Roman" w:hAnsi="Times New Roman" w:cs="Times New Roman"/>
          <w:sz w:val="24"/>
          <w:szCs w:val="24"/>
        </w:rPr>
        <w:t xml:space="preserve">, </w:t>
      </w:r>
      <w:r w:rsidRPr="00F044BB">
        <w:rPr>
          <w:rFonts w:ascii="Times New Roman" w:hAnsi="Times New Roman" w:cs="Times New Roman"/>
          <w:i/>
          <w:sz w:val="24"/>
          <w:szCs w:val="24"/>
        </w:rPr>
        <w:t>Nppb</w:t>
      </w:r>
      <w:r w:rsidRPr="00F044BB">
        <w:rPr>
          <w:rFonts w:ascii="Times New Roman" w:hAnsi="Times New Roman" w:cs="Times New Roman"/>
          <w:sz w:val="24"/>
          <w:szCs w:val="24"/>
        </w:rPr>
        <w:t xml:space="preserve">, </w:t>
      </w:r>
      <w:r w:rsidRPr="00F044BB">
        <w:rPr>
          <w:rFonts w:ascii="Times New Roman" w:hAnsi="Times New Roman" w:cs="Times New Roman"/>
          <w:i/>
          <w:sz w:val="24"/>
          <w:szCs w:val="24"/>
        </w:rPr>
        <w:t>Col1a1</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Col5a1</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Npr3</w:t>
      </w:r>
      <w:r w:rsidRPr="00F044BB">
        <w:rPr>
          <w:rFonts w:ascii="Times New Roman" w:hAnsi="Times New Roman" w:cs="Times New Roman"/>
          <w:sz w:val="24"/>
          <w:szCs w:val="24"/>
        </w:rPr>
        <w:t xml:space="preserve"> with regression line, R and p-value shown. </w:t>
      </w:r>
      <w:r w:rsidRPr="00F044BB">
        <w:rPr>
          <w:rFonts w:ascii="Times New Roman" w:hAnsi="Times New Roman" w:cs="Times New Roman"/>
          <w:b/>
          <w:bCs/>
          <w:sz w:val="24"/>
          <w:szCs w:val="24"/>
        </w:rPr>
        <w:t>h</w:t>
      </w:r>
      <w:r w:rsidRPr="00F044BB">
        <w:rPr>
          <w:rFonts w:ascii="Times New Roman" w:hAnsi="Times New Roman" w:cs="Times New Roman"/>
          <w:sz w:val="24"/>
          <w:szCs w:val="24"/>
        </w:rPr>
        <w:t xml:space="preserve">, Quantitative pathway enrichment analysis was conducted by ReactomePA using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associated genes derived from ISO-HMDP transcriptome.</w:t>
      </w:r>
    </w:p>
    <w:p w14:paraId="33C3A825" w14:textId="77777777" w:rsidR="00C94C27" w:rsidRPr="00F044BB" w:rsidRDefault="00C94C27" w:rsidP="00C94C27">
      <w:pPr>
        <w:spacing w:line="276" w:lineRule="auto"/>
        <w:rPr>
          <w:rFonts w:ascii="Times New Roman" w:hAnsi="Times New Roman" w:cs="Times New Roman"/>
          <w:sz w:val="24"/>
          <w:szCs w:val="24"/>
        </w:rPr>
      </w:pPr>
    </w:p>
    <w:p w14:paraId="74166662"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 xml:space="preserve">Extended Data Fig. 2. </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 xml:space="preserve"> correlation with cardiac diastolic function in HFpEF-HMDP.</w:t>
      </w:r>
    </w:p>
    <w:p w14:paraId="1A62C0BB" w14:textId="77777777" w:rsidR="00C94C27" w:rsidRPr="00F044BB" w:rsidRDefault="00C94C27" w:rsidP="00C94C27">
      <w:pPr>
        <w:spacing w:line="276" w:lineRule="auto"/>
        <w:rPr>
          <w:rFonts w:ascii="Times New Roman" w:hAnsi="Times New Roman" w:cs="Times New Roman"/>
          <w:color w:val="000000"/>
          <w:sz w:val="24"/>
          <w:szCs w:val="24"/>
        </w:rPr>
      </w:pPr>
      <w:r w:rsidRPr="00F044BB">
        <w:rPr>
          <w:rFonts w:ascii="Times New Roman" w:hAnsi="Times New Roman" w:cs="Times New Roman"/>
          <w:b/>
          <w:bCs/>
          <w:color w:val="000000"/>
          <w:sz w:val="24"/>
          <w:szCs w:val="24"/>
        </w:rPr>
        <w:t>a</w:t>
      </w:r>
      <w:r w:rsidRPr="00F044BB">
        <w:rPr>
          <w:rFonts w:ascii="Times New Roman" w:hAnsi="Times New Roman" w:cs="Times New Roman"/>
          <w:color w:val="000000"/>
          <w:sz w:val="24"/>
          <w:szCs w:val="24"/>
        </w:rPr>
        <w:t xml:space="preserve">, </w:t>
      </w:r>
      <w:r w:rsidRPr="00F044BB">
        <w:rPr>
          <w:rFonts w:ascii="Times New Roman" w:hAnsi="Times New Roman" w:cs="Times New Roman"/>
          <w:sz w:val="24"/>
          <w:szCs w:val="24"/>
        </w:rPr>
        <w:t>C57BL/6J mice (male n</w:t>
      </w:r>
      <w:r>
        <w:rPr>
          <w:rFonts w:ascii="Times New Roman" w:hAnsi="Times New Roman" w:cs="Times New Roman"/>
          <w:sz w:val="24"/>
          <w:szCs w:val="24"/>
        </w:rPr>
        <w:t xml:space="preserve"> = </w:t>
      </w:r>
      <w:r w:rsidRPr="00F044BB">
        <w:rPr>
          <w:rFonts w:ascii="Times New Roman" w:hAnsi="Times New Roman" w:cs="Times New Roman"/>
          <w:sz w:val="24"/>
          <w:szCs w:val="24"/>
        </w:rPr>
        <w:t>13, female n</w:t>
      </w:r>
      <w:r>
        <w:rPr>
          <w:rFonts w:ascii="Times New Roman" w:hAnsi="Times New Roman" w:cs="Times New Roman"/>
          <w:sz w:val="24"/>
          <w:szCs w:val="24"/>
        </w:rPr>
        <w:t xml:space="preserve"> = </w:t>
      </w:r>
      <w:r w:rsidRPr="00F044BB">
        <w:rPr>
          <w:rFonts w:ascii="Times New Roman" w:hAnsi="Times New Roman" w:cs="Times New Roman"/>
          <w:sz w:val="24"/>
          <w:szCs w:val="24"/>
        </w:rPr>
        <w:t>11), DBA/2J mice (male n</w:t>
      </w:r>
      <w:r>
        <w:rPr>
          <w:rFonts w:ascii="Times New Roman" w:hAnsi="Times New Roman" w:cs="Times New Roman"/>
          <w:sz w:val="24"/>
          <w:szCs w:val="24"/>
        </w:rPr>
        <w:t xml:space="preserve"> = </w:t>
      </w:r>
      <w:r w:rsidRPr="00F044BB">
        <w:rPr>
          <w:rFonts w:ascii="Times New Roman" w:hAnsi="Times New Roman" w:cs="Times New Roman"/>
          <w:sz w:val="24"/>
          <w:szCs w:val="24"/>
        </w:rPr>
        <w:t>8, female n</w:t>
      </w:r>
      <w:r>
        <w:rPr>
          <w:rFonts w:ascii="Times New Roman" w:hAnsi="Times New Roman" w:cs="Times New Roman"/>
          <w:sz w:val="24"/>
          <w:szCs w:val="24"/>
        </w:rPr>
        <w:t xml:space="preserve"> = </w:t>
      </w:r>
      <w:r w:rsidRPr="00F044BB">
        <w:rPr>
          <w:rFonts w:ascii="Times New Roman" w:hAnsi="Times New Roman" w:cs="Times New Roman"/>
          <w:sz w:val="24"/>
          <w:szCs w:val="24"/>
        </w:rPr>
        <w:t>8), SJL/J mice (male n</w:t>
      </w:r>
      <w:r>
        <w:rPr>
          <w:rFonts w:ascii="Times New Roman" w:hAnsi="Times New Roman" w:cs="Times New Roman"/>
          <w:sz w:val="24"/>
          <w:szCs w:val="24"/>
        </w:rPr>
        <w:t xml:space="preserve"> = </w:t>
      </w:r>
      <w:r w:rsidRPr="00F044BB">
        <w:rPr>
          <w:rFonts w:ascii="Times New Roman" w:hAnsi="Times New Roman" w:cs="Times New Roman"/>
          <w:sz w:val="24"/>
          <w:szCs w:val="24"/>
        </w:rPr>
        <w:t>7, female n</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8) were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LVEF, E/A ratio, </w:t>
      </w:r>
      <w:r>
        <w:rPr>
          <w:rFonts w:ascii="Times New Roman" w:hAnsi="Times New Roman" w:cs="Times New Roman"/>
          <w:sz w:val="24"/>
          <w:szCs w:val="24"/>
        </w:rPr>
        <w:t>E/e′</w:t>
      </w:r>
      <w:r w:rsidRPr="00F044BB">
        <w:rPr>
          <w:rFonts w:ascii="Times New Roman" w:hAnsi="Times New Roman" w:cs="Times New Roman"/>
          <w:sz w:val="24"/>
          <w:szCs w:val="24"/>
        </w:rPr>
        <w:t xml:space="preserve"> ratio were measured.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mRNA in hearts (C57BL/6J mice: male n</w:t>
      </w:r>
      <w:r>
        <w:rPr>
          <w:rFonts w:ascii="Times New Roman" w:hAnsi="Times New Roman" w:cs="Times New Roman"/>
          <w:sz w:val="24"/>
          <w:szCs w:val="24"/>
        </w:rPr>
        <w:t xml:space="preserve"> = </w:t>
      </w:r>
      <w:r w:rsidRPr="00F044BB">
        <w:rPr>
          <w:rFonts w:ascii="Times New Roman" w:hAnsi="Times New Roman" w:cs="Times New Roman"/>
          <w:sz w:val="24"/>
          <w:szCs w:val="24"/>
        </w:rPr>
        <w:t>8, female n</w:t>
      </w:r>
      <w:r>
        <w:rPr>
          <w:rFonts w:ascii="Times New Roman" w:hAnsi="Times New Roman" w:cs="Times New Roman"/>
          <w:sz w:val="24"/>
          <w:szCs w:val="24"/>
        </w:rPr>
        <w:t xml:space="preserve"> = </w:t>
      </w:r>
      <w:r w:rsidRPr="00F044BB">
        <w:rPr>
          <w:rFonts w:ascii="Times New Roman" w:hAnsi="Times New Roman" w:cs="Times New Roman"/>
          <w:sz w:val="24"/>
          <w:szCs w:val="24"/>
        </w:rPr>
        <w:t>7, DBA/2J mice: male n</w:t>
      </w:r>
      <w:r>
        <w:rPr>
          <w:rFonts w:ascii="Times New Roman" w:hAnsi="Times New Roman" w:cs="Times New Roman"/>
          <w:sz w:val="24"/>
          <w:szCs w:val="24"/>
        </w:rPr>
        <w:t xml:space="preserve"> = </w:t>
      </w:r>
      <w:r w:rsidRPr="00F044BB">
        <w:rPr>
          <w:rFonts w:ascii="Times New Roman" w:hAnsi="Times New Roman" w:cs="Times New Roman"/>
          <w:sz w:val="24"/>
          <w:szCs w:val="24"/>
        </w:rPr>
        <w:t>4, female n</w:t>
      </w:r>
      <w:r>
        <w:rPr>
          <w:rFonts w:ascii="Times New Roman" w:hAnsi="Times New Roman" w:cs="Times New Roman"/>
          <w:sz w:val="24"/>
          <w:szCs w:val="24"/>
        </w:rPr>
        <w:t xml:space="preserve"> = </w:t>
      </w:r>
      <w:r w:rsidRPr="00F044BB">
        <w:rPr>
          <w:rFonts w:ascii="Times New Roman" w:hAnsi="Times New Roman" w:cs="Times New Roman"/>
          <w:sz w:val="24"/>
          <w:szCs w:val="24"/>
        </w:rPr>
        <w:t>4, SJL/J mice: male n</w:t>
      </w:r>
      <w:r>
        <w:rPr>
          <w:rFonts w:ascii="Times New Roman" w:hAnsi="Times New Roman" w:cs="Times New Roman"/>
          <w:sz w:val="24"/>
          <w:szCs w:val="24"/>
        </w:rPr>
        <w:t xml:space="preserve"> = </w:t>
      </w:r>
      <w:r w:rsidRPr="00F044BB">
        <w:rPr>
          <w:rFonts w:ascii="Times New Roman" w:hAnsi="Times New Roman" w:cs="Times New Roman"/>
          <w:sz w:val="24"/>
          <w:szCs w:val="24"/>
        </w:rPr>
        <w:t>4, female n</w:t>
      </w:r>
      <w:r>
        <w:rPr>
          <w:rFonts w:ascii="Times New Roman" w:hAnsi="Times New Roman" w:cs="Times New Roman"/>
          <w:sz w:val="24"/>
          <w:szCs w:val="24"/>
        </w:rPr>
        <w:t xml:space="preserve"> = </w:t>
      </w:r>
      <w:r w:rsidRPr="00F044BB">
        <w:rPr>
          <w:rFonts w:ascii="Times New Roman" w:hAnsi="Times New Roman" w:cs="Times New Roman"/>
          <w:sz w:val="24"/>
          <w:szCs w:val="24"/>
        </w:rPr>
        <w:t>4) were measured.</w:t>
      </w:r>
      <w:r w:rsidRPr="00F044BB">
        <w:rPr>
          <w:rFonts w:ascii="Times New Roman" w:hAnsi="Times New Roman" w:cs="Times New Roman"/>
          <w:color w:val="000000"/>
          <w:sz w:val="24"/>
          <w:szCs w:val="24"/>
        </w:rPr>
        <w:t xml:space="preserve"> </w:t>
      </w:r>
      <w:r w:rsidRPr="00F044BB">
        <w:rPr>
          <w:rFonts w:ascii="Times New Roman" w:hAnsi="Times New Roman" w:cs="Times New Roman"/>
          <w:b/>
          <w:bCs/>
          <w:color w:val="000000"/>
          <w:sz w:val="24"/>
          <w:szCs w:val="24"/>
        </w:rPr>
        <w:t>b</w:t>
      </w:r>
      <w:r w:rsidRPr="00F044BB">
        <w:rPr>
          <w:rFonts w:ascii="Times New Roman" w:hAnsi="Times New Roman" w:cs="Times New Roman"/>
          <w:color w:val="000000"/>
          <w:sz w:val="24"/>
          <w:szCs w:val="24"/>
        </w:rPr>
        <w:t xml:space="preserve">, </w:t>
      </w:r>
      <w:bookmarkStart w:id="0" w:name="_Hlk212123858"/>
      <w:r w:rsidRPr="00F044BB">
        <w:rPr>
          <w:rFonts w:ascii="Times New Roman" w:hAnsi="Times New Roman" w:cs="Times New Roman"/>
          <w:color w:val="000000"/>
          <w:sz w:val="24"/>
          <w:szCs w:val="24"/>
        </w:rPr>
        <w:t xml:space="preserve">Correlation between lung weight (wet/dry), E/A ratio, running distance, and cardiac </w:t>
      </w:r>
      <w:r w:rsidRPr="00F044BB">
        <w:rPr>
          <w:rFonts w:ascii="Times New Roman" w:hAnsi="Times New Roman" w:cs="Times New Roman"/>
          <w:i/>
          <w:iCs/>
          <w:color w:val="000000"/>
          <w:sz w:val="24"/>
          <w:szCs w:val="24"/>
        </w:rPr>
        <w:t>Mthfd2</w:t>
      </w:r>
      <w:r w:rsidRPr="00F044BB">
        <w:rPr>
          <w:rFonts w:ascii="Times New Roman" w:hAnsi="Times New Roman" w:cs="Times New Roman"/>
          <w:color w:val="000000"/>
          <w:sz w:val="24"/>
          <w:szCs w:val="24"/>
        </w:rPr>
        <w:t xml:space="preserve"> mRNA expression in female mice from the HFpEF HMDP cohort. </w:t>
      </w:r>
      <w:bookmarkEnd w:id="0"/>
      <w:r w:rsidRPr="00F044BB">
        <w:rPr>
          <w:rFonts w:ascii="Times New Roman" w:hAnsi="Times New Roman" w:cs="Times New Roman"/>
          <w:b/>
          <w:bCs/>
          <w:color w:val="000000"/>
          <w:sz w:val="24"/>
          <w:szCs w:val="24"/>
        </w:rPr>
        <w:t>c</w:t>
      </w:r>
      <w:r w:rsidRPr="00F044BB">
        <w:rPr>
          <w:rFonts w:ascii="Times New Roman" w:hAnsi="Times New Roman" w:cs="Times New Roman"/>
          <w:color w:val="000000"/>
          <w:sz w:val="24"/>
          <w:szCs w:val="24"/>
        </w:rPr>
        <w:t>,</w:t>
      </w:r>
      <w:r w:rsidRPr="00F044BB">
        <w:rPr>
          <w:rFonts w:ascii="Times New Roman" w:hAnsi="Times New Roman" w:cs="Times New Roman"/>
        </w:rPr>
        <w:t xml:space="preserve"> </w:t>
      </w:r>
      <w:r w:rsidRPr="00F044BB">
        <w:rPr>
          <w:rFonts w:ascii="Times New Roman" w:hAnsi="Times New Roman" w:cs="Times New Roman"/>
          <w:color w:val="000000"/>
          <w:sz w:val="24"/>
          <w:szCs w:val="24"/>
        </w:rPr>
        <w:t>Volcano plot depicting differentially expressed genes (DEGs) in the hearts of C57BL/6J female mice between the chow-fed control group and the HFpEF group (</w:t>
      </w:r>
      <w:r>
        <w:rPr>
          <w:rFonts w:ascii="Times New Roman" w:hAnsi="Times New Roman" w:cs="Times New Roman"/>
          <w:color w:val="000000"/>
          <w:sz w:val="24"/>
          <w:szCs w:val="24"/>
        </w:rPr>
        <w:t>HFD+l-NAME</w:t>
      </w:r>
      <w:r w:rsidRPr="00F044BB">
        <w:rPr>
          <w:rFonts w:ascii="Times New Roman" w:hAnsi="Times New Roman" w:cs="Times New Roman"/>
          <w:color w:val="000000"/>
          <w:sz w:val="24"/>
          <w:szCs w:val="24"/>
        </w:rPr>
        <w:t>). n</w:t>
      </w:r>
      <w:r>
        <w:rPr>
          <w:rFonts w:ascii="Times New Roman" w:hAnsi="Times New Roman" w:cs="Times New Roman"/>
          <w:color w:val="000000"/>
          <w:sz w:val="24"/>
          <w:szCs w:val="24"/>
        </w:rPr>
        <w:t xml:space="preserve"> = </w:t>
      </w:r>
      <w:r w:rsidRPr="00F044BB">
        <w:rPr>
          <w:rFonts w:ascii="Times New Roman" w:hAnsi="Times New Roman" w:cs="Times New Roman"/>
          <w:color w:val="000000"/>
          <w:sz w:val="24"/>
          <w:szCs w:val="24"/>
        </w:rPr>
        <w:t>8.</w:t>
      </w:r>
    </w:p>
    <w:p w14:paraId="5988749D"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**P &lt; 0.01, ***P &lt; 0.001 and ****P &lt; 0.0001 by 2-way ANOVA (a), by linear regression analysis assessing the significance of the slope (two-tailed </w:t>
      </w:r>
      <w:r w:rsidRPr="00A25CF7">
        <w:rPr>
          <w:rFonts w:ascii="Times New Roman" w:hAnsi="Times New Roman" w:cs="Times New Roman"/>
          <w:i/>
          <w:iCs/>
          <w:sz w:val="24"/>
          <w:szCs w:val="24"/>
        </w:rPr>
        <w:t>t</w:t>
      </w:r>
      <w:r>
        <w:rPr>
          <w:rFonts w:ascii="Times New Roman" w:hAnsi="Times New Roman" w:cs="Times New Roman"/>
          <w:sz w:val="24"/>
          <w:szCs w:val="24"/>
        </w:rPr>
        <w:t xml:space="preserve"> </w:t>
      </w:r>
      <w:r w:rsidRPr="00F044BB">
        <w:rPr>
          <w:rFonts w:ascii="Times New Roman" w:hAnsi="Times New Roman" w:cs="Times New Roman"/>
          <w:sz w:val="24"/>
          <w:szCs w:val="24"/>
        </w:rPr>
        <w:t>test) (b).</w:t>
      </w:r>
    </w:p>
    <w:p w14:paraId="62EE8B17" w14:textId="77777777" w:rsidR="00C94C27" w:rsidRPr="00F044BB" w:rsidRDefault="00C94C27" w:rsidP="00C94C27">
      <w:pPr>
        <w:spacing w:line="276" w:lineRule="auto"/>
        <w:rPr>
          <w:rFonts w:ascii="Times New Roman" w:hAnsi="Times New Roman" w:cs="Times New Roman"/>
          <w:sz w:val="24"/>
          <w:szCs w:val="24"/>
        </w:rPr>
      </w:pPr>
    </w:p>
    <w:p w14:paraId="745AEC4F"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Extended Data Fig. 3. C57BL/6J male mice in different feeding conditions.</w:t>
      </w:r>
    </w:p>
    <w:p w14:paraId="5F2895AC"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m</w:t>
      </w:r>
      <w:r w:rsidRPr="00F044BB">
        <w:rPr>
          <w:rFonts w:ascii="Times New Roman" w:hAnsi="Times New Roman" w:cs="Times New Roman"/>
          <w:sz w:val="24"/>
          <w:szCs w:val="24"/>
        </w:rPr>
        <w:t xml:space="preserve">, C57BL/6J male mice were divided into four groups with different feeding conditions for 7 weeks: chow diet, l-NAME, HFD, and </w:t>
      </w:r>
      <w:r>
        <w:rPr>
          <w:rFonts w:ascii="Times New Roman" w:hAnsi="Times New Roman" w:cs="Times New Roman"/>
          <w:sz w:val="24"/>
          <w:szCs w:val="24"/>
        </w:rPr>
        <w:t>HFD+l-NAME</w:t>
      </w:r>
      <w:r w:rsidRPr="00F044BB">
        <w:rPr>
          <w:rFonts w:ascii="Times New Roman" w:hAnsi="Times New Roman" w:cs="Times New Roman"/>
          <w:sz w:val="24"/>
          <w:szCs w:val="24"/>
        </w:rPr>
        <w:t xml:space="preserve">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5. </w:t>
      </w: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Experimental design. </w:t>
      </w:r>
      <w:r w:rsidRPr="00F044BB">
        <w:rPr>
          <w:rFonts w:ascii="Times New Roman" w:hAnsi="Times New Roman" w:cs="Times New Roman"/>
          <w:b/>
          <w:bCs/>
          <w:sz w:val="24"/>
          <w:szCs w:val="24"/>
        </w:rPr>
        <w:t>b</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g</w:t>
      </w:r>
      <w:r w:rsidRPr="00F044BB">
        <w:rPr>
          <w:rFonts w:ascii="Times New Roman" w:hAnsi="Times New Roman" w:cs="Times New Roman"/>
          <w:sz w:val="24"/>
          <w:szCs w:val="24"/>
        </w:rPr>
        <w:t>, Body weight (</w:t>
      </w:r>
      <w:r w:rsidRPr="00F044BB">
        <w:rPr>
          <w:rFonts w:ascii="Times New Roman" w:hAnsi="Times New Roman" w:cs="Times New Roman"/>
          <w:b/>
          <w:bCs/>
          <w:sz w:val="24"/>
          <w:szCs w:val="24"/>
        </w:rPr>
        <w:t>b</w:t>
      </w:r>
      <w:r w:rsidRPr="00F044BB">
        <w:rPr>
          <w:rFonts w:ascii="Times New Roman" w:hAnsi="Times New Roman" w:cs="Times New Roman"/>
          <w:sz w:val="24"/>
          <w:szCs w:val="24"/>
        </w:rPr>
        <w:t>), LVEF (</w:t>
      </w:r>
      <w:r w:rsidRPr="00F044BB">
        <w:rPr>
          <w:rFonts w:ascii="Times New Roman" w:hAnsi="Times New Roman" w:cs="Times New Roman"/>
          <w:b/>
          <w:bCs/>
          <w:sz w:val="24"/>
          <w:szCs w:val="24"/>
        </w:rPr>
        <w:t>c</w:t>
      </w:r>
      <w:r w:rsidRPr="00F044BB">
        <w:rPr>
          <w:rFonts w:ascii="Times New Roman" w:hAnsi="Times New Roman" w:cs="Times New Roman"/>
          <w:sz w:val="24"/>
          <w:szCs w:val="24"/>
        </w:rPr>
        <w:t>), FS (</w:t>
      </w:r>
      <w:r w:rsidRPr="00F044BB">
        <w:rPr>
          <w:rFonts w:ascii="Times New Roman" w:hAnsi="Times New Roman" w:cs="Times New Roman"/>
          <w:b/>
          <w:bCs/>
          <w:sz w:val="24"/>
          <w:szCs w:val="24"/>
        </w:rPr>
        <w:t>d</w:t>
      </w:r>
      <w:r w:rsidRPr="00F044BB">
        <w:rPr>
          <w:rFonts w:ascii="Times New Roman" w:hAnsi="Times New Roman" w:cs="Times New Roman"/>
          <w:sz w:val="24"/>
          <w:szCs w:val="24"/>
        </w:rPr>
        <w:t>), LV mass (</w:t>
      </w:r>
      <w:r w:rsidRPr="00F044BB">
        <w:rPr>
          <w:rFonts w:ascii="Times New Roman" w:hAnsi="Times New Roman" w:cs="Times New Roman"/>
          <w:b/>
          <w:bCs/>
          <w:sz w:val="24"/>
          <w:szCs w:val="24"/>
        </w:rPr>
        <w:t>e</w:t>
      </w:r>
      <w:r w:rsidRPr="00F044BB">
        <w:rPr>
          <w:rFonts w:ascii="Times New Roman" w:hAnsi="Times New Roman" w:cs="Times New Roman"/>
          <w:sz w:val="24"/>
          <w:szCs w:val="24"/>
        </w:rPr>
        <w:t xml:space="preserve">), </w:t>
      </w:r>
      <w:r>
        <w:rPr>
          <w:rFonts w:ascii="Times New Roman" w:hAnsi="Times New Roman" w:cs="Times New Roman"/>
          <w:sz w:val="24"/>
          <w:szCs w:val="24"/>
        </w:rPr>
        <w:t>E/e′</w:t>
      </w:r>
      <w:r w:rsidRPr="00F044BB">
        <w:rPr>
          <w:rFonts w:ascii="Times New Roman" w:hAnsi="Times New Roman" w:cs="Times New Roman"/>
          <w:sz w:val="24"/>
          <w:szCs w:val="24"/>
        </w:rPr>
        <w:t xml:space="preserve"> ratio (</w:t>
      </w:r>
      <w:r w:rsidRPr="00F044BB">
        <w:rPr>
          <w:rFonts w:ascii="Times New Roman" w:hAnsi="Times New Roman" w:cs="Times New Roman"/>
          <w:b/>
          <w:bCs/>
          <w:sz w:val="24"/>
          <w:szCs w:val="24"/>
        </w:rPr>
        <w:t>f</w:t>
      </w:r>
      <w:r w:rsidRPr="00F044BB">
        <w:rPr>
          <w:rFonts w:ascii="Times New Roman" w:hAnsi="Times New Roman" w:cs="Times New Roman"/>
          <w:sz w:val="24"/>
          <w:szCs w:val="24"/>
        </w:rPr>
        <w:t>), E/A ratio (</w:t>
      </w:r>
      <w:r w:rsidRPr="00F044BB">
        <w:rPr>
          <w:rFonts w:ascii="Times New Roman" w:hAnsi="Times New Roman" w:cs="Times New Roman"/>
          <w:b/>
          <w:bCs/>
          <w:sz w:val="24"/>
          <w:szCs w:val="24"/>
        </w:rPr>
        <w:t>g</w:t>
      </w:r>
      <w:r w:rsidRPr="00F044BB">
        <w:rPr>
          <w:rFonts w:ascii="Times New Roman" w:hAnsi="Times New Roman" w:cs="Times New Roman"/>
          <w:sz w:val="24"/>
          <w:szCs w:val="24"/>
        </w:rPr>
        <w:t xml:space="preserve">) were measured. </w:t>
      </w:r>
      <w:r w:rsidRPr="00F044BB">
        <w:rPr>
          <w:rFonts w:ascii="Times New Roman" w:hAnsi="Times New Roman" w:cs="Times New Roman"/>
          <w:b/>
          <w:bCs/>
          <w:sz w:val="24"/>
          <w:szCs w:val="24"/>
        </w:rPr>
        <w:t>h</w:t>
      </w:r>
      <w:r w:rsidRPr="00F044BB">
        <w:rPr>
          <w:rFonts w:ascii="Times New Roman" w:hAnsi="Times New Roman" w:cs="Times New Roman"/>
          <w:sz w:val="24"/>
          <w:szCs w:val="24"/>
        </w:rPr>
        <w:t xml:space="preserve">, Cardiac mRNA levels of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and heart function</w:t>
      </w:r>
      <w:r>
        <w:rPr>
          <w:rFonts w:ascii="Times New Roman" w:hAnsi="Times New Roman" w:cs="Times New Roman"/>
          <w:sz w:val="24"/>
          <w:szCs w:val="24"/>
        </w:rPr>
        <w:t>-</w:t>
      </w:r>
      <w:r w:rsidRPr="00F044BB">
        <w:rPr>
          <w:rFonts w:ascii="Times New Roman" w:hAnsi="Times New Roman" w:cs="Times New Roman"/>
          <w:sz w:val="24"/>
          <w:szCs w:val="24"/>
        </w:rPr>
        <w:t xml:space="preserve">related genes. </w:t>
      </w:r>
      <w:r w:rsidRPr="00F044BB">
        <w:rPr>
          <w:rFonts w:ascii="Times New Roman" w:hAnsi="Times New Roman" w:cs="Times New Roman"/>
          <w:b/>
          <w:bCs/>
          <w:sz w:val="24"/>
          <w:szCs w:val="24"/>
        </w:rPr>
        <w:t>i</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m,</w:t>
      </w:r>
      <w:r w:rsidRPr="00F044BB">
        <w:rPr>
          <w:rFonts w:ascii="Times New Roman" w:hAnsi="Times New Roman" w:cs="Times New Roman"/>
          <w:sz w:val="24"/>
          <w:szCs w:val="24"/>
        </w:rPr>
        <w:t xml:space="preserve"> Linear regression analyses of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expression with E/A, E/e′, </w:t>
      </w:r>
      <w:r w:rsidRPr="00F044BB">
        <w:rPr>
          <w:rFonts w:ascii="Times New Roman" w:hAnsi="Times New Roman" w:cs="Times New Roman"/>
          <w:i/>
          <w:sz w:val="24"/>
          <w:szCs w:val="24"/>
        </w:rPr>
        <w:t>Nppb</w:t>
      </w:r>
      <w:r w:rsidRPr="00F044BB">
        <w:rPr>
          <w:rFonts w:ascii="Times New Roman" w:hAnsi="Times New Roman" w:cs="Times New Roman"/>
          <w:sz w:val="24"/>
          <w:szCs w:val="24"/>
        </w:rPr>
        <w:t xml:space="preserve">, </w:t>
      </w:r>
      <w:r w:rsidRPr="00833923">
        <w:rPr>
          <w:rFonts w:ascii="Times New Roman" w:hAnsi="Times New Roman" w:cs="Times New Roman"/>
          <w:i/>
          <w:sz w:val="24"/>
          <w:szCs w:val="24"/>
        </w:rPr>
        <w:t>Nfatc</w:t>
      </w:r>
      <w:r w:rsidRPr="00A25CF7">
        <w:rPr>
          <w:rFonts w:ascii="Times New Roman" w:hAnsi="Times New Roman" w:cs="Times New Roman"/>
          <w:i/>
          <w:sz w:val="24"/>
          <w:szCs w:val="24"/>
        </w:rPr>
        <w:t>4</w:t>
      </w:r>
      <w:r w:rsidRPr="00F044BB">
        <w:rPr>
          <w:rFonts w:ascii="Times New Roman" w:hAnsi="Times New Roman" w:cs="Times New Roman"/>
          <w:sz w:val="24"/>
          <w:szCs w:val="24"/>
        </w:rPr>
        <w:t xml:space="preserve">, and </w:t>
      </w:r>
      <w:r w:rsidRPr="00F044BB">
        <w:rPr>
          <w:rFonts w:ascii="Times New Roman" w:hAnsi="Times New Roman" w:cs="Times New Roman"/>
          <w:i/>
          <w:sz w:val="24"/>
          <w:szCs w:val="24"/>
        </w:rPr>
        <w:t>Myc</w:t>
      </w:r>
      <w:r w:rsidRPr="00F044BB">
        <w:rPr>
          <w:rFonts w:ascii="Times New Roman" w:hAnsi="Times New Roman" w:cs="Times New Roman"/>
          <w:sz w:val="24"/>
          <w:szCs w:val="24"/>
        </w:rPr>
        <w:t>, with regression lines shown. R², and p-values indicated. Correlations were calculated using Pearson correlation.</w:t>
      </w:r>
    </w:p>
    <w:p w14:paraId="3302D4CE"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All data are presented as mean ± SEM. ns, not significant. *P &lt; 0.05, **P &lt; 0.01, ***P &lt; 0.001 and ****P &lt; 0.0001 by 1-way ANOVA (c</w:t>
      </w:r>
      <w:r w:rsidRPr="00584A3F">
        <w:rPr>
          <w:rFonts w:ascii="Times New Roman" w:hAnsi="Times New Roman" w:cs="Times New Roman"/>
          <w:b/>
          <w:bCs/>
          <w:sz w:val="24"/>
          <w:szCs w:val="24"/>
        </w:rPr>
        <w:t>–</w:t>
      </w:r>
      <w:r w:rsidRPr="00F044BB">
        <w:rPr>
          <w:rFonts w:ascii="Times New Roman" w:hAnsi="Times New Roman" w:cs="Times New Roman"/>
          <w:sz w:val="24"/>
          <w:szCs w:val="24"/>
        </w:rPr>
        <w:t>h).</w:t>
      </w:r>
    </w:p>
    <w:p w14:paraId="0EAABD34" w14:textId="77777777" w:rsidR="00C94C27" w:rsidRPr="00F044BB" w:rsidRDefault="00C94C27" w:rsidP="00C94C27">
      <w:pPr>
        <w:widowControl/>
        <w:spacing w:line="276" w:lineRule="auto"/>
        <w:jc w:val="left"/>
        <w:rPr>
          <w:rFonts w:ascii="Times New Roman" w:hAnsi="Times New Roman" w:cs="Times New Roman"/>
          <w:sz w:val="24"/>
          <w:szCs w:val="24"/>
        </w:rPr>
      </w:pPr>
      <w:r w:rsidRPr="00F044BB">
        <w:rPr>
          <w:rFonts w:ascii="Times New Roman" w:hAnsi="Times New Roman" w:cs="Times New Roman"/>
          <w:sz w:val="24"/>
          <w:szCs w:val="24"/>
        </w:rPr>
        <w:br w:type="page"/>
      </w:r>
    </w:p>
    <w:p w14:paraId="4729299D" w14:textId="77777777" w:rsidR="00C94C27" w:rsidRPr="00F044BB" w:rsidRDefault="00C94C27" w:rsidP="00C94C27">
      <w:pPr>
        <w:spacing w:line="276" w:lineRule="auto"/>
        <w:rPr>
          <w:rFonts w:ascii="Times New Roman" w:hAnsi="Times New Roman" w:cs="Times New Roman"/>
          <w:b/>
          <w:bCs/>
          <w:sz w:val="24"/>
          <w:szCs w:val="24"/>
        </w:rPr>
      </w:pPr>
      <w:bookmarkStart w:id="1" w:name="_Hlk211022559"/>
      <w:r w:rsidRPr="00F044BB">
        <w:rPr>
          <w:rFonts w:ascii="Times New Roman" w:hAnsi="Times New Roman" w:cs="Times New Roman"/>
          <w:b/>
          <w:bCs/>
          <w:sz w:val="24"/>
          <w:szCs w:val="24"/>
        </w:rPr>
        <w:lastRenderedPageBreak/>
        <w:t>Extended Data</w:t>
      </w:r>
      <w:bookmarkEnd w:id="1"/>
      <w:r w:rsidRPr="00F044BB">
        <w:rPr>
          <w:rFonts w:ascii="Times New Roman" w:hAnsi="Times New Roman" w:cs="Times New Roman"/>
          <w:b/>
          <w:bCs/>
          <w:sz w:val="24"/>
          <w:szCs w:val="24"/>
        </w:rPr>
        <w:t xml:space="preserve"> Fig. 4. Development of HFpEF in C57BL/6J male mice.</w:t>
      </w:r>
    </w:p>
    <w:p w14:paraId="112E4EF2"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h</w:t>
      </w:r>
      <w:r w:rsidRPr="00F044BB">
        <w:rPr>
          <w:rFonts w:ascii="Times New Roman" w:hAnsi="Times New Roman" w:cs="Times New Roman"/>
          <w:sz w:val="24"/>
          <w:szCs w:val="24"/>
        </w:rPr>
        <w:t xml:space="preserve">, C57BL/6J male mice were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or chow diet for 15 weeks. </w:t>
      </w: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Experimental timeline. </w:t>
      </w:r>
      <w:r w:rsidRPr="00F044BB">
        <w:rPr>
          <w:rFonts w:ascii="Times New Roman" w:hAnsi="Times New Roman" w:cs="Times New Roman"/>
          <w:b/>
          <w:bCs/>
          <w:sz w:val="24"/>
          <w:szCs w:val="24"/>
        </w:rPr>
        <w:t>b</w:t>
      </w:r>
      <w:r w:rsidRPr="00F044BB">
        <w:rPr>
          <w:rFonts w:ascii="Times New Roman" w:hAnsi="Times New Roman" w:cs="Times New Roman"/>
          <w:sz w:val="24"/>
          <w:szCs w:val="24"/>
        </w:rPr>
        <w:t>,</w:t>
      </w:r>
      <w:r w:rsidRPr="00F044BB">
        <w:rPr>
          <w:rFonts w:ascii="Times New Roman" w:hAnsi="Times New Roman" w:cs="Times New Roman"/>
          <w:b/>
          <w:bCs/>
          <w:sz w:val="24"/>
          <w:szCs w:val="24"/>
        </w:rPr>
        <w:t>c</w:t>
      </w:r>
      <w:r w:rsidRPr="00F044BB">
        <w:rPr>
          <w:rFonts w:ascii="Times New Roman" w:hAnsi="Times New Roman" w:cs="Times New Roman"/>
          <w:sz w:val="24"/>
          <w:szCs w:val="24"/>
        </w:rPr>
        <w:t>,</w:t>
      </w:r>
      <w:r w:rsidRPr="00F044BB">
        <w:rPr>
          <w:rFonts w:ascii="Times New Roman" w:hAnsi="Times New Roman" w:cs="Times New Roman"/>
          <w:b/>
          <w:bCs/>
          <w:sz w:val="24"/>
          <w:szCs w:val="24"/>
        </w:rPr>
        <w:t>d</w:t>
      </w:r>
      <w:r w:rsidRPr="00F044BB">
        <w:rPr>
          <w:rFonts w:ascii="Times New Roman" w:hAnsi="Times New Roman" w:cs="Times New Roman"/>
          <w:sz w:val="24"/>
          <w:szCs w:val="24"/>
        </w:rPr>
        <w:t>,</w:t>
      </w:r>
      <w:r w:rsidRPr="00F044BB">
        <w:rPr>
          <w:rFonts w:ascii="Times New Roman" w:hAnsi="Times New Roman" w:cs="Times New Roman"/>
          <w:b/>
          <w:bCs/>
          <w:sz w:val="24"/>
          <w:szCs w:val="24"/>
        </w:rPr>
        <w:t>e</w:t>
      </w:r>
      <w:r w:rsidRPr="00F044BB">
        <w:rPr>
          <w:rFonts w:ascii="Times New Roman" w:hAnsi="Times New Roman" w:cs="Times New Roman"/>
          <w:sz w:val="24"/>
          <w:szCs w:val="24"/>
        </w:rPr>
        <w:t>, Body weight (</w:t>
      </w:r>
      <w:r w:rsidRPr="00F044BB">
        <w:rPr>
          <w:rFonts w:ascii="Times New Roman" w:hAnsi="Times New Roman" w:cs="Times New Roman"/>
          <w:b/>
          <w:bCs/>
          <w:sz w:val="24"/>
          <w:szCs w:val="24"/>
        </w:rPr>
        <w:t>b</w:t>
      </w:r>
      <w:r w:rsidRPr="00F044BB">
        <w:rPr>
          <w:rFonts w:ascii="Times New Roman" w:hAnsi="Times New Roman" w:cs="Times New Roman"/>
          <w:sz w:val="24"/>
          <w:szCs w:val="24"/>
        </w:rPr>
        <w:t>), heart weight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HW/TL (heart weight/tibia length, </w:t>
      </w:r>
      <w:r w:rsidRPr="00F044BB">
        <w:rPr>
          <w:rFonts w:ascii="Times New Roman" w:hAnsi="Times New Roman" w:cs="Times New Roman"/>
          <w:b/>
          <w:bCs/>
          <w:sz w:val="24"/>
          <w:szCs w:val="24"/>
        </w:rPr>
        <w:t>d</w:t>
      </w:r>
      <w:r w:rsidRPr="00F044BB">
        <w:rPr>
          <w:rFonts w:ascii="Times New Roman" w:hAnsi="Times New Roman" w:cs="Times New Roman"/>
          <w:sz w:val="24"/>
          <w:szCs w:val="24"/>
        </w:rPr>
        <w:t>) and weight of liver, WA (white adipose), BA (brown adipose) (</w:t>
      </w:r>
      <w:r w:rsidRPr="00F044BB">
        <w:rPr>
          <w:rFonts w:ascii="Times New Roman" w:hAnsi="Times New Roman" w:cs="Times New Roman"/>
          <w:b/>
          <w:bCs/>
          <w:sz w:val="24"/>
          <w:szCs w:val="24"/>
        </w:rPr>
        <w:t>e</w:t>
      </w:r>
      <w:r w:rsidRPr="00F044BB">
        <w:rPr>
          <w:rFonts w:ascii="Times New Roman" w:hAnsi="Times New Roman" w:cs="Times New Roman"/>
          <w:sz w:val="24"/>
          <w:szCs w:val="24"/>
        </w:rPr>
        <w:t>) were measured.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5. </w:t>
      </w:r>
      <w:r w:rsidRPr="00F044BB">
        <w:rPr>
          <w:rFonts w:ascii="Times New Roman" w:hAnsi="Times New Roman" w:cs="Times New Roman"/>
          <w:b/>
          <w:bCs/>
          <w:sz w:val="24"/>
          <w:szCs w:val="24"/>
        </w:rPr>
        <w:t>f</w:t>
      </w:r>
      <w:r w:rsidRPr="00F044BB">
        <w:rPr>
          <w:rFonts w:ascii="Times New Roman" w:hAnsi="Times New Roman" w:cs="Times New Roman"/>
          <w:sz w:val="24"/>
          <w:szCs w:val="24"/>
        </w:rPr>
        <w:t>,</w:t>
      </w:r>
      <w:r w:rsidRPr="00F044BB">
        <w:rPr>
          <w:rFonts w:ascii="Times New Roman" w:hAnsi="Times New Roman" w:cs="Times New Roman"/>
          <w:b/>
          <w:bCs/>
          <w:sz w:val="24"/>
          <w:szCs w:val="24"/>
        </w:rPr>
        <w:t>g</w:t>
      </w:r>
      <w:r w:rsidRPr="00F044BB">
        <w:rPr>
          <w:rFonts w:ascii="Times New Roman" w:hAnsi="Times New Roman" w:cs="Times New Roman"/>
          <w:sz w:val="24"/>
          <w:szCs w:val="24"/>
        </w:rPr>
        <w:t>, Western blot imaging (</w:t>
      </w:r>
      <w:r w:rsidRPr="00F044BB">
        <w:rPr>
          <w:rFonts w:ascii="Times New Roman" w:hAnsi="Times New Roman" w:cs="Times New Roman"/>
          <w:b/>
          <w:bCs/>
          <w:sz w:val="24"/>
          <w:szCs w:val="24"/>
        </w:rPr>
        <w:t>f</w:t>
      </w:r>
      <w:r w:rsidRPr="00F044BB">
        <w:rPr>
          <w:rFonts w:ascii="Times New Roman" w:hAnsi="Times New Roman" w:cs="Times New Roman"/>
          <w:sz w:val="24"/>
          <w:szCs w:val="24"/>
        </w:rPr>
        <w:t>) and quantification (</w:t>
      </w:r>
      <w:r w:rsidRPr="00F044BB">
        <w:rPr>
          <w:rFonts w:ascii="Times New Roman" w:hAnsi="Times New Roman" w:cs="Times New Roman"/>
          <w:b/>
          <w:bCs/>
          <w:sz w:val="24"/>
          <w:szCs w:val="24"/>
        </w:rPr>
        <w:t>g</w:t>
      </w:r>
      <w:r w:rsidRPr="00F044BB">
        <w:rPr>
          <w:rFonts w:ascii="Times New Roman" w:hAnsi="Times New Roman" w:cs="Times New Roman"/>
          <w:sz w:val="24"/>
          <w:szCs w:val="24"/>
        </w:rPr>
        <w:t>) showing MTHFD2 protein levels in the mice hearts during modeling process.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3. </w:t>
      </w:r>
      <w:r w:rsidRPr="00F044BB">
        <w:rPr>
          <w:rFonts w:ascii="Times New Roman" w:hAnsi="Times New Roman" w:cs="Times New Roman"/>
          <w:b/>
          <w:bCs/>
          <w:sz w:val="24"/>
          <w:szCs w:val="24"/>
        </w:rPr>
        <w:t>h</w:t>
      </w:r>
      <w:r w:rsidRPr="00F044BB">
        <w:rPr>
          <w:rFonts w:ascii="Times New Roman" w:hAnsi="Times New Roman" w:cs="Times New Roman"/>
          <w:sz w:val="24"/>
          <w:szCs w:val="24"/>
        </w:rPr>
        <w:t>, Cardiac mRNA levels of the selected genes in whole heart tissue during modeling process. n </w:t>
      </w:r>
      <w:r>
        <w:rPr>
          <w:rFonts w:ascii="Times New Roman" w:hAnsi="Times New Roman" w:cs="Times New Roman"/>
          <w:sz w:val="24"/>
          <w:szCs w:val="24"/>
        </w:rPr>
        <w:t xml:space="preserve"> = </w:t>
      </w:r>
      <w:r w:rsidRPr="00F044BB">
        <w:rPr>
          <w:rFonts w:ascii="Times New Roman" w:hAnsi="Times New Roman" w:cs="Times New Roman"/>
          <w:sz w:val="24"/>
          <w:szCs w:val="24"/>
        </w:rPr>
        <w:t> 4.</w:t>
      </w:r>
    </w:p>
    <w:p w14:paraId="38974466" w14:textId="77777777" w:rsidR="00C94C27" w:rsidRPr="00F044BB" w:rsidRDefault="00C94C27" w:rsidP="00C94C27">
      <w:pPr>
        <w:spacing w:line="276" w:lineRule="auto"/>
        <w:rPr>
          <w:rFonts w:ascii="Times New Roman" w:hAnsi="Times New Roman" w:cs="Times New Roman"/>
          <w:b/>
          <w:bCs/>
          <w:sz w:val="24"/>
          <w:szCs w:val="24"/>
        </w:rPr>
      </w:pPr>
    </w:p>
    <w:p w14:paraId="1E27D685" w14:textId="77777777" w:rsidR="00C94C27" w:rsidRPr="00F044BB" w:rsidRDefault="00C94C27" w:rsidP="00C94C27">
      <w:pPr>
        <w:spacing w:line="276" w:lineRule="auto"/>
        <w:rPr>
          <w:rFonts w:ascii="Times New Roman" w:hAnsi="Times New Roman" w:cs="Times New Roman"/>
          <w:b/>
          <w:bCs/>
          <w:i/>
          <w:iCs/>
          <w:sz w:val="24"/>
          <w:szCs w:val="24"/>
        </w:rPr>
      </w:pPr>
      <w:r w:rsidRPr="00F044BB">
        <w:rPr>
          <w:rFonts w:ascii="Times New Roman" w:hAnsi="Times New Roman" w:cs="Times New Roman"/>
          <w:b/>
          <w:bCs/>
          <w:sz w:val="24"/>
          <w:szCs w:val="24"/>
        </w:rPr>
        <w:t xml:space="preserve">Extended Data Fig. 5. Gene expression changes upon overexpression of </w:t>
      </w:r>
      <w:r w:rsidRPr="00F044BB">
        <w:rPr>
          <w:rFonts w:ascii="Times New Roman" w:hAnsi="Times New Roman" w:cs="Times New Roman"/>
          <w:b/>
          <w:bCs/>
          <w:i/>
          <w:iCs/>
          <w:sz w:val="24"/>
          <w:szCs w:val="24"/>
        </w:rPr>
        <w:t>Mthfd2</w:t>
      </w:r>
    </w:p>
    <w:p w14:paraId="795D8182"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qPCR </w:t>
      </w:r>
      <w:bookmarkStart w:id="2" w:name="_Hlk209532475"/>
      <w:r w:rsidRPr="00F044BB">
        <w:rPr>
          <w:rFonts w:ascii="Times New Roman" w:hAnsi="Times New Roman" w:cs="Times New Roman"/>
          <w:sz w:val="24"/>
          <w:szCs w:val="24"/>
        </w:rPr>
        <w:t>analysis showing</w:t>
      </w:r>
      <w:bookmarkEnd w:id="2"/>
      <w:r w:rsidRPr="00F044BB">
        <w:rPr>
          <w:rFonts w:ascii="Times New Roman" w:hAnsi="Times New Roman" w:cs="Times New Roman"/>
          <w:sz w:val="24"/>
          <w:szCs w:val="24"/>
        </w:rPr>
        <w:t xml:space="preserve"> the relative expression levels of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Nppb</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Il-6</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Phgdh</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Psat1</w:t>
      </w:r>
      <w:r w:rsidRPr="00F044BB">
        <w:rPr>
          <w:rFonts w:ascii="Times New Roman" w:hAnsi="Times New Roman" w:cs="Times New Roman"/>
          <w:sz w:val="24"/>
          <w:szCs w:val="24"/>
        </w:rPr>
        <w:t xml:space="preserve">and </w:t>
      </w:r>
      <w:r w:rsidRPr="00F044BB">
        <w:rPr>
          <w:rFonts w:ascii="Times New Roman" w:hAnsi="Times New Roman" w:cs="Times New Roman"/>
          <w:i/>
          <w:iCs/>
          <w:sz w:val="24"/>
          <w:szCs w:val="24"/>
        </w:rPr>
        <w:t>Shmt1</w:t>
      </w:r>
      <w:r w:rsidRPr="00F044BB">
        <w:rPr>
          <w:rFonts w:ascii="Times New Roman" w:hAnsi="Times New Roman" w:cs="Times New Roman"/>
          <w:sz w:val="24"/>
          <w:szCs w:val="24"/>
        </w:rPr>
        <w:t xml:space="preserve"> in ISO-treated HL-1 cells following the overexpression of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4. </w:t>
      </w:r>
    </w:p>
    <w:p w14:paraId="133E4639"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and ****P &lt; 0.0001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(a).</w:t>
      </w:r>
    </w:p>
    <w:p w14:paraId="5718C50F" w14:textId="77777777" w:rsidR="00C94C27" w:rsidRPr="00F044BB" w:rsidRDefault="00C94C27" w:rsidP="00C94C27">
      <w:pPr>
        <w:spacing w:line="276" w:lineRule="auto"/>
        <w:rPr>
          <w:rFonts w:ascii="Times New Roman" w:hAnsi="Times New Roman" w:cs="Times New Roman"/>
          <w:sz w:val="24"/>
          <w:szCs w:val="24"/>
        </w:rPr>
      </w:pPr>
    </w:p>
    <w:p w14:paraId="6C4CADCF"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6. Overexpression of </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 xml:space="preserve"> does not affect cardiac diastolic function in chow diet. </w:t>
      </w:r>
    </w:p>
    <w:p w14:paraId="54B4C47A" w14:textId="77777777" w:rsidR="00C94C27" w:rsidRPr="00F044BB" w:rsidRDefault="00C94C27" w:rsidP="00C94C27">
      <w:pPr>
        <w:spacing w:line="276" w:lineRule="auto"/>
        <w:rPr>
          <w:rFonts w:ascii="Times New Roman" w:hAnsi="Times New Roman" w:cs="Times New Roman"/>
          <w:i/>
          <w:iCs/>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w:t>
      </w:r>
      <w:r w:rsidRPr="00F044BB">
        <w:rPr>
          <w:rFonts w:ascii="Times New Roman" w:hAnsi="Times New Roman" w:cs="Times New Roman"/>
          <w:b/>
          <w:bCs/>
          <w:sz w:val="24"/>
          <w:szCs w:val="24"/>
        </w:rPr>
        <w:t>b</w:t>
      </w:r>
      <w:r w:rsidRPr="00F044BB">
        <w:rPr>
          <w:rFonts w:ascii="Times New Roman" w:hAnsi="Times New Roman" w:cs="Times New Roman"/>
          <w:sz w:val="24"/>
          <w:szCs w:val="24"/>
        </w:rPr>
        <w:t>,</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C57BL/6J male mice were injected with AAV9 containing cDNA sequence for GFP or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and fed with chow diet for 7 weeks. n </w:t>
      </w:r>
      <w:r>
        <w:rPr>
          <w:rFonts w:ascii="Times New Roman" w:hAnsi="Times New Roman" w:cs="Times New Roman"/>
          <w:sz w:val="24"/>
          <w:szCs w:val="24"/>
        </w:rPr>
        <w:t xml:space="preserve"> = </w:t>
      </w:r>
      <w:r w:rsidRPr="00F044BB">
        <w:rPr>
          <w:rFonts w:ascii="Times New Roman" w:hAnsi="Times New Roman" w:cs="Times New Roman"/>
          <w:sz w:val="24"/>
          <w:szCs w:val="24"/>
        </w:rPr>
        <w:t> 5. Running distance (</w:t>
      </w:r>
      <w:r w:rsidRPr="00F044BB">
        <w:rPr>
          <w:rFonts w:ascii="Times New Roman" w:hAnsi="Times New Roman" w:cs="Times New Roman"/>
          <w:b/>
          <w:bCs/>
          <w:sz w:val="24"/>
          <w:szCs w:val="24"/>
        </w:rPr>
        <w:t>a</w:t>
      </w:r>
      <w:r w:rsidRPr="00F044BB">
        <w:rPr>
          <w:rFonts w:ascii="Times New Roman" w:hAnsi="Times New Roman" w:cs="Times New Roman"/>
          <w:sz w:val="24"/>
          <w:szCs w:val="24"/>
        </w:rPr>
        <w:t>), systolic blood pressure (SBP), diastolic blood pressure (DBP) (</w:t>
      </w:r>
      <w:r w:rsidRPr="00F044BB">
        <w:rPr>
          <w:rFonts w:ascii="Times New Roman" w:hAnsi="Times New Roman" w:cs="Times New Roman"/>
          <w:b/>
          <w:bCs/>
          <w:sz w:val="24"/>
          <w:szCs w:val="24"/>
        </w:rPr>
        <w:t>b</w:t>
      </w:r>
      <w:r w:rsidRPr="00F044BB">
        <w:rPr>
          <w:rFonts w:ascii="Times New Roman" w:hAnsi="Times New Roman" w:cs="Times New Roman"/>
          <w:sz w:val="24"/>
          <w:szCs w:val="24"/>
        </w:rPr>
        <w:t>), mRNA levels of the selected genes in whole heart tissue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were measured. </w:t>
      </w:r>
    </w:p>
    <w:p w14:paraId="35E253EA"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w:t>
      </w:r>
    </w:p>
    <w:p w14:paraId="46B9F872" w14:textId="77777777" w:rsidR="00C94C27" w:rsidRPr="00F044BB" w:rsidRDefault="00C94C27" w:rsidP="00C94C27">
      <w:pPr>
        <w:spacing w:line="276" w:lineRule="auto"/>
        <w:rPr>
          <w:rFonts w:ascii="Times New Roman" w:hAnsi="Times New Roman" w:cs="Times New Roman"/>
          <w:sz w:val="24"/>
          <w:szCs w:val="24"/>
        </w:rPr>
      </w:pPr>
    </w:p>
    <w:p w14:paraId="677D0F58"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Extended Data Fig. 7. RNA-seq of heart in mice with AAV9-</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 xml:space="preserve"> overexpression.</w:t>
      </w:r>
    </w:p>
    <w:p w14:paraId="43C28C51" w14:textId="77777777" w:rsidR="00C94C27" w:rsidRPr="00F044BB" w:rsidRDefault="00C94C27" w:rsidP="00C94C27">
      <w:pPr>
        <w:spacing w:line="276" w:lineRule="auto"/>
        <w:rPr>
          <w:rFonts w:ascii="Times New Roman" w:hAnsi="Times New Roman" w:cs="Times New Roman"/>
          <w:b/>
          <w:sz w:val="24"/>
          <w:szCs w:val="24"/>
        </w:rPr>
      </w:pPr>
      <w:r w:rsidRPr="00F044BB">
        <w:rPr>
          <w:rFonts w:ascii="Times New Roman" w:hAnsi="Times New Roman" w:cs="Times New Roman"/>
          <w:b/>
          <w:bCs/>
          <w:sz w:val="24"/>
          <w:szCs w:val="24"/>
        </w:rPr>
        <w:t>a</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d</w:t>
      </w:r>
      <w:r w:rsidRPr="00F044BB">
        <w:rPr>
          <w:rFonts w:ascii="Times New Roman" w:hAnsi="Times New Roman" w:cs="Times New Roman"/>
          <w:sz w:val="24"/>
          <w:szCs w:val="24"/>
        </w:rPr>
        <w:t>,</w:t>
      </w:r>
      <w:r w:rsidRPr="00F044BB">
        <w:rPr>
          <w:rFonts w:ascii="Times New Roman" w:hAnsi="Times New Roman" w:cs="Times New Roman"/>
          <w:b/>
          <w:bCs/>
          <w:sz w:val="24"/>
          <w:szCs w:val="24"/>
        </w:rPr>
        <w:t>f</w:t>
      </w:r>
      <w:r w:rsidRPr="00F044BB">
        <w:rPr>
          <w:rFonts w:ascii="Times New Roman" w:hAnsi="Times New Roman" w:cs="Times New Roman"/>
          <w:sz w:val="24"/>
          <w:szCs w:val="24"/>
        </w:rPr>
        <w:t>,</w:t>
      </w:r>
      <w:r w:rsidRPr="00F044BB">
        <w:rPr>
          <w:rFonts w:ascii="Times New Roman" w:hAnsi="Times New Roman" w:cs="Times New Roman"/>
          <w:b/>
          <w:bCs/>
          <w:sz w:val="24"/>
          <w:szCs w:val="24"/>
        </w:rPr>
        <w:t>g</w:t>
      </w:r>
      <w:r w:rsidRPr="00F044BB">
        <w:rPr>
          <w:rFonts w:ascii="Times New Roman" w:hAnsi="Times New Roman" w:cs="Times New Roman"/>
          <w:sz w:val="24"/>
          <w:szCs w:val="24"/>
        </w:rPr>
        <w:t>,</w:t>
      </w:r>
      <w:r w:rsidRPr="00F044BB">
        <w:rPr>
          <w:rFonts w:ascii="Times New Roman" w:hAnsi="Times New Roman" w:cs="Times New Roman"/>
          <w:b/>
          <w:bCs/>
          <w:sz w:val="24"/>
          <w:szCs w:val="24"/>
        </w:rPr>
        <w:t>k</w:t>
      </w:r>
      <w:r w:rsidRPr="00F044BB">
        <w:rPr>
          <w:rFonts w:ascii="Times New Roman" w:hAnsi="Times New Roman" w:cs="Times New Roman"/>
          <w:sz w:val="24"/>
          <w:szCs w:val="24"/>
        </w:rPr>
        <w:t xml:space="preserve">, C57BL/6J male mice were injected with AAV9 containing cDNA sequence for GFP or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and then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RNA-seq analysis of heart tissue from GFP and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overexpression mice.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5. </w:t>
      </w: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Principal component analysis (PCA) plot of the heart samples. Each dot indicates a sample. </w:t>
      </w:r>
      <w:r w:rsidRPr="00F044BB">
        <w:rPr>
          <w:rFonts w:ascii="Times New Roman" w:hAnsi="Times New Roman" w:cs="Times New Roman"/>
          <w:b/>
          <w:bCs/>
          <w:sz w:val="24"/>
          <w:szCs w:val="24"/>
        </w:rPr>
        <w:t>b</w:t>
      </w:r>
      <w:r w:rsidRPr="00F044BB">
        <w:rPr>
          <w:rFonts w:ascii="Times New Roman" w:hAnsi="Times New Roman" w:cs="Times New Roman"/>
          <w:sz w:val="24"/>
          <w:szCs w:val="24"/>
        </w:rPr>
        <w:t>, Volcano plot showing differentially expressed genes (DEGs) in the hearts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vs. GFP).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Enriched pathways of DEGs in the heart using David (Database for Annotation, Visualization, and Integrated Discovery) tool. </w:t>
      </w:r>
      <w:r w:rsidRPr="00F044BB">
        <w:rPr>
          <w:rFonts w:ascii="Times New Roman" w:hAnsi="Times New Roman" w:cs="Times New Roman"/>
          <w:b/>
          <w:bCs/>
          <w:sz w:val="24"/>
          <w:szCs w:val="24"/>
        </w:rPr>
        <w:t>d</w:t>
      </w:r>
      <w:r w:rsidRPr="00F044BB">
        <w:rPr>
          <w:rFonts w:ascii="Times New Roman" w:hAnsi="Times New Roman" w:cs="Times New Roman"/>
          <w:sz w:val="24"/>
          <w:szCs w:val="24"/>
        </w:rPr>
        <w:t>, Western blot imaging (top) and quantification (bottom) show the protein levels of p-AKT/AKT ratio in the hearts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vs. GFP). Actin served as the loading control. </w:t>
      </w:r>
      <w:r w:rsidRPr="00F044BB">
        <w:rPr>
          <w:rFonts w:ascii="Times New Roman" w:hAnsi="Times New Roman" w:cs="Times New Roman"/>
          <w:b/>
          <w:bCs/>
          <w:sz w:val="24"/>
          <w:szCs w:val="24"/>
        </w:rPr>
        <w:t>e</w:t>
      </w:r>
      <w:r w:rsidRPr="00F044BB">
        <w:rPr>
          <w:rFonts w:ascii="Times New Roman" w:hAnsi="Times New Roman" w:cs="Times New Roman"/>
          <w:sz w:val="24"/>
          <w:szCs w:val="24"/>
        </w:rPr>
        <w:t xml:space="preserve">, qPCR analysis showing the mRNA levels of </w:t>
      </w:r>
      <w:r w:rsidRPr="00F044BB">
        <w:rPr>
          <w:rFonts w:ascii="Times New Roman" w:hAnsi="Times New Roman" w:cs="Times New Roman"/>
          <w:i/>
          <w:sz w:val="24"/>
          <w:szCs w:val="24"/>
        </w:rPr>
        <w:t>Myc</w:t>
      </w:r>
      <w:r w:rsidRPr="00F044BB">
        <w:rPr>
          <w:rFonts w:ascii="Times New Roman" w:hAnsi="Times New Roman" w:cs="Times New Roman"/>
          <w:sz w:val="24"/>
          <w:szCs w:val="24"/>
        </w:rPr>
        <w:t xml:space="preserve">, </w:t>
      </w:r>
      <w:r w:rsidRPr="00F044BB">
        <w:rPr>
          <w:rFonts w:ascii="Times New Roman" w:hAnsi="Times New Roman" w:cs="Times New Roman"/>
          <w:i/>
          <w:sz w:val="24"/>
          <w:szCs w:val="24"/>
        </w:rPr>
        <w:t>Nfatc4</w:t>
      </w:r>
      <w:r w:rsidRPr="00F044BB">
        <w:rPr>
          <w:rFonts w:ascii="Times New Roman" w:hAnsi="Times New Roman" w:cs="Times New Roman"/>
          <w:sz w:val="24"/>
          <w:szCs w:val="24"/>
        </w:rPr>
        <w:t xml:space="preserve"> in the hearts from C57BL/6J male mice fed with chow diet or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4. </w:t>
      </w:r>
      <w:r w:rsidRPr="00F044BB">
        <w:rPr>
          <w:rFonts w:ascii="Times New Roman" w:hAnsi="Times New Roman" w:cs="Times New Roman"/>
          <w:b/>
          <w:sz w:val="24"/>
          <w:szCs w:val="24"/>
        </w:rPr>
        <w:t>f,</w:t>
      </w:r>
      <w:r w:rsidRPr="00F044BB">
        <w:rPr>
          <w:rFonts w:ascii="Times New Roman" w:hAnsi="Times New Roman" w:cs="Times New Roman"/>
          <w:sz w:val="24"/>
          <w:szCs w:val="24"/>
        </w:rPr>
        <w:t xml:space="preserve"> qPCR analysis showing the mRNA levels of </w:t>
      </w:r>
      <w:r w:rsidRPr="00F044BB">
        <w:rPr>
          <w:rFonts w:ascii="Times New Roman" w:hAnsi="Times New Roman" w:cs="Times New Roman"/>
          <w:i/>
          <w:sz w:val="24"/>
          <w:szCs w:val="24"/>
        </w:rPr>
        <w:t>Myc</w:t>
      </w:r>
      <w:r w:rsidRPr="00F044BB">
        <w:rPr>
          <w:rFonts w:ascii="Times New Roman" w:hAnsi="Times New Roman" w:cs="Times New Roman"/>
          <w:sz w:val="24"/>
          <w:szCs w:val="24"/>
        </w:rPr>
        <w:t xml:space="preserve">, </w:t>
      </w:r>
      <w:r w:rsidRPr="00F044BB">
        <w:rPr>
          <w:rFonts w:ascii="Times New Roman" w:hAnsi="Times New Roman" w:cs="Times New Roman"/>
          <w:i/>
          <w:sz w:val="24"/>
          <w:szCs w:val="24"/>
        </w:rPr>
        <w:t>Nfatc4</w:t>
      </w:r>
      <w:r w:rsidRPr="00F044BB">
        <w:rPr>
          <w:rFonts w:ascii="Times New Roman" w:hAnsi="Times New Roman" w:cs="Times New Roman"/>
          <w:sz w:val="24"/>
          <w:szCs w:val="24"/>
        </w:rPr>
        <w:t xml:space="preserve"> in the hearts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vs. GFP). </w:t>
      </w:r>
      <w:r w:rsidRPr="00F044BB">
        <w:rPr>
          <w:rFonts w:ascii="Times New Roman" w:hAnsi="Times New Roman" w:cs="Times New Roman"/>
          <w:b/>
          <w:sz w:val="24"/>
          <w:szCs w:val="24"/>
        </w:rPr>
        <w:t>g,</w:t>
      </w:r>
      <w:r w:rsidRPr="00F044BB">
        <w:rPr>
          <w:rFonts w:ascii="Times New Roman" w:hAnsi="Times New Roman" w:cs="Times New Roman"/>
          <w:sz w:val="24"/>
          <w:szCs w:val="24"/>
        </w:rPr>
        <w:t xml:space="preserve"> Western blot imaging (top) and quantification (bottom) show protein levels of p-NFATC4/NFATC4 ratio and MYC in the hearts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vs. GFP). Actin served as the loading control. </w:t>
      </w:r>
      <w:r w:rsidRPr="00F044BB">
        <w:rPr>
          <w:rFonts w:ascii="Times New Roman" w:hAnsi="Times New Roman" w:cs="Times New Roman"/>
          <w:b/>
          <w:bCs/>
          <w:sz w:val="24"/>
          <w:szCs w:val="24"/>
        </w:rPr>
        <w:t>h</w:t>
      </w:r>
      <w:r w:rsidRPr="00F044BB">
        <w:rPr>
          <w:rFonts w:ascii="Times New Roman" w:hAnsi="Times New Roman" w:cs="Times New Roman"/>
          <w:sz w:val="24"/>
          <w:szCs w:val="24"/>
        </w:rPr>
        <w:t>,</w:t>
      </w:r>
      <w:r w:rsidRPr="00F044BB">
        <w:rPr>
          <w:rFonts w:ascii="Times New Roman" w:hAnsi="Times New Roman" w:cs="Times New Roman"/>
          <w:b/>
          <w:bCs/>
          <w:sz w:val="24"/>
          <w:szCs w:val="24"/>
        </w:rPr>
        <w:t>i</w:t>
      </w:r>
      <w:r w:rsidRPr="00F044BB">
        <w:rPr>
          <w:rFonts w:ascii="Times New Roman" w:hAnsi="Times New Roman" w:cs="Times New Roman"/>
          <w:sz w:val="24"/>
          <w:szCs w:val="24"/>
        </w:rPr>
        <w:t xml:space="preserve">, mRNA expression </w:t>
      </w:r>
      <w:r w:rsidRPr="00F044BB">
        <w:rPr>
          <w:rFonts w:ascii="Times New Roman" w:hAnsi="Times New Roman" w:cs="Times New Roman"/>
          <w:sz w:val="24"/>
          <w:szCs w:val="24"/>
        </w:rPr>
        <w:lastRenderedPageBreak/>
        <w:t xml:space="preserve">of </w:t>
      </w:r>
      <w:r w:rsidRPr="00F044BB">
        <w:rPr>
          <w:rFonts w:ascii="Times New Roman" w:hAnsi="Times New Roman" w:cs="Times New Roman"/>
          <w:i/>
          <w:sz w:val="24"/>
          <w:szCs w:val="24"/>
        </w:rPr>
        <w:t>Myc</w:t>
      </w:r>
      <w:r w:rsidRPr="00F044BB">
        <w:rPr>
          <w:rFonts w:ascii="Times New Roman" w:hAnsi="Times New Roman" w:cs="Times New Roman"/>
          <w:sz w:val="24"/>
          <w:szCs w:val="24"/>
        </w:rPr>
        <w:t xml:space="preserve"> (</w:t>
      </w:r>
      <w:r w:rsidRPr="00F044BB">
        <w:rPr>
          <w:rFonts w:ascii="Times New Roman" w:hAnsi="Times New Roman" w:cs="Times New Roman"/>
          <w:b/>
          <w:sz w:val="24"/>
          <w:szCs w:val="24"/>
        </w:rPr>
        <w:t>h</w:t>
      </w:r>
      <w:r w:rsidRPr="00F044BB">
        <w:rPr>
          <w:rFonts w:ascii="Times New Roman" w:hAnsi="Times New Roman" w:cs="Times New Roman"/>
          <w:bCs/>
          <w:sz w:val="24"/>
          <w:szCs w:val="24"/>
        </w:rPr>
        <w:t>)</w:t>
      </w:r>
      <w:r w:rsidRPr="00F044BB">
        <w:rPr>
          <w:rFonts w:ascii="Times New Roman" w:hAnsi="Times New Roman" w:cs="Times New Roman"/>
          <w:sz w:val="24"/>
          <w:szCs w:val="24"/>
        </w:rPr>
        <w:t xml:space="preserve">, </w:t>
      </w:r>
      <w:r w:rsidRPr="00F044BB">
        <w:rPr>
          <w:rFonts w:ascii="Times New Roman" w:hAnsi="Times New Roman" w:cs="Times New Roman"/>
          <w:i/>
          <w:sz w:val="24"/>
          <w:szCs w:val="24"/>
        </w:rPr>
        <w:t>Nfatc4</w:t>
      </w:r>
      <w:r w:rsidRPr="00F044BB">
        <w:rPr>
          <w:rFonts w:ascii="Times New Roman" w:hAnsi="Times New Roman" w:cs="Times New Roman"/>
          <w:sz w:val="24"/>
          <w:szCs w:val="24"/>
        </w:rPr>
        <w:t xml:space="preserve"> (</w:t>
      </w:r>
      <w:r w:rsidRPr="00F044BB">
        <w:rPr>
          <w:rFonts w:ascii="Times New Roman" w:hAnsi="Times New Roman" w:cs="Times New Roman"/>
          <w:b/>
          <w:sz w:val="24"/>
          <w:szCs w:val="24"/>
        </w:rPr>
        <w:t>i</w:t>
      </w:r>
      <w:r w:rsidRPr="00F044BB">
        <w:rPr>
          <w:rFonts w:ascii="Times New Roman" w:hAnsi="Times New Roman" w:cs="Times New Roman"/>
          <w:bCs/>
          <w:sz w:val="24"/>
          <w:szCs w:val="24"/>
        </w:rPr>
        <w:t>)</w:t>
      </w:r>
      <w:r w:rsidRPr="00F044BB">
        <w:rPr>
          <w:rFonts w:ascii="Times New Roman" w:hAnsi="Times New Roman" w:cs="Times New Roman"/>
          <w:sz w:val="24"/>
          <w:szCs w:val="24"/>
        </w:rPr>
        <w:t xml:space="preserve"> in hearts of C57BL/6J male mice at different developmental time points (E12.5, P0, P28, 8weeks old, HFpEF).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3. </w:t>
      </w:r>
      <w:r w:rsidRPr="00F044BB">
        <w:rPr>
          <w:rFonts w:ascii="Times New Roman" w:hAnsi="Times New Roman" w:cs="Times New Roman"/>
          <w:b/>
          <w:sz w:val="24"/>
          <w:szCs w:val="24"/>
        </w:rPr>
        <w:t>j,</w:t>
      </w:r>
      <w:r w:rsidRPr="00F044BB">
        <w:rPr>
          <w:rFonts w:ascii="Times New Roman" w:hAnsi="Times New Roman" w:cs="Times New Roman"/>
          <w:sz w:val="24"/>
          <w:szCs w:val="24"/>
        </w:rPr>
        <w:t xml:space="preserve"> mRNA levels of heart function related genes in the hearts of chow</w:t>
      </w:r>
      <w:r>
        <w:rPr>
          <w:rFonts w:ascii="Times New Roman" w:hAnsi="Times New Roman" w:cs="Times New Roman"/>
          <w:sz w:val="24"/>
          <w:szCs w:val="24"/>
        </w:rPr>
        <w:t>_</w:t>
      </w:r>
      <w:r w:rsidRPr="00F044BB">
        <w:rPr>
          <w:rFonts w:ascii="Times New Roman" w:hAnsi="Times New Roman" w:cs="Times New Roman"/>
          <w:sz w:val="24"/>
          <w:szCs w:val="24"/>
        </w:rPr>
        <w:t>GFP/HFpEF</w:t>
      </w:r>
      <w:r>
        <w:rPr>
          <w:rFonts w:ascii="Times New Roman" w:hAnsi="Times New Roman" w:cs="Times New Roman"/>
          <w:sz w:val="24"/>
          <w:szCs w:val="24"/>
        </w:rPr>
        <w:t>_</w:t>
      </w:r>
      <w:r w:rsidRPr="00F044BB">
        <w:rPr>
          <w:rFonts w:ascii="Times New Roman" w:hAnsi="Times New Roman" w:cs="Times New Roman"/>
          <w:sz w:val="24"/>
          <w:szCs w:val="24"/>
        </w:rPr>
        <w:t>GFP/HFpEF</w:t>
      </w:r>
      <w:r>
        <w:rPr>
          <w:rFonts w:ascii="Times New Roman" w:hAnsi="Times New Roman" w:cs="Times New Roman"/>
          <w:sz w:val="24"/>
          <w:szCs w:val="24"/>
        </w:rPr>
        <w:t>_</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OE mice.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5. </w:t>
      </w:r>
      <w:r w:rsidRPr="00F044BB">
        <w:rPr>
          <w:rFonts w:ascii="Times New Roman" w:hAnsi="Times New Roman" w:cs="Times New Roman"/>
          <w:b/>
          <w:sz w:val="24"/>
          <w:szCs w:val="24"/>
        </w:rPr>
        <w:t>k,</w:t>
      </w:r>
      <w:r w:rsidRPr="00F044BB">
        <w:rPr>
          <w:rFonts w:ascii="Times New Roman" w:hAnsi="Times New Roman" w:cs="Times New Roman"/>
          <w:sz w:val="24"/>
          <w:szCs w:val="24"/>
        </w:rPr>
        <w:t xml:space="preserve"> mRNA levels of one carbon metabolism related genes in GFP or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OE hearts. n </w:t>
      </w:r>
      <w:r>
        <w:rPr>
          <w:rFonts w:ascii="Times New Roman" w:hAnsi="Times New Roman" w:cs="Times New Roman"/>
          <w:sz w:val="24"/>
          <w:szCs w:val="24"/>
        </w:rPr>
        <w:t xml:space="preserve"> = </w:t>
      </w:r>
      <w:r w:rsidRPr="00F044BB">
        <w:rPr>
          <w:rFonts w:ascii="Times New Roman" w:hAnsi="Times New Roman" w:cs="Times New Roman"/>
          <w:sz w:val="24"/>
          <w:szCs w:val="24"/>
        </w:rPr>
        <w:t> 5.</w:t>
      </w:r>
    </w:p>
    <w:p w14:paraId="198DE81A"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**P &lt; 0.01, ***P &lt; 0.001 and ****P &lt; 0.0001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(d, e, f, g, k) or 1-way ANOVA (j).</w:t>
      </w:r>
    </w:p>
    <w:p w14:paraId="740DFDC4" w14:textId="77777777" w:rsidR="00C94C27" w:rsidRPr="00F044BB" w:rsidRDefault="00C94C27" w:rsidP="00C94C27">
      <w:pPr>
        <w:widowControl/>
        <w:spacing w:line="276" w:lineRule="auto"/>
        <w:jc w:val="left"/>
        <w:rPr>
          <w:rFonts w:ascii="Times New Roman" w:hAnsi="Times New Roman" w:cs="Times New Roman"/>
          <w:i/>
          <w:iCs/>
          <w:sz w:val="24"/>
          <w:szCs w:val="24"/>
        </w:rPr>
      </w:pPr>
    </w:p>
    <w:p w14:paraId="57CD3D9D"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8. Metabolic alterations in </w:t>
      </w:r>
      <w:r w:rsidRPr="00F044BB">
        <w:rPr>
          <w:rFonts w:ascii="Times New Roman" w:hAnsi="Times New Roman" w:cs="Times New Roman"/>
          <w:b/>
          <w:bCs/>
          <w:i/>
          <w:iCs/>
          <w:sz w:val="24"/>
          <w:szCs w:val="24"/>
        </w:rPr>
        <w:t>Mthfd2</w:t>
      </w:r>
      <w:r w:rsidRPr="00F044BB">
        <w:rPr>
          <w:rFonts w:ascii="Times New Roman" w:hAnsi="Times New Roman" w:cs="Times New Roman"/>
          <w:b/>
          <w:bCs/>
          <w:sz w:val="24"/>
          <w:szCs w:val="24"/>
        </w:rPr>
        <w:t xml:space="preserve"> overexpression hearts.</w:t>
      </w:r>
    </w:p>
    <w:p w14:paraId="77C1A226"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C57BL/6J male mice were injected with AAV9 containing cDNA sequence for GFP or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and then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GFP and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OE heart metabolomics. n </w:t>
      </w:r>
      <w:r>
        <w:rPr>
          <w:rFonts w:ascii="Times New Roman" w:hAnsi="Times New Roman" w:cs="Times New Roman"/>
          <w:sz w:val="24"/>
          <w:szCs w:val="24"/>
        </w:rPr>
        <w:t xml:space="preserve"> = </w:t>
      </w:r>
      <w:r w:rsidRPr="00F044BB">
        <w:rPr>
          <w:rFonts w:ascii="Times New Roman" w:hAnsi="Times New Roman" w:cs="Times New Roman"/>
          <w:sz w:val="24"/>
          <w:szCs w:val="24"/>
        </w:rPr>
        <w:t> 4.</w:t>
      </w:r>
      <w:r w:rsidRPr="00F044BB" w:rsidDel="006C4665">
        <w:rPr>
          <w:rFonts w:ascii="Times New Roman" w:hAnsi="Times New Roman" w:cs="Times New Roman"/>
          <w:sz w:val="24"/>
          <w:szCs w:val="24"/>
        </w:rPr>
        <w:t xml:space="preserve"> </w:t>
      </w:r>
      <w:r w:rsidRPr="00F044BB">
        <w:rPr>
          <w:rFonts w:ascii="Times New Roman" w:hAnsi="Times New Roman" w:cs="Times New Roman"/>
          <w:b/>
          <w:bCs/>
          <w:sz w:val="24"/>
          <w:szCs w:val="24"/>
        </w:rPr>
        <w:t>a</w:t>
      </w:r>
      <w:r>
        <w:rPr>
          <w:rFonts w:ascii="Times New Roman" w:hAnsi="Times New Roman" w:cs="Times New Roman"/>
          <w:sz w:val="24"/>
          <w:szCs w:val="24"/>
        </w:rPr>
        <w:t>,</w:t>
      </w:r>
      <w:r w:rsidRPr="00F044BB">
        <w:rPr>
          <w:rFonts w:ascii="Times New Roman" w:hAnsi="Times New Roman" w:cs="Times New Roman"/>
          <w:sz w:val="24"/>
          <w:szCs w:val="24"/>
        </w:rPr>
        <w:t xml:space="preserve"> PCA plot of the heart samples. Each dot indicates a sample. </w:t>
      </w:r>
      <w:r w:rsidRPr="00F044BB">
        <w:rPr>
          <w:rFonts w:ascii="Times New Roman" w:hAnsi="Times New Roman" w:cs="Times New Roman"/>
          <w:b/>
          <w:bCs/>
          <w:sz w:val="24"/>
          <w:szCs w:val="24"/>
        </w:rPr>
        <w:t>b</w:t>
      </w:r>
      <w:r w:rsidRPr="00F044BB">
        <w:rPr>
          <w:rFonts w:ascii="Times New Roman" w:hAnsi="Times New Roman" w:cs="Times New Roman"/>
          <w:sz w:val="24"/>
          <w:szCs w:val="24"/>
        </w:rPr>
        <w:t>, Volcano plot showing changed metabolites in the heart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vs. GFP).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Heatmap of changed metabolites in the heart. </w:t>
      </w:r>
      <w:r w:rsidRPr="00F044BB">
        <w:rPr>
          <w:rFonts w:ascii="Times New Roman" w:hAnsi="Times New Roman" w:cs="Times New Roman"/>
          <w:b/>
          <w:bCs/>
          <w:sz w:val="24"/>
          <w:szCs w:val="24"/>
        </w:rPr>
        <w:t>d</w:t>
      </w:r>
      <w:r w:rsidRPr="00F044BB">
        <w:rPr>
          <w:rFonts w:ascii="Times New Roman" w:hAnsi="Times New Roman" w:cs="Times New Roman"/>
          <w:sz w:val="24"/>
          <w:szCs w:val="24"/>
        </w:rPr>
        <w:t>, Metabolite set enrichment analysis of changed metabolites.</w:t>
      </w:r>
    </w:p>
    <w:p w14:paraId="5A767E25" w14:textId="77777777" w:rsidR="00C94C27" w:rsidRPr="00F044BB" w:rsidRDefault="00C94C27" w:rsidP="00C94C27">
      <w:pPr>
        <w:widowControl/>
        <w:spacing w:line="276" w:lineRule="auto"/>
        <w:jc w:val="left"/>
        <w:rPr>
          <w:rFonts w:ascii="Times New Roman" w:hAnsi="Times New Roman" w:cs="Times New Roman"/>
          <w:sz w:val="24"/>
          <w:szCs w:val="24"/>
        </w:rPr>
      </w:pPr>
    </w:p>
    <w:p w14:paraId="0ED2327A"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Extended Data Fig. 9. Mutations of MTHFD2 protein.</w:t>
      </w:r>
    </w:p>
    <w:p w14:paraId="30E72E6A"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Schematic showing mouse MTHFD2 protein sequences. Mitochondrion signal sequence, catalytic domain and NADP binding domain were shown (left). The numbers below each domain indicates its amino acids range. Mutation sites were shown and highlighted in red (right). </w:t>
      </w:r>
      <w:r w:rsidRPr="00F044BB">
        <w:rPr>
          <w:rFonts w:ascii="Times New Roman" w:hAnsi="Times New Roman" w:cs="Times New Roman"/>
          <w:b/>
          <w:bCs/>
          <w:sz w:val="24"/>
          <w:szCs w:val="24"/>
        </w:rPr>
        <w:t>b</w:t>
      </w:r>
      <w:r w:rsidRPr="00F044BB">
        <w:rPr>
          <w:rFonts w:ascii="Times New Roman" w:hAnsi="Times New Roman" w:cs="Times New Roman"/>
          <w:sz w:val="24"/>
          <w:szCs w:val="24"/>
        </w:rPr>
        <w:t>, Sequencing of the mutant plasmid confirmed the desired mutations.</w:t>
      </w:r>
    </w:p>
    <w:p w14:paraId="2FEC65E9" w14:textId="77777777" w:rsidR="00C94C27" w:rsidRPr="00F044BB" w:rsidRDefault="00C94C27" w:rsidP="00C94C27">
      <w:pPr>
        <w:spacing w:line="276" w:lineRule="auto"/>
        <w:rPr>
          <w:rFonts w:ascii="Times New Roman" w:hAnsi="Times New Roman" w:cs="Times New Roman"/>
          <w:sz w:val="24"/>
          <w:szCs w:val="24"/>
        </w:rPr>
      </w:pPr>
    </w:p>
    <w:p w14:paraId="1B0E6779"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10. </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-mut (R233A) overexpression in ISO treated-HL-1 cells and HFpEF mice.</w:t>
      </w:r>
    </w:p>
    <w:p w14:paraId="12A45FE8"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qPCR analysis showing the mRNA levels of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and </w:t>
      </w:r>
      <w:r w:rsidRPr="00F044BB">
        <w:rPr>
          <w:rFonts w:ascii="Times New Roman" w:hAnsi="Times New Roman" w:cs="Times New Roman"/>
          <w:i/>
          <w:sz w:val="24"/>
          <w:szCs w:val="24"/>
        </w:rPr>
        <w:t>Nppb</w:t>
      </w:r>
      <w:r w:rsidRPr="00F044BB">
        <w:rPr>
          <w:rFonts w:ascii="Times New Roman" w:hAnsi="Times New Roman" w:cs="Times New Roman"/>
          <w:sz w:val="24"/>
          <w:szCs w:val="24"/>
        </w:rPr>
        <w:t xml:space="preserve"> in ISO-treated HL-1 cells transfected with wild-type, mutant, or control plasmids. </w:t>
      </w:r>
      <w:bookmarkStart w:id="3" w:name="OLE_LINK6"/>
      <w:r w:rsidRPr="00F044BB">
        <w:rPr>
          <w:rFonts w:ascii="Times New Roman" w:hAnsi="Times New Roman" w:cs="Times New Roman"/>
          <w:sz w:val="24"/>
          <w:szCs w:val="24"/>
        </w:rPr>
        <w:t>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4. </w:t>
      </w:r>
      <w:bookmarkEnd w:id="3"/>
      <w:r w:rsidRPr="00F044BB">
        <w:rPr>
          <w:rFonts w:ascii="Times New Roman" w:hAnsi="Times New Roman" w:cs="Times New Roman"/>
          <w:b/>
          <w:bCs/>
          <w:sz w:val="24"/>
          <w:szCs w:val="24"/>
        </w:rPr>
        <w:t>b</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e</w:t>
      </w:r>
      <w:r w:rsidRPr="00F044BB">
        <w:rPr>
          <w:rFonts w:ascii="Times New Roman" w:hAnsi="Times New Roman" w:cs="Times New Roman"/>
          <w:sz w:val="24"/>
          <w:szCs w:val="24"/>
        </w:rPr>
        <w:t xml:space="preserve">, C57BL/6J male mice were injected with AAV9 containing cDNA sequence for GFP,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or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-mut (R223A) and then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n </w:t>
      </w:r>
      <w:r>
        <w:rPr>
          <w:rFonts w:ascii="Times New Roman" w:hAnsi="Times New Roman" w:cs="Times New Roman"/>
          <w:sz w:val="24"/>
          <w:szCs w:val="24"/>
        </w:rPr>
        <w:t xml:space="preserve"> = </w:t>
      </w:r>
      <w:r w:rsidRPr="00F044BB">
        <w:rPr>
          <w:rFonts w:ascii="Times New Roman" w:hAnsi="Times New Roman" w:cs="Times New Roman"/>
          <w:sz w:val="24"/>
          <w:szCs w:val="24"/>
        </w:rPr>
        <w:t> 5. Body weight at week 3/5/7 (</w:t>
      </w:r>
      <w:r w:rsidRPr="00F044BB">
        <w:rPr>
          <w:rFonts w:ascii="Times New Roman" w:hAnsi="Times New Roman" w:cs="Times New Roman"/>
          <w:b/>
          <w:bCs/>
          <w:sz w:val="24"/>
          <w:szCs w:val="24"/>
        </w:rPr>
        <w:t>b</w:t>
      </w:r>
      <w:r w:rsidRPr="00F044BB">
        <w:rPr>
          <w:rFonts w:ascii="Times New Roman" w:hAnsi="Times New Roman" w:cs="Times New Roman"/>
          <w:sz w:val="24"/>
          <w:szCs w:val="24"/>
        </w:rPr>
        <w:t>), glucose tolerance (</w:t>
      </w:r>
      <w:r w:rsidRPr="00F044BB">
        <w:rPr>
          <w:rFonts w:ascii="Times New Roman" w:hAnsi="Times New Roman" w:cs="Times New Roman"/>
          <w:b/>
          <w:bCs/>
          <w:sz w:val="24"/>
          <w:szCs w:val="24"/>
        </w:rPr>
        <w:t>c</w:t>
      </w:r>
      <w:r w:rsidRPr="00F044BB">
        <w:rPr>
          <w:rFonts w:ascii="Times New Roman" w:hAnsi="Times New Roman" w:cs="Times New Roman"/>
          <w:sz w:val="24"/>
          <w:szCs w:val="24"/>
        </w:rPr>
        <w:t>), SBP&amp;DBP (</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were measured. </w:t>
      </w:r>
      <w:r w:rsidRPr="00F044BB">
        <w:rPr>
          <w:rFonts w:ascii="Times New Roman" w:hAnsi="Times New Roman" w:cs="Times New Roman"/>
          <w:b/>
          <w:bCs/>
          <w:sz w:val="24"/>
          <w:szCs w:val="24"/>
        </w:rPr>
        <w:t>e</w:t>
      </w:r>
      <w:r w:rsidRPr="00F044BB">
        <w:rPr>
          <w:rFonts w:ascii="Times New Roman" w:hAnsi="Times New Roman" w:cs="Times New Roman"/>
          <w:sz w:val="24"/>
          <w:szCs w:val="24"/>
        </w:rPr>
        <w:t>, qPCR analysis showing mRNA levels of the selected genes in whole heart tissue.</w:t>
      </w:r>
    </w:p>
    <w:p w14:paraId="46FFFDAE"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All data are presented as mean ± SEM. ns, not significant. *P &lt; 0.05, **P &lt; 0.01, and ***P &lt; 0.001 by 1-way ANOVA (a, c, d, e).</w:t>
      </w:r>
    </w:p>
    <w:p w14:paraId="65B3D11A" w14:textId="77777777" w:rsidR="00C94C27" w:rsidRPr="00F044BB" w:rsidRDefault="00C94C27" w:rsidP="00C94C27">
      <w:pPr>
        <w:spacing w:line="276" w:lineRule="auto"/>
        <w:rPr>
          <w:rFonts w:ascii="Times New Roman" w:hAnsi="Times New Roman" w:cs="Times New Roman"/>
          <w:sz w:val="24"/>
          <w:szCs w:val="24"/>
        </w:rPr>
      </w:pPr>
    </w:p>
    <w:p w14:paraId="3E69CAEE"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11. Short hairpin RNA induced knockdown of </w:t>
      </w:r>
      <w:r w:rsidRPr="00F044BB">
        <w:rPr>
          <w:rFonts w:ascii="Times New Roman" w:hAnsi="Times New Roman" w:cs="Times New Roman"/>
          <w:b/>
          <w:bCs/>
          <w:i/>
          <w:iCs/>
          <w:sz w:val="24"/>
          <w:szCs w:val="24"/>
        </w:rPr>
        <w:t>Mthfd2</w:t>
      </w:r>
      <w:r w:rsidRPr="00F044BB">
        <w:rPr>
          <w:rFonts w:ascii="Times New Roman" w:hAnsi="Times New Roman" w:cs="Times New Roman"/>
          <w:b/>
          <w:bCs/>
          <w:sz w:val="24"/>
          <w:szCs w:val="24"/>
        </w:rPr>
        <w:t xml:space="preserve"> in HL-1 cells.</w:t>
      </w:r>
    </w:p>
    <w:p w14:paraId="7B9AE94B"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e</w:t>
      </w:r>
      <w:r w:rsidRPr="00F044BB">
        <w:rPr>
          <w:rFonts w:ascii="Times New Roman" w:hAnsi="Times New Roman" w:cs="Times New Roman"/>
          <w:sz w:val="24"/>
          <w:szCs w:val="24"/>
        </w:rPr>
        <w:t xml:space="preserve">, Control and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knockdown HL-1 cells were treated with ISO for 24 hours.</w:t>
      </w:r>
      <w:r w:rsidRPr="00F044BB">
        <w:rPr>
          <w:rFonts w:ascii="Times New Roman" w:hAnsi="Times New Roman" w:cs="Times New Roman"/>
          <w:b/>
          <w:bCs/>
          <w:sz w:val="24"/>
          <w:szCs w:val="24"/>
        </w:rPr>
        <w:t xml:space="preserve"> a</w:t>
      </w:r>
      <w:r w:rsidRPr="00F044BB">
        <w:rPr>
          <w:rFonts w:ascii="Times New Roman" w:hAnsi="Times New Roman" w:cs="Times New Roman"/>
          <w:sz w:val="24"/>
          <w:szCs w:val="24"/>
        </w:rPr>
        <w:t xml:space="preserve">, qPCR analysis showing the mRNA levels of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Nppb</w:t>
      </w:r>
      <w:r w:rsidRPr="00F044BB">
        <w:rPr>
          <w:rFonts w:ascii="Times New Roman" w:hAnsi="Times New Roman" w:cs="Times New Roman"/>
          <w:sz w:val="24"/>
          <w:szCs w:val="24"/>
        </w:rPr>
        <w:t>,</w:t>
      </w:r>
      <w:r w:rsidRPr="00F044BB">
        <w:rPr>
          <w:rFonts w:ascii="Times New Roman" w:hAnsi="Times New Roman" w:cs="Times New Roman"/>
          <w:i/>
          <w:iCs/>
          <w:sz w:val="24"/>
          <w:szCs w:val="24"/>
        </w:rPr>
        <w:t xml:space="preserve"> Myc</w:t>
      </w:r>
      <w:r w:rsidRPr="00F044BB">
        <w:rPr>
          <w:rFonts w:ascii="Times New Roman" w:hAnsi="Times New Roman" w:cs="Times New Roman"/>
          <w:sz w:val="24"/>
          <w:szCs w:val="24"/>
        </w:rPr>
        <w:t xml:space="preserve"> in control and sh</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HL-1 cells.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3. </w:t>
      </w:r>
      <w:r w:rsidRPr="00F044BB">
        <w:rPr>
          <w:rFonts w:ascii="Times New Roman" w:hAnsi="Times New Roman" w:cs="Times New Roman"/>
          <w:b/>
          <w:bCs/>
          <w:sz w:val="24"/>
          <w:szCs w:val="24"/>
        </w:rPr>
        <w:t>b</w:t>
      </w:r>
      <w:r w:rsidRPr="00F044BB">
        <w:rPr>
          <w:rFonts w:ascii="Times New Roman" w:hAnsi="Times New Roman" w:cs="Times New Roman"/>
          <w:sz w:val="24"/>
          <w:szCs w:val="24"/>
        </w:rPr>
        <w:t>,</w:t>
      </w:r>
      <w:r w:rsidRPr="00F044BB">
        <w:rPr>
          <w:rFonts w:ascii="Times New Roman" w:hAnsi="Times New Roman" w:cs="Times New Roman"/>
          <w:b/>
          <w:bCs/>
          <w:sz w:val="24"/>
          <w:szCs w:val="24"/>
        </w:rPr>
        <w:t>c</w:t>
      </w:r>
      <w:r w:rsidRPr="00F044BB">
        <w:rPr>
          <w:rFonts w:ascii="Times New Roman" w:hAnsi="Times New Roman" w:cs="Times New Roman"/>
          <w:sz w:val="24"/>
          <w:szCs w:val="24"/>
        </w:rPr>
        <w:t>, Western blot imaging (</w:t>
      </w:r>
      <w:r w:rsidRPr="00F044BB">
        <w:rPr>
          <w:rFonts w:ascii="Times New Roman" w:hAnsi="Times New Roman" w:cs="Times New Roman"/>
          <w:b/>
          <w:bCs/>
          <w:sz w:val="24"/>
          <w:szCs w:val="24"/>
        </w:rPr>
        <w:t>b</w:t>
      </w:r>
      <w:r w:rsidRPr="00F044BB">
        <w:rPr>
          <w:rFonts w:ascii="Times New Roman" w:hAnsi="Times New Roman" w:cs="Times New Roman"/>
          <w:sz w:val="24"/>
          <w:szCs w:val="24"/>
        </w:rPr>
        <w:t>), and quantification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show </w:t>
      </w:r>
      <w:r w:rsidRPr="00F044BB">
        <w:rPr>
          <w:rFonts w:ascii="Times New Roman" w:hAnsi="Times New Roman" w:cs="Times New Roman"/>
          <w:sz w:val="24"/>
          <w:szCs w:val="24"/>
        </w:rPr>
        <w:lastRenderedPageBreak/>
        <w:t>MTHFD2 protein level in control and sh</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HL-1 cells.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2. </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Representative fluorescence staining image showing cells labelled with Phalloidin (red), DAPI (blue) and merged image. Scale bars, 10 μm. </w:t>
      </w:r>
      <w:r w:rsidRPr="00F044BB">
        <w:rPr>
          <w:rFonts w:ascii="Times New Roman" w:hAnsi="Times New Roman" w:cs="Times New Roman"/>
          <w:b/>
          <w:bCs/>
          <w:sz w:val="24"/>
          <w:szCs w:val="24"/>
        </w:rPr>
        <w:t>e</w:t>
      </w:r>
      <w:r w:rsidRPr="00F044BB">
        <w:rPr>
          <w:rFonts w:ascii="Times New Roman" w:hAnsi="Times New Roman" w:cs="Times New Roman"/>
          <w:sz w:val="24"/>
          <w:szCs w:val="24"/>
        </w:rPr>
        <w:t>, Quantification of cardiomyocytes. Cell surface area was quantified using ImageJ software. n </w:t>
      </w:r>
      <w:r>
        <w:rPr>
          <w:rFonts w:ascii="Times New Roman" w:hAnsi="Times New Roman" w:cs="Times New Roman"/>
          <w:sz w:val="24"/>
          <w:szCs w:val="24"/>
        </w:rPr>
        <w:t xml:space="preserve"> = </w:t>
      </w:r>
      <w:r w:rsidRPr="00F044BB">
        <w:rPr>
          <w:rFonts w:ascii="Times New Roman" w:hAnsi="Times New Roman" w:cs="Times New Roman"/>
          <w:sz w:val="24"/>
          <w:szCs w:val="24"/>
        </w:rPr>
        <w:t> 4.</w:t>
      </w:r>
    </w:p>
    <w:p w14:paraId="00F4E47A"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**P &lt; 0.01, and ***P &lt; 0.001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(a, c, e).</w:t>
      </w:r>
    </w:p>
    <w:p w14:paraId="4DEDC41B" w14:textId="77777777" w:rsidR="00C94C27" w:rsidRPr="00F044BB" w:rsidRDefault="00C94C27" w:rsidP="00C94C27">
      <w:pPr>
        <w:widowControl/>
        <w:spacing w:line="276" w:lineRule="auto"/>
        <w:jc w:val="left"/>
        <w:rPr>
          <w:rFonts w:ascii="Times New Roman" w:hAnsi="Times New Roman" w:cs="Times New Roman"/>
          <w:sz w:val="24"/>
          <w:szCs w:val="24"/>
        </w:rPr>
      </w:pPr>
    </w:p>
    <w:p w14:paraId="35892AF5"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12. Cardiac-specific knockout of </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 xml:space="preserve"> does not affect cardiac diastolic function in baseline and glucose regulation, blood pressure in HFpEF mice.</w:t>
      </w:r>
    </w:p>
    <w:p w14:paraId="6A41D490"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Baseline cardiac function was measured at 8 weeks old in </w:t>
      </w:r>
      <w:r w:rsidRPr="00F044BB">
        <w:rPr>
          <w:rFonts w:ascii="Times New Roman" w:hAnsi="Times New Roman" w:cs="Times New Roman"/>
          <w:i/>
          <w:iCs/>
          <w:sz w:val="24"/>
          <w:szCs w:val="24"/>
        </w:rPr>
        <w:t>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 xml:space="preserve"> (WT) mice and </w:t>
      </w:r>
      <w:r w:rsidRPr="00F044BB">
        <w:rPr>
          <w:rFonts w:ascii="Times New Roman" w:hAnsi="Times New Roman" w:cs="Times New Roman"/>
          <w:i/>
          <w:iCs/>
          <w:sz w:val="24"/>
          <w:szCs w:val="24"/>
        </w:rPr>
        <w:t>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Myh6</w:t>
      </w:r>
      <w:r w:rsidRPr="00F044BB">
        <w:rPr>
          <w:rFonts w:ascii="Times New Roman" w:hAnsi="Times New Roman" w:cs="Times New Roman"/>
          <w:sz w:val="24"/>
          <w:szCs w:val="24"/>
        </w:rPr>
        <w:t>-Cre/+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-cKO) mice, including LVEF, FS, </w:t>
      </w:r>
      <w:r>
        <w:rPr>
          <w:rFonts w:ascii="Times New Roman" w:hAnsi="Times New Roman" w:cs="Times New Roman"/>
          <w:sz w:val="24"/>
          <w:szCs w:val="24"/>
        </w:rPr>
        <w:t>E/e′</w:t>
      </w:r>
      <w:r w:rsidRPr="00F044BB">
        <w:rPr>
          <w:rFonts w:ascii="Times New Roman" w:hAnsi="Times New Roman" w:cs="Times New Roman"/>
          <w:sz w:val="24"/>
          <w:szCs w:val="24"/>
        </w:rPr>
        <w:t>, E/A, LV mass, LVPW; s, LVPW; d, LVAW; s, LVAW; d, cardiac output.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7. </w:t>
      </w:r>
      <w:r w:rsidRPr="00F044BB">
        <w:rPr>
          <w:rFonts w:ascii="Times New Roman" w:hAnsi="Times New Roman" w:cs="Times New Roman"/>
          <w:b/>
          <w:bCs/>
          <w:sz w:val="24"/>
          <w:szCs w:val="24"/>
        </w:rPr>
        <w:t>b</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e</w:t>
      </w:r>
      <w:r w:rsidRPr="00F044BB">
        <w:rPr>
          <w:rFonts w:ascii="Times New Roman" w:hAnsi="Times New Roman" w:cs="Times New Roman"/>
          <w:sz w:val="24"/>
          <w:szCs w:val="24"/>
        </w:rPr>
        <w:t xml:space="preserve">, WT mice and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-cKO mice were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n </w:t>
      </w:r>
      <w:r>
        <w:rPr>
          <w:rFonts w:ascii="Times New Roman" w:hAnsi="Times New Roman" w:cs="Times New Roman"/>
          <w:sz w:val="24"/>
          <w:szCs w:val="24"/>
        </w:rPr>
        <w:t xml:space="preserve"> = </w:t>
      </w:r>
      <w:r w:rsidRPr="00F044BB">
        <w:rPr>
          <w:rFonts w:ascii="Times New Roman" w:hAnsi="Times New Roman" w:cs="Times New Roman"/>
          <w:sz w:val="24"/>
          <w:szCs w:val="24"/>
        </w:rPr>
        <w:t> 5. Body weight at week 3/5/7 (</w:t>
      </w:r>
      <w:r w:rsidRPr="00F044BB">
        <w:rPr>
          <w:rFonts w:ascii="Times New Roman" w:hAnsi="Times New Roman" w:cs="Times New Roman"/>
          <w:b/>
          <w:bCs/>
          <w:sz w:val="24"/>
          <w:szCs w:val="24"/>
        </w:rPr>
        <w:t>b</w:t>
      </w:r>
      <w:r w:rsidRPr="00F044BB">
        <w:rPr>
          <w:rFonts w:ascii="Times New Roman" w:hAnsi="Times New Roman" w:cs="Times New Roman"/>
          <w:sz w:val="24"/>
          <w:szCs w:val="24"/>
        </w:rPr>
        <w:t>), glucose tolerance (</w:t>
      </w:r>
      <w:r w:rsidRPr="00F044BB">
        <w:rPr>
          <w:rFonts w:ascii="Times New Roman" w:hAnsi="Times New Roman" w:cs="Times New Roman"/>
          <w:b/>
          <w:bCs/>
          <w:sz w:val="24"/>
          <w:szCs w:val="24"/>
        </w:rPr>
        <w:t>c</w:t>
      </w:r>
      <w:r w:rsidRPr="00F044BB">
        <w:rPr>
          <w:rFonts w:ascii="Times New Roman" w:hAnsi="Times New Roman" w:cs="Times New Roman"/>
          <w:sz w:val="24"/>
          <w:szCs w:val="24"/>
        </w:rPr>
        <w:t>), SBP&amp;DBP (</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were measured. </w:t>
      </w:r>
      <w:r w:rsidRPr="00F044BB">
        <w:rPr>
          <w:rFonts w:ascii="Times New Roman" w:hAnsi="Times New Roman" w:cs="Times New Roman"/>
          <w:b/>
          <w:bCs/>
          <w:sz w:val="24"/>
          <w:szCs w:val="24"/>
        </w:rPr>
        <w:t>e</w:t>
      </w:r>
      <w:r w:rsidRPr="00F044BB">
        <w:rPr>
          <w:rFonts w:ascii="Times New Roman" w:hAnsi="Times New Roman" w:cs="Times New Roman"/>
          <w:sz w:val="24"/>
          <w:szCs w:val="24"/>
        </w:rPr>
        <w:t>, qPCR analysis showing mRNA levels of the selected genes in the hearts of WT_chow,</w:t>
      </w:r>
      <w:r w:rsidRPr="00F044BB">
        <w:rPr>
          <w:rFonts w:ascii="Times New Roman" w:hAnsi="Times New Roman" w:cs="Times New Roman"/>
          <w:i/>
          <w:iCs/>
          <w:sz w:val="24"/>
          <w:szCs w:val="24"/>
        </w:rPr>
        <w:t xml:space="preserve"> </w:t>
      </w:r>
      <w:r w:rsidRPr="00F044BB">
        <w:rPr>
          <w:rFonts w:ascii="Times New Roman" w:hAnsi="Times New Roman" w:cs="Times New Roman"/>
          <w:sz w:val="24"/>
          <w:szCs w:val="24"/>
        </w:rPr>
        <w:t>WT_HFpEF,</w:t>
      </w:r>
      <w:r w:rsidRPr="00F044BB">
        <w:rPr>
          <w:rFonts w:ascii="Times New Roman" w:hAnsi="Times New Roman" w:cs="Times New Roman"/>
          <w:i/>
          <w:iCs/>
          <w:sz w:val="24"/>
          <w:szCs w:val="24"/>
        </w:rPr>
        <w:t xml:space="preserve"> </w:t>
      </w:r>
      <w:r w:rsidRPr="00F044BB">
        <w:rPr>
          <w:rFonts w:ascii="Times New Roman" w:hAnsi="Times New Roman" w:cs="Times New Roman"/>
          <w:sz w:val="24"/>
          <w:szCs w:val="24"/>
        </w:rPr>
        <w:t>and</w:t>
      </w:r>
      <w:r w:rsidRPr="00F044BB">
        <w:rPr>
          <w:rFonts w:ascii="Times New Roman" w:hAnsi="Times New Roman" w:cs="Times New Roman"/>
          <w:i/>
          <w:iCs/>
          <w:sz w:val="24"/>
          <w:szCs w:val="24"/>
        </w:rPr>
        <w:t xml:space="preserve"> Mthfd2</w:t>
      </w:r>
      <w:r w:rsidRPr="00F044BB">
        <w:rPr>
          <w:rFonts w:ascii="Times New Roman" w:hAnsi="Times New Roman" w:cs="Times New Roman"/>
          <w:sz w:val="24"/>
          <w:szCs w:val="24"/>
        </w:rPr>
        <w:t>-cKO_HFpEF mice.</w:t>
      </w:r>
    </w:p>
    <w:p w14:paraId="7A84972A"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**P &lt; 0.01, ***P &lt; 0.001 and ****P &lt; 0.0001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(a, c, d) or by 1-way ANOVA (e).</w:t>
      </w:r>
    </w:p>
    <w:p w14:paraId="4BA813F4" w14:textId="77777777" w:rsidR="00C94C27" w:rsidRPr="00F044BB" w:rsidRDefault="00C94C27" w:rsidP="00C94C27">
      <w:pPr>
        <w:spacing w:line="276" w:lineRule="auto"/>
        <w:rPr>
          <w:rFonts w:ascii="Times New Roman" w:hAnsi="Times New Roman" w:cs="Times New Roman"/>
          <w:sz w:val="24"/>
          <w:szCs w:val="24"/>
        </w:rPr>
      </w:pPr>
    </w:p>
    <w:p w14:paraId="0A124E7C"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13. MerCreMer-induced cardiac-specific knockout of </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 xml:space="preserve"> alleviate HFpEF-induced diastolic dysfunction. </w:t>
      </w:r>
    </w:p>
    <w:p w14:paraId="7B59B286"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 xml:space="preserve"> mice and </w:t>
      </w:r>
      <w:r w:rsidRPr="00F044BB">
        <w:rPr>
          <w:rFonts w:ascii="Times New Roman" w:hAnsi="Times New Roman" w:cs="Times New Roman"/>
          <w:i/>
          <w:iCs/>
          <w:sz w:val="24"/>
          <w:szCs w:val="24"/>
        </w:rPr>
        <w:t>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 xml:space="preserve">, MerCreMer Cre/+ mice were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n</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7. </w:t>
      </w: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Experimental design. </w:t>
      </w:r>
      <w:r w:rsidRPr="00F044BB">
        <w:rPr>
          <w:rFonts w:ascii="Times New Roman" w:hAnsi="Times New Roman" w:cs="Times New Roman"/>
          <w:b/>
          <w:bCs/>
          <w:sz w:val="24"/>
          <w:szCs w:val="24"/>
        </w:rPr>
        <w:t>b</w:t>
      </w:r>
      <w:r w:rsidRPr="00F044BB">
        <w:rPr>
          <w:rFonts w:ascii="Times New Roman" w:hAnsi="Times New Roman" w:cs="Times New Roman"/>
          <w:sz w:val="24"/>
          <w:szCs w:val="24"/>
        </w:rPr>
        <w:t xml:space="preserve">, Exercise tolerance test.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Cardiac function was measured in </w:t>
      </w:r>
      <w:r w:rsidRPr="00F044BB">
        <w:rPr>
          <w:rFonts w:ascii="Times New Roman" w:hAnsi="Times New Roman" w:cs="Times New Roman"/>
          <w:i/>
          <w:iCs/>
          <w:sz w:val="24"/>
          <w:szCs w:val="24"/>
        </w:rPr>
        <w:t>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 xml:space="preserve"> mice and </w:t>
      </w:r>
      <w:r w:rsidRPr="00F044BB">
        <w:rPr>
          <w:rFonts w:ascii="Times New Roman" w:hAnsi="Times New Roman" w:cs="Times New Roman"/>
          <w:i/>
          <w:iCs/>
          <w:sz w:val="24"/>
          <w:szCs w:val="24"/>
        </w:rPr>
        <w:t>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 xml:space="preserve">, MerCreMer Cre/+ mice </w:t>
      </w:r>
      <w:r w:rsidRPr="00F044BB">
        <w:rPr>
          <w:rFonts w:ascii="Times New Roman" w:hAnsi="Times New Roman" w:cs="Times New Roman"/>
          <w:bCs/>
          <w:sz w:val="24"/>
          <w:szCs w:val="24"/>
        </w:rPr>
        <w:t xml:space="preserve">using </w:t>
      </w:r>
      <w:r w:rsidRPr="00F044BB">
        <w:rPr>
          <w:rFonts w:ascii="Times New Roman" w:hAnsi="Times New Roman" w:cs="Times New Roman"/>
          <w:sz w:val="24"/>
          <w:szCs w:val="24"/>
        </w:rPr>
        <w:t xml:space="preserve">echocardiography, including LVEF, FS, </w:t>
      </w:r>
      <w:r>
        <w:rPr>
          <w:rFonts w:ascii="Times New Roman" w:hAnsi="Times New Roman" w:cs="Times New Roman"/>
          <w:sz w:val="24"/>
          <w:szCs w:val="24"/>
        </w:rPr>
        <w:t>E/e′</w:t>
      </w:r>
      <w:r w:rsidRPr="00F044BB">
        <w:rPr>
          <w:rFonts w:ascii="Times New Roman" w:hAnsi="Times New Roman" w:cs="Times New Roman"/>
          <w:sz w:val="24"/>
          <w:szCs w:val="24"/>
        </w:rPr>
        <w:t xml:space="preserve">, E/A, LV mass, MV E, MV A, e’. </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qPCR analysis showing mRNA levels of the selected genes in the hearts of </w:t>
      </w:r>
      <w:r w:rsidRPr="00F044BB">
        <w:rPr>
          <w:rFonts w:ascii="Times New Roman" w:hAnsi="Times New Roman" w:cs="Times New Roman"/>
          <w:i/>
          <w:iCs/>
          <w:sz w:val="24"/>
          <w:szCs w:val="24"/>
        </w:rPr>
        <w:t>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w:t>
      </w:r>
      <w:r w:rsidRPr="00F044BB">
        <w:rPr>
          <w:rFonts w:ascii="Times New Roman" w:hAnsi="Times New Roman" w:cs="Times New Roman"/>
          <w:i/>
          <w:iCs/>
          <w:sz w:val="24"/>
          <w:szCs w:val="24"/>
        </w:rPr>
        <w:t xml:space="preserve"> </w:t>
      </w:r>
      <w:r w:rsidRPr="00F044BB">
        <w:rPr>
          <w:rFonts w:ascii="Times New Roman" w:hAnsi="Times New Roman" w:cs="Times New Roman"/>
          <w:sz w:val="24"/>
          <w:szCs w:val="24"/>
        </w:rPr>
        <w:t>and</w:t>
      </w:r>
      <w:r w:rsidRPr="00F044BB">
        <w:rPr>
          <w:rFonts w:ascii="Times New Roman" w:hAnsi="Times New Roman" w:cs="Times New Roman"/>
          <w:i/>
          <w:iCs/>
          <w:sz w:val="24"/>
          <w:szCs w:val="24"/>
        </w:rPr>
        <w:t xml:space="preserve"> Mthfd2</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vertAlign w:val="superscript"/>
        </w:rPr>
        <w:t>/fl</w:t>
      </w:r>
      <w:r>
        <w:rPr>
          <w:rFonts w:ascii="Times New Roman" w:hAnsi="Times New Roman" w:cs="Times New Roman"/>
          <w:sz w:val="24"/>
          <w:szCs w:val="24"/>
          <w:vertAlign w:val="superscript"/>
        </w:rPr>
        <w:t>ox</w:t>
      </w:r>
      <w:r w:rsidRPr="00F044BB">
        <w:rPr>
          <w:rFonts w:ascii="Times New Roman" w:hAnsi="Times New Roman" w:cs="Times New Roman"/>
          <w:sz w:val="24"/>
          <w:szCs w:val="24"/>
        </w:rPr>
        <w:t>, MerCreMer</w:t>
      </w:r>
      <w:r>
        <w:rPr>
          <w:rFonts w:ascii="Times New Roman" w:hAnsi="Times New Roman" w:cs="Times New Roman"/>
          <w:sz w:val="24"/>
          <w:szCs w:val="24"/>
        </w:rPr>
        <w:t>-</w:t>
      </w:r>
      <w:r w:rsidRPr="00F044BB">
        <w:rPr>
          <w:rFonts w:ascii="Times New Roman" w:hAnsi="Times New Roman" w:cs="Times New Roman"/>
          <w:sz w:val="24"/>
          <w:szCs w:val="24"/>
        </w:rPr>
        <w:t>Cre/+ mice.</w:t>
      </w:r>
    </w:p>
    <w:p w14:paraId="3B22C9D2"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***P &lt; 0.001 and ****P &lt; 0.0001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(b, c, d).</w:t>
      </w:r>
    </w:p>
    <w:p w14:paraId="40A562F8" w14:textId="77777777" w:rsidR="00C94C27" w:rsidRPr="00F044BB" w:rsidRDefault="00C94C27" w:rsidP="00C94C27">
      <w:pPr>
        <w:spacing w:line="276" w:lineRule="auto"/>
        <w:rPr>
          <w:rFonts w:ascii="Times New Roman" w:hAnsi="Times New Roman" w:cs="Times New Roman"/>
          <w:sz w:val="24"/>
          <w:szCs w:val="24"/>
        </w:rPr>
      </w:pPr>
    </w:p>
    <w:p w14:paraId="23D28A3B"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Extended Data Fig. 14. Nuclear-to-cytoplasmic distribution ratio of MTHFD2.</w:t>
      </w:r>
    </w:p>
    <w:p w14:paraId="5F0DAD82"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w:t>
      </w:r>
      <w:r w:rsidRPr="00F044BB">
        <w:rPr>
          <w:rFonts w:ascii="Times New Roman" w:hAnsi="Times New Roman" w:cs="Times New Roman"/>
          <w:b/>
          <w:bCs/>
          <w:sz w:val="24"/>
          <w:szCs w:val="24"/>
        </w:rPr>
        <w:t>b</w:t>
      </w:r>
      <w:r w:rsidRPr="00F044BB">
        <w:rPr>
          <w:rFonts w:ascii="Times New Roman" w:hAnsi="Times New Roman" w:cs="Times New Roman"/>
          <w:sz w:val="24"/>
          <w:szCs w:val="24"/>
        </w:rPr>
        <w:t>, Western blotting (</w:t>
      </w:r>
      <w:r w:rsidRPr="00F044BB">
        <w:rPr>
          <w:rFonts w:ascii="Times New Roman" w:hAnsi="Times New Roman" w:cs="Times New Roman"/>
          <w:b/>
          <w:bCs/>
          <w:sz w:val="24"/>
          <w:szCs w:val="24"/>
        </w:rPr>
        <w:t>a</w:t>
      </w:r>
      <w:r w:rsidRPr="00F044BB">
        <w:rPr>
          <w:rFonts w:ascii="Times New Roman" w:hAnsi="Times New Roman" w:cs="Times New Roman"/>
          <w:sz w:val="24"/>
          <w:szCs w:val="24"/>
        </w:rPr>
        <w:t>) and quantification (</w:t>
      </w:r>
      <w:r w:rsidRPr="00F044BB">
        <w:rPr>
          <w:rFonts w:ascii="Times New Roman" w:hAnsi="Times New Roman" w:cs="Times New Roman"/>
          <w:b/>
          <w:bCs/>
          <w:sz w:val="24"/>
          <w:szCs w:val="24"/>
        </w:rPr>
        <w:t>b</w:t>
      </w:r>
      <w:r w:rsidRPr="00F044BB">
        <w:rPr>
          <w:rFonts w:ascii="Times New Roman" w:hAnsi="Times New Roman" w:cs="Times New Roman"/>
          <w:sz w:val="24"/>
          <w:szCs w:val="24"/>
        </w:rPr>
        <w:t>) showing nuclear-to-cytoplasmic distribution ratio of MTHFD2</w:t>
      </w:r>
      <w:r w:rsidRPr="00F044BB">
        <w:rPr>
          <w:rFonts w:ascii="Times New Roman" w:hAnsi="Times New Roman" w:cs="Times New Roman"/>
        </w:rPr>
        <w:t xml:space="preserve"> </w:t>
      </w:r>
      <w:r w:rsidRPr="00F044BB">
        <w:rPr>
          <w:rFonts w:ascii="Times New Roman" w:hAnsi="Times New Roman" w:cs="Times New Roman"/>
          <w:sz w:val="24"/>
          <w:szCs w:val="24"/>
        </w:rPr>
        <w:t>in HL-1 cells with or without ISO treatment. n </w:t>
      </w:r>
      <w:r>
        <w:rPr>
          <w:rFonts w:ascii="Times New Roman" w:hAnsi="Times New Roman" w:cs="Times New Roman"/>
          <w:sz w:val="24"/>
          <w:szCs w:val="24"/>
        </w:rPr>
        <w:t xml:space="preserve"> = </w:t>
      </w:r>
      <w:r w:rsidRPr="00F044BB">
        <w:rPr>
          <w:rFonts w:ascii="Times New Roman" w:hAnsi="Times New Roman" w:cs="Times New Roman"/>
          <w:sz w:val="24"/>
          <w:szCs w:val="24"/>
        </w:rPr>
        <w:t> 3.</w:t>
      </w:r>
    </w:p>
    <w:p w14:paraId="2AC63749"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**P &lt; 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(b).</w:t>
      </w:r>
    </w:p>
    <w:p w14:paraId="1143A3F2" w14:textId="77777777" w:rsidR="00C94C27" w:rsidRPr="00F044BB" w:rsidRDefault="00C94C27" w:rsidP="00C94C27">
      <w:pPr>
        <w:spacing w:line="276" w:lineRule="auto"/>
        <w:rPr>
          <w:rFonts w:ascii="Times New Roman" w:hAnsi="Times New Roman" w:cs="Times New Roman"/>
          <w:sz w:val="24"/>
          <w:szCs w:val="24"/>
        </w:rPr>
      </w:pPr>
    </w:p>
    <w:p w14:paraId="6AF525C5"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Extended Data Fig. 15. MTHFD2 translocates to the nucleus to regulate the expression of cardiac-related genes.</w:t>
      </w:r>
    </w:p>
    <w:p w14:paraId="59B6F2DF"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Schematic diagram of 3x NLS-</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plasmid construction, in which exon 1 </w:t>
      </w:r>
      <w:r w:rsidRPr="00F044BB">
        <w:rPr>
          <w:rFonts w:ascii="Times New Roman" w:hAnsi="Times New Roman" w:cs="Times New Roman"/>
          <w:sz w:val="24"/>
          <w:szCs w:val="24"/>
        </w:rPr>
        <w:lastRenderedPageBreak/>
        <w:t xml:space="preserve">(Mitochondrion signal sequence) was replaced with </w:t>
      </w:r>
      <w:r>
        <w:rPr>
          <w:rFonts w:ascii="Times New Roman" w:hAnsi="Times New Roman" w:cs="Times New Roman"/>
          <w:sz w:val="24"/>
          <w:szCs w:val="24"/>
        </w:rPr>
        <w:t>3x NLS</w:t>
      </w:r>
      <w:r w:rsidRPr="00F044BB">
        <w:rPr>
          <w:rFonts w:ascii="Times New Roman" w:hAnsi="Times New Roman" w:cs="Times New Roman"/>
          <w:sz w:val="24"/>
          <w:szCs w:val="24"/>
        </w:rPr>
        <w:t xml:space="preserve">. </w:t>
      </w:r>
      <w:r w:rsidRPr="00F044BB">
        <w:rPr>
          <w:rFonts w:ascii="Times New Roman" w:hAnsi="Times New Roman" w:cs="Times New Roman"/>
          <w:b/>
          <w:bCs/>
          <w:sz w:val="24"/>
          <w:szCs w:val="24"/>
        </w:rPr>
        <w:t>b</w:t>
      </w:r>
      <w:r w:rsidRPr="00F044BB">
        <w:rPr>
          <w:rFonts w:ascii="Times New Roman" w:hAnsi="Times New Roman" w:cs="Times New Roman"/>
          <w:sz w:val="24"/>
          <w:szCs w:val="24"/>
        </w:rPr>
        <w:t>,</w:t>
      </w:r>
      <w:r w:rsidRPr="00F044BB">
        <w:rPr>
          <w:rFonts w:ascii="Times New Roman" w:hAnsi="Times New Roman" w:cs="Times New Roman"/>
          <w:b/>
          <w:bCs/>
          <w:sz w:val="24"/>
          <w:szCs w:val="24"/>
        </w:rPr>
        <w:t>c</w:t>
      </w:r>
      <w:r w:rsidRPr="00F044BB">
        <w:rPr>
          <w:rFonts w:ascii="Times New Roman" w:hAnsi="Times New Roman" w:cs="Times New Roman"/>
          <w:sz w:val="24"/>
          <w:szCs w:val="24"/>
        </w:rPr>
        <w:t>,</w:t>
      </w:r>
      <w:r w:rsidRPr="00F044BB">
        <w:rPr>
          <w:rFonts w:ascii="Times New Roman" w:hAnsi="Times New Roman" w:cs="Times New Roman"/>
          <w:b/>
          <w:bCs/>
          <w:sz w:val="24"/>
          <w:szCs w:val="24"/>
        </w:rPr>
        <w:t>d</w:t>
      </w:r>
      <w:r w:rsidRPr="00F044BB">
        <w:rPr>
          <w:rFonts w:ascii="Times New Roman" w:hAnsi="Times New Roman" w:cs="Times New Roman"/>
          <w:sz w:val="24"/>
          <w:szCs w:val="24"/>
        </w:rPr>
        <w:t>, HL-1 were transfected with 3x NLS-</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or control plasmid following ISO treatment.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3. </w:t>
      </w:r>
      <w:r w:rsidRPr="00F044BB">
        <w:rPr>
          <w:rFonts w:ascii="Times New Roman" w:hAnsi="Times New Roman" w:cs="Times New Roman"/>
          <w:b/>
          <w:bCs/>
          <w:sz w:val="24"/>
          <w:szCs w:val="24"/>
        </w:rPr>
        <w:t>b</w:t>
      </w:r>
      <w:r w:rsidRPr="00F044BB">
        <w:rPr>
          <w:rFonts w:ascii="Times New Roman" w:hAnsi="Times New Roman" w:cs="Times New Roman"/>
          <w:sz w:val="24"/>
          <w:szCs w:val="24"/>
        </w:rPr>
        <w:t xml:space="preserve">, qPCR analysis showing the mRNA levels of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Myc</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Nfatc4</w:t>
      </w:r>
      <w:r w:rsidRPr="00F044BB">
        <w:rPr>
          <w:rFonts w:ascii="Times New Roman" w:hAnsi="Times New Roman" w:cs="Times New Roman"/>
          <w:sz w:val="24"/>
          <w:szCs w:val="24"/>
        </w:rPr>
        <w:t xml:space="preserve"> in cells.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Representative fluorescence staining image showing HL-1 cells labelled with MTHFD2 (green), Phalloidin (red), DAPI (blue) and merged image. Scale bars, 50 μm. </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Quantification of cardiomyocytes. Cell surface area was quantified using ImageJ software. </w:t>
      </w:r>
    </w:p>
    <w:p w14:paraId="5A903C09"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and **P &lt; 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(b, d).</w:t>
      </w:r>
    </w:p>
    <w:p w14:paraId="6A5C1C1B" w14:textId="77777777" w:rsidR="00C94C27" w:rsidRPr="00F044BB" w:rsidRDefault="00C94C27" w:rsidP="00C94C27">
      <w:pPr>
        <w:widowControl/>
        <w:spacing w:line="276" w:lineRule="auto"/>
        <w:jc w:val="left"/>
        <w:rPr>
          <w:rFonts w:ascii="Times New Roman" w:hAnsi="Times New Roman" w:cs="Times New Roman"/>
          <w:sz w:val="24"/>
          <w:szCs w:val="24"/>
        </w:rPr>
      </w:pPr>
    </w:p>
    <w:p w14:paraId="6AAF14CB"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Extended Data Fig. 16. MTHFD2 shows enrichment at the promoters of cardiac-related genes.</w:t>
      </w:r>
    </w:p>
    <w:p w14:paraId="59BD998B"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MTHFD2 antibody validated by western blot can be used for immunoprecipitation (IP) in AC16 cells. </w:t>
      </w:r>
      <w:r w:rsidRPr="00F044BB">
        <w:rPr>
          <w:rFonts w:ascii="Times New Roman" w:hAnsi="Times New Roman" w:cs="Times New Roman"/>
          <w:b/>
          <w:bCs/>
          <w:sz w:val="24"/>
          <w:szCs w:val="24"/>
        </w:rPr>
        <w:t>b</w:t>
      </w:r>
      <w:r w:rsidRPr="00F044BB">
        <w:rPr>
          <w:rFonts w:ascii="Times New Roman" w:hAnsi="Times New Roman" w:cs="Times New Roman"/>
          <w:sz w:val="24"/>
          <w:szCs w:val="24"/>
        </w:rPr>
        <w:t xml:space="preserve">, CUT&amp;Tag-qPCR analysis showing the enrichment at the promoters of </w:t>
      </w:r>
      <w:r w:rsidRPr="00F044BB">
        <w:rPr>
          <w:rFonts w:ascii="Times New Roman" w:hAnsi="Times New Roman" w:cs="Times New Roman"/>
          <w:i/>
          <w:iCs/>
          <w:sz w:val="24"/>
          <w:szCs w:val="24"/>
        </w:rPr>
        <w:t>NFATC4</w:t>
      </w:r>
      <w:r w:rsidRPr="00F044BB">
        <w:rPr>
          <w:rFonts w:ascii="Times New Roman" w:hAnsi="Times New Roman" w:cs="Times New Roman"/>
          <w:sz w:val="24"/>
          <w:szCs w:val="24"/>
        </w:rPr>
        <w:t xml:space="preserve"> and </w:t>
      </w:r>
      <w:r w:rsidRPr="00F044BB">
        <w:rPr>
          <w:rFonts w:ascii="Times New Roman" w:hAnsi="Times New Roman" w:cs="Times New Roman"/>
          <w:i/>
          <w:iCs/>
          <w:sz w:val="24"/>
          <w:szCs w:val="24"/>
        </w:rPr>
        <w:t>MYC</w:t>
      </w:r>
      <w:r w:rsidRPr="00F044BB">
        <w:rPr>
          <w:rFonts w:ascii="Times New Roman" w:hAnsi="Times New Roman" w:cs="Times New Roman"/>
          <w:sz w:val="24"/>
          <w:szCs w:val="24"/>
        </w:rPr>
        <w:t xml:space="preserve"> in AC16 cells.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2.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KEGG pathway enrichment analysis of CUT&amp;Tag-identified target genes. </w:t>
      </w:r>
      <w:r w:rsidRPr="00F044BB">
        <w:rPr>
          <w:rFonts w:ascii="Times New Roman" w:hAnsi="Times New Roman" w:cs="Times New Roman"/>
          <w:b/>
          <w:bCs/>
          <w:sz w:val="24"/>
          <w:szCs w:val="24"/>
        </w:rPr>
        <w:t>d</w:t>
      </w:r>
      <w:r w:rsidRPr="00F044BB">
        <w:rPr>
          <w:rFonts w:ascii="Times New Roman" w:hAnsi="Times New Roman" w:cs="Times New Roman"/>
          <w:sz w:val="24"/>
          <w:szCs w:val="24"/>
        </w:rPr>
        <w:t>, Schematic representation of ChIP-qPCR primer design (left). Three primer sets (A, B, and C) were designed across the promoter region to assess protein binding enrichment in AC16 cells. ChIP-qPCR analysis showing the enrichment at the promoters of the selected genes (right). n </w:t>
      </w:r>
      <w:r>
        <w:rPr>
          <w:rFonts w:ascii="Times New Roman" w:hAnsi="Times New Roman" w:cs="Times New Roman"/>
          <w:sz w:val="24"/>
          <w:szCs w:val="24"/>
        </w:rPr>
        <w:t xml:space="preserve"> = </w:t>
      </w:r>
      <w:r w:rsidRPr="00F044BB">
        <w:rPr>
          <w:rFonts w:ascii="Times New Roman" w:hAnsi="Times New Roman" w:cs="Times New Roman"/>
          <w:sz w:val="24"/>
          <w:szCs w:val="24"/>
        </w:rPr>
        <w:t> 2.</w:t>
      </w:r>
    </w:p>
    <w:p w14:paraId="59B8559E"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**P &lt; 0.01, and ***P &lt; 0.001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(b, d).</w:t>
      </w:r>
    </w:p>
    <w:p w14:paraId="0FB96C5D" w14:textId="77777777" w:rsidR="00C94C27" w:rsidRPr="00F044BB" w:rsidRDefault="00C94C27" w:rsidP="00C94C27">
      <w:pPr>
        <w:widowControl/>
        <w:spacing w:line="276" w:lineRule="auto"/>
        <w:jc w:val="left"/>
        <w:rPr>
          <w:rFonts w:ascii="Times New Roman" w:hAnsi="Times New Roman" w:cs="Times New Roman"/>
          <w:sz w:val="24"/>
          <w:szCs w:val="24"/>
        </w:rPr>
      </w:pPr>
    </w:p>
    <w:p w14:paraId="577ED6B8"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17. MTHFD2 interacts with BRD2 to regulate HFpEF-induced diastolic dysfunction and fibrosis. </w:t>
      </w:r>
    </w:p>
    <w:p w14:paraId="38002DC1" w14:textId="77777777" w:rsidR="00C94C27" w:rsidRPr="00F044BB" w:rsidRDefault="00C94C27" w:rsidP="00C94C27">
      <w:pPr>
        <w:pStyle w:val="ListParagraph"/>
        <w:spacing w:line="276" w:lineRule="auto"/>
        <w:ind w:left="0"/>
        <w:contextualSpacing w:val="0"/>
        <w:rPr>
          <w:rFonts w:ascii="Times New Roman" w:hAnsi="Times New Roman" w:cs="Times New Roman"/>
          <w:color w:val="000000"/>
        </w:rPr>
      </w:pPr>
      <w:r w:rsidRPr="00F044BB">
        <w:rPr>
          <w:rFonts w:ascii="Times New Roman" w:hAnsi="Times New Roman" w:cs="Times New Roman"/>
          <w:b/>
          <w:bCs/>
          <w:color w:val="000000"/>
        </w:rPr>
        <w:t>a</w:t>
      </w:r>
      <w:r w:rsidRPr="00F044BB">
        <w:rPr>
          <w:rFonts w:ascii="Times New Roman" w:hAnsi="Times New Roman" w:cs="Times New Roman"/>
          <w:color w:val="000000"/>
        </w:rPr>
        <w:t>, Predicted interaction between MTHFD2 and BRD2 generated by AlphaFold3. The structure is color-coded by per-residue confidence (pLDDT), with blue indicating high confidence and orange indicating low confidence.</w:t>
      </w:r>
      <w:r w:rsidRPr="00F044BB">
        <w:rPr>
          <w:rFonts w:ascii="Times New Roman" w:hAnsi="Times New Roman" w:cs="Times New Roman"/>
        </w:rPr>
        <w:t xml:space="preserve"> </w:t>
      </w:r>
      <w:r w:rsidRPr="00F044BB">
        <w:rPr>
          <w:rFonts w:ascii="Times New Roman" w:hAnsi="Times New Roman" w:cs="Times New Roman"/>
          <w:b/>
          <w:bCs/>
        </w:rPr>
        <w:t>b</w:t>
      </w:r>
      <w:r w:rsidRPr="00F044BB">
        <w:rPr>
          <w:rFonts w:ascii="Times New Roman" w:hAnsi="Times New Roman" w:cs="Times New Roman"/>
        </w:rPr>
        <w:t>, Structure of the MTHFD2</w:t>
      </w:r>
      <w:r>
        <w:t>–</w:t>
      </w:r>
      <w:r w:rsidRPr="00F044BB">
        <w:rPr>
          <w:rFonts w:ascii="Times New Roman" w:hAnsi="Times New Roman" w:cs="Times New Roman"/>
        </w:rPr>
        <w:t>BRD2 complex and interface details. The left panel shows the overall 3D structure of the complex, with MTHFD2 in cyan and BRD2 in pink. The black box highlights the interaction interface. The right panel provides a close-up view of this interface, showing key residues, their conformations, and potential hydrogen bonds. Structure prediction was performed with AlphaFold3 and visualized using PyMOL.</w:t>
      </w:r>
      <w:r w:rsidRPr="00F044BB">
        <w:rPr>
          <w:rFonts w:ascii="Times New Roman" w:hAnsi="Times New Roman" w:cs="Times New Roman"/>
          <w:color w:val="000000"/>
        </w:rPr>
        <w:t xml:space="preserve"> </w:t>
      </w:r>
      <w:r w:rsidRPr="00F044BB">
        <w:rPr>
          <w:rFonts w:ascii="Times New Roman" w:hAnsi="Times New Roman" w:cs="Times New Roman"/>
          <w:b/>
          <w:bCs/>
          <w:color w:val="000000"/>
        </w:rPr>
        <w:t>c</w:t>
      </w:r>
      <w:r w:rsidRPr="00F044BB">
        <w:rPr>
          <w:rFonts w:ascii="Times New Roman" w:hAnsi="Times New Roman" w:cs="Times New Roman"/>
          <w:color w:val="000000"/>
        </w:rPr>
        <w:t xml:space="preserve">, Western blotting showing the interaction between MTHFD2 and BRD2 in ISO-treated HL-1 cells. </w:t>
      </w:r>
      <w:r w:rsidRPr="00F044BB">
        <w:rPr>
          <w:rFonts w:ascii="Times New Roman" w:hAnsi="Times New Roman" w:cs="Times New Roman"/>
          <w:b/>
          <w:bCs/>
          <w:color w:val="000000"/>
        </w:rPr>
        <w:t>d</w:t>
      </w:r>
      <w:r w:rsidRPr="00F044BB">
        <w:rPr>
          <w:rFonts w:ascii="Times New Roman" w:hAnsi="Times New Roman" w:cs="Times New Roman"/>
          <w:color w:val="000000"/>
        </w:rPr>
        <w:t xml:space="preserve">, </w:t>
      </w:r>
      <w:r w:rsidRPr="00F044BB">
        <w:rPr>
          <w:rFonts w:ascii="Times New Roman" w:hAnsi="Times New Roman" w:cs="Times New Roman"/>
        </w:rPr>
        <w:t>Illustration summarizing MTHFD2</w:t>
      </w:r>
      <w:r>
        <w:t>–</w:t>
      </w:r>
      <w:r w:rsidRPr="00F044BB">
        <w:rPr>
          <w:rFonts w:ascii="Times New Roman" w:hAnsi="Times New Roman" w:cs="Times New Roman"/>
        </w:rPr>
        <w:t xml:space="preserve">BRD2 complex regulation of heart function-related genes. </w:t>
      </w:r>
      <w:r w:rsidRPr="00F044BB">
        <w:rPr>
          <w:rFonts w:ascii="Times New Roman" w:hAnsi="Times New Roman" w:cs="Times New Roman"/>
          <w:b/>
          <w:bCs/>
        </w:rPr>
        <w:t>e</w:t>
      </w:r>
      <w:r w:rsidRPr="00F044BB">
        <w:rPr>
          <w:rFonts w:ascii="Times New Roman" w:hAnsi="Times New Roman" w:cs="Times New Roman"/>
        </w:rPr>
        <w:t xml:space="preserve">, </w:t>
      </w:r>
      <w:r w:rsidRPr="00F044BB">
        <w:rPr>
          <w:rFonts w:ascii="Times New Roman" w:hAnsi="Times New Roman" w:cs="Times New Roman"/>
          <w:color w:val="000000"/>
        </w:rPr>
        <w:t>CUT&amp;Tag profiling of H3K27ac at cardiac gene promoters. Representative IGV tracks showing CUT&amp;Tag enrichment of H3KA27ac at the promoter regions of selected cardiac-related genes. The displayed genomic window spans 6 kb, including a 2 kb region upstream of the first exon. The arrow indicates the start site of the first exon.</w:t>
      </w:r>
      <w:r w:rsidRPr="00F044BB">
        <w:rPr>
          <w:rFonts w:ascii="Times New Roman" w:hAnsi="Times New Roman" w:cs="Times New Roman"/>
        </w:rPr>
        <w:t xml:space="preserve"> </w:t>
      </w:r>
      <w:r w:rsidRPr="00F044BB">
        <w:rPr>
          <w:rFonts w:ascii="Times New Roman" w:hAnsi="Times New Roman" w:cs="Times New Roman"/>
          <w:color w:val="000000"/>
        </w:rPr>
        <w:t>The y-axis represents read counts per base.</w:t>
      </w:r>
    </w:p>
    <w:p w14:paraId="79E827F1" w14:textId="77777777" w:rsidR="00C94C27" w:rsidRPr="00F044BB" w:rsidRDefault="00C94C27" w:rsidP="00C94C27">
      <w:pPr>
        <w:widowControl/>
        <w:spacing w:line="276" w:lineRule="auto"/>
        <w:jc w:val="left"/>
        <w:rPr>
          <w:rFonts w:ascii="Times New Roman" w:hAnsi="Times New Roman" w:cs="Times New Roman"/>
          <w:sz w:val="24"/>
          <w:szCs w:val="24"/>
        </w:rPr>
      </w:pPr>
    </w:p>
    <w:p w14:paraId="5A5138CB"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 xml:space="preserve">Extended Data Fig. 18. BBC0403 suppresses </w:t>
      </w:r>
      <w:r w:rsidRPr="00F044BB">
        <w:rPr>
          <w:rFonts w:ascii="Times New Roman" w:hAnsi="Times New Roman" w:cs="Times New Roman"/>
          <w:b/>
          <w:bCs/>
          <w:i/>
          <w:sz w:val="24"/>
          <w:szCs w:val="24"/>
        </w:rPr>
        <w:t>Mthfd2</w:t>
      </w:r>
      <w:r w:rsidRPr="00F044BB">
        <w:rPr>
          <w:rFonts w:ascii="Times New Roman" w:hAnsi="Times New Roman" w:cs="Times New Roman"/>
          <w:b/>
          <w:bCs/>
          <w:sz w:val="24"/>
          <w:szCs w:val="24"/>
        </w:rPr>
        <w:t xml:space="preserve"> overexpression diastolic dysfunction and fibrosis.</w:t>
      </w:r>
    </w:p>
    <w:p w14:paraId="78FCA17A"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HL-1 cells were transfected with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 or control plasmid and treated with ISO. BBC0403 or saline was added 12 h before collection. Cells were harvested 48 h after transfection. Four groups were included: control+saline,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+saline, saline+BBC0403 (BRD2i), and </w:t>
      </w:r>
      <w:r w:rsidRPr="00F044BB">
        <w:rPr>
          <w:rFonts w:ascii="Times New Roman" w:hAnsi="Times New Roman" w:cs="Times New Roman"/>
          <w:i/>
          <w:iCs/>
          <w:sz w:val="24"/>
          <w:szCs w:val="24"/>
        </w:rPr>
        <w:t>Mthfd2</w:t>
      </w:r>
      <w:r w:rsidRPr="00F044BB">
        <w:rPr>
          <w:rFonts w:ascii="Times New Roman" w:hAnsi="Times New Roman" w:cs="Times New Roman"/>
          <w:sz w:val="24"/>
          <w:szCs w:val="24"/>
        </w:rPr>
        <w:t xml:space="preserve">+BBC0403. qPCR analysis showing the mRNA levels of </w:t>
      </w:r>
      <w:r w:rsidRPr="00F044BB">
        <w:rPr>
          <w:rFonts w:ascii="Times New Roman" w:hAnsi="Times New Roman" w:cs="Times New Roman"/>
          <w:i/>
          <w:iCs/>
          <w:sz w:val="24"/>
          <w:szCs w:val="24"/>
        </w:rPr>
        <w:t>Myc</w:t>
      </w:r>
      <w:r w:rsidRPr="00F044BB">
        <w:rPr>
          <w:rFonts w:ascii="Times New Roman" w:hAnsi="Times New Roman" w:cs="Times New Roman"/>
          <w:sz w:val="24"/>
          <w:szCs w:val="24"/>
        </w:rPr>
        <w:t xml:space="preserve">, </w:t>
      </w:r>
      <w:r w:rsidRPr="00F044BB">
        <w:rPr>
          <w:rFonts w:ascii="Times New Roman" w:hAnsi="Times New Roman" w:cs="Times New Roman"/>
          <w:i/>
          <w:iCs/>
          <w:sz w:val="24"/>
          <w:szCs w:val="24"/>
        </w:rPr>
        <w:t>Nppb</w:t>
      </w:r>
      <w:r w:rsidRPr="00F044BB">
        <w:rPr>
          <w:rFonts w:ascii="Times New Roman" w:hAnsi="Times New Roman" w:cs="Times New Roman"/>
          <w:sz w:val="24"/>
          <w:szCs w:val="24"/>
        </w:rPr>
        <w:t xml:space="preserve"> in HL-1 cells. </w:t>
      </w:r>
      <w:bookmarkStart w:id="4" w:name="OLE_LINK9"/>
      <w:r w:rsidRPr="00F044BB">
        <w:rPr>
          <w:rFonts w:ascii="Times New Roman" w:hAnsi="Times New Roman" w:cs="Times New Roman"/>
          <w:sz w:val="24"/>
          <w:szCs w:val="24"/>
        </w:rPr>
        <w:t>n </w:t>
      </w:r>
      <w:r>
        <w:rPr>
          <w:rFonts w:ascii="Times New Roman" w:hAnsi="Times New Roman" w:cs="Times New Roman"/>
          <w:sz w:val="24"/>
          <w:szCs w:val="24"/>
        </w:rPr>
        <w:t xml:space="preserve"> = </w:t>
      </w:r>
      <w:r w:rsidRPr="00F044BB">
        <w:rPr>
          <w:rFonts w:ascii="Times New Roman" w:hAnsi="Times New Roman" w:cs="Times New Roman"/>
          <w:sz w:val="24"/>
          <w:szCs w:val="24"/>
        </w:rPr>
        <w:t> 3.</w:t>
      </w:r>
      <w:bookmarkEnd w:id="4"/>
      <w:r w:rsidRPr="00F044BB">
        <w:rPr>
          <w:rFonts w:ascii="Times New Roman" w:hAnsi="Times New Roman" w:cs="Times New Roman"/>
          <w:sz w:val="24"/>
          <w:szCs w:val="24"/>
        </w:rPr>
        <w:t xml:space="preserve"> </w:t>
      </w:r>
      <w:r w:rsidRPr="00F044BB">
        <w:rPr>
          <w:rFonts w:ascii="Times New Roman" w:hAnsi="Times New Roman" w:cs="Times New Roman"/>
          <w:b/>
          <w:bCs/>
          <w:sz w:val="24"/>
          <w:szCs w:val="24"/>
        </w:rPr>
        <w:t>b</w:t>
      </w:r>
      <w:r>
        <w:t>–</w:t>
      </w:r>
      <w:r w:rsidRPr="00F044BB">
        <w:rPr>
          <w:rFonts w:ascii="Times New Roman" w:hAnsi="Times New Roman" w:cs="Times New Roman"/>
          <w:b/>
          <w:bCs/>
          <w:sz w:val="24"/>
          <w:szCs w:val="24"/>
        </w:rPr>
        <w:t>f</w:t>
      </w:r>
      <w:r w:rsidRPr="00F044BB">
        <w:rPr>
          <w:rFonts w:ascii="Times New Roman" w:hAnsi="Times New Roman" w:cs="Times New Roman"/>
          <w:sz w:val="24"/>
          <w:szCs w:val="24"/>
        </w:rPr>
        <w:t xml:space="preserve">, C57BL/6J male mice were injected with AAV9-GFP or </w:t>
      </w:r>
      <w:r w:rsidRPr="00F044BB">
        <w:rPr>
          <w:rFonts w:ascii="Times New Roman" w:hAnsi="Times New Roman" w:cs="Times New Roman"/>
          <w:i/>
          <w:sz w:val="24"/>
          <w:szCs w:val="24"/>
        </w:rPr>
        <w:t>Mthfd2</w:t>
      </w:r>
      <w:r w:rsidRPr="00F044BB">
        <w:rPr>
          <w:rFonts w:ascii="Times New Roman" w:hAnsi="Times New Roman" w:cs="Times New Roman"/>
          <w:sz w:val="24"/>
          <w:szCs w:val="24"/>
        </w:rPr>
        <w:t xml:space="preserve"> and then fed with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7 weeks. During the modeling period, each group was randomly subdivided and received intraperitoneal injections of either the BBC0403 or saline.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5. </w:t>
      </w:r>
      <w:r w:rsidRPr="00F044BB">
        <w:rPr>
          <w:rFonts w:ascii="Times New Roman" w:hAnsi="Times New Roman" w:cs="Times New Roman"/>
          <w:b/>
          <w:bCs/>
          <w:sz w:val="24"/>
          <w:szCs w:val="24"/>
        </w:rPr>
        <w:t>b</w:t>
      </w:r>
      <w:r w:rsidRPr="00F044BB">
        <w:rPr>
          <w:rFonts w:ascii="Times New Roman" w:hAnsi="Times New Roman" w:cs="Times New Roman"/>
          <w:sz w:val="24"/>
          <w:szCs w:val="24"/>
        </w:rPr>
        <w:t>, Experimental design. Body weight at week 3/5/7 (</w:t>
      </w:r>
      <w:r w:rsidRPr="00F044BB">
        <w:rPr>
          <w:rFonts w:ascii="Times New Roman" w:hAnsi="Times New Roman" w:cs="Times New Roman"/>
          <w:b/>
          <w:bCs/>
          <w:sz w:val="24"/>
          <w:szCs w:val="24"/>
        </w:rPr>
        <w:t>c</w:t>
      </w:r>
      <w:r w:rsidRPr="00F044BB">
        <w:rPr>
          <w:rFonts w:ascii="Times New Roman" w:hAnsi="Times New Roman" w:cs="Times New Roman"/>
          <w:sz w:val="24"/>
          <w:szCs w:val="24"/>
        </w:rPr>
        <w:t>), glucose tolerance (</w:t>
      </w:r>
      <w:r w:rsidRPr="00F044BB">
        <w:rPr>
          <w:rFonts w:ascii="Times New Roman" w:hAnsi="Times New Roman" w:cs="Times New Roman"/>
          <w:b/>
          <w:bCs/>
          <w:sz w:val="24"/>
          <w:szCs w:val="24"/>
        </w:rPr>
        <w:t>d</w:t>
      </w:r>
      <w:r w:rsidRPr="00F044BB">
        <w:rPr>
          <w:rFonts w:ascii="Times New Roman" w:hAnsi="Times New Roman" w:cs="Times New Roman"/>
          <w:sz w:val="24"/>
          <w:szCs w:val="24"/>
        </w:rPr>
        <w:t>), SBP&amp;DBP (</w:t>
      </w:r>
      <w:r w:rsidRPr="00F044BB">
        <w:rPr>
          <w:rFonts w:ascii="Times New Roman" w:hAnsi="Times New Roman" w:cs="Times New Roman"/>
          <w:b/>
          <w:bCs/>
          <w:sz w:val="24"/>
          <w:szCs w:val="24"/>
        </w:rPr>
        <w:t>e</w:t>
      </w:r>
      <w:r w:rsidRPr="00F044BB">
        <w:rPr>
          <w:rFonts w:ascii="Times New Roman" w:hAnsi="Times New Roman" w:cs="Times New Roman"/>
          <w:sz w:val="24"/>
          <w:szCs w:val="24"/>
        </w:rPr>
        <w:t xml:space="preserve">) were measured. </w:t>
      </w:r>
      <w:r w:rsidRPr="00F044BB">
        <w:rPr>
          <w:rFonts w:ascii="Times New Roman" w:hAnsi="Times New Roman" w:cs="Times New Roman"/>
          <w:b/>
          <w:bCs/>
          <w:sz w:val="24"/>
          <w:szCs w:val="24"/>
        </w:rPr>
        <w:t>f</w:t>
      </w:r>
      <w:r w:rsidRPr="00F044BB">
        <w:rPr>
          <w:rFonts w:ascii="Times New Roman" w:hAnsi="Times New Roman" w:cs="Times New Roman"/>
          <w:sz w:val="24"/>
          <w:szCs w:val="24"/>
        </w:rPr>
        <w:t>, qPCR analysis showing mRNA levels of the selected genes in whole heart tissue.</w:t>
      </w:r>
    </w:p>
    <w:p w14:paraId="0ECBCE71"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All data are presented as mean ± SEM. ns, not significant. *P &lt; 0.05, **P &lt; 0.01, and ***P &lt; 0.001 by 1-way ANOVA (a, d</w:t>
      </w:r>
      <w:r w:rsidRPr="00584A3F">
        <w:rPr>
          <w:rFonts w:ascii="Times New Roman" w:hAnsi="Times New Roman" w:cs="Times New Roman"/>
          <w:b/>
          <w:bCs/>
          <w:sz w:val="24"/>
          <w:szCs w:val="24"/>
        </w:rPr>
        <w:t>–</w:t>
      </w:r>
      <w:r w:rsidRPr="00F044BB">
        <w:rPr>
          <w:rFonts w:ascii="Times New Roman" w:hAnsi="Times New Roman" w:cs="Times New Roman"/>
          <w:sz w:val="24"/>
          <w:szCs w:val="24"/>
        </w:rPr>
        <w:t>f).</w:t>
      </w:r>
    </w:p>
    <w:p w14:paraId="3BBB881D" w14:textId="77777777" w:rsidR="00C94C27" w:rsidRPr="00F044BB" w:rsidRDefault="00C94C27" w:rsidP="00C94C27">
      <w:pPr>
        <w:widowControl/>
        <w:spacing w:line="276" w:lineRule="auto"/>
        <w:jc w:val="left"/>
        <w:rPr>
          <w:rFonts w:ascii="Times New Roman" w:hAnsi="Times New Roman" w:cs="Times New Roman"/>
          <w:sz w:val="24"/>
          <w:szCs w:val="24"/>
        </w:rPr>
      </w:pPr>
    </w:p>
    <w:p w14:paraId="246189D1" w14:textId="77777777" w:rsidR="00C94C27" w:rsidRPr="00F044BB" w:rsidRDefault="00C94C27" w:rsidP="00C94C27">
      <w:pPr>
        <w:spacing w:line="276" w:lineRule="auto"/>
        <w:rPr>
          <w:rFonts w:ascii="Times New Roman" w:hAnsi="Times New Roman" w:cs="Times New Roman"/>
          <w:b/>
          <w:bCs/>
          <w:sz w:val="24"/>
          <w:szCs w:val="24"/>
        </w:rPr>
      </w:pPr>
      <w:r w:rsidRPr="00F044BB">
        <w:rPr>
          <w:rFonts w:ascii="Times New Roman" w:hAnsi="Times New Roman" w:cs="Times New Roman"/>
          <w:b/>
          <w:bCs/>
          <w:sz w:val="24"/>
          <w:szCs w:val="24"/>
        </w:rPr>
        <w:t>Extended Data Fig. 19. BBC0403 ameliorates HFpEF-induced diastolic dysfunction and fibrosis.</w:t>
      </w:r>
    </w:p>
    <w:p w14:paraId="4CF0E321"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b/>
          <w:bCs/>
          <w:sz w:val="24"/>
          <w:szCs w:val="24"/>
        </w:rPr>
        <w:t>a</w:t>
      </w:r>
      <w:r w:rsidRPr="00584A3F">
        <w:rPr>
          <w:rFonts w:ascii="Times New Roman" w:hAnsi="Times New Roman" w:cs="Times New Roman"/>
          <w:b/>
          <w:bCs/>
          <w:sz w:val="24"/>
          <w:szCs w:val="24"/>
        </w:rPr>
        <w:t>–</w:t>
      </w:r>
      <w:r w:rsidRPr="00F044BB">
        <w:rPr>
          <w:rFonts w:ascii="Times New Roman" w:hAnsi="Times New Roman" w:cs="Times New Roman"/>
          <w:b/>
          <w:bCs/>
          <w:sz w:val="24"/>
          <w:szCs w:val="24"/>
        </w:rPr>
        <w:t>d</w:t>
      </w:r>
      <w:r w:rsidRPr="00F044BB">
        <w:rPr>
          <w:rFonts w:ascii="Times New Roman" w:hAnsi="Times New Roman" w:cs="Times New Roman"/>
          <w:sz w:val="24"/>
          <w:szCs w:val="24"/>
        </w:rPr>
        <w:t xml:space="preserve">, C57BL/6J male mice were fed </w:t>
      </w:r>
      <w:r>
        <w:rPr>
          <w:rFonts w:ascii="Times New Roman" w:hAnsi="Times New Roman" w:cs="Times New Roman"/>
          <w:sz w:val="24"/>
          <w:szCs w:val="24"/>
        </w:rPr>
        <w:t>HFD+l-NAME</w:t>
      </w:r>
      <w:r w:rsidRPr="00F044BB">
        <w:rPr>
          <w:rFonts w:ascii="Times New Roman" w:hAnsi="Times New Roman" w:cs="Times New Roman"/>
          <w:sz w:val="24"/>
          <w:szCs w:val="24"/>
        </w:rPr>
        <w:t xml:space="preserve"> for 10 weeks. From week 5, mice were randomly assigned to receive intraperitoneal BBC0403 or saline. </w:t>
      </w:r>
      <w:r w:rsidRPr="00F044BB">
        <w:rPr>
          <w:rFonts w:ascii="Times New Roman" w:hAnsi="Times New Roman" w:cs="Times New Roman"/>
          <w:b/>
          <w:bCs/>
          <w:sz w:val="24"/>
          <w:szCs w:val="24"/>
        </w:rPr>
        <w:t>a</w:t>
      </w:r>
      <w:r w:rsidRPr="00F044BB">
        <w:rPr>
          <w:rFonts w:ascii="Times New Roman" w:hAnsi="Times New Roman" w:cs="Times New Roman"/>
          <w:sz w:val="24"/>
          <w:szCs w:val="24"/>
        </w:rPr>
        <w:t xml:space="preserve">, Experimental design. </w:t>
      </w:r>
      <w:r w:rsidRPr="00F044BB">
        <w:rPr>
          <w:rFonts w:ascii="Times New Roman" w:hAnsi="Times New Roman" w:cs="Times New Roman"/>
          <w:b/>
          <w:bCs/>
          <w:sz w:val="24"/>
          <w:szCs w:val="24"/>
        </w:rPr>
        <w:t>b</w:t>
      </w:r>
      <w:r w:rsidRPr="00F044BB">
        <w:rPr>
          <w:rFonts w:ascii="Times New Roman" w:hAnsi="Times New Roman" w:cs="Times New Roman"/>
          <w:sz w:val="24"/>
          <w:szCs w:val="24"/>
        </w:rPr>
        <w:t>, Body weight at week 3/5/7/10. n </w:t>
      </w:r>
      <w:r>
        <w:rPr>
          <w:rFonts w:ascii="Times New Roman" w:hAnsi="Times New Roman" w:cs="Times New Roman"/>
          <w:sz w:val="24"/>
          <w:szCs w:val="24"/>
        </w:rPr>
        <w:t xml:space="preserve"> = </w:t>
      </w:r>
      <w:r w:rsidRPr="00F044BB">
        <w:rPr>
          <w:rFonts w:ascii="Times New Roman" w:hAnsi="Times New Roman" w:cs="Times New Roman"/>
          <w:sz w:val="24"/>
          <w:szCs w:val="24"/>
        </w:rPr>
        <w:t> 8.</w:t>
      </w:r>
      <w:r w:rsidRPr="00F044BB" w:rsidDel="006C4665">
        <w:rPr>
          <w:rFonts w:ascii="Times New Roman" w:hAnsi="Times New Roman" w:cs="Times New Roman"/>
          <w:sz w:val="24"/>
          <w:szCs w:val="24"/>
        </w:rPr>
        <w:t xml:space="preserve"> </w:t>
      </w:r>
      <w:r w:rsidRPr="00F044BB">
        <w:rPr>
          <w:rFonts w:ascii="Times New Roman" w:hAnsi="Times New Roman" w:cs="Times New Roman"/>
          <w:b/>
          <w:bCs/>
          <w:sz w:val="24"/>
          <w:szCs w:val="24"/>
        </w:rPr>
        <w:t>c</w:t>
      </w:r>
      <w:r w:rsidRPr="00F044BB">
        <w:rPr>
          <w:rFonts w:ascii="Times New Roman" w:hAnsi="Times New Roman" w:cs="Times New Roman"/>
          <w:sz w:val="24"/>
          <w:szCs w:val="24"/>
        </w:rPr>
        <w:t xml:space="preserve">, Cardiac function, including LVEF, FS, LV mass, MV E, MV A, </w:t>
      </w:r>
      <w:r>
        <w:rPr>
          <w:rFonts w:ascii="Times New Roman" w:hAnsi="Times New Roman" w:cs="Times New Roman"/>
          <w:sz w:val="24"/>
          <w:szCs w:val="24"/>
        </w:rPr>
        <w:t>E/e′</w:t>
      </w:r>
      <w:r w:rsidRPr="00F044BB">
        <w:rPr>
          <w:rFonts w:ascii="Times New Roman" w:hAnsi="Times New Roman" w:cs="Times New Roman"/>
          <w:sz w:val="24"/>
          <w:szCs w:val="24"/>
        </w:rPr>
        <w:t>, E/A. n </w:t>
      </w:r>
      <w:r>
        <w:rPr>
          <w:rFonts w:ascii="Times New Roman" w:hAnsi="Times New Roman" w:cs="Times New Roman"/>
          <w:sz w:val="24"/>
          <w:szCs w:val="24"/>
        </w:rPr>
        <w:t xml:space="preserve"> = </w:t>
      </w:r>
      <w:r w:rsidRPr="00F044BB">
        <w:rPr>
          <w:rFonts w:ascii="Times New Roman" w:hAnsi="Times New Roman" w:cs="Times New Roman"/>
          <w:sz w:val="24"/>
          <w:szCs w:val="24"/>
        </w:rPr>
        <w:t xml:space="preserve"> 8. </w:t>
      </w:r>
      <w:r w:rsidRPr="00F044BB">
        <w:rPr>
          <w:rFonts w:ascii="Times New Roman" w:hAnsi="Times New Roman" w:cs="Times New Roman"/>
          <w:b/>
          <w:bCs/>
          <w:sz w:val="24"/>
          <w:szCs w:val="24"/>
        </w:rPr>
        <w:t>d</w:t>
      </w:r>
      <w:r w:rsidRPr="00F044BB">
        <w:rPr>
          <w:rFonts w:ascii="Times New Roman" w:hAnsi="Times New Roman" w:cs="Times New Roman"/>
          <w:sz w:val="24"/>
          <w:szCs w:val="24"/>
        </w:rPr>
        <w:t>, qPCR analysis showing mRNA levels of the selected genes in whole heart tissue. n </w:t>
      </w:r>
      <w:r>
        <w:rPr>
          <w:rFonts w:ascii="Times New Roman" w:hAnsi="Times New Roman" w:cs="Times New Roman"/>
          <w:sz w:val="24"/>
          <w:szCs w:val="24"/>
        </w:rPr>
        <w:t xml:space="preserve"> = </w:t>
      </w:r>
      <w:r w:rsidRPr="00F044BB">
        <w:rPr>
          <w:rFonts w:ascii="Times New Roman" w:hAnsi="Times New Roman" w:cs="Times New Roman"/>
          <w:sz w:val="24"/>
          <w:szCs w:val="24"/>
        </w:rPr>
        <w:t> 5.</w:t>
      </w:r>
    </w:p>
    <w:p w14:paraId="50463869" w14:textId="77777777" w:rsidR="00C94C27" w:rsidRPr="00F044BB" w:rsidRDefault="00C94C27" w:rsidP="00C94C27">
      <w:pPr>
        <w:spacing w:line="276" w:lineRule="auto"/>
        <w:rPr>
          <w:rFonts w:ascii="Times New Roman" w:hAnsi="Times New Roman" w:cs="Times New Roman"/>
          <w:sz w:val="24"/>
          <w:szCs w:val="24"/>
        </w:rPr>
      </w:pPr>
      <w:r w:rsidRPr="00F044BB">
        <w:rPr>
          <w:rFonts w:ascii="Times New Roman" w:hAnsi="Times New Roman" w:cs="Times New Roman"/>
          <w:sz w:val="24"/>
          <w:szCs w:val="24"/>
        </w:rPr>
        <w:t xml:space="preserve">All data are presented as mean ± SEM. ns, not significant. *P &lt; 0.05 and **P &lt; 0.01 by Student’s </w:t>
      </w:r>
      <w:r w:rsidRPr="00A25CF7">
        <w:rPr>
          <w:rFonts w:ascii="Times New Roman" w:hAnsi="Times New Roman" w:cs="Times New Roman"/>
          <w:i/>
          <w:iCs/>
          <w:sz w:val="24"/>
          <w:szCs w:val="24"/>
        </w:rPr>
        <w:t>t</w:t>
      </w:r>
      <w:r w:rsidRPr="00F044BB">
        <w:rPr>
          <w:rFonts w:ascii="Times New Roman" w:hAnsi="Times New Roman" w:cs="Times New Roman"/>
          <w:sz w:val="24"/>
          <w:szCs w:val="24"/>
        </w:rPr>
        <w:t xml:space="preserve"> test (b-d).</w:t>
      </w:r>
    </w:p>
    <w:p w14:paraId="30EF02AA" w14:textId="77777777" w:rsidR="009542D6" w:rsidRDefault="009542D6"/>
    <w:sectPr w:rsidR="009542D6" w:rsidSect="00C94C27">
      <w:footerReference w:type="default" r:id="rId4"/>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0198711"/>
      <w:docPartObj>
        <w:docPartGallery w:val="Page Numbers (Bottom of Page)"/>
        <w:docPartUnique/>
      </w:docPartObj>
    </w:sdtPr>
    <w:sdtEndPr>
      <w:rPr>
        <w:noProof/>
      </w:rPr>
    </w:sdtEndPr>
    <w:sdtContent>
      <w:p w14:paraId="2DA45550" w14:textId="77777777" w:rsidR="00C94C27" w:rsidRDefault="00C94C2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69B32F" w14:textId="77777777" w:rsidR="00C94C27" w:rsidRDefault="00C94C2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C27"/>
    <w:rsid w:val="00264C10"/>
    <w:rsid w:val="00470242"/>
    <w:rsid w:val="00726E03"/>
    <w:rsid w:val="009542D6"/>
    <w:rsid w:val="00C94C27"/>
    <w:rsid w:val="00E56A2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2ADD5"/>
  <w15:chartTrackingRefBased/>
  <w15:docId w15:val="{1426A373-A31A-4D74-8BD0-62EFCA125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C27"/>
    <w:pPr>
      <w:widowControl w:val="0"/>
      <w:spacing w:after="0" w:line="240" w:lineRule="auto"/>
      <w:jc w:val="both"/>
    </w:pPr>
    <w:rPr>
      <w:sz w:val="21"/>
      <w:szCs w:val="22"/>
      <w14:ligatures w14:val="none"/>
    </w:rPr>
  </w:style>
  <w:style w:type="paragraph" w:styleId="Heading1">
    <w:name w:val="heading 1"/>
    <w:basedOn w:val="Normal"/>
    <w:next w:val="Normal"/>
    <w:link w:val="Heading1Char"/>
    <w:uiPriority w:val="9"/>
    <w:qFormat/>
    <w:rsid w:val="00C94C2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14:ligatures w14:val="standardContextual"/>
    </w:rPr>
  </w:style>
  <w:style w:type="paragraph" w:styleId="Heading2">
    <w:name w:val="heading 2"/>
    <w:basedOn w:val="Normal"/>
    <w:next w:val="Normal"/>
    <w:link w:val="Heading2Char"/>
    <w:uiPriority w:val="9"/>
    <w:semiHidden/>
    <w:unhideWhenUsed/>
    <w:qFormat/>
    <w:rsid w:val="00C94C2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14:ligatures w14:val="standardContextual"/>
    </w:rPr>
  </w:style>
  <w:style w:type="paragraph" w:styleId="Heading3">
    <w:name w:val="heading 3"/>
    <w:basedOn w:val="Normal"/>
    <w:next w:val="Normal"/>
    <w:link w:val="Heading3Char"/>
    <w:uiPriority w:val="9"/>
    <w:semiHidden/>
    <w:unhideWhenUsed/>
    <w:qFormat/>
    <w:rsid w:val="00C94C27"/>
    <w:pPr>
      <w:keepNext/>
      <w:keepLines/>
      <w:widowControl/>
      <w:spacing w:before="160" w:after="80" w:line="278" w:lineRule="auto"/>
      <w:jc w:val="left"/>
      <w:outlineLvl w:val="2"/>
    </w:pPr>
    <w:rPr>
      <w:rFonts w:eastAsiaTheme="majorEastAsia" w:cstheme="majorBidi"/>
      <w:color w:val="0F4761" w:themeColor="accent1" w:themeShade="BF"/>
      <w:sz w:val="28"/>
      <w:szCs w:val="28"/>
      <w14:ligatures w14:val="standardContextual"/>
    </w:rPr>
  </w:style>
  <w:style w:type="paragraph" w:styleId="Heading4">
    <w:name w:val="heading 4"/>
    <w:basedOn w:val="Normal"/>
    <w:next w:val="Normal"/>
    <w:link w:val="Heading4Char"/>
    <w:uiPriority w:val="9"/>
    <w:semiHidden/>
    <w:unhideWhenUsed/>
    <w:qFormat/>
    <w:rsid w:val="00C94C27"/>
    <w:pPr>
      <w:keepNext/>
      <w:keepLines/>
      <w:widowControl/>
      <w:spacing w:before="80" w:after="40" w:line="278" w:lineRule="auto"/>
      <w:jc w:val="left"/>
      <w:outlineLvl w:val="3"/>
    </w:pPr>
    <w:rPr>
      <w:rFonts w:eastAsiaTheme="majorEastAsia" w:cstheme="majorBidi"/>
      <w:i/>
      <w:iCs/>
      <w:color w:val="0F4761" w:themeColor="accent1" w:themeShade="BF"/>
      <w:sz w:val="24"/>
      <w:szCs w:val="24"/>
      <w14:ligatures w14:val="standardContextual"/>
    </w:rPr>
  </w:style>
  <w:style w:type="paragraph" w:styleId="Heading5">
    <w:name w:val="heading 5"/>
    <w:basedOn w:val="Normal"/>
    <w:next w:val="Normal"/>
    <w:link w:val="Heading5Char"/>
    <w:uiPriority w:val="9"/>
    <w:semiHidden/>
    <w:unhideWhenUsed/>
    <w:qFormat/>
    <w:rsid w:val="00C94C27"/>
    <w:pPr>
      <w:keepNext/>
      <w:keepLines/>
      <w:widowControl/>
      <w:spacing w:before="80" w:after="40" w:line="278" w:lineRule="auto"/>
      <w:jc w:val="left"/>
      <w:outlineLvl w:val="4"/>
    </w:pPr>
    <w:rPr>
      <w:rFonts w:eastAsiaTheme="majorEastAsia" w:cstheme="majorBidi"/>
      <w:color w:val="0F4761" w:themeColor="accent1" w:themeShade="BF"/>
      <w:sz w:val="24"/>
      <w:szCs w:val="24"/>
      <w14:ligatures w14:val="standardContextual"/>
    </w:rPr>
  </w:style>
  <w:style w:type="paragraph" w:styleId="Heading6">
    <w:name w:val="heading 6"/>
    <w:basedOn w:val="Normal"/>
    <w:next w:val="Normal"/>
    <w:link w:val="Heading6Char"/>
    <w:uiPriority w:val="9"/>
    <w:semiHidden/>
    <w:unhideWhenUsed/>
    <w:qFormat/>
    <w:rsid w:val="00C94C27"/>
    <w:pPr>
      <w:keepNext/>
      <w:keepLines/>
      <w:widowControl/>
      <w:spacing w:before="40" w:line="278" w:lineRule="auto"/>
      <w:jc w:val="left"/>
      <w:outlineLvl w:val="5"/>
    </w:pPr>
    <w:rPr>
      <w:rFonts w:eastAsiaTheme="majorEastAsia" w:cstheme="majorBidi"/>
      <w:i/>
      <w:iCs/>
      <w:color w:val="595959" w:themeColor="text1" w:themeTint="A6"/>
      <w:sz w:val="24"/>
      <w:szCs w:val="24"/>
      <w14:ligatures w14:val="standardContextual"/>
    </w:rPr>
  </w:style>
  <w:style w:type="paragraph" w:styleId="Heading7">
    <w:name w:val="heading 7"/>
    <w:basedOn w:val="Normal"/>
    <w:next w:val="Normal"/>
    <w:link w:val="Heading7Char"/>
    <w:uiPriority w:val="9"/>
    <w:semiHidden/>
    <w:unhideWhenUsed/>
    <w:qFormat/>
    <w:rsid w:val="00C94C27"/>
    <w:pPr>
      <w:keepNext/>
      <w:keepLines/>
      <w:widowControl/>
      <w:spacing w:before="40" w:line="278" w:lineRule="auto"/>
      <w:jc w:val="left"/>
      <w:outlineLvl w:val="6"/>
    </w:pPr>
    <w:rPr>
      <w:rFonts w:eastAsiaTheme="majorEastAsia" w:cstheme="majorBidi"/>
      <w:color w:val="595959" w:themeColor="text1" w:themeTint="A6"/>
      <w:sz w:val="24"/>
      <w:szCs w:val="24"/>
      <w14:ligatures w14:val="standardContextual"/>
    </w:rPr>
  </w:style>
  <w:style w:type="paragraph" w:styleId="Heading8">
    <w:name w:val="heading 8"/>
    <w:basedOn w:val="Normal"/>
    <w:next w:val="Normal"/>
    <w:link w:val="Heading8Char"/>
    <w:uiPriority w:val="9"/>
    <w:semiHidden/>
    <w:unhideWhenUsed/>
    <w:qFormat/>
    <w:rsid w:val="00C94C27"/>
    <w:pPr>
      <w:keepNext/>
      <w:keepLines/>
      <w:widowControl/>
      <w:spacing w:line="278" w:lineRule="auto"/>
      <w:jc w:val="left"/>
      <w:outlineLvl w:val="7"/>
    </w:pPr>
    <w:rPr>
      <w:rFonts w:eastAsiaTheme="majorEastAsia" w:cstheme="majorBidi"/>
      <w:i/>
      <w:iCs/>
      <w:color w:val="272727" w:themeColor="text1" w:themeTint="D8"/>
      <w:sz w:val="24"/>
      <w:szCs w:val="24"/>
      <w14:ligatures w14:val="standardContextual"/>
    </w:rPr>
  </w:style>
  <w:style w:type="paragraph" w:styleId="Heading9">
    <w:name w:val="heading 9"/>
    <w:basedOn w:val="Normal"/>
    <w:next w:val="Normal"/>
    <w:link w:val="Heading9Char"/>
    <w:uiPriority w:val="9"/>
    <w:semiHidden/>
    <w:unhideWhenUsed/>
    <w:qFormat/>
    <w:rsid w:val="00C94C27"/>
    <w:pPr>
      <w:keepNext/>
      <w:keepLines/>
      <w:widowControl/>
      <w:spacing w:line="278" w:lineRule="auto"/>
      <w:jc w:val="left"/>
      <w:outlineLvl w:val="8"/>
    </w:pPr>
    <w:rPr>
      <w:rFonts w:eastAsiaTheme="majorEastAsia" w:cstheme="majorBidi"/>
      <w:color w:val="272727" w:themeColor="text1" w:themeTint="D8"/>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C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4C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4C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4C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4C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4C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C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C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C27"/>
    <w:rPr>
      <w:rFonts w:eastAsiaTheme="majorEastAsia" w:cstheme="majorBidi"/>
      <w:color w:val="272727" w:themeColor="text1" w:themeTint="D8"/>
    </w:rPr>
  </w:style>
  <w:style w:type="paragraph" w:styleId="Title">
    <w:name w:val="Title"/>
    <w:basedOn w:val="Normal"/>
    <w:next w:val="Normal"/>
    <w:link w:val="TitleChar"/>
    <w:uiPriority w:val="10"/>
    <w:qFormat/>
    <w:rsid w:val="00C94C27"/>
    <w:pPr>
      <w:widowControl/>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94C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C27"/>
    <w:pPr>
      <w:widowControl/>
      <w:numPr>
        <w:ilvl w:val="1"/>
      </w:numPr>
      <w:spacing w:after="160" w:line="278" w:lineRule="auto"/>
      <w:jc w:val="left"/>
    </w:pPr>
    <w:rPr>
      <w:rFonts w:eastAsiaTheme="majorEastAsia"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C94C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C27"/>
    <w:pPr>
      <w:widowControl/>
      <w:spacing w:before="160" w:after="160" w:line="278" w:lineRule="auto"/>
      <w:jc w:val="center"/>
    </w:pPr>
    <w:rPr>
      <w:i/>
      <w:iCs/>
      <w:color w:val="404040" w:themeColor="text1" w:themeTint="BF"/>
      <w:sz w:val="24"/>
      <w:szCs w:val="24"/>
      <w14:ligatures w14:val="standardContextual"/>
    </w:rPr>
  </w:style>
  <w:style w:type="character" w:customStyle="1" w:styleId="QuoteChar">
    <w:name w:val="Quote Char"/>
    <w:basedOn w:val="DefaultParagraphFont"/>
    <w:link w:val="Quote"/>
    <w:uiPriority w:val="29"/>
    <w:rsid w:val="00C94C27"/>
    <w:rPr>
      <w:i/>
      <w:iCs/>
      <w:color w:val="404040" w:themeColor="text1" w:themeTint="BF"/>
    </w:rPr>
  </w:style>
  <w:style w:type="paragraph" w:styleId="ListParagraph">
    <w:name w:val="List Paragraph"/>
    <w:basedOn w:val="Normal"/>
    <w:uiPriority w:val="34"/>
    <w:qFormat/>
    <w:rsid w:val="00C94C27"/>
    <w:pPr>
      <w:widowControl/>
      <w:spacing w:after="160" w:line="278" w:lineRule="auto"/>
      <w:ind w:left="720"/>
      <w:contextualSpacing/>
      <w:jc w:val="left"/>
    </w:pPr>
    <w:rPr>
      <w:sz w:val="24"/>
      <w:szCs w:val="24"/>
      <w14:ligatures w14:val="standardContextual"/>
    </w:rPr>
  </w:style>
  <w:style w:type="character" w:styleId="IntenseEmphasis">
    <w:name w:val="Intense Emphasis"/>
    <w:basedOn w:val="DefaultParagraphFont"/>
    <w:uiPriority w:val="21"/>
    <w:qFormat/>
    <w:rsid w:val="00C94C27"/>
    <w:rPr>
      <w:i/>
      <w:iCs/>
      <w:color w:val="0F4761" w:themeColor="accent1" w:themeShade="BF"/>
    </w:rPr>
  </w:style>
  <w:style w:type="paragraph" w:styleId="IntenseQuote">
    <w:name w:val="Intense Quote"/>
    <w:basedOn w:val="Normal"/>
    <w:next w:val="Normal"/>
    <w:link w:val="IntenseQuoteChar"/>
    <w:uiPriority w:val="30"/>
    <w:qFormat/>
    <w:rsid w:val="00C94C2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14:ligatures w14:val="standardContextual"/>
    </w:rPr>
  </w:style>
  <w:style w:type="character" w:customStyle="1" w:styleId="IntenseQuoteChar">
    <w:name w:val="Intense Quote Char"/>
    <w:basedOn w:val="DefaultParagraphFont"/>
    <w:link w:val="IntenseQuote"/>
    <w:uiPriority w:val="30"/>
    <w:rsid w:val="00C94C27"/>
    <w:rPr>
      <w:i/>
      <w:iCs/>
      <w:color w:val="0F4761" w:themeColor="accent1" w:themeShade="BF"/>
    </w:rPr>
  </w:style>
  <w:style w:type="character" w:styleId="IntenseReference">
    <w:name w:val="Intense Reference"/>
    <w:basedOn w:val="DefaultParagraphFont"/>
    <w:uiPriority w:val="32"/>
    <w:qFormat/>
    <w:rsid w:val="00C94C27"/>
    <w:rPr>
      <w:b/>
      <w:bCs/>
      <w:smallCaps/>
      <w:color w:val="0F4761" w:themeColor="accent1" w:themeShade="BF"/>
      <w:spacing w:val="5"/>
    </w:rPr>
  </w:style>
  <w:style w:type="paragraph" w:styleId="Footer">
    <w:name w:val="footer"/>
    <w:basedOn w:val="Normal"/>
    <w:link w:val="FooterChar"/>
    <w:uiPriority w:val="99"/>
    <w:unhideWhenUsed/>
    <w:rsid w:val="00C94C2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C94C27"/>
    <w:rPr>
      <w:sz w:val="18"/>
      <w:szCs w:val="18"/>
      <w14:ligatures w14:val="none"/>
    </w:rPr>
  </w:style>
  <w:style w:type="character" w:styleId="LineNumber">
    <w:name w:val="line number"/>
    <w:basedOn w:val="DefaultParagraphFont"/>
    <w:uiPriority w:val="99"/>
    <w:semiHidden/>
    <w:unhideWhenUsed/>
    <w:rsid w:val="00C94C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2148</Words>
  <Characters>12267</Characters>
  <Application>Microsoft Office Word</Application>
  <DocSecurity>0</DocSecurity>
  <Lines>207</Lines>
  <Paragraphs>51</Paragraphs>
  <ScaleCrop>false</ScaleCrop>
  <Company/>
  <LinksUpToDate>false</LinksUpToDate>
  <CharactersWithSpaces>14364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2025-12-17T17:58:00Z</dcterms:created>
  <dcterms:modified xsi:type="dcterms:W3CDTF">2025-12-17T17:59:00Z</dcterms:modified>
</cp:coreProperties>
</file>