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71F" w:rsidRPr="00240588" w:rsidRDefault="00B1271F" w:rsidP="00B1271F">
      <w:pPr>
        <w:spacing w:line="360" w:lineRule="auto"/>
        <w:rPr>
          <w:rFonts w:ascii="Times New Roman" w:hAnsi="Times New Roman" w:cs="Times New Roman"/>
          <w:b/>
          <w:bCs/>
          <w:sz w:val="28"/>
          <w:szCs w:val="28"/>
        </w:rPr>
      </w:pPr>
      <w:bookmarkStart w:id="0" w:name="_Hlk207855043"/>
      <w:bookmarkStart w:id="1" w:name="_Hlk91793379"/>
      <w:r>
        <w:rPr>
          <w:rFonts w:ascii="Times New Roman" w:hAnsi="Times New Roman" w:cs="Times New Roman"/>
          <w:b/>
          <w:bCs/>
          <w:sz w:val="28"/>
          <w:szCs w:val="28"/>
        </w:rPr>
        <w:t>DUSP4 activates adipocyte thermogenesis via Crtc3 dephosphorylation-dependent UCP1 expression</w:t>
      </w:r>
    </w:p>
    <w:bookmarkEnd w:id="0"/>
    <w:p w:rsidR="00B1271F" w:rsidRPr="00F4554D" w:rsidRDefault="00B1271F" w:rsidP="00B1271F">
      <w:pPr>
        <w:spacing w:line="360" w:lineRule="auto"/>
        <w:rPr>
          <w:rFonts w:ascii="Times New Roman" w:hAnsi="Times New Roman" w:cs="Times New Roman"/>
          <w:bCs/>
          <w:sz w:val="22"/>
        </w:rPr>
      </w:pPr>
    </w:p>
    <w:p w:rsidR="00B1271F" w:rsidRPr="00F4554D" w:rsidRDefault="00B1271F" w:rsidP="00B1271F">
      <w:pPr>
        <w:spacing w:line="360" w:lineRule="auto"/>
        <w:rPr>
          <w:rFonts w:ascii="Times New Roman" w:hAnsi="Times New Roman" w:cs="Times New Roman"/>
          <w:bCs/>
          <w:sz w:val="22"/>
          <w:vertAlign w:val="superscript"/>
        </w:rPr>
      </w:pPr>
      <w:r w:rsidRPr="00F4554D">
        <w:rPr>
          <w:rFonts w:ascii="Times New Roman" w:hAnsi="Times New Roman" w:cs="Times New Roman"/>
          <w:bCs/>
          <w:sz w:val="22"/>
        </w:rPr>
        <w:t xml:space="preserve">Min </w:t>
      </w:r>
      <w:proofErr w:type="spellStart"/>
      <w:r w:rsidRPr="00F4554D">
        <w:rPr>
          <w:rFonts w:ascii="Times New Roman" w:hAnsi="Times New Roman" w:cs="Times New Roman"/>
          <w:bCs/>
          <w:sz w:val="22"/>
        </w:rPr>
        <w:t>Jeong</w:t>
      </w:r>
      <w:proofErr w:type="spellEnd"/>
      <w:r w:rsidRPr="00F4554D">
        <w:rPr>
          <w:rFonts w:ascii="Times New Roman" w:hAnsi="Times New Roman" w:cs="Times New Roman"/>
          <w:bCs/>
          <w:sz w:val="22"/>
        </w:rPr>
        <w:t xml:space="preserve"> Son</w:t>
      </w:r>
      <w:r w:rsidRPr="00F4554D">
        <w:rPr>
          <w:rFonts w:ascii="Times New Roman" w:hAnsi="Times New Roman" w:cs="Times New Roman"/>
          <w:bCs/>
          <w:sz w:val="22"/>
          <w:vertAlign w:val="superscript"/>
        </w:rPr>
        <w:t>1</w:t>
      </w:r>
      <w:r w:rsidRPr="00F4554D">
        <w:rPr>
          <w:rFonts w:ascii="Times New Roman" w:hAnsi="Times New Roman" w:cs="Times New Roman"/>
          <w:bCs/>
          <w:sz w:val="22"/>
        </w:rPr>
        <w:t xml:space="preserve">, </w:t>
      </w:r>
      <w:proofErr w:type="spellStart"/>
      <w:r w:rsidRPr="00F4554D">
        <w:rPr>
          <w:rFonts w:ascii="Times New Roman" w:hAnsi="Times New Roman" w:cs="Times New Roman"/>
          <w:bCs/>
          <w:sz w:val="22"/>
        </w:rPr>
        <w:t>Hae</w:t>
      </w:r>
      <w:proofErr w:type="spellEnd"/>
      <w:r w:rsidRPr="00F4554D">
        <w:rPr>
          <w:rFonts w:ascii="Times New Roman" w:hAnsi="Times New Roman" w:cs="Times New Roman"/>
          <w:bCs/>
          <w:sz w:val="22"/>
        </w:rPr>
        <w:t xml:space="preserve"> Un Kook</w:t>
      </w:r>
      <w:r w:rsidRPr="00F4554D">
        <w:rPr>
          <w:rFonts w:ascii="Times New Roman" w:hAnsi="Times New Roman" w:cs="Times New Roman"/>
          <w:bCs/>
          <w:sz w:val="22"/>
          <w:vertAlign w:val="superscript"/>
        </w:rPr>
        <w:t>1</w:t>
      </w:r>
      <w:r w:rsidRPr="00F4554D">
        <w:rPr>
          <w:rFonts w:ascii="Times New Roman" w:hAnsi="Times New Roman" w:cs="Times New Roman"/>
          <w:bCs/>
          <w:sz w:val="22"/>
        </w:rPr>
        <w:t xml:space="preserve">, </w:t>
      </w:r>
      <w:proofErr w:type="spellStart"/>
      <w:r w:rsidRPr="00F4554D">
        <w:rPr>
          <w:rFonts w:ascii="Times New Roman" w:hAnsi="Times New Roman" w:cs="Times New Roman"/>
          <w:bCs/>
          <w:sz w:val="22"/>
        </w:rPr>
        <w:t>Jaeeun</w:t>
      </w:r>
      <w:proofErr w:type="spellEnd"/>
      <w:r w:rsidRPr="00F4554D">
        <w:rPr>
          <w:rFonts w:ascii="Times New Roman" w:hAnsi="Times New Roman" w:cs="Times New Roman"/>
          <w:bCs/>
          <w:sz w:val="22"/>
        </w:rPr>
        <w:t xml:space="preserve"> Jung</w:t>
      </w:r>
      <w:r w:rsidRPr="00F4554D">
        <w:rPr>
          <w:rFonts w:ascii="Times New Roman" w:hAnsi="Times New Roman" w:cs="Times New Roman"/>
          <w:bCs/>
          <w:sz w:val="22"/>
          <w:vertAlign w:val="superscript"/>
        </w:rPr>
        <w:t>1,2</w:t>
      </w:r>
      <w:r w:rsidRPr="00F4554D">
        <w:rPr>
          <w:rFonts w:ascii="Times New Roman" w:hAnsi="Times New Roman" w:cs="Times New Roman"/>
          <w:bCs/>
          <w:sz w:val="22"/>
        </w:rPr>
        <w:t xml:space="preserve">, </w:t>
      </w:r>
      <w:r w:rsidRPr="00F4554D">
        <w:rPr>
          <w:rFonts w:ascii="Times New Roman" w:hAnsi="Times New Roman" w:cs="Times New Roman"/>
          <w:bCs/>
          <w:color w:val="000000" w:themeColor="text1"/>
          <w:sz w:val="22"/>
        </w:rPr>
        <w:t>Se-Jun Park</w:t>
      </w:r>
      <w:r w:rsidRPr="00F4554D">
        <w:rPr>
          <w:rFonts w:ascii="Times New Roman" w:hAnsi="Times New Roman" w:cs="Times New Roman"/>
          <w:bCs/>
          <w:color w:val="000000" w:themeColor="text1"/>
          <w:sz w:val="22"/>
          <w:vertAlign w:val="superscript"/>
        </w:rPr>
        <w:t>3</w:t>
      </w:r>
      <w:r w:rsidRPr="00F4554D">
        <w:rPr>
          <w:rFonts w:ascii="Times New Roman" w:hAnsi="Times New Roman" w:cs="Times New Roman"/>
          <w:bCs/>
          <w:sz w:val="22"/>
        </w:rPr>
        <w:t xml:space="preserve">, Young </w:t>
      </w:r>
      <w:proofErr w:type="spellStart"/>
      <w:r w:rsidRPr="00F4554D">
        <w:rPr>
          <w:rFonts w:ascii="Times New Roman" w:hAnsi="Times New Roman" w:cs="Times New Roman"/>
          <w:bCs/>
          <w:sz w:val="22"/>
        </w:rPr>
        <w:t>Joo</w:t>
      </w:r>
      <w:proofErr w:type="spellEnd"/>
      <w:r w:rsidRPr="00F4554D">
        <w:rPr>
          <w:rFonts w:ascii="Times New Roman" w:hAnsi="Times New Roman" w:cs="Times New Roman"/>
          <w:bCs/>
          <w:sz w:val="22"/>
        </w:rPr>
        <w:t xml:space="preserve"> Jeon</w:t>
      </w:r>
      <w:r w:rsidRPr="00F4554D">
        <w:rPr>
          <w:rFonts w:ascii="Times New Roman" w:hAnsi="Times New Roman" w:cs="Times New Roman"/>
          <w:color w:val="000000" w:themeColor="text1"/>
          <w:sz w:val="22"/>
          <w:vertAlign w:val="superscript"/>
        </w:rPr>
        <w:t>1</w:t>
      </w:r>
      <w:r w:rsidRPr="00F4554D">
        <w:rPr>
          <w:rFonts w:ascii="Times New Roman" w:hAnsi="Times New Roman" w:cs="Times New Roman"/>
          <w:color w:val="000000" w:themeColor="text1"/>
          <w:sz w:val="22"/>
        </w:rPr>
        <w:t xml:space="preserve">, </w:t>
      </w:r>
      <w:proofErr w:type="spellStart"/>
      <w:r w:rsidRPr="00F4554D">
        <w:rPr>
          <w:rFonts w:ascii="Times New Roman" w:hAnsi="Times New Roman" w:cs="Times New Roman"/>
          <w:bCs/>
          <w:sz w:val="22"/>
        </w:rPr>
        <w:t>Kyoung-Jin</w:t>
      </w:r>
      <w:proofErr w:type="spellEnd"/>
      <w:r w:rsidRPr="00F4554D">
        <w:rPr>
          <w:rFonts w:ascii="Times New Roman" w:hAnsi="Times New Roman" w:cs="Times New Roman"/>
          <w:bCs/>
          <w:sz w:val="22"/>
        </w:rPr>
        <w:t xml:space="preserve"> Oh</w:t>
      </w:r>
      <w:r w:rsidRPr="00F4554D">
        <w:rPr>
          <w:rFonts w:ascii="Times New Roman" w:hAnsi="Times New Roman" w:cs="Times New Roman"/>
          <w:bCs/>
          <w:color w:val="000000" w:themeColor="text1"/>
          <w:sz w:val="22"/>
          <w:vertAlign w:val="superscript"/>
        </w:rPr>
        <w:t>1,2</w:t>
      </w:r>
      <w:r w:rsidRPr="00F4554D">
        <w:rPr>
          <w:rFonts w:ascii="Times New Roman" w:hAnsi="Times New Roman" w:cs="Times New Roman"/>
          <w:bCs/>
          <w:sz w:val="22"/>
        </w:rPr>
        <w:t xml:space="preserve">, </w:t>
      </w:r>
      <w:proofErr w:type="spellStart"/>
      <w:r w:rsidRPr="00F4554D">
        <w:rPr>
          <w:rFonts w:ascii="Times New Roman" w:hAnsi="Times New Roman" w:cs="Times New Roman"/>
          <w:bCs/>
          <w:sz w:val="22"/>
        </w:rPr>
        <w:t>Eun</w:t>
      </w:r>
      <w:proofErr w:type="spellEnd"/>
      <w:r w:rsidRPr="00F4554D">
        <w:rPr>
          <w:rFonts w:ascii="Times New Roman" w:hAnsi="Times New Roman" w:cs="Times New Roman"/>
          <w:bCs/>
          <w:sz w:val="22"/>
        </w:rPr>
        <w:t>-Woo Lee</w:t>
      </w:r>
      <w:r w:rsidRPr="00F4554D">
        <w:rPr>
          <w:rFonts w:ascii="Times New Roman" w:hAnsi="Times New Roman" w:cs="Times New Roman"/>
          <w:bCs/>
          <w:color w:val="000000" w:themeColor="text1"/>
          <w:sz w:val="22"/>
          <w:vertAlign w:val="superscript"/>
        </w:rPr>
        <w:t>1,2</w:t>
      </w:r>
      <w:r w:rsidRPr="00F4554D">
        <w:rPr>
          <w:rFonts w:ascii="Times New Roman" w:hAnsi="Times New Roman" w:cs="Times New Roman"/>
          <w:bCs/>
          <w:sz w:val="22"/>
        </w:rPr>
        <w:t xml:space="preserve">, </w:t>
      </w:r>
      <w:proofErr w:type="spellStart"/>
      <w:r w:rsidRPr="00F4554D">
        <w:rPr>
          <w:rFonts w:ascii="Times New Roman" w:hAnsi="Times New Roman" w:cs="Times New Roman"/>
          <w:bCs/>
          <w:sz w:val="22"/>
        </w:rPr>
        <w:t>Baek</w:t>
      </w:r>
      <w:proofErr w:type="spellEnd"/>
      <w:r w:rsidRPr="00F4554D">
        <w:rPr>
          <w:rFonts w:ascii="Times New Roman" w:hAnsi="Times New Roman" w:cs="Times New Roman"/>
          <w:bCs/>
          <w:sz w:val="22"/>
        </w:rPr>
        <w:t xml:space="preserve"> Soo Han</w:t>
      </w:r>
      <w:r w:rsidRPr="00F4554D">
        <w:rPr>
          <w:rFonts w:ascii="Times New Roman" w:hAnsi="Times New Roman" w:cs="Times New Roman"/>
          <w:bCs/>
          <w:color w:val="000000" w:themeColor="text1"/>
          <w:sz w:val="22"/>
          <w:vertAlign w:val="superscript"/>
        </w:rPr>
        <w:t>2,4</w:t>
      </w:r>
      <w:r w:rsidRPr="00F4554D">
        <w:rPr>
          <w:rFonts w:ascii="Times New Roman" w:hAnsi="Times New Roman" w:cs="Times New Roman"/>
          <w:bCs/>
          <w:sz w:val="22"/>
        </w:rPr>
        <w:t>, Jang Hyun Choi</w:t>
      </w:r>
      <w:proofErr w:type="gramStart"/>
      <w:r w:rsidRPr="00F4554D">
        <w:rPr>
          <w:rFonts w:ascii="Times New Roman" w:hAnsi="Times New Roman" w:cs="Times New Roman"/>
          <w:bCs/>
          <w:sz w:val="22"/>
          <w:vertAlign w:val="superscript"/>
        </w:rPr>
        <w:t>5,*</w:t>
      </w:r>
      <w:proofErr w:type="gramEnd"/>
      <w:r w:rsidRPr="00F4554D">
        <w:rPr>
          <w:rFonts w:ascii="Times New Roman" w:hAnsi="Times New Roman" w:cs="Times New Roman"/>
          <w:bCs/>
          <w:sz w:val="22"/>
        </w:rPr>
        <w:t>, Kwang-</w:t>
      </w:r>
      <w:proofErr w:type="spellStart"/>
      <w:r w:rsidRPr="00F4554D">
        <w:rPr>
          <w:rFonts w:ascii="Times New Roman" w:hAnsi="Times New Roman" w:cs="Times New Roman"/>
          <w:bCs/>
          <w:sz w:val="22"/>
        </w:rPr>
        <w:t>Hee</w:t>
      </w:r>
      <w:proofErr w:type="spellEnd"/>
      <w:r w:rsidRPr="00F4554D">
        <w:rPr>
          <w:rFonts w:ascii="Times New Roman" w:hAnsi="Times New Roman" w:cs="Times New Roman"/>
          <w:bCs/>
          <w:sz w:val="22"/>
        </w:rPr>
        <w:t xml:space="preserve"> Bae</w:t>
      </w:r>
      <w:r w:rsidRPr="00F4554D">
        <w:rPr>
          <w:rFonts w:ascii="Times New Roman" w:hAnsi="Times New Roman" w:cs="Times New Roman"/>
          <w:bCs/>
          <w:sz w:val="22"/>
          <w:vertAlign w:val="superscript"/>
        </w:rPr>
        <w:t>1,**</w:t>
      </w:r>
      <w:r w:rsidRPr="00F4554D">
        <w:rPr>
          <w:rFonts w:ascii="Times New Roman" w:hAnsi="Times New Roman" w:cs="Times New Roman"/>
          <w:sz w:val="22"/>
        </w:rPr>
        <w:t xml:space="preserve"> and </w:t>
      </w:r>
      <w:r w:rsidRPr="00F4554D">
        <w:rPr>
          <w:rFonts w:ascii="Times New Roman" w:hAnsi="Times New Roman" w:cs="Times New Roman"/>
          <w:bCs/>
          <w:sz w:val="22"/>
        </w:rPr>
        <w:t>Won Kon Kim</w:t>
      </w:r>
      <w:r w:rsidRPr="00F4554D">
        <w:rPr>
          <w:rFonts w:ascii="Times New Roman" w:hAnsi="Times New Roman" w:cs="Times New Roman"/>
          <w:bCs/>
          <w:sz w:val="22"/>
          <w:vertAlign w:val="superscript"/>
        </w:rPr>
        <w:t>1,2,***</w:t>
      </w:r>
    </w:p>
    <w:p w:rsidR="00B1271F" w:rsidRPr="00F4554D" w:rsidRDefault="00B1271F" w:rsidP="00B1271F">
      <w:pPr>
        <w:spacing w:line="360" w:lineRule="auto"/>
        <w:rPr>
          <w:rFonts w:ascii="Times New Roman" w:hAnsi="Times New Roman" w:cs="Times New Roman"/>
          <w:bCs/>
          <w:sz w:val="22"/>
        </w:rPr>
      </w:pPr>
    </w:p>
    <w:p w:rsidR="00B1271F" w:rsidRPr="00F4554D" w:rsidRDefault="00B1271F" w:rsidP="00B1271F">
      <w:pPr>
        <w:spacing w:line="360" w:lineRule="auto"/>
        <w:rPr>
          <w:rFonts w:ascii="Times New Roman" w:hAnsi="Times New Roman" w:cs="Times New Roman"/>
          <w:bCs/>
          <w:sz w:val="22"/>
        </w:rPr>
      </w:pPr>
      <w:r w:rsidRPr="00F4554D">
        <w:rPr>
          <w:rFonts w:ascii="Times New Roman" w:hAnsi="Times New Roman" w:cs="Times New Roman"/>
          <w:bCs/>
          <w:sz w:val="22"/>
          <w:vertAlign w:val="superscript"/>
        </w:rPr>
        <w:t>1</w:t>
      </w:r>
      <w:r w:rsidRPr="00F4554D">
        <w:rPr>
          <w:rFonts w:ascii="Times New Roman" w:hAnsi="Times New Roman" w:cs="Times New Roman"/>
          <w:bCs/>
          <w:sz w:val="22"/>
        </w:rPr>
        <w:t>Metabolic Regulation Research Center, Korea Research Institute of Bioscience and Biotechnology (KRIBB), Daejeon 34141, Republic of Korea</w:t>
      </w:r>
    </w:p>
    <w:p w:rsidR="00B1271F" w:rsidRPr="00F4554D" w:rsidRDefault="00B1271F" w:rsidP="00B1271F">
      <w:pPr>
        <w:spacing w:line="360" w:lineRule="auto"/>
        <w:rPr>
          <w:rFonts w:ascii="Times New Roman" w:hAnsi="Times New Roman" w:cs="Times New Roman"/>
          <w:bCs/>
          <w:sz w:val="22"/>
          <w:vertAlign w:val="superscript"/>
        </w:rPr>
      </w:pPr>
      <w:r w:rsidRPr="00F4554D">
        <w:rPr>
          <w:rFonts w:ascii="Times New Roman" w:hAnsi="Times New Roman" w:cs="Times New Roman" w:hint="eastAsia"/>
          <w:bCs/>
          <w:sz w:val="22"/>
          <w:vertAlign w:val="superscript"/>
        </w:rPr>
        <w:t>2</w:t>
      </w:r>
      <w:r w:rsidRPr="00F4554D">
        <w:rPr>
          <w:rFonts w:ascii="Times New Roman" w:hAnsi="Times New Roman" w:cs="Times New Roman"/>
          <w:iCs/>
          <w:kern w:val="0"/>
          <w:sz w:val="22"/>
        </w:rPr>
        <w:t>Department of Functional Genomics, KRIBB School of Bioscience, Korea University of Science and Technology (UST), Daejeon 34141, Republic of Korea</w:t>
      </w:r>
    </w:p>
    <w:p w:rsidR="00B1271F" w:rsidRPr="00F4554D" w:rsidRDefault="00B1271F" w:rsidP="00B1271F">
      <w:pPr>
        <w:spacing w:line="360" w:lineRule="auto"/>
        <w:rPr>
          <w:rFonts w:ascii="Times New Roman" w:hAnsi="Times New Roman" w:cs="Times New Roman"/>
          <w:iCs/>
          <w:kern w:val="0"/>
          <w:sz w:val="22"/>
        </w:rPr>
      </w:pPr>
      <w:r w:rsidRPr="00F4554D">
        <w:rPr>
          <w:rFonts w:ascii="Times New Roman" w:hAnsi="Times New Roman" w:cs="Times New Roman"/>
          <w:bCs/>
          <w:sz w:val="22"/>
          <w:vertAlign w:val="superscript"/>
        </w:rPr>
        <w:t>3</w:t>
      </w:r>
      <w:r w:rsidRPr="00F4554D">
        <w:rPr>
          <w:rFonts w:ascii="Times New Roman" w:hAnsi="Times New Roman" w:cs="Times New Roman"/>
          <w:sz w:val="22"/>
        </w:rPr>
        <w:t xml:space="preserve">Division of Biotechnology, College of Life Sciences and Biotechnology, Korea University, 145, </w:t>
      </w:r>
      <w:proofErr w:type="spellStart"/>
      <w:r w:rsidRPr="00F4554D">
        <w:rPr>
          <w:rFonts w:ascii="Times New Roman" w:hAnsi="Times New Roman" w:cs="Times New Roman"/>
          <w:sz w:val="22"/>
        </w:rPr>
        <w:t>Anam-ro</w:t>
      </w:r>
      <w:proofErr w:type="spellEnd"/>
      <w:r w:rsidRPr="00F4554D">
        <w:rPr>
          <w:rFonts w:ascii="Times New Roman" w:hAnsi="Times New Roman" w:cs="Times New Roman"/>
          <w:sz w:val="22"/>
        </w:rPr>
        <w:t xml:space="preserve">, </w:t>
      </w:r>
      <w:proofErr w:type="spellStart"/>
      <w:r w:rsidRPr="00F4554D">
        <w:rPr>
          <w:rFonts w:ascii="Times New Roman" w:hAnsi="Times New Roman" w:cs="Times New Roman"/>
          <w:sz w:val="22"/>
        </w:rPr>
        <w:t>Seongbuk-gu</w:t>
      </w:r>
      <w:proofErr w:type="spellEnd"/>
      <w:r w:rsidRPr="00F4554D">
        <w:rPr>
          <w:rFonts w:ascii="Times New Roman" w:hAnsi="Times New Roman" w:cs="Times New Roman"/>
          <w:sz w:val="22"/>
        </w:rPr>
        <w:t xml:space="preserve">, Seoul 02841, </w:t>
      </w:r>
      <w:r w:rsidRPr="00F4554D">
        <w:rPr>
          <w:rFonts w:ascii="Times New Roman" w:hAnsi="Times New Roman" w:cs="Times New Roman"/>
          <w:iCs/>
          <w:kern w:val="0"/>
          <w:sz w:val="22"/>
        </w:rPr>
        <w:t>Republic of Korea</w:t>
      </w:r>
    </w:p>
    <w:p w:rsidR="00B1271F" w:rsidRPr="00F4554D" w:rsidRDefault="00B1271F" w:rsidP="00B1271F">
      <w:pPr>
        <w:spacing w:line="360" w:lineRule="auto"/>
        <w:rPr>
          <w:rFonts w:ascii="Times New Roman" w:hAnsi="Times New Roman" w:cs="Times New Roman"/>
          <w:bCs/>
          <w:sz w:val="22"/>
        </w:rPr>
      </w:pPr>
      <w:r w:rsidRPr="00F4554D">
        <w:rPr>
          <w:rFonts w:ascii="Times New Roman" w:hAnsi="Times New Roman" w:cs="Times New Roman" w:hint="eastAsia"/>
          <w:bCs/>
          <w:sz w:val="22"/>
          <w:vertAlign w:val="superscript"/>
        </w:rPr>
        <w:t>4</w:t>
      </w:r>
      <w:r w:rsidRPr="00F4554D">
        <w:rPr>
          <w:rFonts w:ascii="Times New Roman" w:hAnsi="Times New Roman" w:cs="Times New Roman"/>
          <w:bCs/>
          <w:sz w:val="22"/>
        </w:rPr>
        <w:t>Biodefense Research Center, Korea Research Institute of Bioscience and Biotechnology (KRIBB), Daejeon 34141, Republic of Korea</w:t>
      </w:r>
    </w:p>
    <w:p w:rsidR="00B1271F" w:rsidRPr="00F4554D" w:rsidRDefault="00B1271F" w:rsidP="00B1271F">
      <w:pPr>
        <w:spacing w:line="360" w:lineRule="auto"/>
        <w:rPr>
          <w:rFonts w:ascii="Times New Roman" w:hAnsi="Times New Roman" w:cs="Times New Roman"/>
          <w:bCs/>
          <w:sz w:val="22"/>
        </w:rPr>
      </w:pPr>
      <w:r w:rsidRPr="00F4554D">
        <w:rPr>
          <w:rFonts w:ascii="Times New Roman" w:hAnsi="Times New Roman" w:cs="Times New Roman"/>
          <w:bCs/>
          <w:sz w:val="22"/>
          <w:vertAlign w:val="superscript"/>
        </w:rPr>
        <w:t>5</w:t>
      </w:r>
      <w:r w:rsidRPr="00F4554D">
        <w:rPr>
          <w:rFonts w:ascii="Times New Roman" w:hAnsi="Times New Roman" w:cs="Times New Roman"/>
          <w:bCs/>
          <w:sz w:val="22"/>
        </w:rPr>
        <w:t xml:space="preserve">Department of Biological Sciences, Ulsan National </w:t>
      </w:r>
      <w:r w:rsidRPr="00F4554D">
        <w:rPr>
          <w:rFonts w:ascii="Times New Roman" w:hAnsi="Times New Roman" w:cs="Times New Roman" w:hint="eastAsia"/>
          <w:bCs/>
          <w:sz w:val="22"/>
        </w:rPr>
        <w:t>I</w:t>
      </w:r>
      <w:r w:rsidRPr="00F4554D">
        <w:rPr>
          <w:rFonts w:ascii="Times New Roman" w:hAnsi="Times New Roman" w:cs="Times New Roman"/>
          <w:bCs/>
          <w:sz w:val="22"/>
        </w:rPr>
        <w:t>nstitute of Science and Technology (UNIST), Ulsan 44919, Republic of Korea</w:t>
      </w:r>
    </w:p>
    <w:p w:rsidR="00B1271F" w:rsidRPr="00F4554D" w:rsidRDefault="00B1271F" w:rsidP="00B1271F">
      <w:pPr>
        <w:spacing w:line="360" w:lineRule="auto"/>
        <w:rPr>
          <w:rFonts w:ascii="Times New Roman" w:hAnsi="Times New Roman" w:cs="Times New Roman"/>
          <w:bCs/>
          <w:sz w:val="22"/>
        </w:rPr>
      </w:pPr>
    </w:p>
    <w:p w:rsidR="00B1271F" w:rsidRPr="00F4554D" w:rsidRDefault="00B1271F" w:rsidP="00B1271F">
      <w:pPr>
        <w:spacing w:line="360" w:lineRule="auto"/>
        <w:rPr>
          <w:rFonts w:ascii="Times New Roman" w:hAnsi="Times New Roman" w:cs="Times New Roman"/>
          <w:b/>
          <w:bCs/>
          <w:sz w:val="22"/>
        </w:rPr>
      </w:pPr>
      <w:r w:rsidRPr="00F4554D">
        <w:rPr>
          <w:rFonts w:ascii="Times New Roman" w:hAnsi="Times New Roman" w:cs="Times New Roman"/>
          <w:b/>
          <w:bCs/>
          <w:sz w:val="22"/>
        </w:rPr>
        <w:t xml:space="preserve">Address correspondence to: </w:t>
      </w:r>
    </w:p>
    <w:p w:rsidR="00B1271F" w:rsidRPr="00F4554D" w:rsidRDefault="00B1271F" w:rsidP="00B1271F">
      <w:pPr>
        <w:spacing w:line="360" w:lineRule="auto"/>
        <w:rPr>
          <w:rFonts w:ascii="Times New Roman" w:hAnsi="Times New Roman" w:cs="Times New Roman"/>
          <w:sz w:val="22"/>
        </w:rPr>
      </w:pPr>
      <w:r w:rsidRPr="00F4554D">
        <w:rPr>
          <w:rFonts w:ascii="Times New Roman" w:hAnsi="Times New Roman" w:cs="Times New Roman"/>
          <w:bCs/>
          <w:sz w:val="22"/>
          <w:vertAlign w:val="superscript"/>
        </w:rPr>
        <w:t>*</w:t>
      </w:r>
      <w:r w:rsidRPr="00F4554D">
        <w:rPr>
          <w:rFonts w:ascii="Times New Roman" w:hAnsi="Times New Roman" w:cs="Times New Roman"/>
          <w:bCs/>
          <w:sz w:val="22"/>
        </w:rPr>
        <w:t xml:space="preserve">Jang Hyun Choi, Department of Biological Sciences, Ulsan National </w:t>
      </w:r>
      <w:r w:rsidRPr="00F4554D">
        <w:rPr>
          <w:rFonts w:ascii="Times New Roman" w:hAnsi="Times New Roman" w:cs="Times New Roman" w:hint="eastAsia"/>
          <w:bCs/>
          <w:sz w:val="22"/>
        </w:rPr>
        <w:t>I</w:t>
      </w:r>
      <w:r w:rsidRPr="00F4554D">
        <w:rPr>
          <w:rFonts w:ascii="Times New Roman" w:hAnsi="Times New Roman" w:cs="Times New Roman"/>
          <w:bCs/>
          <w:sz w:val="22"/>
        </w:rPr>
        <w:t xml:space="preserve">nstitute of Science and Technology (UNIST), Ulsan 44919, Republic of Korea. Phone: 82-52-217-2543; email: </w:t>
      </w:r>
      <w:hyperlink r:id="rId7" w:history="1">
        <w:r w:rsidRPr="00F4554D">
          <w:rPr>
            <w:rStyle w:val="a3"/>
            <w:rFonts w:ascii="Times New Roman" w:hAnsi="Times New Roman" w:cs="Times New Roman"/>
            <w:sz w:val="22"/>
          </w:rPr>
          <w:t>janghchoi@unist.ac.kr</w:t>
        </w:r>
      </w:hyperlink>
      <w:r w:rsidRPr="00F4554D">
        <w:rPr>
          <w:rStyle w:val="a3"/>
          <w:rFonts w:ascii="Times New Roman" w:hAnsi="Times New Roman" w:cs="Times New Roman"/>
          <w:sz w:val="22"/>
        </w:rPr>
        <w:t>;</w:t>
      </w:r>
    </w:p>
    <w:p w:rsidR="00B1271F" w:rsidRPr="00F4554D" w:rsidRDefault="00B1271F" w:rsidP="00B1271F">
      <w:pPr>
        <w:spacing w:line="360" w:lineRule="auto"/>
        <w:rPr>
          <w:rFonts w:ascii="Times New Roman" w:hAnsi="Times New Roman" w:cs="Times New Roman"/>
          <w:bCs/>
          <w:sz w:val="22"/>
        </w:rPr>
      </w:pPr>
      <w:r w:rsidRPr="00F4554D">
        <w:rPr>
          <w:rFonts w:ascii="Times New Roman" w:hAnsi="Times New Roman" w:cs="Times New Roman"/>
          <w:sz w:val="22"/>
          <w:vertAlign w:val="superscript"/>
        </w:rPr>
        <w:t>**</w:t>
      </w:r>
      <w:r w:rsidRPr="00F4554D">
        <w:rPr>
          <w:rFonts w:ascii="Times New Roman" w:hAnsi="Times New Roman" w:cs="Times New Roman"/>
          <w:sz w:val="22"/>
        </w:rPr>
        <w:t>Kwang-</w:t>
      </w:r>
      <w:proofErr w:type="spellStart"/>
      <w:r w:rsidRPr="00F4554D">
        <w:rPr>
          <w:rFonts w:ascii="Times New Roman" w:hAnsi="Times New Roman" w:cs="Times New Roman"/>
          <w:sz w:val="22"/>
        </w:rPr>
        <w:t>Hee</w:t>
      </w:r>
      <w:proofErr w:type="spellEnd"/>
      <w:r w:rsidRPr="00F4554D">
        <w:rPr>
          <w:rFonts w:ascii="Times New Roman" w:hAnsi="Times New Roman" w:cs="Times New Roman"/>
          <w:sz w:val="22"/>
        </w:rPr>
        <w:t xml:space="preserve"> Bae, </w:t>
      </w:r>
      <w:r w:rsidRPr="00F4554D">
        <w:rPr>
          <w:rFonts w:ascii="Times New Roman" w:hAnsi="Times New Roman" w:cs="Times New Roman"/>
          <w:bCs/>
          <w:sz w:val="22"/>
        </w:rPr>
        <w:t>Metabolic Regulation Research Center, Korea Research Institute of Bioscience and Biotechnology (KRIBB), Daejeon 34141, Republic of Korea. Phone:</w:t>
      </w:r>
      <w:r w:rsidRPr="00F4554D">
        <w:rPr>
          <w:rFonts w:ascii="Times New Roman" w:hAnsi="Times New Roman" w:cs="Times New Roman"/>
          <w:b/>
          <w:bCs/>
          <w:sz w:val="22"/>
        </w:rPr>
        <w:t xml:space="preserve"> </w:t>
      </w:r>
      <w:r w:rsidRPr="00F4554D">
        <w:rPr>
          <w:rFonts w:ascii="Times New Roman" w:hAnsi="Times New Roman" w:cs="Times New Roman"/>
          <w:bCs/>
          <w:sz w:val="22"/>
        </w:rPr>
        <w:t>82-42-860-4268</w:t>
      </w:r>
      <w:r w:rsidRPr="00F4554D">
        <w:rPr>
          <w:rFonts w:ascii="Times New Roman" w:hAnsi="Times New Roman" w:cs="Times New Roman"/>
          <w:sz w:val="22"/>
        </w:rPr>
        <w:t>; email:</w:t>
      </w:r>
      <w:r w:rsidRPr="00F4554D">
        <w:rPr>
          <w:rFonts w:ascii="Times New Roman" w:hAnsi="Times New Roman" w:cs="Times New Roman"/>
          <w:bCs/>
          <w:sz w:val="22"/>
        </w:rPr>
        <w:t xml:space="preserve"> </w:t>
      </w:r>
      <w:hyperlink r:id="rId8" w:history="1">
        <w:r w:rsidRPr="00F4554D">
          <w:rPr>
            <w:rStyle w:val="a3"/>
            <w:rFonts w:ascii="Times New Roman" w:hAnsi="Times New Roman" w:cs="Times New Roman"/>
            <w:bCs/>
            <w:sz w:val="22"/>
          </w:rPr>
          <w:t>khbae@kribb.re.kr</w:t>
        </w:r>
      </w:hyperlink>
      <w:r w:rsidRPr="00F4554D">
        <w:rPr>
          <w:rFonts w:ascii="Times New Roman" w:hAnsi="Times New Roman" w:cs="Times New Roman"/>
          <w:bCs/>
          <w:sz w:val="22"/>
        </w:rPr>
        <w:t>;</w:t>
      </w:r>
    </w:p>
    <w:p w:rsidR="00B1271F" w:rsidRPr="00F4554D" w:rsidRDefault="00B1271F" w:rsidP="00B1271F">
      <w:pPr>
        <w:spacing w:line="360" w:lineRule="auto"/>
        <w:rPr>
          <w:rStyle w:val="a3"/>
          <w:rFonts w:ascii="Times New Roman" w:hAnsi="Times New Roman" w:cs="Times New Roman"/>
          <w:sz w:val="22"/>
        </w:rPr>
      </w:pPr>
      <w:r w:rsidRPr="00F4554D">
        <w:rPr>
          <w:rFonts w:ascii="Times New Roman" w:hAnsi="Times New Roman" w:cs="Times New Roman"/>
          <w:sz w:val="22"/>
          <w:vertAlign w:val="superscript"/>
        </w:rPr>
        <w:t>***</w:t>
      </w:r>
      <w:r w:rsidRPr="00F4554D">
        <w:rPr>
          <w:rFonts w:ascii="Times New Roman" w:hAnsi="Times New Roman" w:cs="Times New Roman"/>
          <w:sz w:val="22"/>
        </w:rPr>
        <w:t xml:space="preserve">Won Kon Kim, </w:t>
      </w:r>
      <w:r w:rsidRPr="00F4554D">
        <w:rPr>
          <w:rFonts w:ascii="Times New Roman" w:hAnsi="Times New Roman" w:cs="Times New Roman"/>
          <w:bCs/>
          <w:sz w:val="22"/>
        </w:rPr>
        <w:t xml:space="preserve">Metabolic Regulation Research Center, Korea Research Institute of Bioscience and Biotechnology (KRIBB), Daejeon 34141, Republic of Korea. Phone: </w:t>
      </w:r>
      <w:r w:rsidRPr="00F4554D">
        <w:rPr>
          <w:rFonts w:ascii="Times New Roman" w:hAnsi="Times New Roman" w:cs="Times New Roman"/>
          <w:sz w:val="22"/>
        </w:rPr>
        <w:t>82-42-860-4265</w:t>
      </w:r>
      <w:r w:rsidRPr="00F4554D">
        <w:rPr>
          <w:rFonts w:ascii="Times New Roman" w:hAnsi="Times New Roman" w:cs="Times New Roman"/>
          <w:bCs/>
          <w:sz w:val="22"/>
        </w:rPr>
        <w:t xml:space="preserve">, email: </w:t>
      </w:r>
      <w:hyperlink r:id="rId9" w:history="1">
        <w:r w:rsidRPr="00F4554D">
          <w:rPr>
            <w:rStyle w:val="a3"/>
            <w:rFonts w:ascii="Times New Roman" w:hAnsi="Times New Roman" w:cs="Times New Roman"/>
            <w:sz w:val="22"/>
          </w:rPr>
          <w:t>wkkim@kribb.re.kr</w:t>
        </w:r>
      </w:hyperlink>
      <w:bookmarkEnd w:id="1"/>
    </w:p>
    <w:p w:rsidR="00B1271F" w:rsidRDefault="00B1271F" w:rsidP="00B1271F">
      <w:pPr>
        <w:spacing w:after="160" w:line="259" w:lineRule="auto"/>
        <w:rPr>
          <w:rFonts w:ascii="Times New Roman" w:hAnsi="Times New Roman" w:cs="Times New Roman"/>
          <w:b/>
          <w:sz w:val="22"/>
        </w:rPr>
      </w:pPr>
      <w:r w:rsidRPr="00F4554D">
        <w:rPr>
          <w:rFonts w:ascii="Times New Roman" w:hAnsi="Times New Roman" w:cs="Times New Roman"/>
          <w:b/>
          <w:sz w:val="22"/>
        </w:rPr>
        <w:br w:type="page"/>
      </w:r>
    </w:p>
    <w:p w:rsidR="00343CEB" w:rsidRDefault="00343CEB" w:rsidP="00B1271F">
      <w:pPr>
        <w:pStyle w:val="a4"/>
        <w:widowControl/>
        <w:spacing w:beforeAutospacing="0" w:after="160" w:afterAutospacing="0"/>
        <w:rPr>
          <w:rFonts w:ascii="Times New Roman" w:hAnsi="Times New Roman"/>
          <w:b/>
          <w:kern w:val="2"/>
          <w:sz w:val="32"/>
          <w:szCs w:val="18"/>
        </w:rPr>
      </w:pPr>
      <w:r w:rsidRPr="00343CEB">
        <w:rPr>
          <w:rFonts w:ascii="Times New Roman" w:hAnsi="Times New Roman"/>
          <w:b/>
          <w:kern w:val="2"/>
          <w:sz w:val="32"/>
          <w:szCs w:val="18"/>
        </w:rPr>
        <w:lastRenderedPageBreak/>
        <w:t>Material and method</w:t>
      </w:r>
    </w:p>
    <w:p w:rsidR="00343CEB" w:rsidRPr="00A24469" w:rsidRDefault="00343CEB" w:rsidP="00343CEB">
      <w:pPr>
        <w:rPr>
          <w:rFonts w:ascii="Times New Roman" w:hAnsi="Times New Roman" w:cs="Times New Roman"/>
          <w:b/>
          <w:color w:val="000000" w:themeColor="text1"/>
          <w:sz w:val="22"/>
        </w:rPr>
      </w:pPr>
      <w:bookmarkStart w:id="2" w:name="_GoBack"/>
      <w:bookmarkEnd w:id="2"/>
      <w:r w:rsidRPr="00A24469">
        <w:rPr>
          <w:rFonts w:ascii="Times New Roman" w:hAnsi="Times New Roman" w:cs="Times New Roman"/>
          <w:b/>
          <w:color w:val="000000" w:themeColor="text1"/>
          <w:sz w:val="22"/>
        </w:rPr>
        <w:t>Animal experiments</w:t>
      </w:r>
    </w:p>
    <w:p w:rsidR="00343CEB" w:rsidRPr="00A24469" w:rsidRDefault="00343CEB" w:rsidP="00343CEB">
      <w:pPr>
        <w:rPr>
          <w:rFonts w:ascii="Arial" w:hAnsi="Arial" w:cs="Arial"/>
          <w:color w:val="222222"/>
          <w:szCs w:val="20"/>
          <w:shd w:val="clear" w:color="auto" w:fill="FFFFFF"/>
        </w:rPr>
      </w:pPr>
      <w:r w:rsidRPr="00F4554D">
        <w:rPr>
          <w:rFonts w:ascii="Times New Roman" w:hAnsi="Times New Roman" w:cs="Times New Roman"/>
          <w:color w:val="000000" w:themeColor="text1"/>
          <w:sz w:val="22"/>
        </w:rPr>
        <w:t>B6:129-Dusp</w:t>
      </w:r>
      <w:r w:rsidRPr="00F4554D">
        <w:rPr>
          <w:rFonts w:ascii="Times New Roman" w:hAnsi="Times New Roman" w:cs="Times New Roman"/>
          <w:bCs/>
          <w:i/>
          <w:iCs/>
          <w:color w:val="000000" w:themeColor="text1"/>
          <w:sz w:val="22"/>
          <w:vertAlign w:val="superscript"/>
        </w:rPr>
        <w:t>tm1Jmol</w:t>
      </w:r>
      <w:r w:rsidRPr="00F4554D">
        <w:rPr>
          <w:rFonts w:ascii="Times New Roman" w:hAnsi="Times New Roman" w:cs="Times New Roman"/>
          <w:bCs/>
          <w:color w:val="000000" w:themeColor="text1"/>
          <w:sz w:val="22"/>
        </w:rPr>
        <w:t>/J mice (MGI:4456264)</w:t>
      </w:r>
      <w:r>
        <w:rPr>
          <w:rFonts w:ascii="Times New Roman" w:hAnsi="Times New Roman" w:cs="Times New Roman"/>
          <w:bCs/>
          <w:color w:val="000000" w:themeColor="text1"/>
          <w:sz w:val="22"/>
        </w:rPr>
        <w:t xml:space="preserve"> </w:t>
      </w:r>
      <w:r w:rsidRPr="00A24469">
        <w:rPr>
          <w:rFonts w:ascii="Times New Roman" w:hAnsi="Times New Roman" w:cs="Times New Roman"/>
          <w:color w:val="000000" w:themeColor="text1"/>
          <w:sz w:val="22"/>
        </w:rPr>
        <w:t>were obtained from the Jackson Laboratory (Bar Harbor, ME, USA). This strain was generated using 129-derived embryonic stem cells in which exons 2 and 3 of the Dusp4 gene were replaced with a neomycin resistance cassette. The donating laboratory maintained the mice on a mixed C57BL/6–129 genetic background, and the line was further backcrossed to the C57BL/6 strain for five generations to standardize the genetic background. All animals were housed in a specific pathogen-free facility. All procedures were reviewed and approved by the Institutional Animal Care and Use Committee of the Korea Research Institute of Bioscience and Biotechnology (KRIBB) and were conducted in accordance with the Guide for the Care and Use of Laboratory Animals of the U.S. National Institutes of Health.</w:t>
      </w:r>
    </w:p>
    <w:p w:rsidR="00343CEB" w:rsidRDefault="00343CEB" w:rsidP="00343CEB">
      <w:pPr>
        <w:rPr>
          <w:rFonts w:ascii="Times New Roman" w:hAnsi="Times New Roman" w:cs="Times New Roman"/>
          <w:b/>
          <w:color w:val="000000" w:themeColor="text1"/>
          <w:sz w:val="22"/>
        </w:rPr>
      </w:pPr>
    </w:p>
    <w:p w:rsidR="00343CEB" w:rsidRPr="00F4554D" w:rsidRDefault="00343CEB" w:rsidP="00343CEB">
      <w:pPr>
        <w:rPr>
          <w:rFonts w:ascii="Times New Roman" w:hAnsi="Times New Roman" w:cs="Times New Roman"/>
          <w:b/>
          <w:color w:val="000000" w:themeColor="text1"/>
          <w:sz w:val="22"/>
        </w:rPr>
      </w:pPr>
      <w:r w:rsidRPr="00F4554D">
        <w:rPr>
          <w:rFonts w:ascii="Times New Roman" w:hAnsi="Times New Roman" w:cs="Times New Roman"/>
          <w:b/>
          <w:color w:val="000000" w:themeColor="text1"/>
          <w:sz w:val="22"/>
        </w:rPr>
        <w:t xml:space="preserve">Quantitative real-time PCR </w:t>
      </w:r>
    </w:p>
    <w:p w:rsidR="00343CEB" w:rsidRDefault="00343CEB" w:rsidP="00343CEB">
      <w:pPr>
        <w:rPr>
          <w:rFonts w:ascii="Times New Roman" w:hAnsi="Times New Roman" w:cs="Times New Roman"/>
          <w:color w:val="000000" w:themeColor="text1"/>
          <w:sz w:val="22"/>
        </w:rPr>
      </w:pPr>
      <w:r w:rsidRPr="00A95B1D">
        <w:rPr>
          <w:rFonts w:ascii="Times New Roman" w:hAnsi="Times New Roman" w:cs="Times New Roman"/>
          <w:color w:val="000000" w:themeColor="text1"/>
          <w:sz w:val="22"/>
        </w:rPr>
        <w:t xml:space="preserve">Total RNA was isolated from cells using </w:t>
      </w:r>
      <w:proofErr w:type="spellStart"/>
      <w:r w:rsidRPr="00A95B1D">
        <w:rPr>
          <w:rFonts w:ascii="Times New Roman" w:hAnsi="Times New Roman" w:cs="Times New Roman"/>
          <w:color w:val="000000" w:themeColor="text1"/>
          <w:sz w:val="22"/>
        </w:rPr>
        <w:t>TRIzol</w:t>
      </w:r>
      <w:proofErr w:type="spellEnd"/>
      <w:r w:rsidRPr="00A95B1D">
        <w:rPr>
          <w:rFonts w:ascii="Times New Roman" w:hAnsi="Times New Roman" w:cs="Times New Roman"/>
          <w:color w:val="000000" w:themeColor="text1"/>
          <w:sz w:val="22"/>
        </w:rPr>
        <w:t xml:space="preserve"> reagent (Thermo Fisher Scientific, 15596018). cDNA was synthesized from 2 µg of RNA using random primers (10 </w:t>
      </w:r>
      <w:proofErr w:type="spellStart"/>
      <w:r w:rsidRPr="00A95B1D">
        <w:rPr>
          <w:rFonts w:ascii="Times New Roman" w:hAnsi="Times New Roman" w:cs="Times New Roman"/>
          <w:color w:val="000000" w:themeColor="text1"/>
          <w:sz w:val="22"/>
        </w:rPr>
        <w:t>pmol</w:t>
      </w:r>
      <w:proofErr w:type="spellEnd"/>
      <w:r w:rsidRPr="00A95B1D">
        <w:rPr>
          <w:rFonts w:ascii="Times New Roman" w:hAnsi="Times New Roman" w:cs="Times New Roman"/>
          <w:color w:val="000000" w:themeColor="text1"/>
          <w:sz w:val="22"/>
        </w:rPr>
        <w:t xml:space="preserve">), dNTPs, reverse transcriptase, and </w:t>
      </w:r>
      <w:proofErr w:type="spellStart"/>
      <w:r w:rsidRPr="00A95B1D">
        <w:rPr>
          <w:rFonts w:ascii="Times New Roman" w:hAnsi="Times New Roman" w:cs="Times New Roman"/>
          <w:color w:val="000000" w:themeColor="text1"/>
          <w:sz w:val="22"/>
        </w:rPr>
        <w:t>RNasin</w:t>
      </w:r>
      <w:proofErr w:type="spellEnd"/>
      <w:r w:rsidRPr="00A95B1D">
        <w:rPr>
          <w:rFonts w:ascii="Times New Roman" w:hAnsi="Times New Roman" w:cs="Times New Roman"/>
          <w:color w:val="000000" w:themeColor="text1"/>
          <w:sz w:val="22"/>
        </w:rPr>
        <w:t>. Quantitative PCR was performed with primers targeting lipogenic genes (</w:t>
      </w:r>
      <w:r w:rsidRPr="009B59AD">
        <w:rPr>
          <w:rFonts w:ascii="Times New Roman" w:hAnsi="Times New Roman" w:cs="Times New Roman"/>
          <w:i/>
          <w:color w:val="000000" w:themeColor="text1"/>
          <w:sz w:val="22"/>
        </w:rPr>
        <w:t xml:space="preserve">Srebp1c, Acc, </w:t>
      </w:r>
      <w:proofErr w:type="spellStart"/>
      <w:r w:rsidRPr="009B59AD">
        <w:rPr>
          <w:rFonts w:ascii="Times New Roman" w:hAnsi="Times New Roman" w:cs="Times New Roman"/>
          <w:i/>
          <w:color w:val="000000" w:themeColor="text1"/>
          <w:sz w:val="22"/>
        </w:rPr>
        <w:t>Fas</w:t>
      </w:r>
      <w:proofErr w:type="spellEnd"/>
      <w:r w:rsidRPr="00A95B1D">
        <w:rPr>
          <w:rFonts w:ascii="Times New Roman" w:hAnsi="Times New Roman" w:cs="Times New Roman"/>
          <w:color w:val="000000" w:themeColor="text1"/>
          <w:sz w:val="22"/>
        </w:rPr>
        <w:t>), lipolytic genes (</w:t>
      </w:r>
      <w:r w:rsidRPr="009B59AD">
        <w:rPr>
          <w:rFonts w:ascii="Times New Roman" w:hAnsi="Times New Roman" w:cs="Times New Roman"/>
          <w:i/>
          <w:color w:val="000000" w:themeColor="text1"/>
          <w:sz w:val="22"/>
        </w:rPr>
        <w:t>Plin1, Adrb3, Pde3 β</w:t>
      </w:r>
      <w:r w:rsidRPr="00A95B1D">
        <w:rPr>
          <w:rFonts w:ascii="Times New Roman" w:hAnsi="Times New Roman" w:cs="Times New Roman"/>
          <w:color w:val="000000" w:themeColor="text1"/>
          <w:sz w:val="22"/>
        </w:rPr>
        <w:t>), and β-oxidation genes (</w:t>
      </w:r>
      <w:r w:rsidRPr="009B59AD">
        <w:rPr>
          <w:rFonts w:ascii="Times New Roman" w:hAnsi="Times New Roman" w:cs="Times New Roman"/>
          <w:i/>
          <w:color w:val="000000" w:themeColor="text1"/>
          <w:sz w:val="22"/>
        </w:rPr>
        <w:t xml:space="preserve">F0f1atpase, Accβ, Cpt1β, </w:t>
      </w:r>
      <w:proofErr w:type="spellStart"/>
      <w:r w:rsidRPr="009B59AD">
        <w:rPr>
          <w:rFonts w:ascii="Times New Roman" w:hAnsi="Times New Roman" w:cs="Times New Roman"/>
          <w:i/>
          <w:color w:val="000000" w:themeColor="text1"/>
          <w:sz w:val="22"/>
        </w:rPr>
        <w:t>Mcad</w:t>
      </w:r>
      <w:proofErr w:type="spellEnd"/>
      <w:r w:rsidRPr="00A95B1D">
        <w:rPr>
          <w:rFonts w:ascii="Times New Roman" w:hAnsi="Times New Roman" w:cs="Times New Roman"/>
          <w:color w:val="000000" w:themeColor="text1"/>
          <w:sz w:val="22"/>
        </w:rPr>
        <w:t xml:space="preserve">). Gene expression levels were normalized to </w:t>
      </w:r>
      <w:r w:rsidRPr="009B59AD">
        <w:rPr>
          <w:rFonts w:ascii="Times New Roman" w:hAnsi="Times New Roman" w:cs="Times New Roman"/>
          <w:i/>
          <w:color w:val="000000" w:themeColor="text1"/>
          <w:sz w:val="22"/>
        </w:rPr>
        <w:t>L32</w:t>
      </w:r>
      <w:r w:rsidRPr="00A95B1D">
        <w:rPr>
          <w:rFonts w:ascii="Times New Roman" w:hAnsi="Times New Roman" w:cs="Times New Roman"/>
          <w:color w:val="000000" w:themeColor="text1"/>
          <w:sz w:val="22"/>
        </w:rPr>
        <w:t xml:space="preserve"> as the reference gene. qPCR assays were conducted on a CFX Maestro system (Bio-Rad) using 20× </w:t>
      </w:r>
      <w:proofErr w:type="spellStart"/>
      <w:r w:rsidRPr="00A95B1D">
        <w:rPr>
          <w:rFonts w:ascii="Times New Roman" w:hAnsi="Times New Roman" w:cs="Times New Roman"/>
          <w:color w:val="000000" w:themeColor="text1"/>
          <w:sz w:val="22"/>
        </w:rPr>
        <w:t>EvaGreen</w:t>
      </w:r>
      <w:proofErr w:type="spellEnd"/>
      <w:r w:rsidRPr="00A95B1D">
        <w:rPr>
          <w:rFonts w:ascii="Times New Roman" w:hAnsi="Times New Roman" w:cs="Times New Roman"/>
          <w:color w:val="000000" w:themeColor="text1"/>
          <w:sz w:val="22"/>
        </w:rPr>
        <w:t xml:space="preserve"> </w:t>
      </w:r>
      <w:proofErr w:type="spellStart"/>
      <w:r w:rsidRPr="00A95B1D">
        <w:rPr>
          <w:rFonts w:ascii="Times New Roman" w:hAnsi="Times New Roman" w:cs="Times New Roman"/>
          <w:color w:val="000000" w:themeColor="text1"/>
          <w:sz w:val="22"/>
        </w:rPr>
        <w:t>Supermix</w:t>
      </w:r>
      <w:proofErr w:type="spellEnd"/>
      <w:r w:rsidRPr="00A95B1D">
        <w:rPr>
          <w:rFonts w:ascii="Times New Roman" w:hAnsi="Times New Roman" w:cs="Times New Roman"/>
          <w:color w:val="000000" w:themeColor="text1"/>
          <w:sz w:val="22"/>
        </w:rPr>
        <w:t xml:space="preserve"> (</w:t>
      </w:r>
      <w:proofErr w:type="spellStart"/>
      <w:r w:rsidRPr="00A95B1D">
        <w:rPr>
          <w:rFonts w:ascii="Times New Roman" w:hAnsi="Times New Roman" w:cs="Times New Roman"/>
          <w:color w:val="000000" w:themeColor="text1"/>
          <w:sz w:val="22"/>
        </w:rPr>
        <w:t>Solgent</w:t>
      </w:r>
      <w:proofErr w:type="spellEnd"/>
      <w:r w:rsidRPr="00A95B1D">
        <w:rPr>
          <w:rFonts w:ascii="Times New Roman" w:hAnsi="Times New Roman" w:cs="Times New Roman"/>
          <w:color w:val="000000" w:themeColor="text1"/>
          <w:sz w:val="22"/>
        </w:rPr>
        <w:t>, 31000-B500) according to the manufacturer’s instructions.</w:t>
      </w:r>
    </w:p>
    <w:p w:rsidR="00343CEB" w:rsidRDefault="00343CEB" w:rsidP="00343CEB">
      <w:pPr>
        <w:rPr>
          <w:rFonts w:ascii="Times New Roman" w:hAnsi="Times New Roman" w:cs="Times New Roman"/>
          <w:color w:val="000000" w:themeColor="text1"/>
          <w:sz w:val="22"/>
        </w:rPr>
      </w:pPr>
    </w:p>
    <w:p w:rsidR="00343CEB" w:rsidRPr="00F4554D" w:rsidRDefault="00343CEB" w:rsidP="00343CEB">
      <w:pPr>
        <w:rPr>
          <w:rFonts w:ascii="Times New Roman" w:hAnsi="Times New Roman" w:cs="Times New Roman"/>
          <w:color w:val="000000" w:themeColor="text1"/>
          <w:sz w:val="22"/>
        </w:rPr>
      </w:pPr>
      <w:r w:rsidRPr="00F4554D">
        <w:rPr>
          <w:rFonts w:ascii="Times New Roman" w:hAnsi="Times New Roman" w:cs="Times New Roman"/>
          <w:b/>
          <w:color w:val="000000" w:themeColor="text1"/>
          <w:sz w:val="22"/>
        </w:rPr>
        <w:t>Western blot</w:t>
      </w:r>
    </w:p>
    <w:p w:rsidR="00343CEB" w:rsidRPr="00F4554D" w:rsidRDefault="00343CEB" w:rsidP="00343CEB">
      <w:pPr>
        <w:pStyle w:val="a7"/>
        <w:spacing w:line="480" w:lineRule="auto"/>
        <w:ind w:leftChars="0" w:left="0"/>
        <w:rPr>
          <w:rFonts w:ascii="Times New Roman" w:hAnsi="Times New Roman" w:cs="Times New Roman"/>
          <w:color w:val="000000" w:themeColor="text1"/>
          <w:sz w:val="22"/>
        </w:rPr>
      </w:pPr>
      <w:r w:rsidRPr="00F4554D">
        <w:rPr>
          <w:rFonts w:ascii="Times New Roman" w:hAnsi="Times New Roman" w:cs="Times New Roman"/>
          <w:color w:val="000000" w:themeColor="text1"/>
          <w:sz w:val="22"/>
        </w:rPr>
        <w:t xml:space="preserve">Total proteins were extracted using NP-40 lysis buffer (1% NP-40, 2.5 mM sodium phosphate, 1 mM EDTA, and 150 mM NaCl). A quantitative analysis of total protein concentration was performed using the Bradford Protein Assay (Bio-Rad, 5000002). Cell lysates were incubated with primary antibodies for Hsp90 (Santa Cruz, 1:5,000), Dusp4 (Santa Cruz, 1:1,000), </w:t>
      </w:r>
      <w:r>
        <w:rPr>
          <w:rFonts w:ascii="Times New Roman" w:hAnsi="Times New Roman" w:cs="Times New Roman"/>
          <w:color w:val="000000" w:themeColor="text1"/>
          <w:sz w:val="22"/>
        </w:rPr>
        <w:t>Flag</w:t>
      </w:r>
      <w:r w:rsidRPr="00F4554D">
        <w:rPr>
          <w:rFonts w:ascii="Times New Roman" w:hAnsi="Times New Roman" w:cs="Times New Roman"/>
          <w:color w:val="000000" w:themeColor="text1"/>
          <w:sz w:val="22"/>
        </w:rPr>
        <w:t xml:space="preserve"> (</w:t>
      </w:r>
      <w:r>
        <w:rPr>
          <w:rFonts w:ascii="Times New Roman" w:hAnsi="Times New Roman" w:cs="Times New Roman"/>
          <w:color w:val="000000" w:themeColor="text1"/>
          <w:sz w:val="22"/>
        </w:rPr>
        <w:t>Sigma</w:t>
      </w:r>
      <w:r w:rsidRPr="00F4554D">
        <w:rPr>
          <w:rFonts w:ascii="Times New Roman" w:hAnsi="Times New Roman" w:cs="Times New Roman"/>
          <w:color w:val="000000" w:themeColor="text1"/>
          <w:sz w:val="22"/>
        </w:rPr>
        <w:t>, 1:</w:t>
      </w:r>
      <w:r>
        <w:rPr>
          <w:rFonts w:ascii="Times New Roman" w:hAnsi="Times New Roman" w:cs="Times New Roman"/>
          <w:color w:val="000000" w:themeColor="text1"/>
          <w:sz w:val="22"/>
        </w:rPr>
        <w:t>5</w:t>
      </w:r>
      <w:r w:rsidRPr="00F4554D">
        <w:rPr>
          <w:rFonts w:ascii="Times New Roman" w:hAnsi="Times New Roman" w:cs="Times New Roman"/>
          <w:color w:val="000000" w:themeColor="text1"/>
          <w:sz w:val="22"/>
        </w:rPr>
        <w:t xml:space="preserve">,000). </w:t>
      </w:r>
      <w:r w:rsidRPr="009B59AD">
        <w:rPr>
          <w:rFonts w:ascii="Times New Roman" w:hAnsi="Times New Roman" w:cs="Times New Roman"/>
          <w:color w:val="000000" w:themeColor="text1"/>
          <w:sz w:val="22"/>
        </w:rPr>
        <w:t>Following primary antibody incubation, membranes were washed and probed with secondary antibodies</w:t>
      </w:r>
      <w:r>
        <w:rPr>
          <w:rFonts w:ascii="Times New Roman" w:hAnsi="Times New Roman" w:cs="Times New Roman"/>
          <w:color w:val="000000" w:themeColor="text1"/>
          <w:sz w:val="22"/>
        </w:rPr>
        <w:t xml:space="preserve"> (</w:t>
      </w:r>
      <w:r w:rsidRPr="00F4554D">
        <w:rPr>
          <w:rFonts w:ascii="Times New Roman" w:hAnsi="Times New Roman" w:cs="Times New Roman"/>
          <w:color w:val="000000" w:themeColor="text1"/>
          <w:sz w:val="22"/>
        </w:rPr>
        <w:t xml:space="preserve">Santa </w:t>
      </w:r>
      <w:r w:rsidRPr="00F4554D">
        <w:rPr>
          <w:rFonts w:ascii="Times New Roman" w:hAnsi="Times New Roman" w:cs="Times New Roman"/>
          <w:color w:val="000000" w:themeColor="text1"/>
          <w:sz w:val="22"/>
        </w:rPr>
        <w:lastRenderedPageBreak/>
        <w:t>Cruz, 1:</w:t>
      </w:r>
      <w:r>
        <w:rPr>
          <w:rFonts w:ascii="Times New Roman" w:hAnsi="Times New Roman" w:cs="Times New Roman"/>
          <w:color w:val="000000" w:themeColor="text1"/>
          <w:sz w:val="22"/>
        </w:rPr>
        <w:t>2</w:t>
      </w:r>
      <w:r w:rsidRPr="00F4554D">
        <w:rPr>
          <w:rFonts w:ascii="Times New Roman" w:hAnsi="Times New Roman" w:cs="Times New Roman"/>
          <w:color w:val="000000" w:themeColor="text1"/>
          <w:sz w:val="22"/>
        </w:rPr>
        <w:t>,000</w:t>
      </w:r>
      <w:r>
        <w:rPr>
          <w:rFonts w:ascii="Times New Roman" w:hAnsi="Times New Roman" w:cs="Times New Roman"/>
          <w:color w:val="000000" w:themeColor="text1"/>
          <w:sz w:val="22"/>
        </w:rPr>
        <w:t>)</w:t>
      </w:r>
      <w:r w:rsidRPr="009B59AD">
        <w:rPr>
          <w:rFonts w:ascii="Times New Roman" w:hAnsi="Times New Roman" w:cs="Times New Roman"/>
          <w:color w:val="000000" w:themeColor="text1"/>
          <w:sz w:val="22"/>
        </w:rPr>
        <w:t>. Signals were detected using an enhanced chemiluminescence (ECL) system</w:t>
      </w:r>
      <w:r>
        <w:rPr>
          <w:rFonts w:ascii="Times New Roman" w:hAnsi="Times New Roman" w:cs="Times New Roman"/>
          <w:color w:val="000000" w:themeColor="text1"/>
          <w:sz w:val="22"/>
        </w:rPr>
        <w:t xml:space="preserve"> (</w:t>
      </w:r>
      <w:r w:rsidRPr="00E137E9">
        <w:rPr>
          <w:rFonts w:ascii="Times New Roman" w:hAnsi="Times New Roman" w:cs="Times New Roman"/>
          <w:color w:val="000000" w:themeColor="text1"/>
          <w:sz w:val="22"/>
        </w:rPr>
        <w:t>GE Healthcare</w:t>
      </w:r>
      <w:r>
        <w:rPr>
          <w:rFonts w:ascii="Times New Roman" w:hAnsi="Times New Roman" w:cs="Times New Roman"/>
          <w:color w:val="000000" w:themeColor="text1"/>
          <w:sz w:val="22"/>
        </w:rPr>
        <w:t xml:space="preserve">, </w:t>
      </w:r>
      <w:r w:rsidRPr="00E137E9">
        <w:rPr>
          <w:rFonts w:ascii="Times New Roman" w:hAnsi="Times New Roman" w:cs="Times New Roman"/>
          <w:color w:val="000000" w:themeColor="text1"/>
          <w:sz w:val="22"/>
        </w:rPr>
        <w:t>RPN2232</w:t>
      </w:r>
      <w:r>
        <w:rPr>
          <w:rFonts w:ascii="Times New Roman" w:hAnsi="Times New Roman" w:cs="Times New Roman"/>
          <w:color w:val="000000" w:themeColor="text1"/>
          <w:sz w:val="22"/>
        </w:rPr>
        <w:t>).</w:t>
      </w:r>
    </w:p>
    <w:p w:rsidR="00343CEB" w:rsidRDefault="00343CEB">
      <w:pPr>
        <w:spacing w:after="160" w:line="259" w:lineRule="auto"/>
        <w:rPr>
          <w:rFonts w:ascii="Times New Roman" w:hAnsi="Times New Roman" w:cs="Times New Roman"/>
          <w:b/>
          <w:sz w:val="32"/>
          <w:szCs w:val="18"/>
          <w:lang w:eastAsia="zh-CN"/>
        </w:rPr>
      </w:pPr>
      <w:r>
        <w:rPr>
          <w:rFonts w:ascii="Times New Roman" w:hAnsi="Times New Roman"/>
          <w:b/>
          <w:sz w:val="32"/>
          <w:szCs w:val="18"/>
        </w:rPr>
        <w:br w:type="page"/>
      </w:r>
    </w:p>
    <w:p w:rsidR="00B1271F" w:rsidRDefault="00B1271F" w:rsidP="00B1271F">
      <w:pPr>
        <w:pStyle w:val="a4"/>
        <w:widowControl/>
        <w:spacing w:beforeAutospacing="0" w:after="160" w:afterAutospacing="0"/>
        <w:rPr>
          <w:rFonts w:ascii="Times New Roman" w:hAnsi="Times New Roman"/>
          <w:b/>
          <w:kern w:val="2"/>
          <w:sz w:val="32"/>
          <w:szCs w:val="18"/>
        </w:rPr>
      </w:pPr>
      <w:r>
        <w:rPr>
          <w:rFonts w:ascii="Times New Roman" w:hAnsi="Times New Roman" w:hint="eastAsia"/>
          <w:b/>
          <w:kern w:val="2"/>
          <w:sz w:val="32"/>
          <w:szCs w:val="18"/>
        </w:rPr>
        <w:lastRenderedPageBreak/>
        <w:t>Supplementary Figures</w:t>
      </w:r>
    </w:p>
    <w:p w:rsidR="00B1271F" w:rsidRPr="00F4554D" w:rsidRDefault="00B1271F" w:rsidP="00B1271F">
      <w:pPr>
        <w:jc w:val="left"/>
        <w:rPr>
          <w:rFonts w:ascii="Times New Roman" w:hAnsi="Times New Roman" w:cs="Times New Roman"/>
          <w:b/>
          <w:sz w:val="22"/>
        </w:rPr>
      </w:pPr>
      <w:r>
        <w:rPr>
          <w:rFonts w:ascii="Times New Roman" w:eastAsia="SimSun" w:hAnsi="Times New Roman" w:cs="Times New Roman" w:hint="eastAsia"/>
          <w:b/>
          <w:bCs/>
          <w:sz w:val="18"/>
          <w:szCs w:val="18"/>
          <w:shd w:val="clear" w:color="auto" w:fill="FFFFFF"/>
          <w:lang w:eastAsia="zh-CN"/>
        </w:rPr>
        <w:t>Supplementary Fig 1</w:t>
      </w:r>
      <w:r w:rsidRPr="00B1271F">
        <w:rPr>
          <w:rFonts w:ascii="Times New Roman" w:hAnsi="Times New Roman" w:cs="Times New Roman"/>
          <w:b/>
          <w:noProof/>
          <w:sz w:val="22"/>
        </w:rPr>
        <w:drawing>
          <wp:inline distT="0" distB="0" distL="0" distR="0" wp14:anchorId="330A9E2F" wp14:editId="2D892F5C">
            <wp:extent cx="5496664" cy="7465325"/>
            <wp:effectExtent l="0" t="0" r="8890" b="254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13979" cy="7488842"/>
                    </a:xfrm>
                    <a:prstGeom prst="rect">
                      <a:avLst/>
                    </a:prstGeom>
                  </pic:spPr>
                </pic:pic>
              </a:graphicData>
            </a:graphic>
          </wp:inline>
        </w:drawing>
      </w:r>
    </w:p>
    <w:p w:rsidR="00B1271F" w:rsidRDefault="00B1271F" w:rsidP="00B1271F">
      <w:pPr>
        <w:rPr>
          <w:rFonts w:ascii="Times New Roman" w:hAnsi="Times New Roman" w:cs="Times New Roman"/>
          <w:bCs/>
          <w:sz w:val="22"/>
        </w:rPr>
      </w:pPr>
      <w:r w:rsidRPr="0078361A">
        <w:rPr>
          <w:rFonts w:ascii="Times New Roman" w:hAnsi="Times New Roman" w:cs="Times New Roman"/>
          <w:b/>
          <w:bCs/>
          <w:sz w:val="22"/>
        </w:rPr>
        <w:lastRenderedPageBreak/>
        <w:t xml:space="preserve">Supplementary Fig. 1 </w:t>
      </w:r>
      <w:bookmarkStart w:id="3" w:name="_Hlk202886406"/>
      <w:r w:rsidRPr="0078361A">
        <w:rPr>
          <w:rFonts w:ascii="Times New Roman" w:hAnsi="Times New Roman" w:cs="Times New Roman"/>
          <w:b/>
          <w:bCs/>
          <w:sz w:val="22"/>
        </w:rPr>
        <w:t xml:space="preserve">Metabolic phenotype of </w:t>
      </w:r>
      <w:r w:rsidRPr="0078361A">
        <w:rPr>
          <w:rFonts w:ascii="Times New Roman" w:hAnsi="Times New Roman" w:cs="Times New Roman"/>
          <w:b/>
          <w:bCs/>
          <w:i/>
          <w:sz w:val="22"/>
        </w:rPr>
        <w:t>Dusp4</w:t>
      </w:r>
      <w:r w:rsidRPr="0078361A">
        <w:rPr>
          <w:rFonts w:ascii="Times New Roman" w:hAnsi="Times New Roman" w:cs="Times New Roman"/>
          <w:b/>
          <w:bCs/>
          <w:sz w:val="22"/>
        </w:rPr>
        <w:t xml:space="preserve"> knockout mice under </w:t>
      </w:r>
      <w:bookmarkEnd w:id="3"/>
      <w:r w:rsidRPr="0078361A">
        <w:rPr>
          <w:rFonts w:ascii="Times New Roman" w:hAnsi="Times New Roman" w:cs="Times New Roman"/>
          <w:b/>
          <w:bCs/>
          <w:sz w:val="22"/>
        </w:rPr>
        <w:t>normal chow diet (NCD)</w:t>
      </w:r>
      <w:r>
        <w:rPr>
          <w:rFonts w:ascii="Times New Roman" w:hAnsi="Times New Roman" w:cs="Times New Roman"/>
          <w:b/>
          <w:bCs/>
          <w:sz w:val="22"/>
        </w:rPr>
        <w:t xml:space="preserve">. </w:t>
      </w:r>
      <w:r w:rsidRPr="0078361A">
        <w:rPr>
          <w:rFonts w:ascii="Times New Roman" w:hAnsi="Times New Roman" w:cs="Times New Roman"/>
          <w:bCs/>
          <w:sz w:val="22"/>
        </w:rPr>
        <w:t xml:space="preserve">To assess the baseline metabolic characteristics of </w:t>
      </w:r>
      <w:r w:rsidRPr="0078361A">
        <w:rPr>
          <w:rFonts w:ascii="Times New Roman" w:hAnsi="Times New Roman" w:cs="Times New Roman"/>
          <w:bCs/>
          <w:i/>
          <w:sz w:val="22"/>
        </w:rPr>
        <w:t>Dusp4</w:t>
      </w:r>
      <w:r w:rsidRPr="0078361A">
        <w:rPr>
          <w:rFonts w:ascii="Times New Roman" w:hAnsi="Times New Roman" w:cs="Times New Roman"/>
          <w:bCs/>
          <w:sz w:val="22"/>
        </w:rPr>
        <w:t xml:space="preserve">-deficient mice in the absence of dietary challenge, </w:t>
      </w:r>
      <w:r w:rsidRPr="0078361A">
        <w:rPr>
          <w:rFonts w:ascii="Times New Roman" w:hAnsi="Times New Roman" w:cs="Times New Roman"/>
          <w:bCs/>
          <w:i/>
          <w:sz w:val="22"/>
        </w:rPr>
        <w:t>Dusp4</w:t>
      </w:r>
      <w:r w:rsidRPr="0078361A">
        <w:rPr>
          <w:rFonts w:ascii="Times New Roman" w:hAnsi="Times New Roman" w:cs="Times New Roman"/>
          <w:bCs/>
          <w:sz w:val="22"/>
        </w:rPr>
        <w:t xml:space="preserve"> knockout (KO) and wild-type (WT) were maintained on a normal chow diet (NCD) and subjected to morphological, molecular, and metabolic evaluations. </w:t>
      </w:r>
      <w:r w:rsidRPr="0078361A">
        <w:rPr>
          <w:rFonts w:ascii="Times New Roman" w:hAnsi="Times New Roman" w:cs="Times New Roman"/>
          <w:b/>
          <w:bCs/>
          <w:sz w:val="22"/>
        </w:rPr>
        <w:t>a</w:t>
      </w:r>
      <w:r w:rsidRPr="0078361A">
        <w:rPr>
          <w:rFonts w:ascii="Times New Roman" w:hAnsi="Times New Roman" w:cs="Times New Roman"/>
          <w:bCs/>
          <w:sz w:val="22"/>
        </w:rPr>
        <w:t xml:space="preserve"> Representative images of whole-body morphology (left) and dissected adipose tissues (right) from WT and </w:t>
      </w:r>
      <w:r w:rsidRPr="0078361A">
        <w:rPr>
          <w:rFonts w:ascii="Times New Roman" w:hAnsi="Times New Roman" w:cs="Times New Roman"/>
          <w:bCs/>
          <w:i/>
          <w:sz w:val="22"/>
        </w:rPr>
        <w:t>Dusp4</w:t>
      </w:r>
      <w:r w:rsidRPr="0078361A">
        <w:rPr>
          <w:rFonts w:ascii="Times New Roman" w:hAnsi="Times New Roman" w:cs="Times New Roman"/>
          <w:bCs/>
          <w:sz w:val="22"/>
        </w:rPr>
        <w:t xml:space="preserve"> KO mice reveal no gross anatomical differences under NCD conditions. </w:t>
      </w:r>
      <w:r w:rsidRPr="0078361A">
        <w:rPr>
          <w:rFonts w:ascii="Times New Roman" w:hAnsi="Times New Roman" w:cs="Times New Roman"/>
          <w:b/>
          <w:bCs/>
          <w:sz w:val="22"/>
        </w:rPr>
        <w:t>b</w:t>
      </w:r>
      <w:r w:rsidRPr="0078361A">
        <w:rPr>
          <w:rFonts w:ascii="Times New Roman" w:hAnsi="Times New Roman" w:cs="Times New Roman"/>
          <w:bCs/>
          <w:sz w:val="22"/>
        </w:rPr>
        <w:t xml:space="preserve"> Longitudinal body weight measurements show no significant difference between genotypes (n = 5-6 per group). </w:t>
      </w:r>
      <w:r w:rsidRPr="0078361A">
        <w:rPr>
          <w:rFonts w:ascii="Times New Roman" w:hAnsi="Times New Roman" w:cs="Times New Roman"/>
          <w:b/>
          <w:bCs/>
          <w:sz w:val="22"/>
        </w:rPr>
        <w:t>c</w:t>
      </w:r>
      <w:r>
        <w:rPr>
          <w:rFonts w:ascii="Times New Roman" w:hAnsi="Times New Roman" w:cs="Times New Roman"/>
          <w:bCs/>
          <w:sz w:val="22"/>
        </w:rPr>
        <w:t xml:space="preserve">, </w:t>
      </w:r>
      <w:r w:rsidRPr="0078361A">
        <w:rPr>
          <w:rFonts w:ascii="Times New Roman" w:hAnsi="Times New Roman" w:cs="Times New Roman"/>
          <w:b/>
          <w:bCs/>
          <w:sz w:val="22"/>
        </w:rPr>
        <w:t>d</w:t>
      </w:r>
      <w:r>
        <w:rPr>
          <w:rFonts w:ascii="Times New Roman" w:hAnsi="Times New Roman" w:cs="Times New Roman"/>
          <w:bCs/>
          <w:sz w:val="22"/>
        </w:rPr>
        <w:t xml:space="preserve">, </w:t>
      </w:r>
      <w:r w:rsidRPr="0078361A">
        <w:rPr>
          <w:rFonts w:ascii="Times New Roman" w:hAnsi="Times New Roman" w:cs="Times New Roman"/>
          <w:b/>
          <w:bCs/>
          <w:sz w:val="22"/>
        </w:rPr>
        <w:t>e</w:t>
      </w:r>
      <w:r>
        <w:rPr>
          <w:rFonts w:ascii="Times New Roman" w:hAnsi="Times New Roman" w:cs="Times New Roman"/>
          <w:bCs/>
          <w:sz w:val="22"/>
        </w:rPr>
        <w:t>,</w:t>
      </w:r>
      <w:r w:rsidRPr="0078361A">
        <w:rPr>
          <w:rFonts w:ascii="Times New Roman" w:hAnsi="Times New Roman" w:cs="Times New Roman"/>
          <w:bCs/>
          <w:sz w:val="22"/>
        </w:rPr>
        <w:t xml:space="preserve"> </w:t>
      </w:r>
      <w:bookmarkStart w:id="4" w:name="_Hlk203988664"/>
      <w:r w:rsidRPr="0078361A">
        <w:rPr>
          <w:rFonts w:ascii="Times New Roman" w:hAnsi="Times New Roman" w:cs="Times New Roman"/>
          <w:bCs/>
          <w:sz w:val="22"/>
        </w:rPr>
        <w:t>Quantitative real-time PCR analyses of inguinal white adipose tissue (ingWAT) demonstrated a modest reduction in lipogenic gene expression in KO mice (</w:t>
      </w:r>
      <w:r w:rsidRPr="0078361A">
        <w:rPr>
          <w:rFonts w:ascii="Times New Roman" w:hAnsi="Times New Roman" w:cs="Times New Roman"/>
          <w:b/>
          <w:bCs/>
          <w:sz w:val="22"/>
        </w:rPr>
        <w:t>c</w:t>
      </w:r>
      <w:r w:rsidRPr="0078361A">
        <w:rPr>
          <w:rFonts w:ascii="Times New Roman" w:hAnsi="Times New Roman" w:cs="Times New Roman"/>
          <w:bCs/>
          <w:sz w:val="22"/>
        </w:rPr>
        <w:t>), while expression of genes involved in lipolysis (</w:t>
      </w:r>
      <w:r w:rsidRPr="0078361A">
        <w:rPr>
          <w:rFonts w:ascii="Times New Roman" w:hAnsi="Times New Roman" w:cs="Times New Roman"/>
          <w:b/>
          <w:bCs/>
          <w:sz w:val="22"/>
        </w:rPr>
        <w:t>d</w:t>
      </w:r>
      <w:r w:rsidRPr="0078361A">
        <w:rPr>
          <w:rFonts w:ascii="Times New Roman" w:hAnsi="Times New Roman" w:cs="Times New Roman"/>
          <w:bCs/>
          <w:sz w:val="22"/>
        </w:rPr>
        <w:t>) and β-oxidation (</w:t>
      </w:r>
      <w:r w:rsidRPr="0078361A">
        <w:rPr>
          <w:rFonts w:ascii="Times New Roman" w:hAnsi="Times New Roman" w:cs="Times New Roman"/>
          <w:b/>
          <w:bCs/>
          <w:sz w:val="22"/>
        </w:rPr>
        <w:t>e</w:t>
      </w:r>
      <w:r w:rsidRPr="0078361A">
        <w:rPr>
          <w:rFonts w:ascii="Times New Roman" w:hAnsi="Times New Roman" w:cs="Times New Roman"/>
          <w:bCs/>
          <w:sz w:val="22"/>
        </w:rPr>
        <w:t xml:space="preserve">) remains largely unchanged compared to WT controls. </w:t>
      </w:r>
      <w:bookmarkEnd w:id="4"/>
      <w:r w:rsidRPr="0078361A">
        <w:rPr>
          <w:rFonts w:ascii="Times New Roman" w:hAnsi="Times New Roman" w:cs="Times New Roman"/>
          <w:b/>
          <w:bCs/>
          <w:sz w:val="22"/>
        </w:rPr>
        <w:t>f</w:t>
      </w:r>
      <w:r>
        <w:rPr>
          <w:rFonts w:ascii="Times New Roman" w:hAnsi="Times New Roman" w:cs="Times New Roman"/>
          <w:bCs/>
          <w:sz w:val="22"/>
        </w:rPr>
        <w:t xml:space="preserve">, </w:t>
      </w:r>
      <w:r w:rsidRPr="0078361A">
        <w:rPr>
          <w:rFonts w:ascii="Times New Roman" w:hAnsi="Times New Roman" w:cs="Times New Roman"/>
          <w:b/>
          <w:bCs/>
          <w:sz w:val="22"/>
        </w:rPr>
        <w:t>g</w:t>
      </w:r>
      <w:r>
        <w:rPr>
          <w:rFonts w:ascii="Times New Roman" w:hAnsi="Times New Roman" w:cs="Times New Roman"/>
          <w:bCs/>
          <w:sz w:val="22"/>
        </w:rPr>
        <w:t>,</w:t>
      </w:r>
      <w:r w:rsidRPr="0078361A">
        <w:rPr>
          <w:rFonts w:ascii="Times New Roman" w:hAnsi="Times New Roman" w:cs="Times New Roman"/>
          <w:bCs/>
          <w:sz w:val="22"/>
        </w:rPr>
        <w:t xml:space="preserve"> </w:t>
      </w:r>
      <w:r w:rsidRPr="0078361A">
        <w:rPr>
          <w:rFonts w:ascii="Times New Roman" w:hAnsi="Times New Roman" w:cs="Times New Roman"/>
          <w:bCs/>
          <w:i/>
          <w:sz w:val="22"/>
        </w:rPr>
        <w:t>Dusp4</w:t>
      </w:r>
      <w:r w:rsidRPr="0078361A">
        <w:rPr>
          <w:rFonts w:ascii="Times New Roman" w:hAnsi="Times New Roman" w:cs="Times New Roman"/>
          <w:bCs/>
          <w:sz w:val="22"/>
        </w:rPr>
        <w:t xml:space="preserve"> KO mice exhibited significantly improved glucose clearance during the glucose tolerance test (GTT)</w:t>
      </w:r>
      <w:r>
        <w:rPr>
          <w:rFonts w:ascii="Times New Roman" w:hAnsi="Times New Roman" w:cs="Times New Roman"/>
          <w:bCs/>
          <w:sz w:val="22"/>
        </w:rPr>
        <w:t xml:space="preserve"> (</w:t>
      </w:r>
      <w:r w:rsidRPr="0078361A">
        <w:rPr>
          <w:rFonts w:ascii="Times New Roman" w:hAnsi="Times New Roman" w:cs="Times New Roman"/>
          <w:b/>
          <w:bCs/>
          <w:sz w:val="22"/>
        </w:rPr>
        <w:t>f</w:t>
      </w:r>
      <w:r>
        <w:rPr>
          <w:rFonts w:ascii="Times New Roman" w:hAnsi="Times New Roman" w:cs="Times New Roman"/>
          <w:bCs/>
          <w:sz w:val="22"/>
        </w:rPr>
        <w:t>)</w:t>
      </w:r>
      <w:r w:rsidRPr="0078361A">
        <w:rPr>
          <w:rFonts w:ascii="Times New Roman" w:hAnsi="Times New Roman" w:cs="Times New Roman"/>
          <w:bCs/>
          <w:sz w:val="22"/>
        </w:rPr>
        <w:t xml:space="preserve">, while the insulin tolerance test (ITT) </w:t>
      </w:r>
      <w:r>
        <w:rPr>
          <w:rFonts w:ascii="Times New Roman" w:hAnsi="Times New Roman" w:cs="Times New Roman"/>
          <w:bCs/>
          <w:sz w:val="22"/>
        </w:rPr>
        <w:t>(</w:t>
      </w:r>
      <w:r w:rsidRPr="0078361A">
        <w:rPr>
          <w:rFonts w:ascii="Times New Roman" w:hAnsi="Times New Roman" w:cs="Times New Roman"/>
          <w:b/>
          <w:bCs/>
          <w:sz w:val="22"/>
        </w:rPr>
        <w:t>g</w:t>
      </w:r>
      <w:r>
        <w:rPr>
          <w:rFonts w:ascii="Times New Roman" w:hAnsi="Times New Roman" w:cs="Times New Roman"/>
          <w:bCs/>
          <w:sz w:val="22"/>
        </w:rPr>
        <w:t xml:space="preserve">) </w:t>
      </w:r>
      <w:r w:rsidRPr="0078361A">
        <w:rPr>
          <w:rFonts w:ascii="Times New Roman" w:hAnsi="Times New Roman" w:cs="Times New Roman"/>
          <w:bCs/>
          <w:sz w:val="22"/>
        </w:rPr>
        <w:t xml:space="preserve">revealed no notable changes. These findings indicate that under normal chow diet, </w:t>
      </w:r>
      <w:r w:rsidRPr="0078361A">
        <w:rPr>
          <w:rFonts w:ascii="Times New Roman" w:hAnsi="Times New Roman" w:cs="Times New Roman"/>
          <w:bCs/>
          <w:i/>
          <w:sz w:val="22"/>
        </w:rPr>
        <w:t>Dusp4</w:t>
      </w:r>
      <w:r w:rsidRPr="0078361A">
        <w:rPr>
          <w:rFonts w:ascii="Times New Roman" w:hAnsi="Times New Roman" w:cs="Times New Roman"/>
          <w:bCs/>
          <w:sz w:val="22"/>
        </w:rPr>
        <w:t xml:space="preserve"> KO mice exhibit a largely normal metabolic phenotypes, with only subtle impairments in thermogenic gene expression and glucose homeostasis, suggesting that DUSP4’s protective role becomes more prominent under metabolic stress such as high-fat diet. Data are presented as mean ± SEM. Statistical comparisons were made using two-tailed unpaired Student’s </w:t>
      </w:r>
      <w:r w:rsidRPr="0078361A">
        <w:rPr>
          <w:rFonts w:ascii="Times New Roman" w:hAnsi="Times New Roman" w:cs="Times New Roman"/>
          <w:bCs/>
          <w:i/>
          <w:sz w:val="22"/>
        </w:rPr>
        <w:t>t</w:t>
      </w:r>
      <w:r w:rsidRPr="0078361A">
        <w:rPr>
          <w:rFonts w:ascii="Times New Roman" w:hAnsi="Times New Roman" w:cs="Times New Roman"/>
          <w:bCs/>
          <w:sz w:val="22"/>
        </w:rPr>
        <w:t>-test; *</w:t>
      </w:r>
      <w:r w:rsidRPr="0078361A">
        <w:rPr>
          <w:rFonts w:ascii="Times New Roman" w:hAnsi="Times New Roman" w:cs="Times New Roman"/>
          <w:bCs/>
          <w:i/>
          <w:sz w:val="22"/>
        </w:rPr>
        <w:t>p</w:t>
      </w:r>
      <w:r w:rsidRPr="0078361A">
        <w:rPr>
          <w:rFonts w:ascii="Times New Roman" w:hAnsi="Times New Roman" w:cs="Times New Roman"/>
          <w:bCs/>
          <w:sz w:val="22"/>
        </w:rPr>
        <w:t>&lt;0.01, **</w:t>
      </w:r>
      <w:r w:rsidRPr="0078361A">
        <w:rPr>
          <w:rFonts w:ascii="Times New Roman" w:hAnsi="Times New Roman" w:cs="Times New Roman"/>
          <w:bCs/>
          <w:i/>
          <w:sz w:val="22"/>
        </w:rPr>
        <w:t>p</w:t>
      </w:r>
      <w:r w:rsidRPr="0078361A">
        <w:rPr>
          <w:rFonts w:ascii="Times New Roman" w:hAnsi="Times New Roman" w:cs="Times New Roman"/>
          <w:bCs/>
          <w:sz w:val="22"/>
        </w:rPr>
        <w:t>&lt;0.005, ***</w:t>
      </w:r>
      <w:r w:rsidRPr="0078361A">
        <w:rPr>
          <w:rFonts w:ascii="Times New Roman" w:hAnsi="Times New Roman" w:cs="Times New Roman"/>
          <w:bCs/>
          <w:i/>
          <w:sz w:val="22"/>
        </w:rPr>
        <w:t>p</w:t>
      </w:r>
      <w:r w:rsidRPr="0078361A">
        <w:rPr>
          <w:rFonts w:ascii="Times New Roman" w:hAnsi="Times New Roman" w:cs="Times New Roman"/>
          <w:bCs/>
          <w:sz w:val="22"/>
        </w:rPr>
        <w:t>&lt;0.0005.</w:t>
      </w:r>
    </w:p>
    <w:p w:rsidR="00B1271F" w:rsidRDefault="00B1271F">
      <w:pPr>
        <w:spacing w:after="160" w:line="259" w:lineRule="auto"/>
      </w:pPr>
      <w:r>
        <w:br w:type="page"/>
      </w:r>
    </w:p>
    <w:p w:rsidR="000341F5" w:rsidRDefault="00B1271F">
      <w:r>
        <w:rPr>
          <w:rFonts w:ascii="Times New Roman" w:eastAsia="SimSun" w:hAnsi="Times New Roman" w:cs="Times New Roman" w:hint="eastAsia"/>
          <w:b/>
          <w:bCs/>
          <w:sz w:val="18"/>
          <w:szCs w:val="18"/>
          <w:shd w:val="clear" w:color="auto" w:fill="FFFFFF"/>
          <w:lang w:eastAsia="zh-CN"/>
        </w:rPr>
        <w:lastRenderedPageBreak/>
        <w:t xml:space="preserve">Supplementary Fig </w:t>
      </w:r>
      <w:r>
        <w:rPr>
          <w:rFonts w:ascii="Times New Roman" w:eastAsia="SimSun" w:hAnsi="Times New Roman" w:cs="Times New Roman"/>
          <w:b/>
          <w:bCs/>
          <w:sz w:val="18"/>
          <w:szCs w:val="18"/>
          <w:shd w:val="clear" w:color="auto" w:fill="FFFFFF"/>
          <w:lang w:eastAsia="zh-CN"/>
        </w:rPr>
        <w:t>2</w:t>
      </w:r>
    </w:p>
    <w:p w:rsidR="002661DD" w:rsidRDefault="00B1271F" w:rsidP="002661DD">
      <w:pPr>
        <w:jc w:val="center"/>
        <w:rPr>
          <w:noProof/>
        </w:rPr>
      </w:pPr>
      <w:r w:rsidRPr="00B1271F">
        <w:rPr>
          <w:noProof/>
        </w:rPr>
        <w:drawing>
          <wp:inline distT="0" distB="0" distL="0" distR="0" wp14:anchorId="5B9D68C9" wp14:editId="793090A7">
            <wp:extent cx="3220871" cy="5420898"/>
            <wp:effectExtent l="0" t="0" r="0" b="889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795" b="2307"/>
                    <a:stretch/>
                  </pic:blipFill>
                  <pic:spPr bwMode="auto">
                    <a:xfrm>
                      <a:off x="0" y="0"/>
                      <a:ext cx="3234358" cy="5443597"/>
                    </a:xfrm>
                    <a:prstGeom prst="rect">
                      <a:avLst/>
                    </a:prstGeom>
                    <a:ln>
                      <a:noFill/>
                    </a:ln>
                    <a:extLst>
                      <a:ext uri="{53640926-AAD7-44D8-BBD7-CCE9431645EC}">
                        <a14:shadowObscured xmlns:a14="http://schemas.microsoft.com/office/drawing/2010/main"/>
                      </a:ext>
                    </a:extLst>
                  </pic:spPr>
                </pic:pic>
              </a:graphicData>
            </a:graphic>
          </wp:inline>
        </w:drawing>
      </w:r>
    </w:p>
    <w:p w:rsidR="002661DD" w:rsidRDefault="002661DD" w:rsidP="002661DD">
      <w:pPr>
        <w:rPr>
          <w:rFonts w:ascii="Times New Roman" w:hAnsi="Times New Roman" w:cs="Times New Roman"/>
          <w:bCs/>
          <w:sz w:val="22"/>
        </w:rPr>
      </w:pPr>
      <w:r w:rsidRPr="0078361A">
        <w:rPr>
          <w:rFonts w:ascii="Times New Roman" w:hAnsi="Times New Roman" w:cs="Times New Roman"/>
          <w:b/>
          <w:bCs/>
          <w:sz w:val="22"/>
        </w:rPr>
        <w:t xml:space="preserve">Supplementary Fig. 2 Metabolic phenotype of </w:t>
      </w:r>
      <w:r w:rsidRPr="0078361A">
        <w:rPr>
          <w:rFonts w:ascii="Times New Roman" w:hAnsi="Times New Roman" w:cs="Times New Roman"/>
          <w:b/>
          <w:bCs/>
          <w:i/>
          <w:sz w:val="22"/>
        </w:rPr>
        <w:t>Dusp4</w:t>
      </w:r>
      <w:r w:rsidRPr="0078361A">
        <w:rPr>
          <w:rFonts w:ascii="Times New Roman" w:hAnsi="Times New Roman" w:cs="Times New Roman"/>
          <w:b/>
          <w:bCs/>
          <w:sz w:val="22"/>
        </w:rPr>
        <w:t xml:space="preserve"> knockout mice under </w:t>
      </w:r>
      <w:proofErr w:type="spellStart"/>
      <w:r w:rsidRPr="0078361A">
        <w:rPr>
          <w:rFonts w:ascii="Times New Roman" w:hAnsi="Times New Roman" w:cs="Times New Roman"/>
          <w:b/>
          <w:sz w:val="22"/>
        </w:rPr>
        <w:t>under</w:t>
      </w:r>
      <w:proofErr w:type="spellEnd"/>
      <w:r w:rsidRPr="0078361A">
        <w:rPr>
          <w:rFonts w:ascii="Times New Roman" w:hAnsi="Times New Roman" w:cs="Times New Roman"/>
          <w:b/>
          <w:sz w:val="22"/>
        </w:rPr>
        <w:t xml:space="preserve"> high-fat diet (HFD).</w:t>
      </w:r>
      <w:r>
        <w:rPr>
          <w:rFonts w:ascii="Times New Roman" w:hAnsi="Times New Roman" w:cs="Times New Roman"/>
          <w:b/>
          <w:sz w:val="22"/>
        </w:rPr>
        <w:t xml:space="preserve"> </w:t>
      </w:r>
      <w:r w:rsidRPr="0078361A">
        <w:rPr>
          <w:rFonts w:ascii="Times New Roman" w:hAnsi="Times New Roman" w:cs="Times New Roman"/>
          <w:b/>
          <w:bCs/>
          <w:sz w:val="22"/>
        </w:rPr>
        <w:t>a</w:t>
      </w:r>
      <w:r w:rsidRPr="0078361A">
        <w:rPr>
          <w:rFonts w:ascii="Times New Roman" w:hAnsi="Times New Roman" w:cs="Times New Roman"/>
          <w:bCs/>
          <w:sz w:val="22"/>
        </w:rPr>
        <w:t xml:space="preserve"> Relative mRNA expression of key metabolic genes was measured by real-time PCR in ingWAT from </w:t>
      </w:r>
      <w:r w:rsidRPr="0078361A">
        <w:rPr>
          <w:rFonts w:ascii="Times New Roman" w:hAnsi="Times New Roman" w:cs="Times New Roman"/>
          <w:bCs/>
          <w:i/>
          <w:sz w:val="22"/>
        </w:rPr>
        <w:t>Dusp4</w:t>
      </w:r>
      <w:r w:rsidRPr="0078361A">
        <w:rPr>
          <w:rFonts w:ascii="Times New Roman" w:hAnsi="Times New Roman" w:cs="Times New Roman"/>
          <w:bCs/>
          <w:sz w:val="22"/>
        </w:rPr>
        <w:t xml:space="preserve"> KO and wild-type (WT) mice after 10 weeks of HFD feeding (n = 5-8 per group). </w:t>
      </w:r>
      <w:r w:rsidRPr="0078361A">
        <w:rPr>
          <w:rFonts w:ascii="Times New Roman" w:hAnsi="Times New Roman" w:cs="Times New Roman"/>
          <w:b/>
          <w:bCs/>
          <w:sz w:val="22"/>
        </w:rPr>
        <w:t>b</w:t>
      </w:r>
      <w:r>
        <w:rPr>
          <w:rFonts w:ascii="Times New Roman" w:hAnsi="Times New Roman" w:cs="Times New Roman"/>
          <w:bCs/>
          <w:sz w:val="22"/>
        </w:rPr>
        <w:t xml:space="preserve">, </w:t>
      </w:r>
      <w:r w:rsidRPr="0078361A">
        <w:rPr>
          <w:rFonts w:ascii="Times New Roman" w:hAnsi="Times New Roman" w:cs="Times New Roman"/>
          <w:b/>
          <w:bCs/>
          <w:sz w:val="22"/>
        </w:rPr>
        <w:t>c</w:t>
      </w:r>
      <w:r>
        <w:rPr>
          <w:rFonts w:ascii="Times New Roman" w:hAnsi="Times New Roman" w:cs="Times New Roman"/>
          <w:bCs/>
          <w:sz w:val="22"/>
        </w:rPr>
        <w:t>,</w:t>
      </w:r>
      <w:r w:rsidRPr="0078361A">
        <w:rPr>
          <w:rFonts w:ascii="Times New Roman" w:hAnsi="Times New Roman" w:cs="Times New Roman"/>
          <w:bCs/>
          <w:sz w:val="22"/>
        </w:rPr>
        <w:t xml:space="preserve"> Glucose tolerance test (GTT) and insulin tolerance test (ITT) were performed to assess systemic insulin sensitivity in HFD-fed </w:t>
      </w:r>
      <w:r w:rsidRPr="0078361A">
        <w:rPr>
          <w:rFonts w:ascii="Times New Roman" w:hAnsi="Times New Roman" w:cs="Times New Roman"/>
          <w:bCs/>
          <w:i/>
          <w:sz w:val="22"/>
        </w:rPr>
        <w:t>Dusp4</w:t>
      </w:r>
      <w:r w:rsidRPr="0078361A">
        <w:rPr>
          <w:rFonts w:ascii="Times New Roman" w:hAnsi="Times New Roman" w:cs="Times New Roman"/>
          <w:bCs/>
          <w:sz w:val="22"/>
        </w:rPr>
        <w:t xml:space="preserve"> KO and WT mice (n =10 per group). </w:t>
      </w:r>
      <w:r w:rsidRPr="0078361A">
        <w:rPr>
          <w:rFonts w:ascii="Times New Roman" w:hAnsi="Times New Roman" w:cs="Times New Roman"/>
          <w:bCs/>
          <w:i/>
          <w:sz w:val="22"/>
        </w:rPr>
        <w:t xml:space="preserve">Dusp4 </w:t>
      </w:r>
      <w:r w:rsidRPr="0078361A">
        <w:rPr>
          <w:rFonts w:ascii="Times New Roman" w:hAnsi="Times New Roman" w:cs="Times New Roman"/>
          <w:bCs/>
          <w:sz w:val="22"/>
        </w:rPr>
        <w:t>KO</w:t>
      </w:r>
      <w:r w:rsidRPr="0078361A">
        <w:rPr>
          <w:rFonts w:ascii="Times New Roman" w:hAnsi="Times New Roman" w:cs="Times New Roman"/>
          <w:bCs/>
          <w:i/>
          <w:sz w:val="22"/>
        </w:rPr>
        <w:t xml:space="preserve"> </w:t>
      </w:r>
      <w:r w:rsidRPr="0078361A">
        <w:rPr>
          <w:rFonts w:ascii="Times New Roman" w:hAnsi="Times New Roman" w:cs="Times New Roman"/>
          <w:bCs/>
          <w:sz w:val="22"/>
        </w:rPr>
        <w:t>mice showed impaired glucose clearance compared to WT controls, as assessed by the glucose tolerance test (GTT) (</w:t>
      </w:r>
      <w:r w:rsidRPr="0078361A">
        <w:rPr>
          <w:rFonts w:ascii="Times New Roman" w:hAnsi="Times New Roman" w:cs="Times New Roman"/>
          <w:b/>
          <w:bCs/>
          <w:sz w:val="22"/>
        </w:rPr>
        <w:t>b</w:t>
      </w:r>
      <w:r w:rsidRPr="0078361A">
        <w:rPr>
          <w:rFonts w:ascii="Times New Roman" w:hAnsi="Times New Roman" w:cs="Times New Roman"/>
          <w:bCs/>
          <w:sz w:val="22"/>
        </w:rPr>
        <w:t>). In contrast, insulin tolerance test (ITT) results revealed no significant differences (</w:t>
      </w:r>
      <w:r w:rsidRPr="0078361A">
        <w:rPr>
          <w:rFonts w:ascii="Times New Roman" w:hAnsi="Times New Roman" w:cs="Times New Roman"/>
          <w:b/>
          <w:bCs/>
          <w:sz w:val="22"/>
        </w:rPr>
        <w:t>c</w:t>
      </w:r>
      <w:r w:rsidRPr="0078361A">
        <w:rPr>
          <w:rFonts w:ascii="Times New Roman" w:hAnsi="Times New Roman" w:cs="Times New Roman"/>
          <w:bCs/>
          <w:sz w:val="22"/>
        </w:rPr>
        <w:t>).</w:t>
      </w:r>
      <w:r w:rsidRPr="0078361A">
        <w:rPr>
          <w:rFonts w:ascii="Times New Roman" w:hAnsi="Times New Roman" w:cs="Times New Roman"/>
          <w:bCs/>
          <w:i/>
          <w:sz w:val="22"/>
        </w:rPr>
        <w:t xml:space="preserve"> </w:t>
      </w:r>
      <w:r w:rsidRPr="0078361A">
        <w:rPr>
          <w:rFonts w:ascii="Times New Roman" w:hAnsi="Times New Roman" w:cs="Times New Roman"/>
          <w:bCs/>
          <w:sz w:val="22"/>
        </w:rPr>
        <w:t xml:space="preserve">Data are presented as mean ± SEM. Statistical significance was determined using unpaired two-tailed Student’s </w:t>
      </w:r>
      <w:r w:rsidRPr="0078361A">
        <w:rPr>
          <w:rFonts w:ascii="Times New Roman" w:hAnsi="Times New Roman" w:cs="Times New Roman"/>
          <w:bCs/>
          <w:i/>
          <w:sz w:val="22"/>
        </w:rPr>
        <w:t>t</w:t>
      </w:r>
      <w:r w:rsidRPr="0078361A">
        <w:rPr>
          <w:rFonts w:ascii="Times New Roman" w:hAnsi="Times New Roman" w:cs="Times New Roman"/>
          <w:bCs/>
          <w:sz w:val="22"/>
        </w:rPr>
        <w:t>-test. *</w:t>
      </w:r>
      <w:r w:rsidRPr="0078361A">
        <w:rPr>
          <w:rFonts w:ascii="Times New Roman" w:hAnsi="Times New Roman" w:cs="Times New Roman"/>
          <w:bCs/>
          <w:i/>
          <w:sz w:val="22"/>
        </w:rPr>
        <w:t>p</w:t>
      </w:r>
      <w:r w:rsidRPr="0078361A">
        <w:rPr>
          <w:rFonts w:ascii="Times New Roman" w:hAnsi="Times New Roman" w:cs="Times New Roman"/>
          <w:bCs/>
          <w:sz w:val="22"/>
        </w:rPr>
        <w:t xml:space="preserve"> &lt; 0.01, **</w:t>
      </w:r>
      <w:r w:rsidRPr="0078361A">
        <w:rPr>
          <w:rFonts w:ascii="Times New Roman" w:hAnsi="Times New Roman" w:cs="Times New Roman"/>
          <w:bCs/>
          <w:i/>
          <w:sz w:val="22"/>
        </w:rPr>
        <w:t>p</w:t>
      </w:r>
      <w:r w:rsidRPr="0078361A">
        <w:rPr>
          <w:rFonts w:ascii="Times New Roman" w:hAnsi="Times New Roman" w:cs="Times New Roman"/>
          <w:bCs/>
          <w:sz w:val="22"/>
        </w:rPr>
        <w:t xml:space="preserve"> &lt; 0.005, ***</w:t>
      </w:r>
      <w:r w:rsidRPr="0078361A">
        <w:rPr>
          <w:rFonts w:ascii="Times New Roman" w:hAnsi="Times New Roman" w:cs="Times New Roman"/>
          <w:bCs/>
          <w:i/>
          <w:sz w:val="22"/>
        </w:rPr>
        <w:t>p</w:t>
      </w:r>
      <w:r w:rsidRPr="0078361A">
        <w:rPr>
          <w:rFonts w:ascii="Times New Roman" w:hAnsi="Times New Roman" w:cs="Times New Roman"/>
          <w:bCs/>
          <w:sz w:val="22"/>
        </w:rPr>
        <w:t xml:space="preserve"> &lt; 0.0005.</w:t>
      </w:r>
    </w:p>
    <w:p w:rsidR="002661DD" w:rsidRDefault="002661DD" w:rsidP="002661DD">
      <w:pPr>
        <w:spacing w:after="160" w:line="259" w:lineRule="auto"/>
        <w:rPr>
          <w:noProof/>
        </w:rPr>
      </w:pPr>
      <w:r>
        <w:rPr>
          <w:rFonts w:ascii="Times New Roman" w:hAnsi="Times New Roman" w:cs="Times New Roman"/>
          <w:bCs/>
          <w:sz w:val="22"/>
        </w:rPr>
        <w:br w:type="page"/>
      </w:r>
      <w:r>
        <w:rPr>
          <w:rFonts w:ascii="Times New Roman" w:eastAsia="SimSun" w:hAnsi="Times New Roman" w:cs="Times New Roman" w:hint="eastAsia"/>
          <w:b/>
          <w:bCs/>
          <w:sz w:val="18"/>
          <w:szCs w:val="18"/>
          <w:shd w:val="clear" w:color="auto" w:fill="FFFFFF"/>
          <w:lang w:eastAsia="zh-CN"/>
        </w:rPr>
        <w:lastRenderedPageBreak/>
        <w:t xml:space="preserve">Supplementary Fig </w:t>
      </w:r>
      <w:r>
        <w:rPr>
          <w:rFonts w:ascii="Times New Roman" w:eastAsia="SimSun" w:hAnsi="Times New Roman" w:cs="Times New Roman"/>
          <w:b/>
          <w:bCs/>
          <w:sz w:val="18"/>
          <w:szCs w:val="18"/>
          <w:shd w:val="clear" w:color="auto" w:fill="FFFFFF"/>
          <w:lang w:eastAsia="zh-CN"/>
        </w:rPr>
        <w:t>3</w:t>
      </w:r>
    </w:p>
    <w:p w:rsidR="00B1271F" w:rsidRDefault="002661DD" w:rsidP="00B1271F">
      <w:pPr>
        <w:jc w:val="left"/>
      </w:pPr>
      <w:r w:rsidRPr="002661DD">
        <w:rPr>
          <w:noProof/>
        </w:rPr>
        <w:drawing>
          <wp:inline distT="0" distB="0" distL="0" distR="0" wp14:anchorId="1E924C87" wp14:editId="21615610">
            <wp:extent cx="5731510" cy="4498975"/>
            <wp:effectExtent l="0" t="0" r="254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498975"/>
                    </a:xfrm>
                    <a:prstGeom prst="rect">
                      <a:avLst/>
                    </a:prstGeom>
                  </pic:spPr>
                </pic:pic>
              </a:graphicData>
            </a:graphic>
          </wp:inline>
        </w:drawing>
      </w:r>
    </w:p>
    <w:p w:rsidR="002661DD" w:rsidRPr="0078361A" w:rsidRDefault="002661DD" w:rsidP="002661DD">
      <w:pPr>
        <w:rPr>
          <w:rFonts w:ascii="Times New Roman" w:hAnsi="Times New Roman" w:cs="Times New Roman"/>
        </w:rPr>
      </w:pPr>
      <w:r w:rsidRPr="0078361A">
        <w:rPr>
          <w:rFonts w:ascii="Times New Roman" w:hAnsi="Times New Roman" w:cs="Times New Roman"/>
          <w:b/>
          <w:bCs/>
          <w:sz w:val="22"/>
        </w:rPr>
        <w:t>Supplementary Fig.3 Knockdown of Dusp4 decreases thermogenic gene expression in adipocytes.</w:t>
      </w:r>
      <w:r>
        <w:rPr>
          <w:rFonts w:ascii="Times New Roman" w:hAnsi="Times New Roman" w:cs="Times New Roman"/>
          <w:b/>
          <w:bCs/>
          <w:sz w:val="22"/>
        </w:rPr>
        <w:t xml:space="preserve"> </w:t>
      </w:r>
      <w:r w:rsidRPr="0078361A">
        <w:rPr>
          <w:rFonts w:ascii="Times New Roman" w:hAnsi="Times New Roman" w:cs="Times New Roman"/>
          <w:sz w:val="22"/>
        </w:rPr>
        <w:t xml:space="preserve">To investigate the cell-autonomous role of </w:t>
      </w:r>
      <w:r w:rsidRPr="0078361A">
        <w:rPr>
          <w:rFonts w:ascii="Times New Roman" w:hAnsi="Times New Roman" w:cs="Times New Roman"/>
          <w:bCs/>
          <w:i/>
          <w:sz w:val="22"/>
        </w:rPr>
        <w:t>Dusp4</w:t>
      </w:r>
      <w:r w:rsidRPr="0078361A">
        <w:rPr>
          <w:rFonts w:ascii="Times New Roman" w:hAnsi="Times New Roman" w:cs="Times New Roman"/>
          <w:sz w:val="22"/>
        </w:rPr>
        <w:t xml:space="preserve"> in regulation of thermogenic genes in adipocytes, mature inguinal white adipocytes were subjected to </w:t>
      </w:r>
      <w:r w:rsidRPr="0078361A">
        <w:rPr>
          <w:rFonts w:ascii="Times New Roman" w:hAnsi="Times New Roman" w:cs="Times New Roman"/>
          <w:bCs/>
          <w:i/>
          <w:sz w:val="22"/>
        </w:rPr>
        <w:t>Dusp4</w:t>
      </w:r>
      <w:r w:rsidRPr="0078361A">
        <w:rPr>
          <w:rFonts w:ascii="Times New Roman" w:hAnsi="Times New Roman" w:cs="Times New Roman"/>
          <w:sz w:val="22"/>
        </w:rPr>
        <w:t xml:space="preserve"> knockdown followed by NE stimulation to induce a thermogenic response. </w:t>
      </w:r>
      <w:r w:rsidRPr="0078361A">
        <w:rPr>
          <w:rFonts w:ascii="Times New Roman" w:hAnsi="Times New Roman" w:cs="Times New Roman"/>
          <w:b/>
          <w:sz w:val="22"/>
        </w:rPr>
        <w:t>a</w:t>
      </w:r>
      <w:r w:rsidRPr="0078361A">
        <w:rPr>
          <w:rFonts w:ascii="Times New Roman" w:hAnsi="Times New Roman" w:cs="Times New Roman"/>
          <w:sz w:val="22"/>
        </w:rPr>
        <w:t xml:space="preserve"> Western blot analysis confirmed a reduction in Dusp4 protein levels upon knockdown in HEK293T. </w:t>
      </w:r>
      <w:r w:rsidRPr="0078361A">
        <w:rPr>
          <w:rFonts w:ascii="Times New Roman" w:hAnsi="Times New Roman" w:cs="Times New Roman"/>
          <w:b/>
          <w:sz w:val="22"/>
        </w:rPr>
        <w:t>b</w:t>
      </w:r>
      <w:r w:rsidRPr="0078361A">
        <w:rPr>
          <w:rFonts w:ascii="Times New Roman" w:hAnsi="Times New Roman" w:cs="Times New Roman"/>
          <w:sz w:val="22"/>
        </w:rPr>
        <w:t xml:space="preserve"> Quantitative real-time PCR further demonstrated that knockdown of </w:t>
      </w:r>
      <w:r w:rsidRPr="0078361A">
        <w:rPr>
          <w:rFonts w:ascii="Times New Roman" w:hAnsi="Times New Roman" w:cs="Times New Roman"/>
          <w:i/>
          <w:sz w:val="22"/>
        </w:rPr>
        <w:t>Dusp4</w:t>
      </w:r>
      <w:r w:rsidRPr="0078361A">
        <w:rPr>
          <w:rFonts w:ascii="Times New Roman" w:hAnsi="Times New Roman" w:cs="Times New Roman"/>
          <w:sz w:val="22"/>
        </w:rPr>
        <w:t xml:space="preserve"> significantly decreased the mRNA levels of thermogenic genes, such as </w:t>
      </w:r>
      <w:r w:rsidRPr="0078361A">
        <w:rPr>
          <w:rFonts w:ascii="Times New Roman" w:hAnsi="Times New Roman" w:cs="Times New Roman"/>
          <w:i/>
          <w:sz w:val="22"/>
        </w:rPr>
        <w:t>Ucp1</w:t>
      </w:r>
      <w:r w:rsidRPr="0078361A">
        <w:rPr>
          <w:rFonts w:ascii="Times New Roman" w:hAnsi="Times New Roman" w:cs="Times New Roman"/>
          <w:sz w:val="22"/>
        </w:rPr>
        <w:t xml:space="preserve"> and </w:t>
      </w:r>
      <w:r w:rsidRPr="0078361A">
        <w:rPr>
          <w:rFonts w:ascii="Times New Roman" w:hAnsi="Times New Roman" w:cs="Times New Roman"/>
          <w:i/>
          <w:sz w:val="22"/>
        </w:rPr>
        <w:t>Pgc1α</w:t>
      </w:r>
      <w:r w:rsidRPr="0078361A">
        <w:rPr>
          <w:rFonts w:ascii="Times New Roman" w:hAnsi="Times New Roman" w:cs="Times New Roman"/>
          <w:sz w:val="22"/>
        </w:rPr>
        <w:t xml:space="preserve"> in response to NE treatment, relative to control cells (n = 3). These findings suggest that </w:t>
      </w:r>
      <w:r w:rsidRPr="0078361A">
        <w:rPr>
          <w:rFonts w:ascii="Times New Roman" w:hAnsi="Times New Roman" w:cs="Times New Roman"/>
          <w:i/>
          <w:sz w:val="22"/>
        </w:rPr>
        <w:t>Dusp4</w:t>
      </w:r>
      <w:r w:rsidRPr="0078361A">
        <w:rPr>
          <w:rFonts w:ascii="Times New Roman" w:hAnsi="Times New Roman" w:cs="Times New Roman"/>
          <w:sz w:val="22"/>
        </w:rPr>
        <w:t xml:space="preserve"> is required for the full induction of thermogenic gene program in white adipocytes under adrenergic stimulation. Data are expressed as mean ±SEM. Statistical analysis was performed using a two-tailed unpaired Student’s </w:t>
      </w:r>
      <w:r w:rsidRPr="0078361A">
        <w:rPr>
          <w:rFonts w:ascii="Times New Roman" w:hAnsi="Times New Roman" w:cs="Times New Roman"/>
          <w:i/>
          <w:sz w:val="22"/>
        </w:rPr>
        <w:t>t</w:t>
      </w:r>
      <w:r w:rsidRPr="0078361A">
        <w:rPr>
          <w:rFonts w:ascii="Times New Roman" w:hAnsi="Times New Roman" w:cs="Times New Roman"/>
          <w:sz w:val="22"/>
        </w:rPr>
        <w:t>-test; *</w:t>
      </w:r>
      <w:r w:rsidRPr="0078361A">
        <w:rPr>
          <w:rFonts w:ascii="Times New Roman" w:hAnsi="Times New Roman" w:cs="Times New Roman"/>
          <w:i/>
          <w:sz w:val="22"/>
        </w:rPr>
        <w:t>p</w:t>
      </w:r>
      <w:r w:rsidRPr="0078361A">
        <w:rPr>
          <w:rFonts w:ascii="Times New Roman" w:hAnsi="Times New Roman" w:cs="Times New Roman"/>
          <w:sz w:val="22"/>
        </w:rPr>
        <w:t xml:space="preserve"> &lt; 0.01, **</w:t>
      </w:r>
      <w:r w:rsidRPr="0078361A">
        <w:rPr>
          <w:rFonts w:ascii="Times New Roman" w:hAnsi="Times New Roman" w:cs="Times New Roman"/>
          <w:i/>
          <w:sz w:val="22"/>
        </w:rPr>
        <w:t>p</w:t>
      </w:r>
      <w:r w:rsidRPr="0078361A">
        <w:rPr>
          <w:rFonts w:ascii="Times New Roman" w:hAnsi="Times New Roman" w:cs="Times New Roman"/>
          <w:sz w:val="22"/>
        </w:rPr>
        <w:t xml:space="preserve"> &lt; 0.005, ***</w:t>
      </w:r>
      <w:r w:rsidRPr="0078361A">
        <w:rPr>
          <w:rFonts w:ascii="Times New Roman" w:hAnsi="Times New Roman" w:cs="Times New Roman"/>
          <w:i/>
          <w:sz w:val="22"/>
        </w:rPr>
        <w:t>p</w:t>
      </w:r>
      <w:r w:rsidRPr="0078361A">
        <w:rPr>
          <w:rFonts w:ascii="Times New Roman" w:hAnsi="Times New Roman" w:cs="Times New Roman"/>
          <w:sz w:val="22"/>
        </w:rPr>
        <w:t>&lt; 0.0005.</w:t>
      </w:r>
    </w:p>
    <w:p w:rsidR="002661DD" w:rsidRPr="002661DD" w:rsidRDefault="002661DD" w:rsidP="00B1271F">
      <w:pPr>
        <w:jc w:val="left"/>
      </w:pPr>
    </w:p>
    <w:sectPr w:rsidR="002661DD" w:rsidRPr="002661DD">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A1E" w:rsidRDefault="005C1A1E" w:rsidP="00343CEB">
      <w:pPr>
        <w:spacing w:line="240" w:lineRule="auto"/>
      </w:pPr>
      <w:r>
        <w:separator/>
      </w:r>
    </w:p>
  </w:endnote>
  <w:endnote w:type="continuationSeparator" w:id="0">
    <w:p w:rsidR="005C1A1E" w:rsidRDefault="005C1A1E" w:rsidP="00343C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A1E" w:rsidRDefault="005C1A1E" w:rsidP="00343CEB">
      <w:pPr>
        <w:spacing w:line="240" w:lineRule="auto"/>
      </w:pPr>
      <w:r>
        <w:separator/>
      </w:r>
    </w:p>
  </w:footnote>
  <w:footnote w:type="continuationSeparator" w:id="0">
    <w:p w:rsidR="005C1A1E" w:rsidRDefault="005C1A1E" w:rsidP="00343CE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71F"/>
    <w:rsid w:val="000341F5"/>
    <w:rsid w:val="002661DD"/>
    <w:rsid w:val="00343CEB"/>
    <w:rsid w:val="005C1A1E"/>
    <w:rsid w:val="006505B0"/>
    <w:rsid w:val="00B1271F"/>
    <w:rsid w:val="00B57743"/>
    <w:rsid w:val="00BB14C2"/>
    <w:rsid w:val="00C10D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C2FDC1-36E6-4BC4-891A-491D620C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71F"/>
    <w:pPr>
      <w:spacing w:after="0" w:line="48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271F"/>
    <w:rPr>
      <w:color w:val="0563C1" w:themeColor="hyperlink"/>
      <w:u w:val="single"/>
    </w:rPr>
  </w:style>
  <w:style w:type="paragraph" w:styleId="a4">
    <w:name w:val="Normal (Web)"/>
    <w:basedOn w:val="a"/>
    <w:qFormat/>
    <w:rsid w:val="00B1271F"/>
    <w:pPr>
      <w:widowControl w:val="0"/>
      <w:spacing w:beforeAutospacing="1" w:afterAutospacing="1" w:line="240" w:lineRule="auto"/>
      <w:jc w:val="left"/>
    </w:pPr>
    <w:rPr>
      <w:rFonts w:cs="Times New Roman"/>
      <w:kern w:val="0"/>
      <w:sz w:val="24"/>
      <w:szCs w:val="24"/>
      <w:lang w:eastAsia="zh-CN"/>
    </w:rPr>
  </w:style>
  <w:style w:type="paragraph" w:styleId="a5">
    <w:name w:val="header"/>
    <w:basedOn w:val="a"/>
    <w:link w:val="Char"/>
    <w:uiPriority w:val="99"/>
    <w:unhideWhenUsed/>
    <w:rsid w:val="00343CEB"/>
    <w:pPr>
      <w:tabs>
        <w:tab w:val="center" w:pos="4513"/>
        <w:tab w:val="right" w:pos="9026"/>
      </w:tabs>
      <w:snapToGrid w:val="0"/>
    </w:pPr>
  </w:style>
  <w:style w:type="character" w:customStyle="1" w:styleId="Char">
    <w:name w:val="머리글 Char"/>
    <w:basedOn w:val="a0"/>
    <w:link w:val="a5"/>
    <w:uiPriority w:val="99"/>
    <w:rsid w:val="00343CEB"/>
  </w:style>
  <w:style w:type="paragraph" w:styleId="a6">
    <w:name w:val="footer"/>
    <w:basedOn w:val="a"/>
    <w:link w:val="Char0"/>
    <w:uiPriority w:val="99"/>
    <w:unhideWhenUsed/>
    <w:rsid w:val="00343CEB"/>
    <w:pPr>
      <w:tabs>
        <w:tab w:val="center" w:pos="4513"/>
        <w:tab w:val="right" w:pos="9026"/>
      </w:tabs>
      <w:snapToGrid w:val="0"/>
    </w:pPr>
  </w:style>
  <w:style w:type="character" w:customStyle="1" w:styleId="Char0">
    <w:name w:val="바닥글 Char"/>
    <w:basedOn w:val="a0"/>
    <w:link w:val="a6"/>
    <w:uiPriority w:val="99"/>
    <w:rsid w:val="00343CEB"/>
  </w:style>
  <w:style w:type="paragraph" w:styleId="a7">
    <w:name w:val="List Paragraph"/>
    <w:basedOn w:val="a"/>
    <w:link w:val="Char1"/>
    <w:uiPriority w:val="34"/>
    <w:qFormat/>
    <w:rsid w:val="00343CEB"/>
    <w:pPr>
      <w:widowControl w:val="0"/>
      <w:wordWrap w:val="0"/>
      <w:autoSpaceDE w:val="0"/>
      <w:autoSpaceDN w:val="0"/>
      <w:spacing w:after="160" w:line="259" w:lineRule="auto"/>
      <w:ind w:leftChars="400" w:left="800"/>
    </w:pPr>
  </w:style>
  <w:style w:type="character" w:customStyle="1" w:styleId="Char1">
    <w:name w:val="목록 단락 Char"/>
    <w:basedOn w:val="a0"/>
    <w:link w:val="a7"/>
    <w:uiPriority w:val="34"/>
    <w:rsid w:val="00343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bae@kribb.re.k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nghchoi@unist.ac.kr"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wkkim@kribb.re.kr"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0F966-8D50-411A-A2F4-34422607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1087</Words>
  <Characters>6201</Characters>
  <Application>Microsoft Office Word</Application>
  <DocSecurity>0</DocSecurity>
  <Lines>51</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2025-12-02T06:44:00Z</dcterms:created>
  <dcterms:modified xsi:type="dcterms:W3CDTF">2025-12-02T06:44:00Z</dcterms:modified>
</cp:coreProperties>
</file>