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1"/>
        <w:tblW w:w="8505" w:type="dxa"/>
        <w:tblLayout w:type="fixed"/>
        <w:tblLook w:val="04A0" w:firstRow="1" w:lastRow="0" w:firstColumn="1" w:lastColumn="0" w:noHBand="0" w:noVBand="1"/>
      </w:tblPr>
      <w:tblGrid>
        <w:gridCol w:w="3828"/>
        <w:gridCol w:w="1771"/>
        <w:gridCol w:w="1772"/>
        <w:gridCol w:w="1134"/>
      </w:tblGrid>
      <w:tr w:rsidR="00EC2BE7" w14:paraId="2F624E25" w14:textId="77777777" w:rsidTr="009A3028">
        <w:tc>
          <w:tcPr>
            <w:tcW w:w="850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6B59D7" w14:textId="149E5F7A" w:rsidR="00EC2BE7" w:rsidRDefault="00EC2BE7" w:rsidP="009A3028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Table S2 </w:t>
            </w:r>
            <w:r>
              <w:rPr>
                <w:rFonts w:ascii="Arial" w:hAnsi="Arial" w:cs="Arial"/>
                <w:bCs/>
                <w:sz w:val="18"/>
                <w:szCs w:val="18"/>
              </w:rPr>
              <w:t>Baseline data of the training and validation groups</w:t>
            </w:r>
          </w:p>
        </w:tc>
      </w:tr>
      <w:tr w:rsidR="00EC2BE7" w14:paraId="4D527903" w14:textId="77777777" w:rsidTr="009A3028"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5CAE64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Items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9B2113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Training Group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509B37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Validation Group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5F4121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Cs/>
                <w:i/>
                <w:iCs/>
                <w:color w:val="auto"/>
                <w:sz w:val="18"/>
                <w:szCs w:val="18"/>
              </w:rPr>
              <w:t>p</w:t>
            </w:r>
          </w:p>
        </w:tc>
      </w:tr>
      <w:tr w:rsidR="00EC2BE7" w14:paraId="10498EF5" w14:textId="77777777" w:rsidTr="009A3028">
        <w:tc>
          <w:tcPr>
            <w:tcW w:w="38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F942C0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auto"/>
                <w:sz w:val="18"/>
                <w:szCs w:val="18"/>
              </w:rPr>
              <w:t>Elixhauser_commorbidity</w:t>
            </w:r>
            <w:proofErr w:type="spellEnd"/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index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(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</w:rPr>
              <w:t>median[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</w:rPr>
              <w:t>P</w:t>
            </w:r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25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 P</w:t>
            </w:r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75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])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82B7B6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8[3,14]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CE939D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8[3,14]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01C759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0.890</w:t>
            </w:r>
          </w:p>
        </w:tc>
      </w:tr>
      <w:tr w:rsidR="00EC2BE7" w14:paraId="637AB5EE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DF683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Maximum BUN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(mg/dL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median[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P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25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,P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75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])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59E6F18E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23[15,38]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0BCDB911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23[15,37]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418AE7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0.428</w:t>
            </w:r>
          </w:p>
        </w:tc>
      </w:tr>
      <w:tr w:rsidR="00EC2BE7" w14:paraId="7C059572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24898" w14:textId="77777777" w:rsidR="00EC2BE7" w:rsidRDefault="00EC2BE7" w:rsidP="009A3028">
            <w:pPr>
              <w:jc w:val="left"/>
              <w:rPr>
                <w:rFonts w:ascii="Arial" w:eastAsiaTheme="minorEastAsia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Maximum hemoglobin reduction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 xml:space="preserve">, 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g/dL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median[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P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25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,P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75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])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6DC7E6F4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1.2[0.3,2.7]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28F402AC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1.1[0.3,2.8]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1746D8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0.807</w:t>
            </w:r>
          </w:p>
        </w:tc>
      </w:tr>
      <w:tr w:rsidR="00EC2BE7" w14:paraId="3D1CDC49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33377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Ventilation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</w:rPr>
              <w:t>n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</w:rPr>
              <w:t>%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161A6294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6650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61.36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0D449578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1677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61.18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B26DDEF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0.861</w:t>
            </w:r>
          </w:p>
        </w:tc>
      </w:tr>
      <w:tr w:rsidR="00EC2BE7" w14:paraId="3F04D6A7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BBAC8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Maximum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RR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, 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bpm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median[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P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25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,P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75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])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69795176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27[23,31]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6E370EA8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27[23,32]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3A275C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0.483</w:t>
            </w:r>
          </w:p>
        </w:tc>
      </w:tr>
      <w:tr w:rsidR="00EC2BE7" w14:paraId="1D8F628E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BA387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Maximum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HR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, 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>bpm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median[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P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25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,P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75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])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4EAD4A3C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103[91,118]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6905B19E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103[91,117]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7BE1BA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0.998</w:t>
            </w:r>
          </w:p>
        </w:tc>
      </w:tr>
      <w:tr w:rsidR="00EC2BE7" w14:paraId="48A46E01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4AE17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Minimum MCHC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 xml:space="preserve">, 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g/dL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median[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P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25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,P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75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])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34576D4A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33.3[32.2,34.3]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19088DEC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33.4[32.3,34.3]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3948A2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0.110</w:t>
            </w:r>
          </w:p>
        </w:tc>
      </w:tr>
      <w:tr w:rsidR="00EC2BE7" w14:paraId="79B23BA4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CFFA4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Renal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failure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</w:rPr>
              <w:t>n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</w:rPr>
              <w:t>%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5E882A44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2002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18.47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28CA5DED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499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18.41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6822429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0.942</w:t>
            </w:r>
          </w:p>
        </w:tc>
      </w:tr>
      <w:tr w:rsidR="00EC2BE7" w14:paraId="38C9378A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7016F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Age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 xml:space="preserve">(years,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median[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P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25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,P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75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])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32EEC6BB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69[58,79]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0D4AD1BF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70[57,80]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A5D4FC0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0.124</w:t>
            </w:r>
          </w:p>
        </w:tc>
      </w:tr>
      <w:tr w:rsidR="00EC2BE7" w14:paraId="29D1F593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48B37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Minimum HCT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 xml:space="preserve">,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%, median[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P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25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,P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75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])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1E3D8DE8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26.9[23.4,30.2]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3A79B75A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26.8[23.2,30.1]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A7BC8C4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0.442</w:t>
            </w:r>
          </w:p>
        </w:tc>
      </w:tr>
      <w:tr w:rsidR="00EC2BE7" w14:paraId="62216671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6D13B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Minimum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RBC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count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(×10</w:t>
            </w:r>
            <w:r>
              <w:rPr>
                <w:rFonts w:ascii="Arial" w:hAnsi="Arial" w:cs="Arial"/>
                <w:color w:val="auto"/>
                <w:sz w:val="18"/>
                <w:szCs w:val="18"/>
                <w:vertAlign w:val="superscript"/>
              </w:rPr>
              <w:t>12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/L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median[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P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25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,P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75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])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4455B38D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3.13[2.76,3.51]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26D61073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3.10[2.74,3.49]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D41D8A6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0.265</w:t>
            </w:r>
          </w:p>
        </w:tc>
      </w:tr>
      <w:tr w:rsidR="00EC2BE7" w14:paraId="7E83D152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3ECEB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Minimum platelet count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(×10</w:t>
            </w:r>
            <w:r>
              <w:rPr>
                <w:rFonts w:ascii="Arial" w:hAnsi="Arial" w:cs="Arial"/>
                <w:color w:val="auto"/>
                <w:sz w:val="18"/>
                <w:szCs w:val="18"/>
                <w:vertAlign w:val="superscript"/>
              </w:rPr>
              <w:t>9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/L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median[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P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25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,P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75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])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3284D47B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162[110,233]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2CD835BF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158[111,227]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D92A9AA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0.402</w:t>
            </w:r>
          </w:p>
        </w:tc>
      </w:tr>
      <w:tr w:rsidR="00EC2BE7" w14:paraId="679B9D58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22CA7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Maximum PTT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 xml:space="preserve">,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(s,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median[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P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25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,P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75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])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4877D1DE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34.9[28.8,46.5]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37BB0B43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34.55[29.2,46.1]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DABEC79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0.793</w:t>
            </w:r>
          </w:p>
        </w:tc>
      </w:tr>
      <w:tr w:rsidR="00EC2BE7" w14:paraId="0724AAE5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02C6F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Norepinephrine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</w:rPr>
              <w:t>n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</w:rPr>
              <w:t>%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33E574A5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1822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16.81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04B89B03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437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16.13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1F76FD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0.391</w:t>
            </w:r>
          </w:p>
        </w:tc>
      </w:tr>
      <w:tr w:rsidR="00EC2BE7" w14:paraId="12505629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CC4A5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Maximum INR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 xml:space="preserve">,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median[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P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25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,P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75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])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78D0C348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1.4[1.2,1.7]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7BE09D16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1.4[1.2,1.7]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F73F9D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0.788</w:t>
            </w:r>
          </w:p>
        </w:tc>
      </w:tr>
      <w:tr w:rsidR="00EC2BE7" w14:paraId="4DDBE7EB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61A91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Minimum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SBP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, 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mmHg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median[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P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25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,P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75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])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183604F2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87[78,97]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6B686A57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87[78,97]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FC46ED0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0.718</w:t>
            </w:r>
          </w:p>
        </w:tc>
      </w:tr>
      <w:tr w:rsidR="00EC2BE7" w14:paraId="7DC963AF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D11B8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Sedation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</w:rPr>
              <w:t>n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</w:rPr>
              <w:t>%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757D702B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6285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58.00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684527E4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1551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57.23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1842D9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0.472</w:t>
            </w:r>
          </w:p>
        </w:tc>
      </w:tr>
      <w:tr w:rsidR="00EC2BE7" w14:paraId="34CE17B1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21D26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CRRT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</w:rPr>
              <w:t>n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</w:rPr>
              <w:t>%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1624F5ED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103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0.95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22FB44A4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29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1.07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84FC41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0.571</w:t>
            </w:r>
          </w:p>
        </w:tc>
      </w:tr>
      <w:tr w:rsidR="00EC2BE7" w14:paraId="485CEF15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F9F1D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Minimum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DBP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, 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mmHg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median[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P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25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,P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75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])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1238161F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42[36,48]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0CB55D09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42[36,48]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BED778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0.575</w:t>
            </w:r>
          </w:p>
        </w:tc>
      </w:tr>
      <w:tr w:rsidR="00EC2BE7" w14:paraId="1F395B87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CE653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Epinephrine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</w:rPr>
              <w:t>n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</w:rPr>
              <w:t>%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112CD4FF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677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6.25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7FF4021D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167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6.16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021DAD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0.870</w:t>
            </w:r>
          </w:p>
        </w:tc>
      </w:tr>
      <w:tr w:rsidR="00EC2BE7" w14:paraId="52F3B00D" w14:textId="77777777" w:rsidTr="009A3028"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79102C" w14:textId="77777777" w:rsidR="00EC2BE7" w:rsidRDefault="00EC2BE7" w:rsidP="009A3028">
            <w:pPr>
              <w:jc w:val="left"/>
              <w:rPr>
                <w:rFonts w:ascii="Arial" w:eastAsiaTheme="minorEastAsia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eastAsiaTheme="minorEastAsia" w:hAnsi="Arial" w:cs="Arial"/>
                <w:color w:val="auto"/>
                <w:sz w:val="18"/>
                <w:szCs w:val="18"/>
              </w:rPr>
              <w:t>In-hospital mortality</w:t>
            </w:r>
            <w:r>
              <w:rPr>
                <w:rFonts w:ascii="Arial" w:eastAsiaTheme="minorEastAsia" w:hAnsi="Arial" w:cs="Arial"/>
                <w:bCs/>
                <w:color w:val="auto"/>
                <w:sz w:val="18"/>
                <w:szCs w:val="18"/>
              </w:rPr>
              <w:t xml:space="preserve">,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(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</w:rPr>
              <w:t>n,%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</w:rPr>
              <w:t>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6E68CA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1471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13.57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B6CA27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356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13.14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75F98F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0.551</w:t>
            </w:r>
          </w:p>
        </w:tc>
      </w:tr>
    </w:tbl>
    <w:p w14:paraId="3D748BEE" w14:textId="6E4575B4" w:rsidR="00B2449D" w:rsidRPr="00176465" w:rsidRDefault="00B2449D" w:rsidP="00176465"/>
    <w:sectPr w:rsidR="00B2449D" w:rsidRPr="001764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HGMaruGothicMPRO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465"/>
    <w:rsid w:val="00176465"/>
    <w:rsid w:val="00B2449D"/>
    <w:rsid w:val="00EC2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A40EE"/>
  <w15:chartTrackingRefBased/>
  <w15:docId w15:val="{BDB9CE94-8CBE-403B-9F02-A6A6CA648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Arial"/>
        <w:bCs/>
        <w:sz w:val="21"/>
        <w:szCs w:val="27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6465"/>
    <w:pPr>
      <w:widowControl w:val="0"/>
      <w:jc w:val="both"/>
    </w:pPr>
    <w:rPr>
      <w:rFonts w:eastAsia="Arial Unicode MS" w:cs="Arial Unicode MS"/>
      <w:bCs w:val="0"/>
      <w:color w:val="000000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76465"/>
    <w:rPr>
      <w:rFonts w:cs="Times New Roman"/>
      <w:bCs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uiPriority w:val="39"/>
    <w:qFormat/>
    <w:rsid w:val="00EC2B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晓彬</dc:creator>
  <cp:keywords/>
  <dc:description/>
  <cp:lastModifiedBy>刘 晓彬</cp:lastModifiedBy>
  <cp:revision>2</cp:revision>
  <dcterms:created xsi:type="dcterms:W3CDTF">2021-08-20T04:05:00Z</dcterms:created>
  <dcterms:modified xsi:type="dcterms:W3CDTF">2021-08-20T04:05:00Z</dcterms:modified>
</cp:coreProperties>
</file>