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9CA3F" w14:textId="77777777" w:rsidR="000A09A2" w:rsidRDefault="000A09A2" w:rsidP="000A09A2">
      <w:r>
        <w:t>Table 3 – Bi-variate Correlations: Kendall’s Tau</w:t>
      </w:r>
    </w:p>
    <w:p w14:paraId="2130B186" w14:textId="77777777" w:rsidR="000A09A2" w:rsidRDefault="000A09A2" w:rsidP="000A09A2">
      <w:pPr>
        <w:ind w:left="-540"/>
      </w:pPr>
      <w:r w:rsidRPr="00A06138">
        <w:rPr>
          <w:noProof/>
        </w:rPr>
        <w:drawing>
          <wp:inline distT="0" distB="0" distL="0" distR="0" wp14:anchorId="66F1F5EA" wp14:editId="6B73F835">
            <wp:extent cx="9060180" cy="3427730"/>
            <wp:effectExtent l="0" t="0" r="7620" b="1270"/>
            <wp:docPr id="1382210469" name="Picture 1" descr="A graph of numbers and letter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210469" name="Picture 1" descr="A graph of numbers and letters  AI-generated content may be incorrect."/>
                    <pic:cNvPicPr/>
                  </pic:nvPicPr>
                  <pic:blipFill rotWithShape="1">
                    <a:blip r:embed="rId4"/>
                    <a:srcRect l="917" t="1532"/>
                    <a:stretch/>
                  </pic:blipFill>
                  <pic:spPr bwMode="auto">
                    <a:xfrm>
                      <a:off x="0" y="0"/>
                      <a:ext cx="9060180" cy="3427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1724F7" w14:textId="77777777" w:rsidR="000A09A2" w:rsidRDefault="000A09A2" w:rsidP="000A09A2">
      <w:r>
        <w:t>*p&lt;.05, **p&lt;.01</w:t>
      </w:r>
    </w:p>
    <w:p w14:paraId="2160A5DC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9A2"/>
    <w:rsid w:val="000244BF"/>
    <w:rsid w:val="000A09A2"/>
    <w:rsid w:val="000C4033"/>
    <w:rsid w:val="004B42CB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E2F29"/>
  <w15:chartTrackingRefBased/>
  <w15:docId w15:val="{8224F5CE-537A-492D-9E93-1EE9C5285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9A2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09A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09A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09A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09A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09A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09A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09A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09A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09A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09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09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09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09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09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09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09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09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09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09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A09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09A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A09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09A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A09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09A2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A09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09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09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09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59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2025-12-18T11:25:00Z</dcterms:created>
  <dcterms:modified xsi:type="dcterms:W3CDTF">2025-12-18T11:25:00Z</dcterms:modified>
</cp:coreProperties>
</file>