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01CB8" w14:textId="77777777" w:rsidR="00E13A7A" w:rsidRPr="00E00B8E" w:rsidRDefault="00E13A7A" w:rsidP="00E13A7A">
      <w:pPr>
        <w:spacing w:line="360" w:lineRule="auto"/>
        <w:rPr>
          <w:rFonts w:ascii="Gill Sans MT" w:hAnsi="Gill Sans MT"/>
          <w:b/>
          <w:sz w:val="16"/>
          <w:szCs w:val="16"/>
          <w:lang w:val="en-US"/>
        </w:rPr>
      </w:pPr>
      <w:r w:rsidRPr="00E00B8E">
        <w:rPr>
          <w:rFonts w:ascii="Gill Sans MT" w:hAnsi="Gill Sans MT"/>
          <w:b/>
          <w:sz w:val="16"/>
          <w:szCs w:val="16"/>
          <w:lang w:val="en-US"/>
        </w:rPr>
        <w:t xml:space="preserve">Table 1: </w:t>
      </w:r>
      <w:sdt>
        <w:sdtPr>
          <w:rPr>
            <w:rFonts w:ascii="Gill Sans MT" w:hAnsi="Gill Sans MT"/>
            <w:sz w:val="16"/>
            <w:szCs w:val="16"/>
          </w:rPr>
          <w:tag w:val="goog_rdk_0"/>
          <w:id w:val="-1102573985"/>
        </w:sdtPr>
        <w:sdtContent/>
      </w:sdt>
      <w:r w:rsidRPr="00E00B8E">
        <w:rPr>
          <w:rFonts w:ascii="Gill Sans MT" w:hAnsi="Gill Sans MT"/>
          <w:sz w:val="16"/>
          <w:szCs w:val="16"/>
          <w:lang w:val="en-US"/>
        </w:rPr>
        <w:t>O</w:t>
      </w:r>
      <w:r w:rsidRPr="00E00B8E">
        <w:rPr>
          <w:rFonts w:ascii="Gill Sans MT" w:hAnsi="Gill Sans MT"/>
          <w:b/>
          <w:sz w:val="16"/>
          <w:szCs w:val="16"/>
          <w:lang w:val="en-US"/>
        </w:rPr>
        <w:t xml:space="preserve">verview of clinical </w:t>
      </w:r>
      <w:sdt>
        <w:sdtPr>
          <w:rPr>
            <w:rFonts w:ascii="Gill Sans MT" w:hAnsi="Gill Sans MT"/>
            <w:sz w:val="16"/>
            <w:szCs w:val="16"/>
          </w:rPr>
          <w:tag w:val="goog_rdk_1"/>
          <w:id w:val="-2042211978"/>
        </w:sdtPr>
        <w:sdtContent/>
      </w:sdt>
      <w:r w:rsidRPr="00E00B8E">
        <w:rPr>
          <w:rFonts w:ascii="Gill Sans MT" w:hAnsi="Gill Sans MT"/>
          <w:b/>
          <w:sz w:val="16"/>
          <w:szCs w:val="16"/>
          <w:lang w:val="en-US"/>
        </w:rPr>
        <w:t xml:space="preserve">characteristics </w:t>
      </w:r>
    </w:p>
    <w:tbl>
      <w:tblPr>
        <w:tblpPr w:leftFromText="141" w:rightFromText="141" w:vertAnchor="text" w:tblpXSpec="center" w:tblpY="1"/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230"/>
        <w:gridCol w:w="760"/>
        <w:gridCol w:w="1051"/>
        <w:gridCol w:w="957"/>
        <w:gridCol w:w="818"/>
        <w:gridCol w:w="862"/>
        <w:gridCol w:w="1086"/>
        <w:gridCol w:w="1382"/>
        <w:gridCol w:w="1382"/>
        <w:gridCol w:w="881"/>
        <w:gridCol w:w="832"/>
        <w:gridCol w:w="847"/>
        <w:gridCol w:w="862"/>
      </w:tblGrid>
      <w:tr w:rsidR="00E13A7A" w:rsidRPr="00E00B8E" w14:paraId="2716E32E" w14:textId="77777777" w:rsidTr="002160D5">
        <w:trPr>
          <w:trHeight w:val="450"/>
          <w:jc w:val="center"/>
        </w:trPr>
        <w:tc>
          <w:tcPr>
            <w:tcW w:w="426" w:type="pct"/>
            <w:vAlign w:val="center"/>
          </w:tcPr>
          <w:p w14:paraId="49BAB2F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Case (family)</w:t>
            </w:r>
            <w:r w:rsidRPr="00E00B8E">
              <w:rPr>
                <w:rFonts w:ascii="Gill Sans MT" w:eastAsia="Aptos" w:hAnsi="Gill Sans MT"/>
                <w:b/>
                <w:sz w:val="16"/>
                <w:szCs w:val="16"/>
              </w:rPr>
              <w:t> </w:t>
            </w:r>
          </w:p>
        </w:tc>
        <w:tc>
          <w:tcPr>
            <w:tcW w:w="303" w:type="pct"/>
            <w:vAlign w:val="center"/>
          </w:tcPr>
          <w:p w14:paraId="1A71360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1 (1)</w:t>
            </w:r>
          </w:p>
        </w:tc>
        <w:tc>
          <w:tcPr>
            <w:tcW w:w="401" w:type="pct"/>
            <w:vAlign w:val="center"/>
          </w:tcPr>
          <w:p w14:paraId="043190A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2 (2)</w:t>
            </w:r>
          </w:p>
        </w:tc>
        <w:tc>
          <w:tcPr>
            <w:tcW w:w="308" w:type="pct"/>
            <w:vAlign w:val="center"/>
          </w:tcPr>
          <w:p w14:paraId="7C86B9F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3 (3)</w:t>
            </w:r>
          </w:p>
        </w:tc>
        <w:tc>
          <w:tcPr>
            <w:tcW w:w="308" w:type="pct"/>
            <w:vAlign w:val="center"/>
          </w:tcPr>
          <w:p w14:paraId="5799497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4 (3)</w:t>
            </w:r>
          </w:p>
        </w:tc>
        <w:tc>
          <w:tcPr>
            <w:tcW w:w="327" w:type="pct"/>
            <w:vAlign w:val="center"/>
          </w:tcPr>
          <w:p w14:paraId="2EA53DE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5 (3)</w:t>
            </w:r>
          </w:p>
        </w:tc>
        <w:tc>
          <w:tcPr>
            <w:tcW w:w="417" w:type="pct"/>
            <w:vAlign w:val="center"/>
          </w:tcPr>
          <w:p w14:paraId="14451D5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6 (3)</w:t>
            </w:r>
          </w:p>
        </w:tc>
        <w:tc>
          <w:tcPr>
            <w:tcW w:w="542" w:type="pct"/>
            <w:vAlign w:val="center"/>
          </w:tcPr>
          <w:p w14:paraId="3A844D1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 7(4)</w:t>
            </w:r>
          </w:p>
        </w:tc>
        <w:tc>
          <w:tcPr>
            <w:tcW w:w="547" w:type="pct"/>
            <w:vAlign w:val="center"/>
          </w:tcPr>
          <w:p w14:paraId="008DDF5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8(4) </w:t>
            </w:r>
          </w:p>
        </w:tc>
        <w:tc>
          <w:tcPr>
            <w:tcW w:w="396" w:type="pct"/>
            <w:vAlign w:val="center"/>
          </w:tcPr>
          <w:p w14:paraId="5DBEF097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9(6)</w:t>
            </w:r>
          </w:p>
        </w:tc>
        <w:tc>
          <w:tcPr>
            <w:tcW w:w="372" w:type="pct"/>
            <w:vAlign w:val="center"/>
          </w:tcPr>
          <w:p w14:paraId="0120A9B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sdt>
              <w:sdtPr>
                <w:rPr>
                  <w:rFonts w:ascii="Gill Sans MT" w:hAnsi="Gill Sans MT"/>
                  <w:sz w:val="16"/>
                  <w:szCs w:val="16"/>
                </w:rPr>
                <w:tag w:val="goog_rdk_3"/>
                <w:id w:val="535675491"/>
              </w:sdtPr>
              <w:sdtContent/>
            </w:sdt>
            <w:r w:rsidRPr="00E00B8E">
              <w:rPr>
                <w:rFonts w:ascii="Gill Sans MT" w:hAnsi="Gill Sans MT"/>
                <w:sz w:val="16"/>
                <w:szCs w:val="16"/>
              </w:rPr>
              <w:t>10(6)</w:t>
            </w:r>
          </w:p>
        </w:tc>
        <w:tc>
          <w:tcPr>
            <w:tcW w:w="327" w:type="pct"/>
            <w:vAlign w:val="center"/>
          </w:tcPr>
          <w:p w14:paraId="5D1BED7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11(6)</w:t>
            </w:r>
          </w:p>
        </w:tc>
        <w:tc>
          <w:tcPr>
            <w:tcW w:w="327" w:type="pct"/>
            <w:vAlign w:val="center"/>
          </w:tcPr>
          <w:p w14:paraId="1372684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12(7)</w:t>
            </w:r>
          </w:p>
        </w:tc>
      </w:tr>
      <w:tr w:rsidR="00E13A7A" w:rsidRPr="00E00B8E" w14:paraId="238F8941" w14:textId="77777777" w:rsidTr="002160D5">
        <w:trPr>
          <w:trHeight w:val="465"/>
          <w:jc w:val="center"/>
        </w:trPr>
        <w:tc>
          <w:tcPr>
            <w:tcW w:w="426" w:type="pct"/>
            <w:vAlign w:val="center"/>
          </w:tcPr>
          <w:p w14:paraId="3416137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SNV/CNV</w:t>
            </w:r>
          </w:p>
        </w:tc>
        <w:tc>
          <w:tcPr>
            <w:tcW w:w="303" w:type="pct"/>
            <w:vAlign w:val="center"/>
          </w:tcPr>
          <w:p w14:paraId="4DF54EB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CNV : 283 kb</w:t>
            </w:r>
          </w:p>
        </w:tc>
        <w:tc>
          <w:tcPr>
            <w:tcW w:w="401" w:type="pct"/>
            <w:vAlign w:val="center"/>
          </w:tcPr>
          <w:p w14:paraId="56DA7D5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CNV: 3.07 Mb</w:t>
            </w:r>
          </w:p>
        </w:tc>
        <w:tc>
          <w:tcPr>
            <w:tcW w:w="308" w:type="pct"/>
            <w:vAlign w:val="center"/>
          </w:tcPr>
          <w:p w14:paraId="1706E31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CNV:3.57 Mb</w:t>
            </w:r>
          </w:p>
        </w:tc>
        <w:tc>
          <w:tcPr>
            <w:tcW w:w="308" w:type="pct"/>
            <w:vAlign w:val="center"/>
          </w:tcPr>
          <w:p w14:paraId="7E42F8E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CNV : 3.57 Mb</w:t>
            </w:r>
          </w:p>
        </w:tc>
        <w:tc>
          <w:tcPr>
            <w:tcW w:w="327" w:type="pct"/>
            <w:vAlign w:val="center"/>
          </w:tcPr>
          <w:p w14:paraId="6A542A1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CNV:3.57 Mb</w:t>
            </w:r>
          </w:p>
        </w:tc>
        <w:tc>
          <w:tcPr>
            <w:tcW w:w="417" w:type="pct"/>
            <w:vAlign w:val="center"/>
          </w:tcPr>
          <w:p w14:paraId="39E04CD0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CNV:3.57 Mb</w:t>
            </w:r>
          </w:p>
        </w:tc>
        <w:tc>
          <w:tcPr>
            <w:tcW w:w="542" w:type="pct"/>
            <w:vAlign w:val="center"/>
          </w:tcPr>
          <w:p w14:paraId="6CEF9CD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p.(Val457AlafsTer43)</w:t>
            </w:r>
          </w:p>
        </w:tc>
        <w:tc>
          <w:tcPr>
            <w:tcW w:w="547" w:type="pct"/>
            <w:vAlign w:val="center"/>
          </w:tcPr>
          <w:p w14:paraId="3F6065F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p.(Val457AlafsTer43)</w:t>
            </w:r>
          </w:p>
        </w:tc>
        <w:tc>
          <w:tcPr>
            <w:tcW w:w="396" w:type="pct"/>
            <w:vAlign w:val="center"/>
          </w:tcPr>
          <w:p w14:paraId="7035167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CNV: 1.3 Mb</w:t>
            </w:r>
          </w:p>
        </w:tc>
        <w:tc>
          <w:tcPr>
            <w:tcW w:w="372" w:type="pct"/>
            <w:vAlign w:val="center"/>
          </w:tcPr>
          <w:p w14:paraId="3FAC9E1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CNV: 1.30 Mb</w:t>
            </w:r>
          </w:p>
        </w:tc>
        <w:tc>
          <w:tcPr>
            <w:tcW w:w="327" w:type="pct"/>
          </w:tcPr>
          <w:p w14:paraId="5C3A9D2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CNV: 1.30 Mb</w:t>
            </w:r>
          </w:p>
        </w:tc>
        <w:tc>
          <w:tcPr>
            <w:tcW w:w="327" w:type="pct"/>
            <w:vAlign w:val="center"/>
          </w:tcPr>
          <w:p w14:paraId="4FAC644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CNV: 6.97 Mb</w:t>
            </w:r>
          </w:p>
        </w:tc>
      </w:tr>
      <w:tr w:rsidR="00E13A7A" w:rsidRPr="00E00B8E" w14:paraId="067FE026" w14:textId="77777777" w:rsidTr="002160D5">
        <w:trPr>
          <w:trHeight w:val="315"/>
          <w:jc w:val="center"/>
        </w:trPr>
        <w:tc>
          <w:tcPr>
            <w:tcW w:w="426" w:type="pct"/>
            <w:vAlign w:val="center"/>
          </w:tcPr>
          <w:p w14:paraId="5491427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  <w:lang w:val="en-GB"/>
              </w:rPr>
              <w:t xml:space="preserve">Age at last </w:t>
            </w:r>
            <w:proofErr w:type="gramStart"/>
            <w:r w:rsidRPr="00E00B8E">
              <w:rPr>
                <w:rFonts w:ascii="Gill Sans MT" w:hAnsi="Gill Sans MT"/>
                <w:b/>
                <w:sz w:val="16"/>
                <w:szCs w:val="16"/>
                <w:lang w:val="en-GB"/>
              </w:rPr>
              <w:t>evaluation  (</w:t>
            </w:r>
            <w:proofErr w:type="gramEnd"/>
            <w:r w:rsidRPr="00E00B8E">
              <w:rPr>
                <w:rFonts w:ascii="Gill Sans MT" w:hAnsi="Gill Sans MT"/>
                <w:b/>
                <w:sz w:val="16"/>
                <w:szCs w:val="16"/>
                <w:lang w:val="en-GB"/>
              </w:rPr>
              <w:t>y)</w:t>
            </w:r>
          </w:p>
        </w:tc>
        <w:tc>
          <w:tcPr>
            <w:tcW w:w="303" w:type="pct"/>
            <w:vAlign w:val="center"/>
          </w:tcPr>
          <w:p w14:paraId="63AF2CB0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 </w:t>
            </w:r>
            <w:r w:rsidRPr="00E00B8E">
              <w:rPr>
                <w:rFonts w:ascii="Gill Sans MT" w:hAnsi="Gill Sans MT"/>
                <w:sz w:val="16"/>
                <w:szCs w:val="16"/>
              </w:rPr>
              <w:t>18</w:t>
            </w:r>
          </w:p>
        </w:tc>
        <w:tc>
          <w:tcPr>
            <w:tcW w:w="401" w:type="pct"/>
            <w:vAlign w:val="center"/>
          </w:tcPr>
          <w:p w14:paraId="52523FE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14</w:t>
            </w:r>
          </w:p>
        </w:tc>
        <w:tc>
          <w:tcPr>
            <w:tcW w:w="308" w:type="pct"/>
            <w:vAlign w:val="center"/>
          </w:tcPr>
          <w:p w14:paraId="3869F38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7</w:t>
            </w:r>
          </w:p>
        </w:tc>
        <w:tc>
          <w:tcPr>
            <w:tcW w:w="308" w:type="pct"/>
            <w:vAlign w:val="center"/>
          </w:tcPr>
          <w:p w14:paraId="53AF885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39</w:t>
            </w:r>
          </w:p>
        </w:tc>
        <w:tc>
          <w:tcPr>
            <w:tcW w:w="327" w:type="pct"/>
            <w:vAlign w:val="center"/>
          </w:tcPr>
          <w:p w14:paraId="100F0BD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11</w:t>
            </w:r>
          </w:p>
        </w:tc>
        <w:tc>
          <w:tcPr>
            <w:tcW w:w="417" w:type="pct"/>
            <w:vAlign w:val="center"/>
          </w:tcPr>
          <w:p w14:paraId="2C46D9F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4</w:t>
            </w:r>
          </w:p>
        </w:tc>
        <w:tc>
          <w:tcPr>
            <w:tcW w:w="542" w:type="pct"/>
            <w:vAlign w:val="center"/>
          </w:tcPr>
          <w:p w14:paraId="35252A9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13</w:t>
            </w:r>
          </w:p>
        </w:tc>
        <w:tc>
          <w:tcPr>
            <w:tcW w:w="547" w:type="pct"/>
            <w:vAlign w:val="center"/>
          </w:tcPr>
          <w:p w14:paraId="6DE04D87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13</w:t>
            </w:r>
          </w:p>
        </w:tc>
        <w:tc>
          <w:tcPr>
            <w:tcW w:w="396" w:type="pct"/>
            <w:vAlign w:val="center"/>
          </w:tcPr>
          <w:p w14:paraId="510B305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19</w:t>
            </w:r>
          </w:p>
        </w:tc>
        <w:tc>
          <w:tcPr>
            <w:tcW w:w="372" w:type="pct"/>
            <w:vAlign w:val="center"/>
          </w:tcPr>
          <w:p w14:paraId="354AAD5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7</w:t>
            </w:r>
          </w:p>
        </w:tc>
        <w:tc>
          <w:tcPr>
            <w:tcW w:w="327" w:type="pct"/>
            <w:vAlign w:val="center"/>
          </w:tcPr>
          <w:p w14:paraId="0CE972E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43</w:t>
            </w:r>
          </w:p>
        </w:tc>
        <w:tc>
          <w:tcPr>
            <w:tcW w:w="327" w:type="pct"/>
            <w:vAlign w:val="center"/>
          </w:tcPr>
          <w:p w14:paraId="72E9982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12</w:t>
            </w:r>
          </w:p>
        </w:tc>
      </w:tr>
      <w:tr w:rsidR="00E13A7A" w:rsidRPr="00E00B8E" w14:paraId="59410ABC" w14:textId="77777777" w:rsidTr="002160D5">
        <w:trPr>
          <w:trHeight w:val="315"/>
          <w:jc w:val="center"/>
        </w:trPr>
        <w:tc>
          <w:tcPr>
            <w:tcW w:w="426" w:type="pct"/>
            <w:vAlign w:val="center"/>
          </w:tcPr>
          <w:p w14:paraId="72C6D78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Gender</w:t>
            </w:r>
          </w:p>
        </w:tc>
        <w:tc>
          <w:tcPr>
            <w:tcW w:w="303" w:type="pct"/>
            <w:vAlign w:val="center"/>
          </w:tcPr>
          <w:p w14:paraId="51488D4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female</w:t>
            </w:r>
          </w:p>
        </w:tc>
        <w:tc>
          <w:tcPr>
            <w:tcW w:w="401" w:type="pct"/>
            <w:vAlign w:val="center"/>
          </w:tcPr>
          <w:p w14:paraId="676087E0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male</w:t>
            </w:r>
          </w:p>
        </w:tc>
        <w:tc>
          <w:tcPr>
            <w:tcW w:w="308" w:type="pct"/>
            <w:vAlign w:val="center"/>
          </w:tcPr>
          <w:p w14:paraId="7D49873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female</w:t>
            </w:r>
          </w:p>
        </w:tc>
        <w:tc>
          <w:tcPr>
            <w:tcW w:w="308" w:type="pct"/>
            <w:vAlign w:val="center"/>
          </w:tcPr>
          <w:p w14:paraId="08D5704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female</w:t>
            </w:r>
          </w:p>
        </w:tc>
        <w:tc>
          <w:tcPr>
            <w:tcW w:w="327" w:type="pct"/>
            <w:vAlign w:val="center"/>
          </w:tcPr>
          <w:p w14:paraId="7F41DE4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female</w:t>
            </w:r>
          </w:p>
        </w:tc>
        <w:tc>
          <w:tcPr>
            <w:tcW w:w="417" w:type="pct"/>
            <w:vAlign w:val="center"/>
          </w:tcPr>
          <w:p w14:paraId="1CFA8093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female</w:t>
            </w:r>
          </w:p>
        </w:tc>
        <w:tc>
          <w:tcPr>
            <w:tcW w:w="542" w:type="pct"/>
            <w:vAlign w:val="center"/>
          </w:tcPr>
          <w:p w14:paraId="5123554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male</w:t>
            </w:r>
          </w:p>
        </w:tc>
        <w:tc>
          <w:tcPr>
            <w:tcW w:w="547" w:type="pct"/>
            <w:vAlign w:val="center"/>
          </w:tcPr>
          <w:p w14:paraId="538A6DE3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male</w:t>
            </w:r>
          </w:p>
        </w:tc>
        <w:tc>
          <w:tcPr>
            <w:tcW w:w="396" w:type="pct"/>
            <w:vAlign w:val="center"/>
          </w:tcPr>
          <w:p w14:paraId="00A67E0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male</w:t>
            </w:r>
          </w:p>
        </w:tc>
        <w:tc>
          <w:tcPr>
            <w:tcW w:w="372" w:type="pct"/>
            <w:vAlign w:val="center"/>
          </w:tcPr>
          <w:p w14:paraId="0E3E715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male</w:t>
            </w:r>
          </w:p>
        </w:tc>
        <w:tc>
          <w:tcPr>
            <w:tcW w:w="327" w:type="pct"/>
            <w:vAlign w:val="center"/>
          </w:tcPr>
          <w:p w14:paraId="0C90094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male</w:t>
            </w:r>
          </w:p>
        </w:tc>
        <w:tc>
          <w:tcPr>
            <w:tcW w:w="327" w:type="pct"/>
            <w:vAlign w:val="center"/>
          </w:tcPr>
          <w:p w14:paraId="0CC0BDE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female</w:t>
            </w:r>
          </w:p>
        </w:tc>
      </w:tr>
      <w:tr w:rsidR="00E13A7A" w:rsidRPr="00E00B8E" w14:paraId="6DEF073F" w14:textId="77777777" w:rsidTr="002160D5">
        <w:trPr>
          <w:trHeight w:val="315"/>
          <w:jc w:val="center"/>
        </w:trPr>
        <w:tc>
          <w:tcPr>
            <w:tcW w:w="426" w:type="pct"/>
            <w:vAlign w:val="center"/>
          </w:tcPr>
          <w:p w14:paraId="2F45B403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DD</w:t>
            </w:r>
          </w:p>
        </w:tc>
        <w:tc>
          <w:tcPr>
            <w:tcW w:w="303" w:type="pct"/>
            <w:vAlign w:val="center"/>
          </w:tcPr>
          <w:p w14:paraId="2017B3D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401" w:type="pct"/>
            <w:vAlign w:val="center"/>
          </w:tcPr>
          <w:p w14:paraId="485B8717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08" w:type="pct"/>
            <w:vAlign w:val="center"/>
          </w:tcPr>
          <w:p w14:paraId="7A5A4F7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08" w:type="pct"/>
            <w:vAlign w:val="center"/>
          </w:tcPr>
          <w:p w14:paraId="75A7D827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27" w:type="pct"/>
            <w:vAlign w:val="center"/>
          </w:tcPr>
          <w:p w14:paraId="431C527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417" w:type="pct"/>
            <w:vAlign w:val="center"/>
          </w:tcPr>
          <w:p w14:paraId="30949AA3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542" w:type="pct"/>
            <w:vAlign w:val="center"/>
          </w:tcPr>
          <w:p w14:paraId="4FFD3F4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547" w:type="pct"/>
            <w:vAlign w:val="center"/>
          </w:tcPr>
          <w:p w14:paraId="4171350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96" w:type="pct"/>
            <w:vAlign w:val="center"/>
          </w:tcPr>
          <w:p w14:paraId="2F0C03C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72" w:type="pct"/>
            <w:vAlign w:val="center"/>
          </w:tcPr>
          <w:p w14:paraId="7AFA49B3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27" w:type="pct"/>
            <w:vAlign w:val="center"/>
          </w:tcPr>
          <w:p w14:paraId="6EEA58C0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27" w:type="pct"/>
            <w:vAlign w:val="center"/>
          </w:tcPr>
          <w:p w14:paraId="2F5BC05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</w:tr>
      <w:tr w:rsidR="00E13A7A" w:rsidRPr="00E00B8E" w14:paraId="23EAB79F" w14:textId="77777777" w:rsidTr="002160D5">
        <w:trPr>
          <w:trHeight w:val="315"/>
          <w:jc w:val="center"/>
        </w:trPr>
        <w:tc>
          <w:tcPr>
            <w:tcW w:w="426" w:type="pct"/>
            <w:vAlign w:val="center"/>
          </w:tcPr>
          <w:p w14:paraId="05F5F1D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Milestones</w:t>
            </w:r>
          </w:p>
        </w:tc>
        <w:tc>
          <w:tcPr>
            <w:tcW w:w="303" w:type="pct"/>
            <w:vAlign w:val="center"/>
          </w:tcPr>
          <w:p w14:paraId="474B01E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W: 26m</w:t>
            </w:r>
          </w:p>
        </w:tc>
        <w:tc>
          <w:tcPr>
            <w:tcW w:w="401" w:type="pct"/>
            <w:vAlign w:val="center"/>
          </w:tcPr>
          <w:p w14:paraId="23948AA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delayed</w:t>
            </w:r>
          </w:p>
        </w:tc>
        <w:tc>
          <w:tcPr>
            <w:tcW w:w="308" w:type="pct"/>
            <w:vAlign w:val="center"/>
          </w:tcPr>
          <w:p w14:paraId="1498080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W: 12m; T: normal</w:t>
            </w:r>
          </w:p>
        </w:tc>
        <w:tc>
          <w:tcPr>
            <w:tcW w:w="308" w:type="pct"/>
            <w:vAlign w:val="center"/>
          </w:tcPr>
          <w:p w14:paraId="2779BD5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unknown</w:t>
            </w:r>
          </w:p>
        </w:tc>
        <w:tc>
          <w:tcPr>
            <w:tcW w:w="327" w:type="pct"/>
            <w:vAlign w:val="center"/>
          </w:tcPr>
          <w:p w14:paraId="04611AD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delayed</w:t>
            </w:r>
          </w:p>
        </w:tc>
        <w:tc>
          <w:tcPr>
            <w:tcW w:w="417" w:type="pct"/>
            <w:vAlign w:val="center"/>
          </w:tcPr>
          <w:p w14:paraId="1C50072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W: 24m; T:18m</w:t>
            </w:r>
          </w:p>
        </w:tc>
        <w:tc>
          <w:tcPr>
            <w:tcW w:w="542" w:type="pct"/>
            <w:vAlign w:val="center"/>
          </w:tcPr>
          <w:p w14:paraId="452EEA23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W: 17m; T:12m</w:t>
            </w:r>
          </w:p>
        </w:tc>
        <w:tc>
          <w:tcPr>
            <w:tcW w:w="547" w:type="pct"/>
            <w:vAlign w:val="center"/>
          </w:tcPr>
          <w:p w14:paraId="33D9166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W: 17m; T:12m</w:t>
            </w:r>
          </w:p>
        </w:tc>
        <w:tc>
          <w:tcPr>
            <w:tcW w:w="396" w:type="pct"/>
            <w:vAlign w:val="center"/>
          </w:tcPr>
          <w:p w14:paraId="2A3E725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unknown</w:t>
            </w:r>
          </w:p>
        </w:tc>
        <w:tc>
          <w:tcPr>
            <w:tcW w:w="372" w:type="pct"/>
            <w:vAlign w:val="center"/>
          </w:tcPr>
          <w:p w14:paraId="38B67C6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unknown</w:t>
            </w:r>
          </w:p>
        </w:tc>
        <w:tc>
          <w:tcPr>
            <w:tcW w:w="327" w:type="pct"/>
            <w:vAlign w:val="center"/>
          </w:tcPr>
          <w:p w14:paraId="4BCE753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 xml:space="preserve">normal motor </w:t>
            </w:r>
            <w:proofErr w:type="gramStart"/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milestones;</w:t>
            </w:r>
            <w:proofErr w:type="gramEnd"/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 xml:space="preserve"> language delayed </w:t>
            </w:r>
          </w:p>
        </w:tc>
        <w:tc>
          <w:tcPr>
            <w:tcW w:w="327" w:type="pct"/>
            <w:vAlign w:val="center"/>
          </w:tcPr>
          <w:p w14:paraId="4A73D95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W:23m</w:t>
            </w:r>
          </w:p>
          <w:p w14:paraId="5965729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T:6 words at 26m</w:t>
            </w:r>
          </w:p>
        </w:tc>
      </w:tr>
      <w:tr w:rsidR="00E13A7A" w:rsidRPr="00E00B8E" w14:paraId="542E6CBE" w14:textId="77777777" w:rsidTr="002160D5">
        <w:trPr>
          <w:trHeight w:val="465"/>
          <w:jc w:val="center"/>
        </w:trPr>
        <w:tc>
          <w:tcPr>
            <w:tcW w:w="426" w:type="pct"/>
            <w:vAlign w:val="center"/>
          </w:tcPr>
          <w:p w14:paraId="7E93064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ID</w:t>
            </w:r>
          </w:p>
        </w:tc>
        <w:tc>
          <w:tcPr>
            <w:tcW w:w="303" w:type="pct"/>
            <w:vAlign w:val="center"/>
          </w:tcPr>
          <w:p w14:paraId="6964E8D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severe</w:t>
            </w:r>
          </w:p>
        </w:tc>
        <w:tc>
          <w:tcPr>
            <w:tcW w:w="401" w:type="pct"/>
            <w:vAlign w:val="center"/>
          </w:tcPr>
          <w:p w14:paraId="5F45ADD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mild</w:t>
            </w:r>
          </w:p>
        </w:tc>
        <w:tc>
          <w:tcPr>
            <w:tcW w:w="308" w:type="pct"/>
            <w:vAlign w:val="center"/>
          </w:tcPr>
          <w:p w14:paraId="0F2BD9B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mild</w:t>
            </w:r>
          </w:p>
        </w:tc>
        <w:tc>
          <w:tcPr>
            <w:tcW w:w="308" w:type="pct"/>
            <w:vAlign w:val="center"/>
          </w:tcPr>
          <w:p w14:paraId="204D1B6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27" w:type="pct"/>
            <w:vAlign w:val="center"/>
          </w:tcPr>
          <w:p w14:paraId="4921F06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mild</w:t>
            </w:r>
          </w:p>
        </w:tc>
        <w:tc>
          <w:tcPr>
            <w:tcW w:w="417" w:type="pct"/>
            <w:vAlign w:val="center"/>
          </w:tcPr>
          <w:p w14:paraId="3611588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 xml:space="preserve">borderline </w:t>
            </w:r>
          </w:p>
        </w:tc>
        <w:tc>
          <w:tcPr>
            <w:tcW w:w="542" w:type="pct"/>
            <w:vAlign w:val="center"/>
          </w:tcPr>
          <w:p w14:paraId="527EA94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moderate</w:t>
            </w:r>
          </w:p>
        </w:tc>
        <w:tc>
          <w:tcPr>
            <w:tcW w:w="547" w:type="pct"/>
            <w:vAlign w:val="center"/>
          </w:tcPr>
          <w:p w14:paraId="60301DD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moderate</w:t>
            </w:r>
          </w:p>
        </w:tc>
        <w:tc>
          <w:tcPr>
            <w:tcW w:w="396" w:type="pct"/>
            <w:vAlign w:val="center"/>
          </w:tcPr>
          <w:p w14:paraId="30F6C62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moderate</w:t>
            </w:r>
          </w:p>
        </w:tc>
        <w:tc>
          <w:tcPr>
            <w:tcW w:w="372" w:type="pct"/>
            <w:vAlign w:val="center"/>
          </w:tcPr>
          <w:p w14:paraId="061BE33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mild</w:t>
            </w:r>
          </w:p>
        </w:tc>
        <w:tc>
          <w:tcPr>
            <w:tcW w:w="327" w:type="pct"/>
            <w:vAlign w:val="center"/>
          </w:tcPr>
          <w:p w14:paraId="76E7844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27" w:type="pct"/>
            <w:vAlign w:val="center"/>
          </w:tcPr>
          <w:p w14:paraId="2ACB4BF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mild</w:t>
            </w:r>
          </w:p>
        </w:tc>
      </w:tr>
      <w:tr w:rsidR="00E13A7A" w:rsidRPr="00E00B8E" w14:paraId="7CBE45F1" w14:textId="77777777" w:rsidTr="002160D5">
        <w:trPr>
          <w:trHeight w:val="435"/>
          <w:jc w:val="center"/>
        </w:trPr>
        <w:tc>
          <w:tcPr>
            <w:tcW w:w="426" w:type="pct"/>
            <w:vAlign w:val="center"/>
          </w:tcPr>
          <w:p w14:paraId="140E945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Language abilities</w:t>
            </w:r>
          </w:p>
        </w:tc>
        <w:tc>
          <w:tcPr>
            <w:tcW w:w="303" w:type="pct"/>
            <w:vAlign w:val="center"/>
          </w:tcPr>
          <w:p w14:paraId="0E5D5C8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short sentences only</w:t>
            </w:r>
          </w:p>
        </w:tc>
        <w:tc>
          <w:tcPr>
            <w:tcW w:w="401" w:type="pct"/>
            <w:vAlign w:val="center"/>
          </w:tcPr>
          <w:p w14:paraId="2EB3136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short sentences only</w:t>
            </w:r>
          </w:p>
        </w:tc>
        <w:tc>
          <w:tcPr>
            <w:tcW w:w="308" w:type="pct"/>
            <w:vAlign w:val="center"/>
          </w:tcPr>
          <w:p w14:paraId="26FC8CB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short sentences only; dysarthric</w:t>
            </w:r>
          </w:p>
        </w:tc>
        <w:tc>
          <w:tcPr>
            <w:tcW w:w="308" w:type="pct"/>
            <w:vAlign w:val="center"/>
          </w:tcPr>
          <w:p w14:paraId="41AF460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normal</w:t>
            </w:r>
          </w:p>
        </w:tc>
        <w:tc>
          <w:tcPr>
            <w:tcW w:w="327" w:type="pct"/>
            <w:vAlign w:val="center"/>
          </w:tcPr>
          <w:p w14:paraId="7C1F97C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not age-appropriate</w:t>
            </w:r>
          </w:p>
        </w:tc>
        <w:tc>
          <w:tcPr>
            <w:tcW w:w="417" w:type="pct"/>
            <w:vAlign w:val="center"/>
          </w:tcPr>
          <w:p w14:paraId="630E571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unknown</w:t>
            </w:r>
          </w:p>
        </w:tc>
        <w:tc>
          <w:tcPr>
            <w:tcW w:w="542" w:type="pct"/>
            <w:vAlign w:val="center"/>
          </w:tcPr>
          <w:p w14:paraId="3830681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initially delayed, speech therapy needed, still making progress</w:t>
            </w:r>
          </w:p>
        </w:tc>
        <w:tc>
          <w:tcPr>
            <w:tcW w:w="547" w:type="pct"/>
            <w:vAlign w:val="center"/>
          </w:tcPr>
          <w:p w14:paraId="34155C6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initially delayed, speech therapy needed, still making progress</w:t>
            </w:r>
          </w:p>
        </w:tc>
        <w:tc>
          <w:tcPr>
            <w:tcW w:w="396" w:type="pct"/>
            <w:vAlign w:val="center"/>
          </w:tcPr>
          <w:p w14:paraId="32867113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 xml:space="preserve">restrictive speech </w:t>
            </w:r>
          </w:p>
        </w:tc>
        <w:tc>
          <w:tcPr>
            <w:tcW w:w="372" w:type="pct"/>
            <w:vAlign w:val="center"/>
          </w:tcPr>
          <w:p w14:paraId="6AACAC5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normal</w:t>
            </w:r>
          </w:p>
        </w:tc>
        <w:tc>
          <w:tcPr>
            <w:tcW w:w="327" w:type="pct"/>
            <w:vAlign w:val="center"/>
          </w:tcPr>
          <w:p w14:paraId="7D5C2F30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normal</w:t>
            </w:r>
          </w:p>
        </w:tc>
        <w:tc>
          <w:tcPr>
            <w:tcW w:w="327" w:type="pct"/>
            <w:vAlign w:val="center"/>
          </w:tcPr>
          <w:p w14:paraId="548B3D5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not age-appropriate</w:t>
            </w:r>
          </w:p>
        </w:tc>
      </w:tr>
      <w:tr w:rsidR="00E13A7A" w:rsidRPr="00E00B8E" w14:paraId="706C578C" w14:textId="77777777" w:rsidTr="002160D5">
        <w:trPr>
          <w:trHeight w:val="690"/>
          <w:jc w:val="center"/>
        </w:trPr>
        <w:tc>
          <w:tcPr>
            <w:tcW w:w="426" w:type="pct"/>
            <w:vAlign w:val="center"/>
          </w:tcPr>
          <w:p w14:paraId="2A8E25F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 xml:space="preserve">Seizures </w:t>
            </w:r>
          </w:p>
        </w:tc>
        <w:tc>
          <w:tcPr>
            <w:tcW w:w="303" w:type="pct"/>
            <w:vAlign w:val="center"/>
          </w:tcPr>
          <w:p w14:paraId="2A54231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FS, FIAS, BTCS (DEE)</w:t>
            </w:r>
          </w:p>
        </w:tc>
        <w:tc>
          <w:tcPr>
            <w:tcW w:w="401" w:type="pct"/>
            <w:vAlign w:val="center"/>
          </w:tcPr>
          <w:p w14:paraId="78D219F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fr-BE"/>
              </w:rPr>
            </w:pPr>
            <w:proofErr w:type="gramStart"/>
            <w:r w:rsidRPr="00E00B8E">
              <w:rPr>
                <w:rFonts w:ascii="Gill Sans MT" w:hAnsi="Gill Sans MT"/>
                <w:sz w:val="16"/>
                <w:szCs w:val="16"/>
                <w:lang w:val="fr-BE"/>
              </w:rPr>
              <w:t>FIAS,M</w:t>
            </w:r>
            <w:proofErr w:type="gramEnd"/>
            <w:r w:rsidRPr="00E00B8E">
              <w:rPr>
                <w:rFonts w:ascii="Gill Sans MT" w:hAnsi="Gill Sans MT"/>
                <w:sz w:val="16"/>
                <w:szCs w:val="16"/>
                <w:lang w:val="fr-BE"/>
              </w:rPr>
              <w:t>, MA, AT, NCSE, BTCS (DEE)</w:t>
            </w:r>
          </w:p>
        </w:tc>
        <w:tc>
          <w:tcPr>
            <w:tcW w:w="308" w:type="pct"/>
            <w:vAlign w:val="center"/>
          </w:tcPr>
          <w:p w14:paraId="2F3A196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de-DE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de-DE"/>
              </w:rPr>
              <w:t>FIAS, M, AT, MA (DEE)</w:t>
            </w:r>
          </w:p>
        </w:tc>
        <w:tc>
          <w:tcPr>
            <w:tcW w:w="308" w:type="pct"/>
            <w:vAlign w:val="center"/>
          </w:tcPr>
          <w:p w14:paraId="62EE539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BTCS</w:t>
            </w:r>
          </w:p>
        </w:tc>
        <w:tc>
          <w:tcPr>
            <w:tcW w:w="327" w:type="pct"/>
            <w:vAlign w:val="center"/>
          </w:tcPr>
          <w:p w14:paraId="6C08F43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atypical Absences</w:t>
            </w:r>
          </w:p>
        </w:tc>
        <w:tc>
          <w:tcPr>
            <w:tcW w:w="417" w:type="pct"/>
            <w:vAlign w:val="center"/>
          </w:tcPr>
          <w:p w14:paraId="2E8E86B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EEG abnormal (left centrotemporal spikes)</w:t>
            </w:r>
          </w:p>
        </w:tc>
        <w:tc>
          <w:tcPr>
            <w:tcW w:w="542" w:type="pct"/>
            <w:vAlign w:val="center"/>
          </w:tcPr>
          <w:p w14:paraId="2CD35AD3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547" w:type="pct"/>
            <w:vAlign w:val="center"/>
          </w:tcPr>
          <w:p w14:paraId="43500E8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96" w:type="pct"/>
            <w:vAlign w:val="center"/>
          </w:tcPr>
          <w:p w14:paraId="714AC5A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EEG abnormal (generalized poly spikes)</w:t>
            </w:r>
          </w:p>
        </w:tc>
        <w:tc>
          <w:tcPr>
            <w:tcW w:w="372" w:type="pct"/>
            <w:vAlign w:val="center"/>
          </w:tcPr>
          <w:p w14:paraId="5C8EA69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 xml:space="preserve">atypical absences </w:t>
            </w:r>
          </w:p>
        </w:tc>
        <w:tc>
          <w:tcPr>
            <w:tcW w:w="327" w:type="pct"/>
            <w:vAlign w:val="center"/>
          </w:tcPr>
          <w:p w14:paraId="6799A46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27" w:type="pct"/>
            <w:vAlign w:val="center"/>
          </w:tcPr>
          <w:p w14:paraId="0C45E4E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</w:tr>
      <w:tr w:rsidR="00E13A7A" w:rsidRPr="00E00B8E" w14:paraId="28E599CA" w14:textId="77777777" w:rsidTr="002160D5">
        <w:trPr>
          <w:trHeight w:val="315"/>
          <w:jc w:val="center"/>
        </w:trPr>
        <w:tc>
          <w:tcPr>
            <w:tcW w:w="426" w:type="pct"/>
            <w:vAlign w:val="center"/>
          </w:tcPr>
          <w:p w14:paraId="076794F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ASD</w:t>
            </w:r>
          </w:p>
        </w:tc>
        <w:tc>
          <w:tcPr>
            <w:tcW w:w="303" w:type="pct"/>
            <w:vAlign w:val="center"/>
          </w:tcPr>
          <w:p w14:paraId="2BC9976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401" w:type="pct"/>
            <w:vAlign w:val="center"/>
          </w:tcPr>
          <w:p w14:paraId="6FC2FB13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08" w:type="pct"/>
            <w:vAlign w:val="center"/>
          </w:tcPr>
          <w:p w14:paraId="2626F6E0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08" w:type="pct"/>
            <w:vAlign w:val="center"/>
          </w:tcPr>
          <w:p w14:paraId="3FD9A34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27" w:type="pct"/>
            <w:vAlign w:val="center"/>
          </w:tcPr>
          <w:p w14:paraId="1B5A961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417" w:type="pct"/>
            <w:vAlign w:val="center"/>
          </w:tcPr>
          <w:p w14:paraId="7D3CD76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542" w:type="pct"/>
            <w:vAlign w:val="center"/>
          </w:tcPr>
          <w:p w14:paraId="221F9B1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547" w:type="pct"/>
            <w:vAlign w:val="center"/>
          </w:tcPr>
          <w:p w14:paraId="318D050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96" w:type="pct"/>
            <w:vAlign w:val="center"/>
          </w:tcPr>
          <w:p w14:paraId="0A07220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72" w:type="pct"/>
            <w:vAlign w:val="center"/>
          </w:tcPr>
          <w:p w14:paraId="4EB0643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27" w:type="pct"/>
            <w:vAlign w:val="center"/>
          </w:tcPr>
          <w:p w14:paraId="60027D3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27" w:type="pct"/>
            <w:vAlign w:val="center"/>
          </w:tcPr>
          <w:p w14:paraId="5A8B310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</w:tr>
      <w:tr w:rsidR="00E13A7A" w:rsidRPr="00E00B8E" w14:paraId="29CE2AD1" w14:textId="77777777" w:rsidTr="002160D5">
        <w:trPr>
          <w:trHeight w:val="315"/>
          <w:jc w:val="center"/>
        </w:trPr>
        <w:tc>
          <w:tcPr>
            <w:tcW w:w="426" w:type="pct"/>
            <w:vAlign w:val="center"/>
          </w:tcPr>
          <w:p w14:paraId="0B499A9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ADHD</w:t>
            </w:r>
          </w:p>
        </w:tc>
        <w:tc>
          <w:tcPr>
            <w:tcW w:w="303" w:type="pct"/>
            <w:vAlign w:val="center"/>
          </w:tcPr>
          <w:p w14:paraId="21BCAC9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01" w:type="pct"/>
            <w:vAlign w:val="center"/>
          </w:tcPr>
          <w:p w14:paraId="5E36AC0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08" w:type="pct"/>
            <w:vAlign w:val="center"/>
          </w:tcPr>
          <w:p w14:paraId="7272235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08" w:type="pct"/>
            <w:vAlign w:val="center"/>
          </w:tcPr>
          <w:p w14:paraId="1FC3A80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27" w:type="pct"/>
            <w:vAlign w:val="center"/>
          </w:tcPr>
          <w:p w14:paraId="301247D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17" w:type="pct"/>
            <w:vAlign w:val="center"/>
          </w:tcPr>
          <w:p w14:paraId="485B1CD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542" w:type="pct"/>
            <w:vAlign w:val="center"/>
          </w:tcPr>
          <w:p w14:paraId="6A6EF34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547" w:type="pct"/>
            <w:vAlign w:val="center"/>
          </w:tcPr>
          <w:p w14:paraId="3D77859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96" w:type="pct"/>
            <w:vAlign w:val="center"/>
          </w:tcPr>
          <w:p w14:paraId="2D4DD94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72" w:type="pct"/>
            <w:vAlign w:val="center"/>
          </w:tcPr>
          <w:p w14:paraId="1E95AC0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27" w:type="pct"/>
            <w:vAlign w:val="center"/>
          </w:tcPr>
          <w:p w14:paraId="6EF5283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27" w:type="pct"/>
            <w:vAlign w:val="center"/>
          </w:tcPr>
          <w:p w14:paraId="4E157FA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</w:tr>
      <w:tr w:rsidR="00E13A7A" w:rsidRPr="00E00B8E" w14:paraId="2AB8DDAF" w14:textId="77777777" w:rsidTr="002160D5">
        <w:trPr>
          <w:trHeight w:val="1365"/>
          <w:jc w:val="center"/>
        </w:trPr>
        <w:tc>
          <w:tcPr>
            <w:tcW w:w="426" w:type="pct"/>
            <w:vAlign w:val="center"/>
          </w:tcPr>
          <w:p w14:paraId="654D59E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 xml:space="preserve">Psychiatric </w:t>
            </w:r>
            <w:sdt>
              <w:sdtPr>
                <w:rPr>
                  <w:rFonts w:ascii="Gill Sans MT" w:hAnsi="Gill Sans MT"/>
                  <w:sz w:val="16"/>
                  <w:szCs w:val="16"/>
                </w:rPr>
                <w:tag w:val="goog_rdk_4"/>
                <w:id w:val="-1804592743"/>
              </w:sdtPr>
              <w:sdtContent/>
            </w:sdt>
            <w:r w:rsidRPr="00E00B8E">
              <w:rPr>
                <w:rFonts w:ascii="Gill Sans MT" w:hAnsi="Gill Sans MT"/>
                <w:b/>
                <w:sz w:val="16"/>
                <w:szCs w:val="16"/>
              </w:rPr>
              <w:t>disorders</w:t>
            </w:r>
          </w:p>
        </w:tc>
        <w:tc>
          <w:tcPr>
            <w:tcW w:w="303" w:type="pct"/>
            <w:vAlign w:val="center"/>
          </w:tcPr>
          <w:p w14:paraId="637F0C2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01" w:type="pct"/>
            <w:vAlign w:val="center"/>
          </w:tcPr>
          <w:p w14:paraId="1C01D2B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Gilles De La Tourette</w:t>
            </w:r>
          </w:p>
        </w:tc>
        <w:tc>
          <w:tcPr>
            <w:tcW w:w="308" w:type="pct"/>
            <w:vAlign w:val="center"/>
          </w:tcPr>
          <w:p w14:paraId="0CFE7AB3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08" w:type="pct"/>
            <w:vAlign w:val="center"/>
          </w:tcPr>
          <w:p w14:paraId="19B5D6E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 xml:space="preserve">substance abuse, depression </w:t>
            </w:r>
          </w:p>
        </w:tc>
        <w:tc>
          <w:tcPr>
            <w:tcW w:w="327" w:type="pct"/>
            <w:vAlign w:val="center"/>
          </w:tcPr>
          <w:p w14:paraId="70034140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depression, attachment disorder</w:t>
            </w:r>
          </w:p>
        </w:tc>
        <w:tc>
          <w:tcPr>
            <w:tcW w:w="417" w:type="pct"/>
            <w:vAlign w:val="center"/>
          </w:tcPr>
          <w:p w14:paraId="47EB177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 xml:space="preserve">psychosis, depression, bipolar disorder, attachment disorder </w:t>
            </w:r>
          </w:p>
        </w:tc>
        <w:tc>
          <w:tcPr>
            <w:tcW w:w="542" w:type="pct"/>
            <w:vAlign w:val="center"/>
          </w:tcPr>
          <w:p w14:paraId="20EFA9D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sdt>
              <w:sdtPr>
                <w:rPr>
                  <w:rFonts w:ascii="Gill Sans MT" w:hAnsi="Gill Sans MT"/>
                  <w:sz w:val="16"/>
                  <w:szCs w:val="16"/>
                </w:rPr>
                <w:tag w:val="goog_rdk_6"/>
                <w:id w:val="-1422585909"/>
              </w:sdtPr>
              <w:sdtContent>
                <w:sdt>
                  <w:sdtPr>
                    <w:rPr>
                      <w:rFonts w:ascii="Gill Sans MT" w:hAnsi="Gill Sans MT"/>
                      <w:sz w:val="16"/>
                      <w:szCs w:val="16"/>
                    </w:rPr>
                    <w:tag w:val="goog_rdk_7"/>
                    <w:id w:val="1362125103"/>
                  </w:sdtPr>
                  <w:sdtContent>
                    <w:r w:rsidRPr="00E00B8E">
                      <w:rPr>
                        <w:rFonts w:ascii="Gill Sans MT" w:hAnsi="Gill Sans MT"/>
                        <w:sz w:val="16"/>
                        <w:szCs w:val="16"/>
                      </w:rPr>
                      <w:t>behavioural disorder</w:t>
                    </w:r>
                  </w:sdtContent>
                </w:sdt>
              </w:sdtContent>
            </w:sdt>
            <w:sdt>
              <w:sdtPr>
                <w:rPr>
                  <w:rFonts w:ascii="Gill Sans MT" w:hAnsi="Gill Sans MT"/>
                  <w:sz w:val="16"/>
                  <w:szCs w:val="16"/>
                </w:rPr>
                <w:tag w:val="goog_rdk_8"/>
                <w:id w:val="-447177548"/>
              </w:sdtPr>
              <w:sdtContent>
                <w:sdt>
                  <w:sdtPr>
                    <w:rPr>
                      <w:rFonts w:ascii="Gill Sans MT" w:hAnsi="Gill Sans MT"/>
                      <w:sz w:val="16"/>
                      <w:szCs w:val="16"/>
                    </w:rPr>
                    <w:tag w:val="goog_rdk_9"/>
                    <w:id w:val="1239395117"/>
                    <w:showingPlcHdr/>
                  </w:sdtPr>
                  <w:sdtContent>
                    <w:r w:rsidRPr="00E00B8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     </w:t>
                    </w:r>
                  </w:sdtContent>
                </w:sdt>
              </w:sdtContent>
            </w:sdt>
          </w:p>
        </w:tc>
        <w:tc>
          <w:tcPr>
            <w:tcW w:w="547" w:type="pct"/>
            <w:vAlign w:val="center"/>
          </w:tcPr>
          <w:p w14:paraId="25544C4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sdt>
              <w:sdtPr>
                <w:rPr>
                  <w:rFonts w:ascii="Gill Sans MT" w:hAnsi="Gill Sans MT"/>
                  <w:sz w:val="16"/>
                  <w:szCs w:val="16"/>
                </w:rPr>
                <w:tag w:val="goog_rdk_11"/>
                <w:id w:val="745298444"/>
              </w:sdtPr>
              <w:sdtContent>
                <w:sdt>
                  <w:sdtPr>
                    <w:rPr>
                      <w:rFonts w:ascii="Gill Sans MT" w:hAnsi="Gill Sans MT"/>
                      <w:sz w:val="16"/>
                      <w:szCs w:val="16"/>
                    </w:rPr>
                    <w:tag w:val="goog_rdk_12"/>
                    <w:id w:val="1554471673"/>
                  </w:sdtPr>
                  <w:sdtContent>
                    <w:r w:rsidRPr="00E00B8E">
                      <w:rPr>
                        <w:rFonts w:ascii="Gill Sans MT" w:hAnsi="Gill Sans MT"/>
                        <w:sz w:val="16"/>
                        <w:szCs w:val="16"/>
                      </w:rPr>
                      <w:t xml:space="preserve">behavioural and </w:t>
                    </w:r>
                  </w:sdtContent>
                </w:sdt>
              </w:sdtContent>
            </w:sdt>
            <w:r w:rsidRPr="00E00B8E">
              <w:rPr>
                <w:rFonts w:ascii="Gill Sans MT" w:hAnsi="Gill Sans MT"/>
                <w:sz w:val="16"/>
                <w:szCs w:val="16"/>
              </w:rPr>
              <w:t>anxiety disorder</w:t>
            </w:r>
          </w:p>
        </w:tc>
        <w:tc>
          <w:tcPr>
            <w:tcW w:w="396" w:type="pct"/>
            <w:vAlign w:val="center"/>
          </w:tcPr>
          <w:p w14:paraId="2DFEA36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depression</w:t>
            </w:r>
          </w:p>
        </w:tc>
        <w:tc>
          <w:tcPr>
            <w:tcW w:w="372" w:type="pct"/>
            <w:vAlign w:val="center"/>
          </w:tcPr>
          <w:p w14:paraId="1CCF399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episodes of destructive behavior</w:t>
            </w:r>
          </w:p>
        </w:tc>
        <w:tc>
          <w:tcPr>
            <w:tcW w:w="327" w:type="pct"/>
            <w:vAlign w:val="center"/>
          </w:tcPr>
          <w:p w14:paraId="54E18F9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depression, anxiety disorder</w:t>
            </w:r>
          </w:p>
        </w:tc>
        <w:tc>
          <w:tcPr>
            <w:tcW w:w="327" w:type="pct"/>
            <w:vAlign w:val="center"/>
          </w:tcPr>
          <w:p w14:paraId="6C4EEBC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anxiety disorder, obsessive compulsive disorder</w:t>
            </w:r>
          </w:p>
        </w:tc>
      </w:tr>
      <w:tr w:rsidR="00E13A7A" w:rsidRPr="00E00B8E" w14:paraId="1A1989F0" w14:textId="77777777" w:rsidTr="002160D5">
        <w:trPr>
          <w:trHeight w:val="915"/>
          <w:jc w:val="center"/>
        </w:trPr>
        <w:tc>
          <w:tcPr>
            <w:tcW w:w="426" w:type="pct"/>
            <w:vAlign w:val="center"/>
          </w:tcPr>
          <w:p w14:paraId="111D3DB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Gastro-intestinal problems</w:t>
            </w:r>
          </w:p>
        </w:tc>
        <w:tc>
          <w:tcPr>
            <w:tcW w:w="303" w:type="pct"/>
            <w:vAlign w:val="center"/>
          </w:tcPr>
          <w:p w14:paraId="29D4953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FTT, GERD</w:t>
            </w:r>
          </w:p>
        </w:tc>
        <w:tc>
          <w:tcPr>
            <w:tcW w:w="401" w:type="pct"/>
            <w:vAlign w:val="center"/>
          </w:tcPr>
          <w:p w14:paraId="5B6CC6E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FTT (tube feeding), dysphagia, lactose intolerance</w:t>
            </w:r>
          </w:p>
        </w:tc>
        <w:tc>
          <w:tcPr>
            <w:tcW w:w="308" w:type="pct"/>
            <w:vAlign w:val="center"/>
          </w:tcPr>
          <w:p w14:paraId="7718668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08" w:type="pct"/>
            <w:vAlign w:val="center"/>
          </w:tcPr>
          <w:p w14:paraId="7E2279F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27" w:type="pct"/>
            <w:vAlign w:val="center"/>
          </w:tcPr>
          <w:p w14:paraId="0BAD3393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IBS</w:t>
            </w:r>
          </w:p>
        </w:tc>
        <w:tc>
          <w:tcPr>
            <w:tcW w:w="417" w:type="pct"/>
            <w:vAlign w:val="center"/>
          </w:tcPr>
          <w:p w14:paraId="0EA04F3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542" w:type="pct"/>
            <w:vAlign w:val="center"/>
          </w:tcPr>
          <w:p w14:paraId="370BCF6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sdt>
              <w:sdtPr>
                <w:rPr>
                  <w:rFonts w:ascii="Gill Sans MT" w:hAnsi="Gill Sans MT"/>
                  <w:sz w:val="16"/>
                  <w:szCs w:val="16"/>
                </w:rPr>
                <w:tag w:val="goog_rdk_14"/>
                <w:id w:val="2087511764"/>
              </w:sdtPr>
              <w:sdtContent>
                <w:sdt>
                  <w:sdtPr>
                    <w:rPr>
                      <w:rFonts w:ascii="Gill Sans MT" w:hAnsi="Gill Sans MT"/>
                      <w:sz w:val="16"/>
                      <w:szCs w:val="16"/>
                    </w:rPr>
                    <w:tag w:val="goog_rdk_15"/>
                    <w:id w:val="832705518"/>
                  </w:sdtPr>
                  <w:sdtContent>
                    <w:r w:rsidRPr="00E00B8E">
                      <w:rPr>
                        <w:rFonts w:ascii="Gill Sans MT" w:hAnsi="Gill Sans MT"/>
                        <w:sz w:val="16"/>
                        <w:szCs w:val="16"/>
                        <w:lang w:val="en-GB"/>
                      </w:rPr>
                      <w:t>FTT in the neonatal period, currently hyperphagia</w:t>
                    </w:r>
                  </w:sdtContent>
                </w:sdt>
              </w:sdtContent>
            </w:sdt>
            <w:sdt>
              <w:sdtPr>
                <w:rPr>
                  <w:rFonts w:ascii="Gill Sans MT" w:hAnsi="Gill Sans MT"/>
                  <w:sz w:val="16"/>
                  <w:szCs w:val="16"/>
                </w:rPr>
                <w:tag w:val="goog_rdk_16"/>
                <w:id w:val="-964813667"/>
              </w:sdtPr>
              <w:sdtContent>
                <w:sdt>
                  <w:sdtPr>
                    <w:rPr>
                      <w:rFonts w:ascii="Gill Sans MT" w:hAnsi="Gill Sans MT"/>
                      <w:sz w:val="16"/>
                      <w:szCs w:val="16"/>
                    </w:rPr>
                    <w:tag w:val="goog_rdk_17"/>
                    <w:id w:val="-1618243933"/>
                    <w:showingPlcHdr/>
                  </w:sdtPr>
                  <w:sdtContent>
                    <w:r w:rsidRPr="00E00B8E">
                      <w:rPr>
                        <w:rFonts w:ascii="Gill Sans MT" w:hAnsi="Gill Sans MT"/>
                        <w:sz w:val="16"/>
                        <w:szCs w:val="16"/>
                        <w:lang w:val="en-GB"/>
                      </w:rPr>
                      <w:t xml:space="preserve">     </w:t>
                    </w:r>
                  </w:sdtContent>
                </w:sdt>
              </w:sdtContent>
            </w:sdt>
          </w:p>
        </w:tc>
        <w:tc>
          <w:tcPr>
            <w:tcW w:w="547" w:type="pct"/>
            <w:vAlign w:val="center"/>
          </w:tcPr>
          <w:p w14:paraId="5B20041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sdt>
              <w:sdtPr>
                <w:rPr>
                  <w:rFonts w:ascii="Gill Sans MT" w:hAnsi="Gill Sans MT"/>
                  <w:sz w:val="16"/>
                  <w:szCs w:val="16"/>
                </w:rPr>
                <w:tag w:val="goog_rdk_19"/>
                <w:id w:val="56949109"/>
              </w:sdtPr>
              <w:sdtContent>
                <w:sdt>
                  <w:sdtPr>
                    <w:rPr>
                      <w:rFonts w:ascii="Gill Sans MT" w:hAnsi="Gill Sans MT"/>
                      <w:sz w:val="16"/>
                      <w:szCs w:val="16"/>
                    </w:rPr>
                    <w:tag w:val="goog_rdk_20"/>
                    <w:id w:val="1593824115"/>
                  </w:sdtPr>
                  <w:sdtContent>
                    <w:r w:rsidRPr="00E00B8E">
                      <w:rPr>
                        <w:rFonts w:ascii="Gill Sans MT" w:hAnsi="Gill Sans MT"/>
                        <w:sz w:val="16"/>
                        <w:szCs w:val="16"/>
                        <w:lang w:val="en-GB"/>
                      </w:rPr>
                      <w:t>FTT in the neonatal period, currently hyperphagia</w:t>
                    </w:r>
                  </w:sdtContent>
                </w:sdt>
              </w:sdtContent>
            </w:sdt>
            <w:sdt>
              <w:sdtPr>
                <w:rPr>
                  <w:rFonts w:ascii="Gill Sans MT" w:hAnsi="Gill Sans MT"/>
                  <w:sz w:val="16"/>
                  <w:szCs w:val="16"/>
                </w:rPr>
                <w:tag w:val="goog_rdk_21"/>
                <w:id w:val="1977749140"/>
              </w:sdtPr>
              <w:sdtContent>
                <w:sdt>
                  <w:sdtPr>
                    <w:rPr>
                      <w:rFonts w:ascii="Gill Sans MT" w:hAnsi="Gill Sans MT"/>
                      <w:sz w:val="16"/>
                      <w:szCs w:val="16"/>
                    </w:rPr>
                    <w:tag w:val="goog_rdk_22"/>
                    <w:id w:val="-546109621"/>
                    <w:showingPlcHdr/>
                  </w:sdtPr>
                  <w:sdtContent>
                    <w:r w:rsidRPr="00E00B8E">
                      <w:rPr>
                        <w:rFonts w:ascii="Gill Sans MT" w:hAnsi="Gill Sans MT"/>
                        <w:sz w:val="16"/>
                        <w:szCs w:val="16"/>
                        <w:lang w:val="en-GB"/>
                      </w:rPr>
                      <w:t xml:space="preserve">     </w:t>
                    </w:r>
                  </w:sdtContent>
                </w:sdt>
              </w:sdtContent>
            </w:sdt>
          </w:p>
        </w:tc>
        <w:tc>
          <w:tcPr>
            <w:tcW w:w="396" w:type="pct"/>
            <w:vAlign w:val="center"/>
          </w:tcPr>
          <w:p w14:paraId="7649111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72" w:type="pct"/>
            <w:vAlign w:val="center"/>
          </w:tcPr>
          <w:p w14:paraId="6C215E1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27" w:type="pct"/>
            <w:vAlign w:val="center"/>
          </w:tcPr>
          <w:p w14:paraId="5722B3B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colitis</w:t>
            </w:r>
          </w:p>
        </w:tc>
        <w:tc>
          <w:tcPr>
            <w:tcW w:w="327" w:type="pct"/>
            <w:vAlign w:val="center"/>
          </w:tcPr>
          <w:p w14:paraId="6955C2A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FTT, low weight</w:t>
            </w:r>
          </w:p>
        </w:tc>
      </w:tr>
      <w:tr w:rsidR="00E13A7A" w:rsidRPr="00E00B8E" w14:paraId="41E181EC" w14:textId="77777777" w:rsidTr="002160D5">
        <w:trPr>
          <w:trHeight w:val="435"/>
          <w:jc w:val="center"/>
        </w:trPr>
        <w:tc>
          <w:tcPr>
            <w:tcW w:w="426" w:type="pct"/>
            <w:vAlign w:val="center"/>
          </w:tcPr>
          <w:p w14:paraId="60CD8D0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 xml:space="preserve">Dysmorphology </w:t>
            </w:r>
          </w:p>
        </w:tc>
        <w:tc>
          <w:tcPr>
            <w:tcW w:w="303" w:type="pct"/>
          </w:tcPr>
          <w:p w14:paraId="48A86BB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scoliosis</w:t>
            </w:r>
          </w:p>
        </w:tc>
        <w:tc>
          <w:tcPr>
            <w:tcW w:w="401" w:type="pct"/>
          </w:tcPr>
          <w:p w14:paraId="0039E07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08" w:type="pct"/>
          </w:tcPr>
          <w:p w14:paraId="4766096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 xml:space="preserve">high cheek bones, </w:t>
            </w: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lastRenderedPageBreak/>
              <w:t>small nose bridge</w:t>
            </w:r>
          </w:p>
        </w:tc>
        <w:tc>
          <w:tcPr>
            <w:tcW w:w="308" w:type="pct"/>
          </w:tcPr>
          <w:p w14:paraId="3083A723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lastRenderedPageBreak/>
              <w:t>-</w:t>
            </w:r>
          </w:p>
        </w:tc>
        <w:tc>
          <w:tcPr>
            <w:tcW w:w="327" w:type="pct"/>
          </w:tcPr>
          <w:p w14:paraId="45AFAF1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unknown</w:t>
            </w:r>
          </w:p>
        </w:tc>
        <w:tc>
          <w:tcPr>
            <w:tcW w:w="417" w:type="pct"/>
          </w:tcPr>
          <w:p w14:paraId="7FDD338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unknown</w:t>
            </w:r>
          </w:p>
        </w:tc>
        <w:tc>
          <w:tcPr>
            <w:tcW w:w="542" w:type="pct"/>
          </w:tcPr>
          <w:p w14:paraId="64100137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547" w:type="pct"/>
          </w:tcPr>
          <w:p w14:paraId="550B760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96" w:type="pct"/>
          </w:tcPr>
          <w:p w14:paraId="33BB6BE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 xml:space="preserve">prominent </w:t>
            </w: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lastRenderedPageBreak/>
              <w:t>forehead, smooth philtrum, thin upper lip, high palate</w:t>
            </w:r>
          </w:p>
        </w:tc>
        <w:tc>
          <w:tcPr>
            <w:tcW w:w="372" w:type="pct"/>
          </w:tcPr>
          <w:p w14:paraId="3826EE0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lastRenderedPageBreak/>
              <w:t xml:space="preserve">Frontal bossing, </w:t>
            </w: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lastRenderedPageBreak/>
              <w:t>bilateral sandal gap on both feet; clubbed fingers and toes</w:t>
            </w:r>
          </w:p>
        </w:tc>
        <w:tc>
          <w:tcPr>
            <w:tcW w:w="327" w:type="pct"/>
            <w:vAlign w:val="center"/>
          </w:tcPr>
          <w:p w14:paraId="488596F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lastRenderedPageBreak/>
              <w:t>-</w:t>
            </w:r>
          </w:p>
        </w:tc>
        <w:tc>
          <w:tcPr>
            <w:tcW w:w="327" w:type="pct"/>
            <w:vAlign w:val="center"/>
          </w:tcPr>
          <w:p w14:paraId="47FCA20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</w:tr>
      <w:tr w:rsidR="00E13A7A" w:rsidRPr="00E00B8E" w14:paraId="187A5556" w14:textId="77777777" w:rsidTr="002160D5">
        <w:trPr>
          <w:trHeight w:val="435"/>
          <w:jc w:val="center"/>
        </w:trPr>
        <w:tc>
          <w:tcPr>
            <w:tcW w:w="426" w:type="pct"/>
            <w:vAlign w:val="center"/>
          </w:tcPr>
          <w:p w14:paraId="0342133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 xml:space="preserve">Neurological findings </w:t>
            </w:r>
          </w:p>
        </w:tc>
        <w:tc>
          <w:tcPr>
            <w:tcW w:w="303" w:type="pct"/>
            <w:vAlign w:val="center"/>
          </w:tcPr>
          <w:p w14:paraId="18E85F6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clumsy; balance problems</w:t>
            </w:r>
          </w:p>
        </w:tc>
        <w:tc>
          <w:tcPr>
            <w:tcW w:w="401" w:type="pct"/>
            <w:vAlign w:val="center"/>
          </w:tcPr>
          <w:p w14:paraId="25A0C94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clumsy; balance problems</w:t>
            </w:r>
          </w:p>
        </w:tc>
        <w:tc>
          <w:tcPr>
            <w:tcW w:w="308" w:type="pct"/>
            <w:vAlign w:val="center"/>
          </w:tcPr>
          <w:p w14:paraId="2455EDD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ataxia, clumsy</w:t>
            </w:r>
          </w:p>
        </w:tc>
        <w:tc>
          <w:tcPr>
            <w:tcW w:w="308" w:type="pct"/>
            <w:vAlign w:val="center"/>
          </w:tcPr>
          <w:p w14:paraId="0F91935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normal</w:t>
            </w:r>
          </w:p>
        </w:tc>
        <w:tc>
          <w:tcPr>
            <w:tcW w:w="327" w:type="pct"/>
            <w:vAlign w:val="center"/>
          </w:tcPr>
          <w:p w14:paraId="5ECF3D3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unknown</w:t>
            </w:r>
          </w:p>
        </w:tc>
        <w:tc>
          <w:tcPr>
            <w:tcW w:w="417" w:type="pct"/>
            <w:vAlign w:val="center"/>
          </w:tcPr>
          <w:p w14:paraId="4F6C261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normal</w:t>
            </w:r>
          </w:p>
        </w:tc>
        <w:tc>
          <w:tcPr>
            <w:tcW w:w="542" w:type="pct"/>
            <w:vAlign w:val="center"/>
          </w:tcPr>
          <w:p w14:paraId="02FD582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sdt>
              <w:sdtPr>
                <w:rPr>
                  <w:rFonts w:ascii="Gill Sans MT" w:hAnsi="Gill Sans MT"/>
                  <w:sz w:val="16"/>
                  <w:szCs w:val="16"/>
                </w:rPr>
                <w:tag w:val="goog_rdk_26"/>
                <w:id w:val="92125468"/>
              </w:sdtPr>
              <w:sdtContent>
                <w:r w:rsidRPr="00E00B8E">
                  <w:rPr>
                    <w:rFonts w:ascii="Gill Sans MT" w:hAnsi="Gill Sans MT"/>
                    <w:sz w:val="16"/>
                    <w:szCs w:val="16"/>
                    <w:lang w:val="en-GB"/>
                  </w:rPr>
                  <w:t>initially n</w:t>
                </w:r>
              </w:sdtContent>
            </w:sdt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ormal</w:t>
            </w:r>
            <w:sdt>
              <w:sdtPr>
                <w:rPr>
                  <w:rFonts w:ascii="Gill Sans MT" w:hAnsi="Gill Sans MT"/>
                  <w:sz w:val="16"/>
                  <w:szCs w:val="16"/>
                </w:rPr>
                <w:tag w:val="goog_rdk_28"/>
                <w:id w:val="-74263652"/>
              </w:sdtPr>
              <w:sdtContent>
                <w:r w:rsidRPr="00E00B8E">
                  <w:rPr>
                    <w:rFonts w:ascii="Gill Sans MT" w:hAnsi="Gill Sans MT"/>
                    <w:sz w:val="16"/>
                    <w:szCs w:val="16"/>
                    <w:lang w:val="en-GB"/>
                  </w:rPr>
                  <w:t>, but onset of spastic paraparesis (age 13y)</w:t>
                </w:r>
              </w:sdtContent>
            </w:sdt>
          </w:p>
        </w:tc>
        <w:tc>
          <w:tcPr>
            <w:tcW w:w="547" w:type="pct"/>
            <w:vAlign w:val="center"/>
          </w:tcPr>
          <w:p w14:paraId="4C2AD0C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sdt>
              <w:sdtPr>
                <w:rPr>
                  <w:rFonts w:ascii="Gill Sans MT" w:hAnsi="Gill Sans MT"/>
                  <w:sz w:val="16"/>
                  <w:szCs w:val="16"/>
                </w:rPr>
                <w:tag w:val="goog_rdk_26"/>
                <w:id w:val="598767551"/>
              </w:sdtPr>
              <w:sdtContent>
                <w:r w:rsidRPr="00E00B8E">
                  <w:rPr>
                    <w:rFonts w:ascii="Gill Sans MT" w:hAnsi="Gill Sans MT"/>
                    <w:sz w:val="16"/>
                    <w:szCs w:val="16"/>
                    <w:lang w:val="en-GB"/>
                  </w:rPr>
                  <w:t>initially n</w:t>
                </w:r>
              </w:sdtContent>
            </w:sdt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ormal</w:t>
            </w:r>
            <w:sdt>
              <w:sdtPr>
                <w:rPr>
                  <w:rFonts w:ascii="Gill Sans MT" w:hAnsi="Gill Sans MT"/>
                  <w:sz w:val="16"/>
                  <w:szCs w:val="16"/>
                </w:rPr>
                <w:tag w:val="goog_rdk_28"/>
                <w:id w:val="992062025"/>
              </w:sdtPr>
              <w:sdtContent>
                <w:r w:rsidRPr="00E00B8E">
                  <w:rPr>
                    <w:rFonts w:ascii="Gill Sans MT" w:hAnsi="Gill Sans MT"/>
                    <w:sz w:val="16"/>
                    <w:szCs w:val="16"/>
                    <w:lang w:val="en-GB"/>
                  </w:rPr>
                  <w:t>, but onset of spastic paraparesis (age 13y)</w:t>
                </w:r>
              </w:sdtContent>
            </w:sdt>
          </w:p>
        </w:tc>
        <w:tc>
          <w:tcPr>
            <w:tcW w:w="396" w:type="pct"/>
            <w:vAlign w:val="center"/>
          </w:tcPr>
          <w:p w14:paraId="2198B75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normal</w:t>
            </w:r>
          </w:p>
        </w:tc>
        <w:tc>
          <w:tcPr>
            <w:tcW w:w="372" w:type="pct"/>
            <w:vAlign w:val="center"/>
          </w:tcPr>
          <w:p w14:paraId="7ABD786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unknown</w:t>
            </w:r>
          </w:p>
        </w:tc>
        <w:tc>
          <w:tcPr>
            <w:tcW w:w="327" w:type="pct"/>
            <w:vAlign w:val="center"/>
          </w:tcPr>
          <w:p w14:paraId="51C15A1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normal</w:t>
            </w:r>
          </w:p>
        </w:tc>
        <w:tc>
          <w:tcPr>
            <w:tcW w:w="327" w:type="pct"/>
            <w:vAlign w:val="center"/>
          </w:tcPr>
          <w:p w14:paraId="01AB020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normal</w:t>
            </w:r>
          </w:p>
        </w:tc>
      </w:tr>
      <w:tr w:rsidR="00E13A7A" w:rsidRPr="00E00B8E" w14:paraId="4CD9050D" w14:textId="77777777" w:rsidTr="002160D5">
        <w:trPr>
          <w:trHeight w:val="435"/>
          <w:jc w:val="center"/>
        </w:trPr>
        <w:tc>
          <w:tcPr>
            <w:tcW w:w="426" w:type="pct"/>
            <w:vAlign w:val="center"/>
          </w:tcPr>
          <w:p w14:paraId="282888F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Other findings</w:t>
            </w:r>
          </w:p>
        </w:tc>
        <w:tc>
          <w:tcPr>
            <w:tcW w:w="303" w:type="pct"/>
            <w:vAlign w:val="center"/>
          </w:tcPr>
          <w:p w14:paraId="361AD8C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 sleep problems</w:t>
            </w:r>
          </w:p>
        </w:tc>
        <w:tc>
          <w:tcPr>
            <w:tcW w:w="401" w:type="pct"/>
            <w:vAlign w:val="center"/>
          </w:tcPr>
          <w:p w14:paraId="3EFAFF7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Sleep problems; Nephrolithiasis Recurrent skin infections</w:t>
            </w:r>
          </w:p>
        </w:tc>
        <w:tc>
          <w:tcPr>
            <w:tcW w:w="308" w:type="pct"/>
            <w:vAlign w:val="center"/>
          </w:tcPr>
          <w:p w14:paraId="3E285D4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sleep problems; strabismus</w:t>
            </w:r>
          </w:p>
        </w:tc>
        <w:tc>
          <w:tcPr>
            <w:tcW w:w="308" w:type="pct"/>
            <w:vAlign w:val="center"/>
          </w:tcPr>
          <w:p w14:paraId="2D8EC10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 -</w:t>
            </w:r>
          </w:p>
        </w:tc>
        <w:tc>
          <w:tcPr>
            <w:tcW w:w="327" w:type="pct"/>
            <w:vAlign w:val="center"/>
          </w:tcPr>
          <w:p w14:paraId="58904D1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 </w:t>
            </w:r>
          </w:p>
        </w:tc>
        <w:tc>
          <w:tcPr>
            <w:tcW w:w="417" w:type="pct"/>
            <w:vAlign w:val="center"/>
          </w:tcPr>
          <w:p w14:paraId="32EB190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 hypermetropia</w:t>
            </w:r>
          </w:p>
        </w:tc>
        <w:tc>
          <w:tcPr>
            <w:tcW w:w="542" w:type="pct"/>
            <w:vAlign w:val="center"/>
          </w:tcPr>
          <w:p w14:paraId="002B933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  sleep problems</w:t>
            </w:r>
          </w:p>
        </w:tc>
        <w:tc>
          <w:tcPr>
            <w:tcW w:w="547" w:type="pct"/>
            <w:vAlign w:val="center"/>
          </w:tcPr>
          <w:p w14:paraId="22BC240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sleep problems</w:t>
            </w:r>
          </w:p>
        </w:tc>
        <w:tc>
          <w:tcPr>
            <w:tcW w:w="396" w:type="pct"/>
            <w:vAlign w:val="center"/>
          </w:tcPr>
          <w:p w14:paraId="26BF52C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sleep problems; Recurrent ear infections</w:t>
            </w:r>
          </w:p>
        </w:tc>
        <w:tc>
          <w:tcPr>
            <w:tcW w:w="372" w:type="pct"/>
            <w:vAlign w:val="center"/>
          </w:tcPr>
          <w:p w14:paraId="14D8490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hypoplastic left heart, tricuspid atresia</w:t>
            </w:r>
          </w:p>
        </w:tc>
        <w:tc>
          <w:tcPr>
            <w:tcW w:w="327" w:type="pct"/>
            <w:vAlign w:val="center"/>
          </w:tcPr>
          <w:p w14:paraId="48777BF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27" w:type="pct"/>
            <w:vAlign w:val="center"/>
          </w:tcPr>
          <w:p w14:paraId="2ADBC9C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periorifical dermatitis</w:t>
            </w:r>
          </w:p>
        </w:tc>
      </w:tr>
      <w:tr w:rsidR="00E13A7A" w:rsidRPr="00E00B8E" w14:paraId="6C902365" w14:textId="77777777" w:rsidTr="002160D5">
        <w:trPr>
          <w:trHeight w:val="435"/>
          <w:jc w:val="center"/>
        </w:trPr>
        <w:tc>
          <w:tcPr>
            <w:tcW w:w="426" w:type="pct"/>
            <w:vAlign w:val="center"/>
          </w:tcPr>
          <w:p w14:paraId="3CA3A62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Brain MRI</w:t>
            </w:r>
          </w:p>
        </w:tc>
        <w:tc>
          <w:tcPr>
            <w:tcW w:w="303" w:type="pct"/>
            <w:vAlign w:val="center"/>
          </w:tcPr>
          <w:p w14:paraId="6D2B001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01" w:type="pct"/>
            <w:vAlign w:val="center"/>
          </w:tcPr>
          <w:p w14:paraId="25B0245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08" w:type="pct"/>
            <w:vAlign w:val="center"/>
          </w:tcPr>
          <w:p w14:paraId="716FD6B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aspecific white matter abnormalities (3y6m)</w:t>
            </w:r>
          </w:p>
        </w:tc>
        <w:tc>
          <w:tcPr>
            <w:tcW w:w="308" w:type="pct"/>
            <w:vAlign w:val="center"/>
          </w:tcPr>
          <w:p w14:paraId="6A8DA0B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NP</w:t>
            </w:r>
          </w:p>
        </w:tc>
        <w:tc>
          <w:tcPr>
            <w:tcW w:w="327" w:type="pct"/>
            <w:vAlign w:val="center"/>
          </w:tcPr>
          <w:p w14:paraId="565AA1B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17" w:type="pct"/>
            <w:vAlign w:val="center"/>
          </w:tcPr>
          <w:p w14:paraId="6DFA7CC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542" w:type="pct"/>
            <w:vAlign w:val="center"/>
          </w:tcPr>
          <w:p w14:paraId="3D930C2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(including spine): normal</w:t>
            </w:r>
          </w:p>
        </w:tc>
        <w:tc>
          <w:tcPr>
            <w:tcW w:w="547" w:type="pct"/>
            <w:vAlign w:val="center"/>
          </w:tcPr>
          <w:p w14:paraId="4D46373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(including spine): normal</w:t>
            </w:r>
          </w:p>
        </w:tc>
        <w:tc>
          <w:tcPr>
            <w:tcW w:w="396" w:type="pct"/>
            <w:vAlign w:val="center"/>
          </w:tcPr>
          <w:p w14:paraId="19C12D4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72" w:type="pct"/>
            <w:vAlign w:val="center"/>
          </w:tcPr>
          <w:p w14:paraId="22F28650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Choroid plexus cyst</w:t>
            </w:r>
          </w:p>
        </w:tc>
        <w:tc>
          <w:tcPr>
            <w:tcW w:w="327" w:type="pct"/>
            <w:vAlign w:val="center"/>
          </w:tcPr>
          <w:p w14:paraId="4D17612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NP</w:t>
            </w:r>
          </w:p>
        </w:tc>
        <w:tc>
          <w:tcPr>
            <w:tcW w:w="327" w:type="pct"/>
            <w:vAlign w:val="center"/>
          </w:tcPr>
          <w:p w14:paraId="14F7414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NP</w:t>
            </w:r>
          </w:p>
        </w:tc>
      </w:tr>
      <w:tr w:rsidR="00E13A7A" w:rsidRPr="00E00B8E" w14:paraId="496E64F5" w14:textId="77777777" w:rsidTr="002160D5">
        <w:trPr>
          <w:trHeight w:val="435"/>
          <w:jc w:val="center"/>
        </w:trPr>
        <w:tc>
          <w:tcPr>
            <w:tcW w:w="426" w:type="pct"/>
            <w:vAlign w:val="center"/>
          </w:tcPr>
          <w:p w14:paraId="70AADB6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Remarks</w:t>
            </w:r>
          </w:p>
        </w:tc>
        <w:tc>
          <w:tcPr>
            <w:tcW w:w="303" w:type="pct"/>
            <w:vAlign w:val="center"/>
          </w:tcPr>
          <w:p w14:paraId="65AF755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01" w:type="pct"/>
            <w:vAlign w:val="center"/>
          </w:tcPr>
          <w:p w14:paraId="1735D870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08" w:type="pct"/>
            <w:vAlign w:val="center"/>
          </w:tcPr>
          <w:p w14:paraId="07BCF2E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proband of family 3</w:t>
            </w:r>
          </w:p>
        </w:tc>
        <w:tc>
          <w:tcPr>
            <w:tcW w:w="308" w:type="pct"/>
            <w:vAlign w:val="center"/>
          </w:tcPr>
          <w:p w14:paraId="76BEE320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mother of case 3</w:t>
            </w:r>
          </w:p>
        </w:tc>
        <w:tc>
          <w:tcPr>
            <w:tcW w:w="327" w:type="pct"/>
            <w:vAlign w:val="center"/>
          </w:tcPr>
          <w:p w14:paraId="141C3BB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maternal half-sister of case 3</w:t>
            </w:r>
          </w:p>
        </w:tc>
        <w:tc>
          <w:tcPr>
            <w:tcW w:w="417" w:type="pct"/>
            <w:vAlign w:val="center"/>
          </w:tcPr>
          <w:p w14:paraId="1A2B7CF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maternal half-sister of case 3</w:t>
            </w:r>
          </w:p>
        </w:tc>
        <w:tc>
          <w:tcPr>
            <w:tcW w:w="542" w:type="pct"/>
            <w:vAlign w:val="center"/>
          </w:tcPr>
          <w:p w14:paraId="11663DB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monochorionic bi-amniotic twin with case 8</w:t>
            </w:r>
          </w:p>
        </w:tc>
        <w:tc>
          <w:tcPr>
            <w:tcW w:w="547" w:type="pct"/>
            <w:vAlign w:val="center"/>
          </w:tcPr>
          <w:p w14:paraId="1A5A667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monochorionic bi-amniotic twin with case 7</w:t>
            </w:r>
          </w:p>
        </w:tc>
        <w:tc>
          <w:tcPr>
            <w:tcW w:w="396" w:type="pct"/>
            <w:vAlign w:val="center"/>
          </w:tcPr>
          <w:p w14:paraId="191A3DB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proband of family 6</w:t>
            </w:r>
          </w:p>
        </w:tc>
        <w:tc>
          <w:tcPr>
            <w:tcW w:w="372" w:type="pct"/>
            <w:vAlign w:val="center"/>
          </w:tcPr>
          <w:p w14:paraId="1EBEAF2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paternal half-brother of case 10</w:t>
            </w:r>
          </w:p>
        </w:tc>
        <w:tc>
          <w:tcPr>
            <w:tcW w:w="327" w:type="pct"/>
            <w:vAlign w:val="center"/>
          </w:tcPr>
          <w:p w14:paraId="14528047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father of case 10 and 11</w:t>
            </w:r>
          </w:p>
        </w:tc>
        <w:tc>
          <w:tcPr>
            <w:tcW w:w="327" w:type="pct"/>
            <w:vAlign w:val="center"/>
          </w:tcPr>
          <w:p w14:paraId="3C0FE91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</w:tr>
    </w:tbl>
    <w:p w14:paraId="2B23F507" w14:textId="77777777" w:rsidR="00E13A7A" w:rsidRPr="00E00B8E" w:rsidRDefault="00E13A7A" w:rsidP="00E13A7A">
      <w:pPr>
        <w:spacing w:line="360" w:lineRule="auto"/>
        <w:rPr>
          <w:rFonts w:ascii="Gill Sans MT" w:hAnsi="Gill Sans MT"/>
          <w:sz w:val="16"/>
          <w:szCs w:val="16"/>
        </w:rPr>
      </w:pPr>
    </w:p>
    <w:p w14:paraId="1D7BE835" w14:textId="77777777" w:rsidR="00E13A7A" w:rsidRPr="00E00B8E" w:rsidRDefault="00E13A7A" w:rsidP="00E13A7A">
      <w:pPr>
        <w:spacing w:line="360" w:lineRule="auto"/>
        <w:rPr>
          <w:rFonts w:ascii="Gill Sans MT" w:hAnsi="Gill Sans MT"/>
          <w:b/>
          <w:sz w:val="16"/>
          <w:szCs w:val="16"/>
        </w:rPr>
      </w:pPr>
    </w:p>
    <w:p w14:paraId="35880ADA" w14:textId="77777777" w:rsidR="00E13A7A" w:rsidRPr="00E00B8E" w:rsidRDefault="00E13A7A" w:rsidP="00E13A7A">
      <w:pPr>
        <w:spacing w:line="360" w:lineRule="auto"/>
        <w:rPr>
          <w:rFonts w:ascii="Gill Sans MT" w:hAnsi="Gill Sans MT"/>
          <w:b/>
          <w:sz w:val="16"/>
          <w:szCs w:val="16"/>
        </w:rPr>
      </w:pPr>
    </w:p>
    <w:p w14:paraId="3F151F9E" w14:textId="77777777" w:rsidR="00E13A7A" w:rsidRPr="00E00B8E" w:rsidRDefault="00E13A7A" w:rsidP="00E13A7A">
      <w:pPr>
        <w:spacing w:line="360" w:lineRule="auto"/>
        <w:rPr>
          <w:rFonts w:ascii="Gill Sans MT" w:hAnsi="Gill Sans MT"/>
          <w:b/>
          <w:sz w:val="16"/>
          <w:szCs w:val="16"/>
        </w:rPr>
      </w:pPr>
    </w:p>
    <w:p w14:paraId="286AC2BF" w14:textId="77777777" w:rsidR="00E13A7A" w:rsidRPr="00E00B8E" w:rsidRDefault="00E13A7A" w:rsidP="00E13A7A">
      <w:pPr>
        <w:spacing w:line="360" w:lineRule="auto"/>
        <w:rPr>
          <w:rFonts w:ascii="Gill Sans MT" w:hAnsi="Gill Sans MT"/>
          <w:b/>
          <w:sz w:val="16"/>
          <w:szCs w:val="16"/>
        </w:rPr>
      </w:pPr>
    </w:p>
    <w:p w14:paraId="22BDE4C4" w14:textId="77777777" w:rsidR="00E13A7A" w:rsidRDefault="00E13A7A" w:rsidP="00E13A7A">
      <w:pPr>
        <w:spacing w:line="360" w:lineRule="auto"/>
        <w:rPr>
          <w:rFonts w:ascii="Gill Sans MT" w:hAnsi="Gill Sans MT"/>
          <w:b/>
          <w:sz w:val="16"/>
          <w:szCs w:val="16"/>
        </w:rPr>
      </w:pPr>
    </w:p>
    <w:p w14:paraId="2D8E7701" w14:textId="77777777" w:rsidR="00E13A7A" w:rsidRDefault="00E13A7A" w:rsidP="00E13A7A">
      <w:pPr>
        <w:spacing w:line="360" w:lineRule="auto"/>
        <w:rPr>
          <w:rFonts w:ascii="Gill Sans MT" w:hAnsi="Gill Sans MT"/>
          <w:b/>
          <w:sz w:val="16"/>
          <w:szCs w:val="16"/>
        </w:rPr>
      </w:pPr>
    </w:p>
    <w:p w14:paraId="1428BDBE" w14:textId="77777777" w:rsidR="00E13A7A" w:rsidRPr="00E00B8E" w:rsidRDefault="00E13A7A" w:rsidP="00E13A7A">
      <w:pPr>
        <w:spacing w:line="360" w:lineRule="auto"/>
        <w:rPr>
          <w:rFonts w:ascii="Gill Sans MT" w:hAnsi="Gill Sans MT"/>
          <w:b/>
          <w:sz w:val="16"/>
          <w:szCs w:val="16"/>
        </w:rPr>
      </w:pPr>
    </w:p>
    <w:p w14:paraId="69FE02B3" w14:textId="77777777" w:rsidR="00E13A7A" w:rsidRPr="00E00B8E" w:rsidRDefault="00E13A7A" w:rsidP="00E13A7A">
      <w:pPr>
        <w:spacing w:line="360" w:lineRule="auto"/>
        <w:rPr>
          <w:rFonts w:ascii="Gill Sans MT" w:hAnsi="Gill Sans MT"/>
          <w:b/>
          <w:sz w:val="16"/>
          <w:szCs w:val="16"/>
        </w:rPr>
      </w:pPr>
    </w:p>
    <w:p w14:paraId="50BA8284" w14:textId="77777777" w:rsidR="00E13A7A" w:rsidRPr="00E00B8E" w:rsidRDefault="00E13A7A" w:rsidP="00E13A7A">
      <w:pPr>
        <w:spacing w:line="360" w:lineRule="auto"/>
        <w:rPr>
          <w:rFonts w:ascii="Gill Sans MT" w:hAnsi="Gill Sans MT"/>
          <w:b/>
          <w:sz w:val="16"/>
          <w:szCs w:val="16"/>
          <w:lang w:val="en-GB"/>
        </w:rPr>
      </w:pPr>
      <w:r w:rsidRPr="00E00B8E">
        <w:rPr>
          <w:rFonts w:ascii="Gill Sans MT" w:hAnsi="Gill Sans MT"/>
          <w:b/>
          <w:sz w:val="16"/>
          <w:szCs w:val="16"/>
          <w:lang w:val="en-GB"/>
        </w:rPr>
        <w:lastRenderedPageBreak/>
        <w:t xml:space="preserve">Table 1, continued: overview of clinical characteristics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11"/>
        <w:gridCol w:w="911"/>
        <w:gridCol w:w="1261"/>
        <w:gridCol w:w="855"/>
        <w:gridCol w:w="734"/>
        <w:gridCol w:w="786"/>
        <w:gridCol w:w="803"/>
        <w:gridCol w:w="754"/>
        <w:gridCol w:w="825"/>
        <w:gridCol w:w="870"/>
        <w:gridCol w:w="853"/>
        <w:gridCol w:w="1075"/>
        <w:gridCol w:w="1129"/>
        <w:gridCol w:w="983"/>
      </w:tblGrid>
      <w:tr w:rsidR="00E13A7A" w:rsidRPr="00E00B8E" w14:paraId="4AC592C5" w14:textId="77777777" w:rsidTr="002160D5">
        <w:trPr>
          <w:trHeight w:val="450"/>
        </w:trPr>
        <w:tc>
          <w:tcPr>
            <w:tcW w:w="390" w:type="pct"/>
            <w:vAlign w:val="center"/>
          </w:tcPr>
          <w:p w14:paraId="1E2DD49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bookmarkStart w:id="0" w:name="_heading=h.j8p8wika4o9u" w:colFirst="0" w:colLast="0"/>
            <w:bookmarkEnd w:id="0"/>
            <w:r w:rsidRPr="00E00B8E">
              <w:rPr>
                <w:rFonts w:ascii="Gill Sans MT" w:hAnsi="Gill Sans MT"/>
                <w:b/>
                <w:sz w:val="16"/>
                <w:szCs w:val="16"/>
              </w:rPr>
              <w:t>Case (family)</w:t>
            </w:r>
            <w:r w:rsidRPr="00E00B8E">
              <w:rPr>
                <w:rFonts w:ascii="Gill Sans MT" w:eastAsia="Aptos" w:hAnsi="Gill Sans MT"/>
                <w:b/>
                <w:sz w:val="16"/>
                <w:szCs w:val="16"/>
              </w:rPr>
              <w:t> </w:t>
            </w:r>
          </w:p>
        </w:tc>
        <w:tc>
          <w:tcPr>
            <w:tcW w:w="355" w:type="pct"/>
            <w:vAlign w:val="center"/>
          </w:tcPr>
          <w:p w14:paraId="5F41D8D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13(8)</w:t>
            </w:r>
          </w:p>
        </w:tc>
        <w:tc>
          <w:tcPr>
            <w:tcW w:w="488" w:type="pct"/>
            <w:vAlign w:val="center"/>
          </w:tcPr>
          <w:p w14:paraId="7C2848C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14(9)</w:t>
            </w:r>
          </w:p>
        </w:tc>
        <w:tc>
          <w:tcPr>
            <w:tcW w:w="315" w:type="pct"/>
            <w:vAlign w:val="center"/>
          </w:tcPr>
          <w:p w14:paraId="307C0B1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15(10)</w:t>
            </w:r>
          </w:p>
        </w:tc>
        <w:tc>
          <w:tcPr>
            <w:tcW w:w="324" w:type="pct"/>
            <w:vAlign w:val="center"/>
          </w:tcPr>
          <w:p w14:paraId="21C2A90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16(11)</w:t>
            </w:r>
          </w:p>
        </w:tc>
        <w:tc>
          <w:tcPr>
            <w:tcW w:w="299" w:type="pct"/>
            <w:vAlign w:val="center"/>
          </w:tcPr>
          <w:p w14:paraId="43DA6CE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17(11)</w:t>
            </w:r>
          </w:p>
        </w:tc>
        <w:tc>
          <w:tcPr>
            <w:tcW w:w="311" w:type="pct"/>
            <w:vAlign w:val="center"/>
          </w:tcPr>
          <w:p w14:paraId="2D91603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18(12)</w:t>
            </w:r>
          </w:p>
        </w:tc>
        <w:tc>
          <w:tcPr>
            <w:tcW w:w="280" w:type="pct"/>
            <w:vAlign w:val="center"/>
          </w:tcPr>
          <w:p w14:paraId="3D26017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 19(12)</w:t>
            </w:r>
          </w:p>
        </w:tc>
        <w:tc>
          <w:tcPr>
            <w:tcW w:w="299" w:type="pct"/>
            <w:vAlign w:val="center"/>
          </w:tcPr>
          <w:p w14:paraId="76121A7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20(13) </w:t>
            </w:r>
          </w:p>
        </w:tc>
        <w:tc>
          <w:tcPr>
            <w:tcW w:w="342" w:type="pct"/>
            <w:vAlign w:val="center"/>
          </w:tcPr>
          <w:p w14:paraId="2F8F812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21(14)</w:t>
            </w:r>
          </w:p>
        </w:tc>
        <w:tc>
          <w:tcPr>
            <w:tcW w:w="328" w:type="pct"/>
            <w:vAlign w:val="center"/>
          </w:tcPr>
          <w:p w14:paraId="2F5AC1A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22(15)</w:t>
            </w:r>
          </w:p>
        </w:tc>
        <w:tc>
          <w:tcPr>
            <w:tcW w:w="425" w:type="pct"/>
            <w:vAlign w:val="center"/>
          </w:tcPr>
          <w:p w14:paraId="47C439F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23 (16)</w:t>
            </w:r>
          </w:p>
        </w:tc>
        <w:tc>
          <w:tcPr>
            <w:tcW w:w="457" w:type="pct"/>
            <w:vAlign w:val="center"/>
          </w:tcPr>
          <w:p w14:paraId="4DF0ED8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24(17)</w:t>
            </w:r>
          </w:p>
        </w:tc>
        <w:tc>
          <w:tcPr>
            <w:tcW w:w="386" w:type="pct"/>
            <w:vAlign w:val="center"/>
          </w:tcPr>
          <w:p w14:paraId="2ED55FB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25 (18)</w:t>
            </w:r>
          </w:p>
        </w:tc>
      </w:tr>
      <w:tr w:rsidR="00E13A7A" w:rsidRPr="00E00B8E" w14:paraId="3114E5CE" w14:textId="77777777" w:rsidTr="002160D5">
        <w:trPr>
          <w:trHeight w:val="465"/>
        </w:trPr>
        <w:tc>
          <w:tcPr>
            <w:tcW w:w="390" w:type="pct"/>
            <w:vAlign w:val="center"/>
          </w:tcPr>
          <w:p w14:paraId="189C7E9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SNV/CNV</w:t>
            </w:r>
          </w:p>
        </w:tc>
        <w:tc>
          <w:tcPr>
            <w:tcW w:w="355" w:type="pct"/>
            <w:vAlign w:val="center"/>
          </w:tcPr>
          <w:p w14:paraId="46B207D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CNV: 2.21 Mb</w:t>
            </w:r>
          </w:p>
        </w:tc>
        <w:tc>
          <w:tcPr>
            <w:tcW w:w="488" w:type="pct"/>
            <w:vAlign w:val="center"/>
          </w:tcPr>
          <w:p w14:paraId="36E42697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p.(Leu729TrpFsTer3)</w:t>
            </w:r>
          </w:p>
        </w:tc>
        <w:tc>
          <w:tcPr>
            <w:tcW w:w="315" w:type="pct"/>
            <w:vAlign w:val="center"/>
          </w:tcPr>
          <w:p w14:paraId="69A93403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p.(Gln56Ter)</w:t>
            </w:r>
          </w:p>
        </w:tc>
        <w:tc>
          <w:tcPr>
            <w:tcW w:w="324" w:type="pct"/>
            <w:vAlign w:val="center"/>
          </w:tcPr>
          <w:p w14:paraId="1B3D4A0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CNV: 4.51 Mb</w:t>
            </w:r>
          </w:p>
        </w:tc>
        <w:tc>
          <w:tcPr>
            <w:tcW w:w="299" w:type="pct"/>
            <w:vAlign w:val="center"/>
          </w:tcPr>
          <w:p w14:paraId="194DE0D0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CNV: 4.51 Mb</w:t>
            </w:r>
          </w:p>
        </w:tc>
        <w:tc>
          <w:tcPr>
            <w:tcW w:w="311" w:type="pct"/>
            <w:vAlign w:val="center"/>
          </w:tcPr>
          <w:p w14:paraId="5BB63F1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CNV: 1.03 Mb</w:t>
            </w:r>
          </w:p>
        </w:tc>
        <w:tc>
          <w:tcPr>
            <w:tcW w:w="280" w:type="pct"/>
            <w:vAlign w:val="center"/>
          </w:tcPr>
          <w:p w14:paraId="79A0142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CNV: 1.03 Mb</w:t>
            </w:r>
          </w:p>
        </w:tc>
        <w:tc>
          <w:tcPr>
            <w:tcW w:w="299" w:type="pct"/>
            <w:vAlign w:val="center"/>
          </w:tcPr>
          <w:p w14:paraId="0D32D79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CNV : 517 kb</w:t>
            </w:r>
          </w:p>
        </w:tc>
        <w:tc>
          <w:tcPr>
            <w:tcW w:w="342" w:type="pct"/>
            <w:vAlign w:val="center"/>
          </w:tcPr>
          <w:p w14:paraId="7286972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CNV : 1.59 Mb</w:t>
            </w:r>
          </w:p>
        </w:tc>
        <w:tc>
          <w:tcPr>
            <w:tcW w:w="328" w:type="pct"/>
            <w:vAlign w:val="center"/>
          </w:tcPr>
          <w:p w14:paraId="306162F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CNV: 1.67 Mb</w:t>
            </w:r>
          </w:p>
        </w:tc>
        <w:tc>
          <w:tcPr>
            <w:tcW w:w="425" w:type="pct"/>
            <w:vAlign w:val="center"/>
          </w:tcPr>
          <w:p w14:paraId="231EC01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p.(Gly25Alafs*26)</w:t>
            </w:r>
          </w:p>
        </w:tc>
        <w:tc>
          <w:tcPr>
            <w:tcW w:w="457" w:type="pct"/>
            <w:vAlign w:val="center"/>
          </w:tcPr>
          <w:p w14:paraId="6DBC708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p.(Cys243Ter)</w:t>
            </w:r>
          </w:p>
        </w:tc>
        <w:tc>
          <w:tcPr>
            <w:tcW w:w="386" w:type="pct"/>
            <w:vAlign w:val="center"/>
          </w:tcPr>
          <w:p w14:paraId="71359EA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p.(Tyr165Ter)</w:t>
            </w:r>
          </w:p>
        </w:tc>
      </w:tr>
      <w:tr w:rsidR="00E13A7A" w:rsidRPr="00E00B8E" w14:paraId="781BA325" w14:textId="77777777" w:rsidTr="002160D5">
        <w:trPr>
          <w:trHeight w:val="315"/>
        </w:trPr>
        <w:tc>
          <w:tcPr>
            <w:tcW w:w="390" w:type="pct"/>
            <w:vAlign w:val="center"/>
          </w:tcPr>
          <w:p w14:paraId="09C0E80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  <w:lang w:val="en-GB"/>
              </w:rPr>
              <w:t>Age at last evaluation (y)</w:t>
            </w:r>
          </w:p>
        </w:tc>
        <w:tc>
          <w:tcPr>
            <w:tcW w:w="355" w:type="pct"/>
            <w:vAlign w:val="center"/>
          </w:tcPr>
          <w:p w14:paraId="4892265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15</w:t>
            </w:r>
          </w:p>
        </w:tc>
        <w:tc>
          <w:tcPr>
            <w:tcW w:w="488" w:type="pct"/>
            <w:vAlign w:val="center"/>
          </w:tcPr>
          <w:p w14:paraId="29D6A51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26</w:t>
            </w:r>
          </w:p>
        </w:tc>
        <w:tc>
          <w:tcPr>
            <w:tcW w:w="315" w:type="pct"/>
            <w:vAlign w:val="center"/>
          </w:tcPr>
          <w:p w14:paraId="2A890F8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11</w:t>
            </w:r>
          </w:p>
        </w:tc>
        <w:tc>
          <w:tcPr>
            <w:tcW w:w="324" w:type="pct"/>
            <w:vAlign w:val="center"/>
          </w:tcPr>
          <w:p w14:paraId="67252DD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1.3</w:t>
            </w:r>
          </w:p>
        </w:tc>
        <w:tc>
          <w:tcPr>
            <w:tcW w:w="299" w:type="pct"/>
            <w:vAlign w:val="center"/>
          </w:tcPr>
          <w:p w14:paraId="185B963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36 </w:t>
            </w:r>
          </w:p>
        </w:tc>
        <w:tc>
          <w:tcPr>
            <w:tcW w:w="311" w:type="pct"/>
            <w:vAlign w:val="center"/>
          </w:tcPr>
          <w:p w14:paraId="0C9EE6B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41</w:t>
            </w:r>
          </w:p>
        </w:tc>
        <w:tc>
          <w:tcPr>
            <w:tcW w:w="280" w:type="pct"/>
            <w:vAlign w:val="center"/>
          </w:tcPr>
          <w:p w14:paraId="4706DF4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64</w:t>
            </w:r>
          </w:p>
        </w:tc>
        <w:tc>
          <w:tcPr>
            <w:tcW w:w="299" w:type="pct"/>
            <w:vAlign w:val="center"/>
          </w:tcPr>
          <w:p w14:paraId="6DB0F2A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22 </w:t>
            </w:r>
          </w:p>
        </w:tc>
        <w:tc>
          <w:tcPr>
            <w:tcW w:w="342" w:type="pct"/>
            <w:vAlign w:val="center"/>
          </w:tcPr>
          <w:p w14:paraId="385A93B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19</w:t>
            </w:r>
          </w:p>
        </w:tc>
        <w:tc>
          <w:tcPr>
            <w:tcW w:w="328" w:type="pct"/>
            <w:vAlign w:val="center"/>
          </w:tcPr>
          <w:p w14:paraId="05E0B3A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44</w:t>
            </w:r>
          </w:p>
        </w:tc>
        <w:tc>
          <w:tcPr>
            <w:tcW w:w="425" w:type="pct"/>
            <w:vAlign w:val="center"/>
          </w:tcPr>
          <w:p w14:paraId="1859236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6</w:t>
            </w:r>
          </w:p>
        </w:tc>
        <w:tc>
          <w:tcPr>
            <w:tcW w:w="457" w:type="pct"/>
            <w:vAlign w:val="center"/>
          </w:tcPr>
          <w:p w14:paraId="2EAEF09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12</w:t>
            </w:r>
          </w:p>
        </w:tc>
        <w:tc>
          <w:tcPr>
            <w:tcW w:w="386" w:type="pct"/>
            <w:vAlign w:val="center"/>
          </w:tcPr>
          <w:p w14:paraId="084FCA9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15</w:t>
            </w:r>
          </w:p>
        </w:tc>
      </w:tr>
      <w:tr w:rsidR="00E13A7A" w:rsidRPr="00E00B8E" w14:paraId="6E202719" w14:textId="77777777" w:rsidTr="002160D5">
        <w:trPr>
          <w:trHeight w:val="315"/>
        </w:trPr>
        <w:tc>
          <w:tcPr>
            <w:tcW w:w="390" w:type="pct"/>
            <w:vAlign w:val="center"/>
          </w:tcPr>
          <w:p w14:paraId="574ECDA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Gender</w:t>
            </w:r>
          </w:p>
        </w:tc>
        <w:tc>
          <w:tcPr>
            <w:tcW w:w="355" w:type="pct"/>
            <w:vAlign w:val="center"/>
          </w:tcPr>
          <w:p w14:paraId="053492C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female</w:t>
            </w:r>
          </w:p>
        </w:tc>
        <w:tc>
          <w:tcPr>
            <w:tcW w:w="488" w:type="pct"/>
            <w:vAlign w:val="center"/>
          </w:tcPr>
          <w:p w14:paraId="4CEEBF1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male</w:t>
            </w:r>
          </w:p>
        </w:tc>
        <w:tc>
          <w:tcPr>
            <w:tcW w:w="315" w:type="pct"/>
            <w:vAlign w:val="center"/>
          </w:tcPr>
          <w:p w14:paraId="7E25D26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male</w:t>
            </w:r>
          </w:p>
        </w:tc>
        <w:tc>
          <w:tcPr>
            <w:tcW w:w="324" w:type="pct"/>
            <w:vAlign w:val="center"/>
          </w:tcPr>
          <w:p w14:paraId="0C05E60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female</w:t>
            </w:r>
          </w:p>
        </w:tc>
        <w:tc>
          <w:tcPr>
            <w:tcW w:w="299" w:type="pct"/>
            <w:vAlign w:val="center"/>
          </w:tcPr>
          <w:p w14:paraId="59576DB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female</w:t>
            </w:r>
          </w:p>
        </w:tc>
        <w:tc>
          <w:tcPr>
            <w:tcW w:w="311" w:type="pct"/>
            <w:vAlign w:val="center"/>
          </w:tcPr>
          <w:p w14:paraId="0A19F6E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female</w:t>
            </w:r>
          </w:p>
        </w:tc>
        <w:tc>
          <w:tcPr>
            <w:tcW w:w="280" w:type="pct"/>
            <w:vAlign w:val="center"/>
          </w:tcPr>
          <w:p w14:paraId="2120DBF3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male</w:t>
            </w:r>
          </w:p>
        </w:tc>
        <w:tc>
          <w:tcPr>
            <w:tcW w:w="299" w:type="pct"/>
            <w:vAlign w:val="center"/>
          </w:tcPr>
          <w:p w14:paraId="04A2B453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male</w:t>
            </w:r>
          </w:p>
        </w:tc>
        <w:tc>
          <w:tcPr>
            <w:tcW w:w="342" w:type="pct"/>
            <w:vAlign w:val="center"/>
          </w:tcPr>
          <w:p w14:paraId="70EC8CB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male</w:t>
            </w:r>
          </w:p>
        </w:tc>
        <w:tc>
          <w:tcPr>
            <w:tcW w:w="328" w:type="pct"/>
            <w:vAlign w:val="center"/>
          </w:tcPr>
          <w:p w14:paraId="3DDF745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male</w:t>
            </w:r>
          </w:p>
        </w:tc>
        <w:tc>
          <w:tcPr>
            <w:tcW w:w="425" w:type="pct"/>
            <w:vAlign w:val="center"/>
          </w:tcPr>
          <w:p w14:paraId="40800800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female</w:t>
            </w:r>
          </w:p>
        </w:tc>
        <w:tc>
          <w:tcPr>
            <w:tcW w:w="457" w:type="pct"/>
            <w:vAlign w:val="center"/>
          </w:tcPr>
          <w:p w14:paraId="0ABFB747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male</w:t>
            </w:r>
          </w:p>
        </w:tc>
        <w:tc>
          <w:tcPr>
            <w:tcW w:w="386" w:type="pct"/>
            <w:vAlign w:val="center"/>
          </w:tcPr>
          <w:p w14:paraId="77E6D90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male</w:t>
            </w:r>
          </w:p>
        </w:tc>
      </w:tr>
      <w:tr w:rsidR="00E13A7A" w:rsidRPr="00E00B8E" w14:paraId="2C9EC566" w14:textId="77777777" w:rsidTr="002160D5">
        <w:trPr>
          <w:trHeight w:val="315"/>
        </w:trPr>
        <w:tc>
          <w:tcPr>
            <w:tcW w:w="390" w:type="pct"/>
            <w:vAlign w:val="center"/>
          </w:tcPr>
          <w:p w14:paraId="6288D03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DD</w:t>
            </w:r>
          </w:p>
        </w:tc>
        <w:tc>
          <w:tcPr>
            <w:tcW w:w="355" w:type="pct"/>
            <w:vAlign w:val="center"/>
          </w:tcPr>
          <w:p w14:paraId="35A8714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488" w:type="pct"/>
            <w:vAlign w:val="center"/>
          </w:tcPr>
          <w:p w14:paraId="1A0E531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15" w:type="pct"/>
            <w:vAlign w:val="center"/>
          </w:tcPr>
          <w:p w14:paraId="32973A5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24" w:type="pct"/>
            <w:vAlign w:val="center"/>
          </w:tcPr>
          <w:p w14:paraId="6EA67F1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299" w:type="pct"/>
            <w:vAlign w:val="center"/>
          </w:tcPr>
          <w:p w14:paraId="04665A8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11" w:type="pct"/>
            <w:vAlign w:val="center"/>
          </w:tcPr>
          <w:p w14:paraId="65AB469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280" w:type="pct"/>
            <w:vAlign w:val="center"/>
          </w:tcPr>
          <w:p w14:paraId="76C07B2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 </w:t>
            </w:r>
          </w:p>
        </w:tc>
        <w:tc>
          <w:tcPr>
            <w:tcW w:w="299" w:type="pct"/>
            <w:vAlign w:val="center"/>
          </w:tcPr>
          <w:p w14:paraId="5142698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 </w:t>
            </w:r>
          </w:p>
        </w:tc>
        <w:tc>
          <w:tcPr>
            <w:tcW w:w="342" w:type="pct"/>
            <w:vAlign w:val="center"/>
          </w:tcPr>
          <w:p w14:paraId="7BD652F3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28" w:type="pct"/>
            <w:vAlign w:val="center"/>
          </w:tcPr>
          <w:p w14:paraId="6839335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25" w:type="pct"/>
            <w:vAlign w:val="center"/>
          </w:tcPr>
          <w:p w14:paraId="7574064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457" w:type="pct"/>
            <w:vAlign w:val="center"/>
          </w:tcPr>
          <w:p w14:paraId="7F225C1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86" w:type="pct"/>
            <w:vAlign w:val="center"/>
          </w:tcPr>
          <w:p w14:paraId="6433A71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</w:tr>
      <w:tr w:rsidR="00E13A7A" w:rsidRPr="00E00B8E" w14:paraId="30B7E759" w14:textId="77777777" w:rsidTr="002160D5">
        <w:trPr>
          <w:trHeight w:val="315"/>
        </w:trPr>
        <w:tc>
          <w:tcPr>
            <w:tcW w:w="390" w:type="pct"/>
            <w:vAlign w:val="center"/>
          </w:tcPr>
          <w:p w14:paraId="6207A6E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Milestones</w:t>
            </w:r>
          </w:p>
        </w:tc>
        <w:tc>
          <w:tcPr>
            <w:tcW w:w="355" w:type="pct"/>
            <w:vAlign w:val="center"/>
          </w:tcPr>
          <w:p w14:paraId="5A9BE03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W: 20m</w:t>
            </w:r>
          </w:p>
        </w:tc>
        <w:tc>
          <w:tcPr>
            <w:tcW w:w="488" w:type="pct"/>
            <w:vAlign w:val="center"/>
          </w:tcPr>
          <w:p w14:paraId="28F64D97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T:12m</w:t>
            </w:r>
          </w:p>
        </w:tc>
        <w:tc>
          <w:tcPr>
            <w:tcW w:w="315" w:type="pct"/>
            <w:vAlign w:val="center"/>
          </w:tcPr>
          <w:p w14:paraId="0C0B73F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W: 13m</w:t>
            </w:r>
          </w:p>
        </w:tc>
        <w:tc>
          <w:tcPr>
            <w:tcW w:w="324" w:type="pct"/>
            <w:vAlign w:val="center"/>
          </w:tcPr>
          <w:p w14:paraId="2E6DC4D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not achieved yet (16m)</w:t>
            </w:r>
          </w:p>
        </w:tc>
        <w:tc>
          <w:tcPr>
            <w:tcW w:w="299" w:type="pct"/>
            <w:vAlign w:val="center"/>
          </w:tcPr>
          <w:p w14:paraId="4424753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W: 24m</w:t>
            </w:r>
          </w:p>
        </w:tc>
        <w:tc>
          <w:tcPr>
            <w:tcW w:w="311" w:type="pct"/>
            <w:vAlign w:val="center"/>
          </w:tcPr>
          <w:p w14:paraId="45B0CEE3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unknown</w:t>
            </w:r>
          </w:p>
        </w:tc>
        <w:tc>
          <w:tcPr>
            <w:tcW w:w="280" w:type="pct"/>
            <w:vAlign w:val="center"/>
          </w:tcPr>
          <w:p w14:paraId="2AFDBE7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unknown</w:t>
            </w:r>
          </w:p>
        </w:tc>
        <w:tc>
          <w:tcPr>
            <w:tcW w:w="299" w:type="pct"/>
            <w:vAlign w:val="center"/>
          </w:tcPr>
          <w:p w14:paraId="6381D46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T: 14m</w:t>
            </w:r>
          </w:p>
        </w:tc>
        <w:tc>
          <w:tcPr>
            <w:tcW w:w="342" w:type="pct"/>
            <w:vAlign w:val="center"/>
          </w:tcPr>
          <w:p w14:paraId="06BEF540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W: 22m</w:t>
            </w:r>
          </w:p>
        </w:tc>
        <w:tc>
          <w:tcPr>
            <w:tcW w:w="328" w:type="pct"/>
            <w:vAlign w:val="center"/>
          </w:tcPr>
          <w:p w14:paraId="66D34CB3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unknown</w:t>
            </w:r>
          </w:p>
        </w:tc>
        <w:tc>
          <w:tcPr>
            <w:tcW w:w="425" w:type="pct"/>
            <w:vAlign w:val="center"/>
          </w:tcPr>
          <w:p w14:paraId="53324E8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T: 24m</w:t>
            </w:r>
          </w:p>
        </w:tc>
        <w:tc>
          <w:tcPr>
            <w:tcW w:w="457" w:type="pct"/>
            <w:vAlign w:val="center"/>
          </w:tcPr>
          <w:p w14:paraId="4BFCB47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T: 36m</w:t>
            </w:r>
          </w:p>
        </w:tc>
        <w:tc>
          <w:tcPr>
            <w:tcW w:w="386" w:type="pct"/>
            <w:vAlign w:val="center"/>
          </w:tcPr>
          <w:p w14:paraId="38A518D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W:18m</w:t>
            </w:r>
          </w:p>
        </w:tc>
      </w:tr>
      <w:tr w:rsidR="00E13A7A" w:rsidRPr="00E00B8E" w14:paraId="5CB94273" w14:textId="77777777" w:rsidTr="002160D5">
        <w:trPr>
          <w:trHeight w:val="465"/>
        </w:trPr>
        <w:tc>
          <w:tcPr>
            <w:tcW w:w="390" w:type="pct"/>
            <w:vAlign w:val="center"/>
          </w:tcPr>
          <w:p w14:paraId="1A330DF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ID</w:t>
            </w:r>
          </w:p>
        </w:tc>
        <w:tc>
          <w:tcPr>
            <w:tcW w:w="355" w:type="pct"/>
            <w:vAlign w:val="center"/>
          </w:tcPr>
          <w:p w14:paraId="33AC4F6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mild</w:t>
            </w:r>
          </w:p>
        </w:tc>
        <w:tc>
          <w:tcPr>
            <w:tcW w:w="488" w:type="pct"/>
            <w:vAlign w:val="center"/>
          </w:tcPr>
          <w:p w14:paraId="746F91A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moderate</w:t>
            </w:r>
          </w:p>
        </w:tc>
        <w:tc>
          <w:tcPr>
            <w:tcW w:w="315" w:type="pct"/>
            <w:vAlign w:val="center"/>
          </w:tcPr>
          <w:p w14:paraId="7733FFC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24" w:type="pct"/>
            <w:vAlign w:val="center"/>
          </w:tcPr>
          <w:p w14:paraId="20E820A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too young to assess</w:t>
            </w:r>
          </w:p>
        </w:tc>
        <w:tc>
          <w:tcPr>
            <w:tcW w:w="299" w:type="pct"/>
            <w:vAlign w:val="center"/>
          </w:tcPr>
          <w:p w14:paraId="043A6D4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 xml:space="preserve">Mild </w:t>
            </w:r>
          </w:p>
        </w:tc>
        <w:tc>
          <w:tcPr>
            <w:tcW w:w="311" w:type="pct"/>
            <w:vAlign w:val="center"/>
          </w:tcPr>
          <w:p w14:paraId="507F343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280" w:type="pct"/>
            <w:vAlign w:val="center"/>
          </w:tcPr>
          <w:p w14:paraId="3B03837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299" w:type="pct"/>
            <w:vAlign w:val="center"/>
          </w:tcPr>
          <w:p w14:paraId="10D64EE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mild</w:t>
            </w:r>
          </w:p>
        </w:tc>
        <w:tc>
          <w:tcPr>
            <w:tcW w:w="342" w:type="pct"/>
            <w:vAlign w:val="center"/>
          </w:tcPr>
          <w:p w14:paraId="089CFCD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mild</w:t>
            </w:r>
          </w:p>
        </w:tc>
        <w:tc>
          <w:tcPr>
            <w:tcW w:w="328" w:type="pct"/>
            <w:vAlign w:val="center"/>
          </w:tcPr>
          <w:p w14:paraId="099D45B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borderline</w:t>
            </w:r>
          </w:p>
        </w:tc>
        <w:tc>
          <w:tcPr>
            <w:tcW w:w="425" w:type="pct"/>
            <w:vAlign w:val="center"/>
          </w:tcPr>
          <w:p w14:paraId="71881D0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57" w:type="pct"/>
            <w:vAlign w:val="center"/>
          </w:tcPr>
          <w:p w14:paraId="0DCE5B1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mild</w:t>
            </w:r>
          </w:p>
        </w:tc>
        <w:tc>
          <w:tcPr>
            <w:tcW w:w="386" w:type="pct"/>
            <w:vAlign w:val="center"/>
          </w:tcPr>
          <w:p w14:paraId="4088D75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moderate</w:t>
            </w:r>
          </w:p>
        </w:tc>
      </w:tr>
      <w:tr w:rsidR="00E13A7A" w:rsidRPr="00E00B8E" w14:paraId="4C3EE034" w14:textId="77777777" w:rsidTr="002160D5">
        <w:trPr>
          <w:trHeight w:val="435"/>
        </w:trPr>
        <w:tc>
          <w:tcPr>
            <w:tcW w:w="390" w:type="pct"/>
            <w:vAlign w:val="center"/>
          </w:tcPr>
          <w:p w14:paraId="4A371190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Language abilities</w:t>
            </w:r>
          </w:p>
        </w:tc>
        <w:tc>
          <w:tcPr>
            <w:tcW w:w="355" w:type="pct"/>
            <w:vAlign w:val="center"/>
          </w:tcPr>
          <w:p w14:paraId="3DA9AEB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unknown</w:t>
            </w:r>
          </w:p>
        </w:tc>
        <w:tc>
          <w:tcPr>
            <w:tcW w:w="488" w:type="pct"/>
            <w:vAlign w:val="center"/>
          </w:tcPr>
          <w:p w14:paraId="31A0371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stagnated at age of 2 years, now relatively good speech</w:t>
            </w:r>
          </w:p>
        </w:tc>
        <w:tc>
          <w:tcPr>
            <w:tcW w:w="315" w:type="pct"/>
            <w:vAlign w:val="center"/>
          </w:tcPr>
          <w:p w14:paraId="6A6E1EF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normal</w:t>
            </w:r>
          </w:p>
        </w:tc>
        <w:tc>
          <w:tcPr>
            <w:tcW w:w="324" w:type="pct"/>
            <w:vAlign w:val="center"/>
          </w:tcPr>
          <w:p w14:paraId="1DA6804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n</w:t>
            </w:r>
            <w:sdt>
              <w:sdtPr>
                <w:rPr>
                  <w:rFonts w:ascii="Gill Sans MT" w:hAnsi="Gill Sans MT"/>
                  <w:sz w:val="16"/>
                  <w:szCs w:val="16"/>
                </w:rPr>
                <w:tag w:val="goog_rdk_44"/>
                <w:id w:val="-1598929246"/>
              </w:sdtPr>
              <w:sdtContent/>
            </w:sdt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o words at 16m</w:t>
            </w:r>
          </w:p>
        </w:tc>
        <w:tc>
          <w:tcPr>
            <w:tcW w:w="299" w:type="pct"/>
            <w:vAlign w:val="center"/>
          </w:tcPr>
          <w:p w14:paraId="17943DD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not age appropriate</w:t>
            </w:r>
          </w:p>
        </w:tc>
        <w:tc>
          <w:tcPr>
            <w:tcW w:w="311" w:type="pct"/>
            <w:vAlign w:val="center"/>
          </w:tcPr>
          <w:p w14:paraId="2D1572B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normal</w:t>
            </w:r>
          </w:p>
        </w:tc>
        <w:tc>
          <w:tcPr>
            <w:tcW w:w="280" w:type="pct"/>
            <w:vAlign w:val="center"/>
          </w:tcPr>
          <w:p w14:paraId="2ADDC75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normal</w:t>
            </w:r>
          </w:p>
        </w:tc>
        <w:tc>
          <w:tcPr>
            <w:tcW w:w="299" w:type="pct"/>
            <w:vAlign w:val="center"/>
          </w:tcPr>
          <w:p w14:paraId="19363D8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not age appropriate</w:t>
            </w:r>
          </w:p>
        </w:tc>
        <w:tc>
          <w:tcPr>
            <w:tcW w:w="342" w:type="pct"/>
            <w:vAlign w:val="center"/>
          </w:tcPr>
          <w:p w14:paraId="50E3892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not age appropriate; pragmatic language disorder</w:t>
            </w:r>
          </w:p>
        </w:tc>
        <w:tc>
          <w:tcPr>
            <w:tcW w:w="328" w:type="pct"/>
            <w:vAlign w:val="center"/>
          </w:tcPr>
          <w:p w14:paraId="4412B6C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normal</w:t>
            </w:r>
          </w:p>
        </w:tc>
        <w:tc>
          <w:tcPr>
            <w:tcW w:w="425" w:type="pct"/>
            <w:vAlign w:val="center"/>
          </w:tcPr>
          <w:p w14:paraId="1CFBB170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normal</w:t>
            </w:r>
          </w:p>
        </w:tc>
        <w:tc>
          <w:tcPr>
            <w:tcW w:w="457" w:type="pct"/>
            <w:vAlign w:val="center"/>
          </w:tcPr>
          <w:p w14:paraId="7ED2DCC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not age appropriate</w:t>
            </w:r>
          </w:p>
        </w:tc>
        <w:tc>
          <w:tcPr>
            <w:tcW w:w="386" w:type="pct"/>
            <w:vAlign w:val="center"/>
          </w:tcPr>
          <w:p w14:paraId="7A6D400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not age appropriate</w:t>
            </w:r>
          </w:p>
        </w:tc>
      </w:tr>
      <w:tr w:rsidR="00E13A7A" w:rsidRPr="00E00B8E" w14:paraId="543C178B" w14:textId="77777777" w:rsidTr="002160D5">
        <w:trPr>
          <w:trHeight w:val="690"/>
        </w:trPr>
        <w:tc>
          <w:tcPr>
            <w:tcW w:w="390" w:type="pct"/>
            <w:vAlign w:val="center"/>
          </w:tcPr>
          <w:p w14:paraId="232C0E9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 xml:space="preserve">Seizures </w:t>
            </w:r>
          </w:p>
        </w:tc>
        <w:tc>
          <w:tcPr>
            <w:tcW w:w="355" w:type="pct"/>
            <w:vAlign w:val="center"/>
          </w:tcPr>
          <w:p w14:paraId="6C39BA8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88" w:type="pct"/>
            <w:vAlign w:val="center"/>
          </w:tcPr>
          <w:p w14:paraId="7DB5EC43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EEG abnormalities</w:t>
            </w:r>
          </w:p>
        </w:tc>
        <w:tc>
          <w:tcPr>
            <w:tcW w:w="315" w:type="pct"/>
            <w:vAlign w:val="center"/>
          </w:tcPr>
          <w:p w14:paraId="4735C61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24" w:type="pct"/>
            <w:vAlign w:val="center"/>
          </w:tcPr>
          <w:p w14:paraId="74FD550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299" w:type="pct"/>
            <w:vAlign w:val="center"/>
          </w:tcPr>
          <w:p w14:paraId="35B3738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 xml:space="preserve">absences (GGE) </w:t>
            </w:r>
          </w:p>
        </w:tc>
        <w:tc>
          <w:tcPr>
            <w:tcW w:w="311" w:type="pct"/>
            <w:vAlign w:val="center"/>
          </w:tcPr>
          <w:p w14:paraId="40643CF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 </w:t>
            </w:r>
          </w:p>
        </w:tc>
        <w:tc>
          <w:tcPr>
            <w:tcW w:w="280" w:type="pct"/>
            <w:vAlign w:val="center"/>
          </w:tcPr>
          <w:p w14:paraId="6084972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 </w:t>
            </w:r>
          </w:p>
        </w:tc>
        <w:tc>
          <w:tcPr>
            <w:tcW w:w="299" w:type="pct"/>
            <w:vAlign w:val="center"/>
          </w:tcPr>
          <w:p w14:paraId="59A81D9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unclear</w:t>
            </w:r>
          </w:p>
        </w:tc>
        <w:tc>
          <w:tcPr>
            <w:tcW w:w="342" w:type="pct"/>
            <w:vAlign w:val="center"/>
          </w:tcPr>
          <w:p w14:paraId="21851DC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unclear</w:t>
            </w:r>
          </w:p>
        </w:tc>
        <w:tc>
          <w:tcPr>
            <w:tcW w:w="328" w:type="pct"/>
            <w:vAlign w:val="center"/>
          </w:tcPr>
          <w:p w14:paraId="0AD50E6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BTCS (GGE)</w:t>
            </w:r>
          </w:p>
        </w:tc>
        <w:tc>
          <w:tcPr>
            <w:tcW w:w="425" w:type="pct"/>
            <w:vAlign w:val="center"/>
          </w:tcPr>
          <w:p w14:paraId="2A9733F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57" w:type="pct"/>
            <w:vAlign w:val="center"/>
          </w:tcPr>
          <w:p w14:paraId="05B1E97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86" w:type="pct"/>
            <w:vAlign w:val="center"/>
          </w:tcPr>
          <w:p w14:paraId="1557614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Absences; eyelid myoclonia; GTCS</w:t>
            </w:r>
          </w:p>
        </w:tc>
      </w:tr>
      <w:tr w:rsidR="00E13A7A" w:rsidRPr="00E00B8E" w14:paraId="136232EB" w14:textId="77777777" w:rsidTr="002160D5">
        <w:trPr>
          <w:trHeight w:val="315"/>
        </w:trPr>
        <w:tc>
          <w:tcPr>
            <w:tcW w:w="390" w:type="pct"/>
            <w:vAlign w:val="center"/>
          </w:tcPr>
          <w:p w14:paraId="20600A2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ASD</w:t>
            </w:r>
          </w:p>
        </w:tc>
        <w:tc>
          <w:tcPr>
            <w:tcW w:w="355" w:type="pct"/>
            <w:vAlign w:val="center"/>
          </w:tcPr>
          <w:p w14:paraId="1F72987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88" w:type="pct"/>
            <w:vAlign w:val="center"/>
          </w:tcPr>
          <w:p w14:paraId="0A50EC33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15" w:type="pct"/>
            <w:vAlign w:val="center"/>
          </w:tcPr>
          <w:p w14:paraId="5D820C8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24" w:type="pct"/>
            <w:vAlign w:val="center"/>
          </w:tcPr>
          <w:p w14:paraId="6126C8F7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too young to assess</w:t>
            </w:r>
          </w:p>
        </w:tc>
        <w:tc>
          <w:tcPr>
            <w:tcW w:w="299" w:type="pct"/>
            <w:vAlign w:val="center"/>
          </w:tcPr>
          <w:p w14:paraId="27F8A19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11" w:type="pct"/>
            <w:vAlign w:val="center"/>
          </w:tcPr>
          <w:p w14:paraId="085C135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 -</w:t>
            </w:r>
          </w:p>
        </w:tc>
        <w:tc>
          <w:tcPr>
            <w:tcW w:w="280" w:type="pct"/>
            <w:vAlign w:val="center"/>
          </w:tcPr>
          <w:p w14:paraId="4F5EE99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 </w:t>
            </w:r>
          </w:p>
        </w:tc>
        <w:tc>
          <w:tcPr>
            <w:tcW w:w="299" w:type="pct"/>
            <w:vAlign w:val="center"/>
          </w:tcPr>
          <w:p w14:paraId="0735134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42" w:type="pct"/>
            <w:vAlign w:val="center"/>
          </w:tcPr>
          <w:p w14:paraId="1A31BCE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28" w:type="pct"/>
            <w:vAlign w:val="center"/>
          </w:tcPr>
          <w:p w14:paraId="0128942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25" w:type="pct"/>
            <w:vAlign w:val="center"/>
          </w:tcPr>
          <w:p w14:paraId="0CC96D4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57" w:type="pct"/>
            <w:vAlign w:val="center"/>
          </w:tcPr>
          <w:p w14:paraId="2671D1A0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86" w:type="pct"/>
            <w:vAlign w:val="center"/>
          </w:tcPr>
          <w:p w14:paraId="7783B92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</w:tr>
      <w:tr w:rsidR="00E13A7A" w:rsidRPr="00E00B8E" w14:paraId="4EACA3E4" w14:textId="77777777" w:rsidTr="002160D5">
        <w:trPr>
          <w:trHeight w:val="315"/>
        </w:trPr>
        <w:tc>
          <w:tcPr>
            <w:tcW w:w="390" w:type="pct"/>
            <w:vAlign w:val="center"/>
          </w:tcPr>
          <w:p w14:paraId="3948304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ADHD</w:t>
            </w:r>
          </w:p>
        </w:tc>
        <w:tc>
          <w:tcPr>
            <w:tcW w:w="355" w:type="pct"/>
            <w:vAlign w:val="center"/>
          </w:tcPr>
          <w:p w14:paraId="2170AB2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88" w:type="pct"/>
            <w:vAlign w:val="center"/>
          </w:tcPr>
          <w:p w14:paraId="7A63843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15" w:type="pct"/>
            <w:vAlign w:val="center"/>
          </w:tcPr>
          <w:p w14:paraId="56D4D60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24" w:type="pct"/>
            <w:vAlign w:val="center"/>
          </w:tcPr>
          <w:p w14:paraId="3E248C10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too young to assess</w:t>
            </w:r>
          </w:p>
        </w:tc>
        <w:tc>
          <w:tcPr>
            <w:tcW w:w="299" w:type="pct"/>
            <w:vAlign w:val="center"/>
          </w:tcPr>
          <w:p w14:paraId="1B1E0567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11" w:type="pct"/>
            <w:vAlign w:val="center"/>
          </w:tcPr>
          <w:p w14:paraId="69C1EDB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 -</w:t>
            </w:r>
          </w:p>
        </w:tc>
        <w:tc>
          <w:tcPr>
            <w:tcW w:w="280" w:type="pct"/>
            <w:vAlign w:val="center"/>
          </w:tcPr>
          <w:p w14:paraId="4FCAB47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 </w:t>
            </w:r>
          </w:p>
        </w:tc>
        <w:tc>
          <w:tcPr>
            <w:tcW w:w="299" w:type="pct"/>
            <w:vAlign w:val="center"/>
          </w:tcPr>
          <w:p w14:paraId="2E7A31A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42" w:type="pct"/>
            <w:vAlign w:val="center"/>
          </w:tcPr>
          <w:p w14:paraId="20CF3673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28" w:type="pct"/>
            <w:vAlign w:val="center"/>
          </w:tcPr>
          <w:p w14:paraId="4868936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25" w:type="pct"/>
            <w:vAlign w:val="center"/>
          </w:tcPr>
          <w:p w14:paraId="6EEB7DA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57" w:type="pct"/>
            <w:vAlign w:val="center"/>
          </w:tcPr>
          <w:p w14:paraId="5B415CF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  <w:tc>
          <w:tcPr>
            <w:tcW w:w="386" w:type="pct"/>
            <w:vAlign w:val="center"/>
          </w:tcPr>
          <w:p w14:paraId="7597769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+</w:t>
            </w:r>
          </w:p>
        </w:tc>
      </w:tr>
      <w:tr w:rsidR="00E13A7A" w:rsidRPr="00E00B8E" w14:paraId="19105C38" w14:textId="77777777" w:rsidTr="002160D5">
        <w:trPr>
          <w:trHeight w:val="1590"/>
        </w:trPr>
        <w:tc>
          <w:tcPr>
            <w:tcW w:w="390" w:type="pct"/>
            <w:vAlign w:val="center"/>
          </w:tcPr>
          <w:p w14:paraId="50184E8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Psychiatric disorders</w:t>
            </w:r>
          </w:p>
        </w:tc>
        <w:tc>
          <w:tcPr>
            <w:tcW w:w="355" w:type="pct"/>
            <w:vAlign w:val="center"/>
          </w:tcPr>
          <w:p w14:paraId="4F8A403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schizophrenia, anxiety disorder</w:t>
            </w:r>
          </w:p>
        </w:tc>
        <w:tc>
          <w:tcPr>
            <w:tcW w:w="488" w:type="pct"/>
            <w:vAlign w:val="center"/>
          </w:tcPr>
          <w:p w14:paraId="05CDE19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conduct problems</w:t>
            </w:r>
          </w:p>
        </w:tc>
        <w:tc>
          <w:tcPr>
            <w:tcW w:w="315" w:type="pct"/>
            <w:vAlign w:val="center"/>
          </w:tcPr>
          <w:p w14:paraId="4653F10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conduct problems</w:t>
            </w:r>
          </w:p>
        </w:tc>
        <w:tc>
          <w:tcPr>
            <w:tcW w:w="324" w:type="pct"/>
            <w:vAlign w:val="center"/>
          </w:tcPr>
          <w:p w14:paraId="1D52D34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too young to assess</w:t>
            </w:r>
          </w:p>
        </w:tc>
        <w:tc>
          <w:tcPr>
            <w:tcW w:w="299" w:type="pct"/>
            <w:vAlign w:val="center"/>
          </w:tcPr>
          <w:p w14:paraId="0D80A2B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 xml:space="preserve">depression, anxiety disorder, Emotionally Unstable Personality </w:t>
            </w: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lastRenderedPageBreak/>
              <w:t>Disorder</w:t>
            </w:r>
          </w:p>
        </w:tc>
        <w:tc>
          <w:tcPr>
            <w:tcW w:w="311" w:type="pct"/>
            <w:vAlign w:val="center"/>
          </w:tcPr>
          <w:p w14:paraId="1AEFF2D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lastRenderedPageBreak/>
              <w:t> </w:t>
            </w: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280" w:type="pct"/>
            <w:vAlign w:val="center"/>
          </w:tcPr>
          <w:p w14:paraId="0245100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 </w:t>
            </w:r>
          </w:p>
        </w:tc>
        <w:tc>
          <w:tcPr>
            <w:tcW w:w="299" w:type="pct"/>
            <w:vAlign w:val="center"/>
          </w:tcPr>
          <w:p w14:paraId="2E85C80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42" w:type="pct"/>
            <w:vAlign w:val="center"/>
          </w:tcPr>
          <w:p w14:paraId="5D5746F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OCD, anxiety disorder</w:t>
            </w:r>
          </w:p>
        </w:tc>
        <w:tc>
          <w:tcPr>
            <w:tcW w:w="328" w:type="pct"/>
            <w:vAlign w:val="center"/>
          </w:tcPr>
          <w:p w14:paraId="784AC98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25" w:type="pct"/>
            <w:vAlign w:val="center"/>
          </w:tcPr>
          <w:p w14:paraId="6821F850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57" w:type="pct"/>
            <w:vAlign w:val="center"/>
          </w:tcPr>
          <w:p w14:paraId="7A3FFEC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oppositional defiance disorder; conduct problems; anxiety disorder</w:t>
            </w:r>
          </w:p>
        </w:tc>
        <w:tc>
          <w:tcPr>
            <w:tcW w:w="386" w:type="pct"/>
            <w:vAlign w:val="center"/>
          </w:tcPr>
          <w:p w14:paraId="041E4A2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OCD</w:t>
            </w:r>
          </w:p>
        </w:tc>
      </w:tr>
      <w:tr w:rsidR="00E13A7A" w:rsidRPr="00E00B8E" w14:paraId="576D6533" w14:textId="77777777" w:rsidTr="002160D5">
        <w:trPr>
          <w:trHeight w:val="132"/>
        </w:trPr>
        <w:tc>
          <w:tcPr>
            <w:tcW w:w="390" w:type="pct"/>
            <w:vAlign w:val="center"/>
          </w:tcPr>
          <w:p w14:paraId="23AE88D7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Gastro-intestinal problems</w:t>
            </w:r>
          </w:p>
        </w:tc>
        <w:tc>
          <w:tcPr>
            <w:tcW w:w="355" w:type="pct"/>
            <w:vAlign w:val="center"/>
          </w:tcPr>
          <w:p w14:paraId="79C4784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88" w:type="pct"/>
            <w:vAlign w:val="center"/>
          </w:tcPr>
          <w:p w14:paraId="0147CD6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 xml:space="preserve">FTT, GERD </w:t>
            </w:r>
          </w:p>
        </w:tc>
        <w:tc>
          <w:tcPr>
            <w:tcW w:w="315" w:type="pct"/>
            <w:vAlign w:val="center"/>
          </w:tcPr>
          <w:p w14:paraId="3AA0DC4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FTT, GERD, frequent vomiting</w:t>
            </w:r>
          </w:p>
        </w:tc>
        <w:tc>
          <w:tcPr>
            <w:tcW w:w="324" w:type="pct"/>
            <w:vAlign w:val="center"/>
          </w:tcPr>
          <w:p w14:paraId="482FC8D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FTT (tube feeding), GERD, frequent vomiting</w:t>
            </w:r>
          </w:p>
        </w:tc>
        <w:tc>
          <w:tcPr>
            <w:tcW w:w="299" w:type="pct"/>
            <w:vAlign w:val="center"/>
          </w:tcPr>
          <w:p w14:paraId="6C39C49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FTT, GERD</w:t>
            </w:r>
          </w:p>
        </w:tc>
        <w:tc>
          <w:tcPr>
            <w:tcW w:w="311" w:type="pct"/>
            <w:vAlign w:val="center"/>
          </w:tcPr>
          <w:p w14:paraId="7F389E50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GERD, acute pancreatitis, IBS</w:t>
            </w:r>
          </w:p>
        </w:tc>
        <w:tc>
          <w:tcPr>
            <w:tcW w:w="280" w:type="pct"/>
            <w:vAlign w:val="center"/>
          </w:tcPr>
          <w:p w14:paraId="3A1E56D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 -</w:t>
            </w:r>
          </w:p>
        </w:tc>
        <w:tc>
          <w:tcPr>
            <w:tcW w:w="299" w:type="pct"/>
            <w:vAlign w:val="center"/>
          </w:tcPr>
          <w:p w14:paraId="38F5CEE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FTT (tube feeding), GERD, frequent vomiting, pancreatic insufficiency, antral web</w:t>
            </w:r>
          </w:p>
        </w:tc>
        <w:tc>
          <w:tcPr>
            <w:tcW w:w="342" w:type="pct"/>
            <w:vAlign w:val="center"/>
          </w:tcPr>
          <w:p w14:paraId="490FE74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FTT (tube feeding), GERD, frequent vomiting</w:t>
            </w:r>
          </w:p>
        </w:tc>
        <w:tc>
          <w:tcPr>
            <w:tcW w:w="328" w:type="pct"/>
            <w:vAlign w:val="center"/>
          </w:tcPr>
          <w:p w14:paraId="0228B42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25" w:type="pct"/>
            <w:vAlign w:val="center"/>
          </w:tcPr>
          <w:p w14:paraId="6E945E2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sdt>
              <w:sdtPr>
                <w:rPr>
                  <w:rFonts w:ascii="Gill Sans MT" w:hAnsi="Gill Sans MT"/>
                  <w:sz w:val="16"/>
                  <w:szCs w:val="16"/>
                </w:rPr>
                <w:tag w:val="goog_rdk_45"/>
                <w:id w:val="1585908112"/>
              </w:sdtPr>
              <w:sdtContent/>
            </w:sdt>
            <w:r w:rsidRPr="00E00B8E">
              <w:rPr>
                <w:rFonts w:ascii="Gill Sans MT" w:hAnsi="Gill Sans MT"/>
                <w:sz w:val="16"/>
                <w:szCs w:val="16"/>
              </w:rPr>
              <w:t>chronic constipation</w:t>
            </w:r>
          </w:p>
        </w:tc>
        <w:tc>
          <w:tcPr>
            <w:tcW w:w="457" w:type="pct"/>
            <w:vAlign w:val="center"/>
          </w:tcPr>
          <w:p w14:paraId="4CED3FD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FTT (tube feeding), obstipation</w:t>
            </w:r>
          </w:p>
        </w:tc>
        <w:tc>
          <w:tcPr>
            <w:tcW w:w="386" w:type="pct"/>
            <w:vAlign w:val="center"/>
          </w:tcPr>
          <w:p w14:paraId="44B7BA2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FTT, GERD</w:t>
            </w:r>
          </w:p>
        </w:tc>
      </w:tr>
      <w:tr w:rsidR="00E13A7A" w:rsidRPr="00E00B8E" w14:paraId="0C1C09DF" w14:textId="77777777" w:rsidTr="002160D5">
        <w:trPr>
          <w:trHeight w:val="435"/>
        </w:trPr>
        <w:tc>
          <w:tcPr>
            <w:tcW w:w="390" w:type="pct"/>
            <w:vAlign w:val="center"/>
          </w:tcPr>
          <w:p w14:paraId="1AD0391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 xml:space="preserve">Dysmorphology </w:t>
            </w:r>
          </w:p>
        </w:tc>
        <w:tc>
          <w:tcPr>
            <w:tcW w:w="355" w:type="pct"/>
            <w:vAlign w:val="center"/>
          </w:tcPr>
          <w:p w14:paraId="412BAA0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deep set eyes, hypotelorism, tubular nose with bulbous tip, large ear lobes</w:t>
            </w:r>
          </w:p>
        </w:tc>
        <w:tc>
          <w:tcPr>
            <w:tcW w:w="488" w:type="pct"/>
            <w:vAlign w:val="center"/>
          </w:tcPr>
          <w:p w14:paraId="4325E977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15" w:type="pct"/>
            <w:vAlign w:val="center"/>
          </w:tcPr>
          <w:p w14:paraId="207A52C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24" w:type="pct"/>
            <w:vAlign w:val="center"/>
          </w:tcPr>
          <w:p w14:paraId="0FC72A6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epicanthus folds, thin eyebrows, deep set eyes</w:t>
            </w:r>
          </w:p>
        </w:tc>
        <w:tc>
          <w:tcPr>
            <w:tcW w:w="299" w:type="pct"/>
            <w:vAlign w:val="center"/>
          </w:tcPr>
          <w:p w14:paraId="66B2D0D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deep set eyes, coarse facies, facial asymmetry, low-set and protruding ears, straight eyebrows, full lips</w:t>
            </w:r>
          </w:p>
        </w:tc>
        <w:tc>
          <w:tcPr>
            <w:tcW w:w="311" w:type="pct"/>
            <w:vAlign w:val="center"/>
          </w:tcPr>
          <w:p w14:paraId="75039C80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280" w:type="pct"/>
            <w:vAlign w:val="center"/>
          </w:tcPr>
          <w:p w14:paraId="2697E21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299" w:type="pct"/>
            <w:vAlign w:val="center"/>
          </w:tcPr>
          <w:p w14:paraId="2BCA906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42" w:type="pct"/>
            <w:vAlign w:val="center"/>
          </w:tcPr>
          <w:p w14:paraId="1512DB1F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fr-FR"/>
              </w:rPr>
            </w:pPr>
            <w:proofErr w:type="gramStart"/>
            <w:r w:rsidRPr="00E00B8E">
              <w:rPr>
                <w:rFonts w:ascii="Gill Sans MT" w:hAnsi="Gill Sans MT"/>
                <w:sz w:val="16"/>
                <w:szCs w:val="16"/>
                <w:lang w:val="fr-FR"/>
              </w:rPr>
              <w:t>micrognathia</w:t>
            </w:r>
            <w:proofErr w:type="gramEnd"/>
            <w:r w:rsidRPr="00E00B8E">
              <w:rPr>
                <w:rFonts w:ascii="Gill Sans MT" w:hAnsi="Gill Sans MT"/>
                <w:sz w:val="16"/>
                <w:szCs w:val="16"/>
                <w:lang w:val="fr-FR"/>
              </w:rPr>
              <w:t>, prominent maxilla, hooded eyelids, prominent nose, scoliosis</w:t>
            </w:r>
          </w:p>
        </w:tc>
        <w:tc>
          <w:tcPr>
            <w:tcW w:w="328" w:type="pct"/>
            <w:vAlign w:val="center"/>
          </w:tcPr>
          <w:p w14:paraId="0F6CF8F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25" w:type="pct"/>
            <w:vAlign w:val="center"/>
          </w:tcPr>
          <w:p w14:paraId="6298319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57" w:type="pct"/>
            <w:vAlign w:val="center"/>
          </w:tcPr>
          <w:p w14:paraId="03B32C20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triangular shaped face, low-set ears, frontal bossing, medial flared eyebrows, underdeveloped nasal bridge, nevus flammeus of upper eyelids, narrow pallet, hypertrophy of anterior palatal tissue, micrognathia, pes planus with hind-foot deformities, cutis marmorate, skin hyperpigmentation of the arms</w:t>
            </w:r>
          </w:p>
        </w:tc>
        <w:tc>
          <w:tcPr>
            <w:tcW w:w="386" w:type="pct"/>
            <w:vAlign w:val="center"/>
          </w:tcPr>
          <w:p w14:paraId="0BB078E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</w:tr>
      <w:tr w:rsidR="00E13A7A" w:rsidRPr="00E00B8E" w14:paraId="18407248" w14:textId="77777777" w:rsidTr="002160D5">
        <w:trPr>
          <w:trHeight w:val="435"/>
        </w:trPr>
        <w:tc>
          <w:tcPr>
            <w:tcW w:w="390" w:type="pct"/>
            <w:vAlign w:val="center"/>
          </w:tcPr>
          <w:p w14:paraId="2AB3677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 xml:space="preserve">Neurological findings </w:t>
            </w:r>
          </w:p>
        </w:tc>
        <w:tc>
          <w:tcPr>
            <w:tcW w:w="355" w:type="pct"/>
            <w:vAlign w:val="center"/>
          </w:tcPr>
          <w:p w14:paraId="3F94DD3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normal</w:t>
            </w:r>
          </w:p>
        </w:tc>
        <w:tc>
          <w:tcPr>
            <w:tcW w:w="488" w:type="pct"/>
            <w:vAlign w:val="center"/>
          </w:tcPr>
          <w:p w14:paraId="4CF7DF3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unknown</w:t>
            </w:r>
          </w:p>
        </w:tc>
        <w:tc>
          <w:tcPr>
            <w:tcW w:w="315" w:type="pct"/>
            <w:vAlign w:val="center"/>
          </w:tcPr>
          <w:p w14:paraId="5C3B6FC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normal </w:t>
            </w:r>
          </w:p>
        </w:tc>
        <w:tc>
          <w:tcPr>
            <w:tcW w:w="324" w:type="pct"/>
            <w:vAlign w:val="center"/>
          </w:tcPr>
          <w:p w14:paraId="6F3C694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hypotonia </w:t>
            </w:r>
          </w:p>
        </w:tc>
        <w:tc>
          <w:tcPr>
            <w:tcW w:w="299" w:type="pct"/>
            <w:vAlign w:val="center"/>
          </w:tcPr>
          <w:p w14:paraId="7BA0B5C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normal </w:t>
            </w:r>
          </w:p>
        </w:tc>
        <w:tc>
          <w:tcPr>
            <w:tcW w:w="311" w:type="pct"/>
            <w:vAlign w:val="center"/>
          </w:tcPr>
          <w:p w14:paraId="5F6A17B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 xml:space="preserve">orthostatic </w:t>
            </w:r>
            <w:r w:rsidRPr="00E00B8E">
              <w:rPr>
                <w:rFonts w:ascii="Gill Sans MT" w:hAnsi="Gill Sans MT"/>
                <w:sz w:val="16"/>
                <w:szCs w:val="16"/>
              </w:rPr>
              <w:lastRenderedPageBreak/>
              <w:t>tremor (onset 20y) </w:t>
            </w:r>
          </w:p>
        </w:tc>
        <w:tc>
          <w:tcPr>
            <w:tcW w:w="280" w:type="pct"/>
            <w:vAlign w:val="center"/>
          </w:tcPr>
          <w:p w14:paraId="041C9689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lastRenderedPageBreak/>
              <w:t xml:space="preserve">orthostatic </w:t>
            </w: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lastRenderedPageBreak/>
              <w:t xml:space="preserve">tremor (onset 50y); difficulties </w:t>
            </w:r>
            <w:proofErr w:type="gramStart"/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with standing</w:t>
            </w:r>
            <w:proofErr w:type="gramEnd"/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 xml:space="preserve"> still </w:t>
            </w:r>
          </w:p>
        </w:tc>
        <w:tc>
          <w:tcPr>
            <w:tcW w:w="299" w:type="pct"/>
            <w:vAlign w:val="center"/>
          </w:tcPr>
          <w:p w14:paraId="57C7AB1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lastRenderedPageBreak/>
              <w:t xml:space="preserve">hypotonia, </w:t>
            </w: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lastRenderedPageBreak/>
              <w:t>myoclonic jerks of extremities</w:t>
            </w:r>
          </w:p>
        </w:tc>
        <w:tc>
          <w:tcPr>
            <w:tcW w:w="342" w:type="pct"/>
            <w:vAlign w:val="center"/>
          </w:tcPr>
          <w:p w14:paraId="21FB300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lastRenderedPageBreak/>
              <w:t> </w:t>
            </w:r>
            <w:r w:rsidRPr="00E00B8E">
              <w:rPr>
                <w:rFonts w:ascii="Gill Sans MT" w:hAnsi="Gill Sans MT"/>
                <w:sz w:val="16"/>
                <w:szCs w:val="16"/>
              </w:rPr>
              <w:t>hypotonia</w:t>
            </w:r>
          </w:p>
        </w:tc>
        <w:tc>
          <w:tcPr>
            <w:tcW w:w="328" w:type="pct"/>
            <w:vAlign w:val="center"/>
          </w:tcPr>
          <w:p w14:paraId="3C6D550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US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US"/>
              </w:rPr>
              <w:t xml:space="preserve">hyperreflexia in </w:t>
            </w:r>
            <w:r w:rsidRPr="00E00B8E">
              <w:rPr>
                <w:rFonts w:ascii="Gill Sans MT" w:hAnsi="Gill Sans MT"/>
                <w:sz w:val="16"/>
                <w:szCs w:val="16"/>
                <w:lang w:val="en-US"/>
              </w:rPr>
              <w:lastRenderedPageBreak/>
              <w:t>four limbs, bilateral Hoffman sign </w:t>
            </w:r>
          </w:p>
        </w:tc>
        <w:tc>
          <w:tcPr>
            <w:tcW w:w="425" w:type="pct"/>
            <w:vAlign w:val="center"/>
          </w:tcPr>
          <w:p w14:paraId="4962DB8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sdt>
              <w:sdtPr>
                <w:rPr>
                  <w:rFonts w:ascii="Gill Sans MT" w:hAnsi="Gill Sans MT"/>
                  <w:sz w:val="16"/>
                  <w:szCs w:val="16"/>
                </w:rPr>
                <w:tag w:val="goog_rdk_46"/>
                <w:id w:val="560137221"/>
              </w:sdtPr>
              <w:sdtContent/>
            </w:sdt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 xml:space="preserve">bilateral upper limb </w:t>
            </w: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lastRenderedPageBreak/>
              <w:t xml:space="preserve">action tremor, myoclonic jerks of the arms and </w:t>
            </w:r>
            <w:proofErr w:type="gramStart"/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upper  trunk</w:t>
            </w:r>
            <w:proofErr w:type="gramEnd"/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; mild hypotonia; gait clumsy but narrow based</w:t>
            </w:r>
          </w:p>
        </w:tc>
        <w:tc>
          <w:tcPr>
            <w:tcW w:w="457" w:type="pct"/>
            <w:vAlign w:val="center"/>
          </w:tcPr>
          <w:p w14:paraId="708BE363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lastRenderedPageBreak/>
              <w:t xml:space="preserve">normal </w:t>
            </w:r>
          </w:p>
        </w:tc>
        <w:tc>
          <w:tcPr>
            <w:tcW w:w="386" w:type="pct"/>
            <w:vAlign w:val="center"/>
          </w:tcPr>
          <w:p w14:paraId="419F5303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normal</w:t>
            </w:r>
          </w:p>
        </w:tc>
      </w:tr>
      <w:tr w:rsidR="00E13A7A" w:rsidRPr="00E00B8E" w14:paraId="4623BA02" w14:textId="77777777" w:rsidTr="002160D5">
        <w:trPr>
          <w:trHeight w:val="435"/>
        </w:trPr>
        <w:tc>
          <w:tcPr>
            <w:tcW w:w="390" w:type="pct"/>
            <w:vAlign w:val="center"/>
          </w:tcPr>
          <w:p w14:paraId="7B6D05F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Other findings</w:t>
            </w:r>
          </w:p>
        </w:tc>
        <w:tc>
          <w:tcPr>
            <w:tcW w:w="355" w:type="pct"/>
            <w:vAlign w:val="center"/>
          </w:tcPr>
          <w:p w14:paraId="208B2F2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post infectious nephiritis</w:t>
            </w:r>
          </w:p>
        </w:tc>
        <w:tc>
          <w:tcPr>
            <w:tcW w:w="488" w:type="pct"/>
            <w:vAlign w:val="center"/>
          </w:tcPr>
          <w:p w14:paraId="169C8AD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15" w:type="pct"/>
            <w:vAlign w:val="center"/>
          </w:tcPr>
          <w:p w14:paraId="0E8813C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orthoptic problems; sleep problems</w:t>
            </w:r>
          </w:p>
        </w:tc>
        <w:tc>
          <w:tcPr>
            <w:tcW w:w="324" w:type="pct"/>
            <w:vAlign w:val="center"/>
          </w:tcPr>
          <w:p w14:paraId="156ABA4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 -</w:t>
            </w:r>
          </w:p>
        </w:tc>
        <w:tc>
          <w:tcPr>
            <w:tcW w:w="299" w:type="pct"/>
            <w:vAlign w:val="center"/>
          </w:tcPr>
          <w:p w14:paraId="3A79874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 -</w:t>
            </w:r>
          </w:p>
        </w:tc>
        <w:tc>
          <w:tcPr>
            <w:tcW w:w="311" w:type="pct"/>
            <w:vAlign w:val="center"/>
          </w:tcPr>
          <w:p w14:paraId="63481CF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 -</w:t>
            </w:r>
          </w:p>
        </w:tc>
        <w:tc>
          <w:tcPr>
            <w:tcW w:w="280" w:type="pct"/>
            <w:vAlign w:val="center"/>
          </w:tcPr>
          <w:p w14:paraId="608D007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 -</w:t>
            </w:r>
          </w:p>
        </w:tc>
        <w:tc>
          <w:tcPr>
            <w:tcW w:w="299" w:type="pct"/>
            <w:vAlign w:val="center"/>
          </w:tcPr>
          <w:p w14:paraId="1C576D9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 -</w:t>
            </w:r>
          </w:p>
        </w:tc>
        <w:tc>
          <w:tcPr>
            <w:tcW w:w="342" w:type="pct"/>
            <w:vAlign w:val="center"/>
          </w:tcPr>
          <w:p w14:paraId="6113C83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 myopia</w:t>
            </w:r>
          </w:p>
        </w:tc>
        <w:tc>
          <w:tcPr>
            <w:tcW w:w="328" w:type="pct"/>
            <w:vAlign w:val="center"/>
          </w:tcPr>
          <w:p w14:paraId="4EF5C791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nephrotic syndrome leading to dialysis</w:t>
            </w:r>
          </w:p>
        </w:tc>
        <w:tc>
          <w:tcPr>
            <w:tcW w:w="425" w:type="pct"/>
            <w:vAlign w:val="center"/>
          </w:tcPr>
          <w:p w14:paraId="45F5E5BC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myopia</w:t>
            </w:r>
          </w:p>
        </w:tc>
        <w:tc>
          <w:tcPr>
            <w:tcW w:w="457" w:type="pct"/>
            <w:vAlign w:val="center"/>
          </w:tcPr>
          <w:p w14:paraId="057B31E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 xml:space="preserve">esotropia, congenital hydronephrosis </w:t>
            </w:r>
          </w:p>
        </w:tc>
        <w:tc>
          <w:tcPr>
            <w:tcW w:w="386" w:type="pct"/>
            <w:vAlign w:val="center"/>
          </w:tcPr>
          <w:p w14:paraId="6235D470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sleep problems</w:t>
            </w:r>
          </w:p>
        </w:tc>
      </w:tr>
      <w:tr w:rsidR="00E13A7A" w:rsidRPr="00E00B8E" w14:paraId="6CAFD13D" w14:textId="77777777" w:rsidTr="002160D5">
        <w:trPr>
          <w:trHeight w:val="435"/>
        </w:trPr>
        <w:tc>
          <w:tcPr>
            <w:tcW w:w="390" w:type="pct"/>
            <w:vAlign w:val="center"/>
          </w:tcPr>
          <w:p w14:paraId="63A3B917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Brain MRI</w:t>
            </w:r>
          </w:p>
        </w:tc>
        <w:tc>
          <w:tcPr>
            <w:tcW w:w="355" w:type="pct"/>
            <w:vAlign w:val="center"/>
          </w:tcPr>
          <w:p w14:paraId="1B00837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NP</w:t>
            </w:r>
          </w:p>
        </w:tc>
        <w:tc>
          <w:tcPr>
            <w:tcW w:w="488" w:type="pct"/>
            <w:vAlign w:val="center"/>
          </w:tcPr>
          <w:p w14:paraId="7DBF68F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NP</w:t>
            </w:r>
          </w:p>
        </w:tc>
        <w:tc>
          <w:tcPr>
            <w:tcW w:w="315" w:type="pct"/>
            <w:vAlign w:val="center"/>
          </w:tcPr>
          <w:p w14:paraId="332A4FD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NP</w:t>
            </w:r>
          </w:p>
        </w:tc>
        <w:tc>
          <w:tcPr>
            <w:tcW w:w="324" w:type="pct"/>
            <w:vAlign w:val="center"/>
          </w:tcPr>
          <w:p w14:paraId="794637B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NP</w:t>
            </w:r>
          </w:p>
        </w:tc>
        <w:tc>
          <w:tcPr>
            <w:tcW w:w="299" w:type="pct"/>
            <w:vAlign w:val="center"/>
          </w:tcPr>
          <w:p w14:paraId="15D5037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NP</w:t>
            </w:r>
          </w:p>
        </w:tc>
        <w:tc>
          <w:tcPr>
            <w:tcW w:w="311" w:type="pct"/>
            <w:vAlign w:val="center"/>
          </w:tcPr>
          <w:p w14:paraId="27F28987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280" w:type="pct"/>
            <w:vAlign w:val="center"/>
          </w:tcPr>
          <w:p w14:paraId="1E92DAB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299" w:type="pct"/>
            <w:vAlign w:val="center"/>
          </w:tcPr>
          <w:p w14:paraId="02DD235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small pineal cyst</w:t>
            </w:r>
          </w:p>
        </w:tc>
        <w:tc>
          <w:tcPr>
            <w:tcW w:w="342" w:type="pct"/>
            <w:vAlign w:val="center"/>
          </w:tcPr>
          <w:p w14:paraId="78A2061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28" w:type="pct"/>
            <w:vAlign w:val="center"/>
          </w:tcPr>
          <w:p w14:paraId="7AD17F3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25" w:type="pct"/>
            <w:vAlign w:val="center"/>
          </w:tcPr>
          <w:p w14:paraId="520B764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57" w:type="pct"/>
            <w:vAlign w:val="center"/>
          </w:tcPr>
          <w:p w14:paraId="1CC4FB94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NP</w:t>
            </w:r>
          </w:p>
        </w:tc>
        <w:tc>
          <w:tcPr>
            <w:tcW w:w="386" w:type="pct"/>
            <w:vAlign w:val="center"/>
          </w:tcPr>
          <w:p w14:paraId="4BF40D5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  <w:lang w:val="en-GB"/>
              </w:rPr>
            </w:pPr>
            <w:r w:rsidRPr="00E00B8E">
              <w:rPr>
                <w:rFonts w:ascii="Gill Sans MT" w:hAnsi="Gill Sans MT"/>
                <w:sz w:val="16"/>
                <w:szCs w:val="16"/>
                <w:lang w:val="en-GB"/>
              </w:rPr>
              <w:t>Nonspecific T2/FLAIR hyperintensities in right thalamus</w:t>
            </w:r>
          </w:p>
        </w:tc>
      </w:tr>
      <w:tr w:rsidR="00E13A7A" w:rsidRPr="00E00B8E" w14:paraId="7F4BB022" w14:textId="77777777" w:rsidTr="002160D5">
        <w:trPr>
          <w:trHeight w:val="435"/>
        </w:trPr>
        <w:tc>
          <w:tcPr>
            <w:tcW w:w="390" w:type="pct"/>
            <w:vAlign w:val="center"/>
          </w:tcPr>
          <w:p w14:paraId="2FFAF1D2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b/>
                <w:sz w:val="16"/>
                <w:szCs w:val="16"/>
              </w:rPr>
            </w:pPr>
            <w:r w:rsidRPr="00E00B8E">
              <w:rPr>
                <w:rFonts w:ascii="Gill Sans MT" w:hAnsi="Gill Sans MT"/>
                <w:b/>
                <w:sz w:val="16"/>
                <w:szCs w:val="16"/>
              </w:rPr>
              <w:t>Remarks</w:t>
            </w:r>
          </w:p>
        </w:tc>
        <w:tc>
          <w:tcPr>
            <w:tcW w:w="355" w:type="pct"/>
            <w:vAlign w:val="center"/>
          </w:tcPr>
          <w:p w14:paraId="491BC50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88" w:type="pct"/>
            <w:vAlign w:val="center"/>
          </w:tcPr>
          <w:p w14:paraId="496373AA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15" w:type="pct"/>
            <w:vAlign w:val="center"/>
          </w:tcPr>
          <w:p w14:paraId="075928D6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24" w:type="pct"/>
            <w:vAlign w:val="center"/>
          </w:tcPr>
          <w:p w14:paraId="028058B0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proband of family 11</w:t>
            </w:r>
          </w:p>
        </w:tc>
        <w:tc>
          <w:tcPr>
            <w:tcW w:w="299" w:type="pct"/>
            <w:vAlign w:val="center"/>
          </w:tcPr>
          <w:p w14:paraId="10D6FB3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daughter of case 16</w:t>
            </w:r>
          </w:p>
        </w:tc>
        <w:tc>
          <w:tcPr>
            <w:tcW w:w="311" w:type="pct"/>
            <w:vAlign w:val="center"/>
          </w:tcPr>
          <w:p w14:paraId="2270CF1E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Proband of family 12</w:t>
            </w:r>
          </w:p>
        </w:tc>
        <w:tc>
          <w:tcPr>
            <w:tcW w:w="280" w:type="pct"/>
            <w:vAlign w:val="center"/>
          </w:tcPr>
          <w:p w14:paraId="5CC683B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father of case 18</w:t>
            </w:r>
          </w:p>
        </w:tc>
        <w:tc>
          <w:tcPr>
            <w:tcW w:w="299" w:type="pct"/>
            <w:vAlign w:val="center"/>
          </w:tcPr>
          <w:p w14:paraId="46B8112B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42" w:type="pct"/>
            <w:vAlign w:val="center"/>
          </w:tcPr>
          <w:p w14:paraId="1E778AF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28" w:type="pct"/>
            <w:vAlign w:val="center"/>
          </w:tcPr>
          <w:p w14:paraId="6B1B1898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25" w:type="pct"/>
            <w:vAlign w:val="center"/>
          </w:tcPr>
          <w:p w14:paraId="098B6A85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457" w:type="pct"/>
            <w:vAlign w:val="center"/>
          </w:tcPr>
          <w:p w14:paraId="448227F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  <w:tc>
          <w:tcPr>
            <w:tcW w:w="386" w:type="pct"/>
            <w:vAlign w:val="center"/>
          </w:tcPr>
          <w:p w14:paraId="5044ED2D" w14:textId="77777777" w:rsidR="00E13A7A" w:rsidRPr="00E00B8E" w:rsidRDefault="00E13A7A" w:rsidP="002160D5">
            <w:pPr>
              <w:spacing w:after="0" w:line="240" w:lineRule="auto"/>
              <w:rPr>
                <w:rFonts w:ascii="Gill Sans MT" w:hAnsi="Gill Sans MT"/>
                <w:sz w:val="16"/>
                <w:szCs w:val="16"/>
              </w:rPr>
            </w:pPr>
            <w:r w:rsidRPr="00E00B8E">
              <w:rPr>
                <w:rFonts w:ascii="Gill Sans MT" w:hAnsi="Gill Sans MT"/>
                <w:sz w:val="16"/>
                <w:szCs w:val="16"/>
              </w:rPr>
              <w:t>-</w:t>
            </w:r>
          </w:p>
        </w:tc>
      </w:tr>
    </w:tbl>
    <w:p w14:paraId="15B111EC" w14:textId="77777777" w:rsidR="00E13A7A" w:rsidRPr="00E00B8E" w:rsidRDefault="00E13A7A" w:rsidP="00E13A7A">
      <w:pPr>
        <w:spacing w:after="0" w:line="240" w:lineRule="auto"/>
        <w:rPr>
          <w:rFonts w:ascii="Gill Sans MT" w:hAnsi="Gill Sans MT"/>
          <w:sz w:val="16"/>
          <w:szCs w:val="16"/>
        </w:rPr>
      </w:pPr>
    </w:p>
    <w:p w14:paraId="45095118" w14:textId="77777777" w:rsidR="00E13A7A" w:rsidRPr="00E00B8E" w:rsidRDefault="00E13A7A" w:rsidP="00E13A7A">
      <w:pPr>
        <w:spacing w:line="360" w:lineRule="auto"/>
        <w:rPr>
          <w:rFonts w:ascii="Gill Sans MT" w:hAnsi="Gill Sans MT"/>
          <w:sz w:val="16"/>
          <w:szCs w:val="16"/>
          <w:lang w:val="en-GB"/>
        </w:rPr>
      </w:pPr>
      <w:r w:rsidRPr="00E00B8E">
        <w:rPr>
          <w:rFonts w:ascii="Gill Sans MT" w:hAnsi="Gill Sans MT"/>
          <w:sz w:val="16"/>
          <w:szCs w:val="16"/>
          <w:lang w:val="en-GB"/>
        </w:rPr>
        <w:t>Table 1: Overview of clinical characteristics.  ADHD: attention-deficit/hyperactivity disorder traits; ASD: autism spectrum disorder-related traits; AT: atonic seizures; BTCS: bilateral tonic-clonic seizures; CNV: copy number variant; DD: developmental delay; DEE: developmental and/or epileptic encephalopathy; EEG: electroencephalography; FIAS: focal impaired awareness seizures; FS: febrile seizures; FTT: failure to thrive; GERD: gastro-oesophageal reflux disease; IBS: irritable bowel syndrome; ID: intellectual disability; M: myoclonic seizures; MA: myoclonic absences; NP: not performed; SNV: single nucleotide variant; T: talking, defined as first words; W: walking, defined as first unsupported steps; y: years.</w:t>
      </w:r>
    </w:p>
    <w:p w14:paraId="1283B8DC" w14:textId="03F974F2" w:rsidR="009542D6" w:rsidRPr="00E13A7A" w:rsidRDefault="009542D6" w:rsidP="00E13A7A">
      <w:pPr>
        <w:rPr>
          <w:b/>
          <w:bCs/>
          <w:lang w:val="en-GB"/>
        </w:rPr>
      </w:pPr>
    </w:p>
    <w:sectPr w:rsidR="009542D6" w:rsidRPr="00E13A7A" w:rsidSect="00E13A7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A7A"/>
    <w:rsid w:val="00264C10"/>
    <w:rsid w:val="00470242"/>
    <w:rsid w:val="00726E03"/>
    <w:rsid w:val="009542D6"/>
    <w:rsid w:val="00E13A7A"/>
    <w:rsid w:val="00FF3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D8180"/>
  <w15:chartTrackingRefBased/>
  <w15:docId w15:val="{C6B3BFF7-784C-4CD4-9604-C277394DE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A7A"/>
    <w:pPr>
      <w:spacing w:line="480" w:lineRule="auto"/>
      <w:jc w:val="both"/>
    </w:pPr>
    <w:rPr>
      <w:rFonts w:ascii="Times New Roman" w:eastAsia="Times New Roman" w:hAnsi="Times New Roman" w:cs="Times New Roman"/>
      <w:kern w:val="0"/>
      <w:lang w:val="nl-BE" w:eastAsia="nl-B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3A7A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3A7A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3A7A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3A7A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3A7A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3A7A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3A7A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3A7A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3A7A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3A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3A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3A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3A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3A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3A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3A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3A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3A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3A7A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13A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3A7A"/>
    <w:pPr>
      <w:numPr>
        <w:ilvl w:val="1"/>
      </w:numPr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13A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3A7A"/>
    <w:pPr>
      <w:spacing w:before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13A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3A7A"/>
    <w:pPr>
      <w:spacing w:line="278" w:lineRule="auto"/>
      <w:ind w:left="720"/>
      <w:contextualSpacing/>
      <w:jc w:val="left"/>
    </w:pPr>
    <w:rPr>
      <w:rFonts w:asciiTheme="minorHAnsi" w:eastAsiaTheme="minorEastAsia" w:hAnsiTheme="minorHAnsi" w:cstheme="minorBidi"/>
      <w:kern w:val="2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13A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3A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3A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3A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1148</Words>
  <Characters>6100</Characters>
  <Application>Microsoft Office Word</Application>
  <DocSecurity>0</DocSecurity>
  <Lines>1016</Lines>
  <Paragraphs>557</Paragraphs>
  <ScaleCrop>false</ScaleCrop>
  <Company/>
  <LinksUpToDate>false</LinksUpToDate>
  <CharactersWithSpaces>6691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2026-01-14T20:40:00Z</dcterms:created>
  <dcterms:modified xsi:type="dcterms:W3CDTF">2026-01-14T20:41:00Z</dcterms:modified>
</cp:coreProperties>
</file>