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6AB9E0" w14:textId="6A3B0029" w:rsidR="00677A77" w:rsidRPr="009078EA" w:rsidRDefault="009C7602">
      <w:pPr>
        <w:spacing w:line="360" w:lineRule="auto"/>
        <w:jc w:val="center"/>
        <w:rPr>
          <w:i/>
          <w:sz w:val="28"/>
          <w:lang w:val="en-GB"/>
        </w:rPr>
      </w:pPr>
      <w:r w:rsidRPr="009078EA">
        <w:rPr>
          <w:rFonts w:eastAsia="Times New Roman" w:cs="Times New Roman"/>
          <w:i/>
          <w:sz w:val="28"/>
          <w:lang w:val="en-GB"/>
        </w:rPr>
        <w:t>Supplementary Information</w:t>
      </w:r>
    </w:p>
    <w:p w14:paraId="6B69AE99" w14:textId="77777777" w:rsidR="00677A77" w:rsidRPr="00CF7A6C" w:rsidRDefault="00677A77">
      <w:pPr>
        <w:spacing w:line="360" w:lineRule="auto"/>
        <w:jc w:val="center"/>
        <w:rPr>
          <w:lang w:val="en-GB"/>
        </w:rPr>
      </w:pPr>
    </w:p>
    <w:p w14:paraId="4DBF17A9" w14:textId="77777777" w:rsidR="00B50F8E" w:rsidRPr="00B50F8E" w:rsidRDefault="00B50F8E" w:rsidP="00B50F8E">
      <w:pPr>
        <w:widowControl w:val="0"/>
        <w:ind w:firstLine="0"/>
        <w:rPr>
          <w:rFonts w:eastAsia="ＭＳ 明朝" w:cs="Times New Roman"/>
          <w:b/>
          <w:color w:val="000000"/>
          <w:sz w:val="32"/>
          <w:szCs w:val="32"/>
          <w14:ligatures w14:val="standardContextual"/>
        </w:rPr>
      </w:pPr>
      <w:r w:rsidRPr="00B50F8E">
        <w:rPr>
          <w:rFonts w:eastAsia="ＭＳ 明朝" w:cs="Times New Roman"/>
          <w:b/>
          <w:color w:val="000000"/>
          <w:sz w:val="32"/>
          <w:szCs w:val="32"/>
          <w14:ligatures w14:val="standardContextual"/>
        </w:rPr>
        <w:t xml:space="preserve">Machine learning force field molecular dynamics simulation of SEI formation </w:t>
      </w:r>
      <w:r w:rsidRPr="00B50F8E">
        <w:rPr>
          <w:rFonts w:eastAsia="ＭＳ 明朝" w:cs="Times New Roman" w:hint="eastAsia"/>
          <w:b/>
          <w:color w:val="000000"/>
          <w:sz w:val="32"/>
          <w:szCs w:val="32"/>
          <w14:ligatures w14:val="standardContextual"/>
        </w:rPr>
        <w:t>o</w:t>
      </w:r>
      <w:r w:rsidRPr="00B50F8E">
        <w:rPr>
          <w:rFonts w:eastAsia="ＭＳ 明朝" w:cs="Times New Roman"/>
          <w:b/>
          <w:color w:val="000000"/>
          <w:sz w:val="32"/>
          <w:szCs w:val="32"/>
          <w14:ligatures w14:val="standardContextual"/>
        </w:rPr>
        <w:t>n lithium metal</w:t>
      </w:r>
    </w:p>
    <w:p w14:paraId="36FB89E2" w14:textId="77777777" w:rsidR="00B50F8E" w:rsidRPr="00B50F8E" w:rsidRDefault="00B50F8E" w:rsidP="00B50F8E">
      <w:pPr>
        <w:widowControl w:val="0"/>
        <w:ind w:firstLine="0"/>
        <w:rPr>
          <w:rFonts w:eastAsia="ＭＳ 明朝" w:cs="ＭＳ ゴシック"/>
          <w:color w:val="000000"/>
          <w:sz w:val="32"/>
          <w:szCs w:val="32"/>
          <w14:ligatures w14:val="standardContextual"/>
        </w:rPr>
      </w:pPr>
    </w:p>
    <w:p w14:paraId="6AE5749F" w14:textId="77777777" w:rsidR="00B50F8E" w:rsidRPr="00B50F8E" w:rsidRDefault="00B50F8E" w:rsidP="00B50F8E">
      <w:pPr>
        <w:widowControl w:val="0"/>
        <w:ind w:firstLine="0"/>
        <w:jc w:val="center"/>
        <w:rPr>
          <w:rFonts w:eastAsia="ＭＳ 明朝" w:cs="ＭＳ ゴシック"/>
          <w:color w:val="000000"/>
          <w:szCs w:val="24"/>
          <w:lang w:val="fi-FI"/>
          <w14:ligatures w14:val="standardContextual"/>
        </w:rPr>
      </w:pPr>
      <w:r w:rsidRPr="00B50F8E">
        <w:rPr>
          <w:rFonts w:eastAsia="ＭＳ 明朝" w:cs="ＭＳ ゴシック"/>
          <w:i/>
          <w:color w:val="000000"/>
          <w:szCs w:val="24"/>
          <w14:ligatures w14:val="standardContextual"/>
        </w:rPr>
        <w:t xml:space="preserve">Norio </w:t>
      </w:r>
      <w:proofErr w:type="spellStart"/>
      <w:r w:rsidRPr="00B50F8E">
        <w:rPr>
          <w:rFonts w:eastAsia="ＭＳ 明朝" w:cs="ＭＳ ゴシック"/>
          <w:i/>
          <w:color w:val="000000"/>
          <w:szCs w:val="24"/>
          <w14:ligatures w14:val="standardContextual"/>
        </w:rPr>
        <w:t>Takenaka</w:t>
      </w:r>
      <w:proofErr w:type="spellEnd"/>
      <w:r w:rsidRPr="00B50F8E">
        <w:rPr>
          <w:rFonts w:eastAsia="ＭＳ 明朝" w:cs="ＭＳ ゴシック"/>
          <w:i/>
          <w:color w:val="000000"/>
          <w:szCs w:val="24"/>
          <w14:ligatures w14:val="standardContextual"/>
        </w:rPr>
        <w:t xml:space="preserve"> </w:t>
      </w:r>
      <w:r w:rsidRPr="00B50F8E">
        <w:rPr>
          <w:rFonts w:eastAsia="ＭＳ 明朝" w:cs="ＭＳ ゴシック"/>
          <w:color w:val="000000"/>
          <w:szCs w:val="24"/>
          <w:vertAlign w:val="superscript"/>
          <w14:ligatures w14:val="standardContextual"/>
        </w:rPr>
        <w:t>1</w:t>
      </w:r>
      <w:r w:rsidRPr="00B50F8E">
        <w:rPr>
          <w:rFonts w:eastAsia="ＭＳ 明朝" w:cs="ＭＳ ゴシック"/>
          <w:color w:val="000000"/>
          <w:szCs w:val="24"/>
          <w14:ligatures w14:val="standardContextual"/>
        </w:rPr>
        <w:t xml:space="preserve">, </w:t>
      </w:r>
      <w:r w:rsidRPr="00B50F8E">
        <w:rPr>
          <w:rFonts w:eastAsia="ＭＳ 明朝" w:cs="ＭＳ ゴシック" w:hint="eastAsia"/>
          <w:i/>
          <w:color w:val="000000"/>
          <w:szCs w:val="24"/>
          <w14:ligatures w14:val="standardContextual"/>
        </w:rPr>
        <w:t>Taiga Iwata</w:t>
      </w:r>
      <w:r w:rsidRPr="00B50F8E">
        <w:rPr>
          <w:rFonts w:eastAsia="ＭＳ 明朝" w:cs="ＭＳ ゴシック"/>
          <w:i/>
          <w:color w:val="000000"/>
          <w:szCs w:val="24"/>
          <w14:ligatures w14:val="standardContextual"/>
        </w:rPr>
        <w:t xml:space="preserve"> </w:t>
      </w:r>
      <w:r w:rsidRPr="00B50F8E">
        <w:rPr>
          <w:rFonts w:eastAsia="ＭＳ 明朝" w:cs="ＭＳ ゴシック" w:hint="eastAsia"/>
          <w:color w:val="000000"/>
          <w:szCs w:val="24"/>
          <w:vertAlign w:val="superscript"/>
          <w14:ligatures w14:val="standardContextual"/>
        </w:rPr>
        <w:t>1</w:t>
      </w:r>
      <w:r w:rsidRPr="00B50F8E">
        <w:rPr>
          <w:rFonts w:eastAsia="ＭＳ 明朝" w:cs="ＭＳ ゴシック" w:hint="eastAsia"/>
          <w:color w:val="000000"/>
          <w:szCs w:val="24"/>
          <w14:ligatures w14:val="standardContextual"/>
        </w:rPr>
        <w:t xml:space="preserve">, </w:t>
      </w:r>
      <w:r w:rsidRPr="00B50F8E">
        <w:rPr>
          <w:rFonts w:eastAsia="ＭＳ 明朝" w:cs="ＭＳ ゴシック"/>
          <w:i/>
          <w:color w:val="000000"/>
          <w:szCs w:val="24"/>
          <w:lang w:val="fi-FI"/>
          <w14:ligatures w14:val="standardContextual"/>
        </w:rPr>
        <w:t xml:space="preserve">Théophane Bernhard </w:t>
      </w:r>
      <w:r w:rsidRPr="00B50F8E">
        <w:rPr>
          <w:rFonts w:eastAsia="ＭＳ 明朝" w:cs="ＭＳ ゴシック"/>
          <w:color w:val="000000"/>
          <w:szCs w:val="24"/>
          <w:vertAlign w:val="superscript"/>
          <w:lang w:val="fi-FI"/>
          <w14:ligatures w14:val="standardContextual"/>
        </w:rPr>
        <w:t>1</w:t>
      </w:r>
      <w:r w:rsidRPr="00B50F8E">
        <w:rPr>
          <w:rFonts w:eastAsia="ＭＳ 明朝" w:cs="ＭＳ ゴシック"/>
          <w:color w:val="000000"/>
          <w:szCs w:val="24"/>
          <w:lang w:val="fi-FI"/>
          <w14:ligatures w14:val="standardContextual"/>
        </w:rPr>
        <w:t xml:space="preserve">, and </w:t>
      </w:r>
      <w:r w:rsidRPr="00B50F8E">
        <w:rPr>
          <w:rFonts w:eastAsia="ＭＳ 明朝" w:cs="ＭＳ ゴシック"/>
          <w:i/>
          <w:color w:val="000000"/>
          <w:szCs w:val="24"/>
          <w:lang w:val="fi-FI"/>
          <w14:ligatures w14:val="standardContextual"/>
        </w:rPr>
        <w:t xml:space="preserve">Atsuo Yamada </w:t>
      </w:r>
      <w:r w:rsidRPr="00B50F8E">
        <w:rPr>
          <w:rFonts w:eastAsia="ＭＳ 明朝" w:cs="ＭＳ ゴシック"/>
          <w:color w:val="000000"/>
          <w:szCs w:val="24"/>
          <w:vertAlign w:val="superscript"/>
          <w:lang w:val="fi-FI"/>
          <w14:ligatures w14:val="standardContextual"/>
        </w:rPr>
        <w:t>1,2</w:t>
      </w:r>
    </w:p>
    <w:p w14:paraId="7FB7E993" w14:textId="77777777" w:rsidR="00B50F8E" w:rsidRPr="00B50F8E" w:rsidRDefault="00B50F8E" w:rsidP="00B50F8E">
      <w:pPr>
        <w:widowControl w:val="0"/>
        <w:numPr>
          <w:ilvl w:val="0"/>
          <w:numId w:val="10"/>
        </w:numPr>
        <w:spacing w:line="360" w:lineRule="auto"/>
        <w:rPr>
          <w:rFonts w:eastAsia="游明朝" w:cs="Times New Roman"/>
          <w:kern w:val="0"/>
          <w:szCs w:val="24"/>
          <w:lang w:val="en-GB" w:eastAsia="en-US"/>
        </w:rPr>
      </w:pPr>
      <w:r w:rsidRPr="00B50F8E">
        <w:rPr>
          <w:rFonts w:eastAsia="游明朝" w:cs="Times New Roman"/>
          <w:kern w:val="0"/>
          <w:szCs w:val="24"/>
          <w:lang w:val="en-GB" w:eastAsia="en-US"/>
        </w:rPr>
        <w:t xml:space="preserve">Department of Chemical System Engineering, School of Engineering, The University of Tokyo, </w:t>
      </w:r>
      <w:proofErr w:type="spellStart"/>
      <w:r w:rsidRPr="00B50F8E">
        <w:rPr>
          <w:rFonts w:eastAsia="游明朝" w:cs="Times New Roman"/>
          <w:kern w:val="0"/>
          <w:szCs w:val="24"/>
          <w:lang w:val="en-GB" w:eastAsia="en-US"/>
        </w:rPr>
        <w:t>Hongo</w:t>
      </w:r>
      <w:proofErr w:type="spellEnd"/>
      <w:r w:rsidRPr="00B50F8E">
        <w:rPr>
          <w:rFonts w:eastAsia="游明朝" w:cs="Times New Roman"/>
          <w:kern w:val="0"/>
          <w:szCs w:val="24"/>
          <w:lang w:val="en-GB" w:eastAsia="en-US"/>
        </w:rPr>
        <w:t xml:space="preserve"> 7-3-1, Bunkyo-</w:t>
      </w:r>
      <w:proofErr w:type="spellStart"/>
      <w:r w:rsidRPr="00B50F8E">
        <w:rPr>
          <w:rFonts w:eastAsia="游明朝" w:cs="Times New Roman"/>
          <w:kern w:val="0"/>
          <w:szCs w:val="24"/>
          <w:lang w:val="en-GB" w:eastAsia="en-US"/>
        </w:rPr>
        <w:t>ku</w:t>
      </w:r>
      <w:proofErr w:type="spellEnd"/>
      <w:r w:rsidRPr="00B50F8E">
        <w:rPr>
          <w:rFonts w:eastAsia="游明朝" w:cs="Times New Roman"/>
          <w:kern w:val="0"/>
          <w:szCs w:val="24"/>
          <w:lang w:val="en-GB" w:eastAsia="en-US"/>
        </w:rPr>
        <w:t>, Tokyo 113-8656, Japan</w:t>
      </w:r>
    </w:p>
    <w:p w14:paraId="4D88A94F" w14:textId="77777777" w:rsidR="00B50F8E" w:rsidRPr="00B50F8E" w:rsidRDefault="00B50F8E" w:rsidP="00B50F8E">
      <w:pPr>
        <w:widowControl w:val="0"/>
        <w:numPr>
          <w:ilvl w:val="0"/>
          <w:numId w:val="10"/>
        </w:numPr>
        <w:spacing w:line="360" w:lineRule="auto"/>
        <w:rPr>
          <w:rFonts w:eastAsia="游明朝" w:cs="Times New Roman"/>
          <w:kern w:val="0"/>
          <w:szCs w:val="24"/>
          <w:lang w:val="en-GB" w:eastAsia="en-US"/>
        </w:rPr>
      </w:pPr>
      <w:proofErr w:type="spellStart"/>
      <w:r w:rsidRPr="00B50F8E">
        <w:rPr>
          <w:rFonts w:eastAsia="游明朝" w:cs="Times New Roman"/>
          <w:bCs/>
          <w:kern w:val="0"/>
          <w:szCs w:val="24"/>
          <w:lang w:val="en-GB" w:eastAsia="en-US"/>
        </w:rPr>
        <w:t>Sungkyunkwan</w:t>
      </w:r>
      <w:proofErr w:type="spellEnd"/>
      <w:r w:rsidRPr="00B50F8E">
        <w:rPr>
          <w:rFonts w:eastAsia="游明朝" w:cs="Times New Roman"/>
          <w:bCs/>
          <w:kern w:val="0"/>
          <w:szCs w:val="24"/>
          <w:lang w:val="en-GB" w:eastAsia="en-US"/>
        </w:rPr>
        <w:t xml:space="preserve"> University Institute of Energy Science &amp; Technology (SIEST), </w:t>
      </w:r>
      <w:proofErr w:type="spellStart"/>
      <w:r w:rsidRPr="00B50F8E">
        <w:rPr>
          <w:rFonts w:eastAsia="游明朝" w:cs="Times New Roman"/>
          <w:bCs/>
          <w:kern w:val="0"/>
          <w:szCs w:val="24"/>
          <w:lang w:val="en-GB" w:eastAsia="en-US"/>
        </w:rPr>
        <w:t>Sungkyunkwan</w:t>
      </w:r>
      <w:proofErr w:type="spellEnd"/>
      <w:r w:rsidRPr="00B50F8E">
        <w:rPr>
          <w:rFonts w:eastAsia="游明朝" w:cs="Times New Roman"/>
          <w:bCs/>
          <w:kern w:val="0"/>
          <w:szCs w:val="24"/>
          <w:lang w:val="en-GB" w:eastAsia="en-US"/>
        </w:rPr>
        <w:t xml:space="preserve"> University, Suwon-</w:t>
      </w:r>
      <w:proofErr w:type="spellStart"/>
      <w:r w:rsidRPr="00B50F8E">
        <w:rPr>
          <w:rFonts w:eastAsia="游明朝" w:cs="Times New Roman"/>
          <w:bCs/>
          <w:kern w:val="0"/>
          <w:szCs w:val="24"/>
          <w:lang w:val="en-GB" w:eastAsia="en-US"/>
        </w:rPr>
        <w:t>si</w:t>
      </w:r>
      <w:proofErr w:type="spellEnd"/>
      <w:r w:rsidRPr="00B50F8E">
        <w:rPr>
          <w:rFonts w:eastAsia="游明朝" w:cs="Times New Roman" w:hint="eastAsia"/>
          <w:bCs/>
          <w:kern w:val="0"/>
          <w:szCs w:val="24"/>
          <w:lang w:val="en-GB"/>
        </w:rPr>
        <w:t xml:space="preserve"> </w:t>
      </w:r>
      <w:r w:rsidRPr="00B50F8E">
        <w:rPr>
          <w:rFonts w:eastAsia="游明朝" w:cs="Times New Roman"/>
          <w:bCs/>
          <w:color w:val="000000"/>
          <w:kern w:val="0"/>
          <w:szCs w:val="21"/>
          <w:lang w:eastAsia="en-US"/>
        </w:rPr>
        <w:t xml:space="preserve">16419, </w:t>
      </w:r>
      <w:r w:rsidRPr="00B50F8E">
        <w:rPr>
          <w:rFonts w:eastAsia="游明朝" w:cs="Times New Roman"/>
          <w:bCs/>
          <w:kern w:val="0"/>
          <w:szCs w:val="24"/>
          <w:lang w:val="en-GB" w:eastAsia="en-US"/>
        </w:rPr>
        <w:t>Korea</w:t>
      </w:r>
    </w:p>
    <w:p w14:paraId="0ED40DC0" w14:textId="77777777" w:rsidR="00B50F8E" w:rsidRPr="00B50F8E" w:rsidRDefault="00B50F8E" w:rsidP="00B50F8E">
      <w:pPr>
        <w:spacing w:line="360" w:lineRule="auto"/>
        <w:ind w:firstLine="0"/>
        <w:rPr>
          <w:rFonts w:eastAsia="游明朝" w:cs="Times New Roman"/>
          <w:kern w:val="0"/>
          <w:szCs w:val="24"/>
          <w:lang w:val="en-GB" w:eastAsia="en-US"/>
        </w:rPr>
      </w:pPr>
    </w:p>
    <w:p w14:paraId="78202E40" w14:textId="77777777" w:rsidR="00B50F8E" w:rsidRPr="00B50F8E" w:rsidRDefault="00B50F8E" w:rsidP="00B50F8E">
      <w:pPr>
        <w:widowControl w:val="0"/>
        <w:ind w:firstLine="0"/>
        <w:rPr>
          <w:rFonts w:eastAsia="ＭＳ 明朝" w:cs="ＭＳ ゴシック"/>
          <w:color w:val="000000"/>
          <w:szCs w:val="24"/>
          <w14:ligatures w14:val="standardContextual"/>
        </w:rPr>
      </w:pPr>
      <w:r w:rsidRPr="00B50F8E">
        <w:rPr>
          <w:rFonts w:eastAsia="ＭＳ 明朝" w:cs="ＭＳ ゴシック"/>
          <w:b/>
          <w:bCs/>
          <w:color w:val="000000"/>
          <w:szCs w:val="24"/>
          <w14:ligatures w14:val="standardContextual"/>
        </w:rPr>
        <w:t xml:space="preserve">Corresponding Author </w:t>
      </w:r>
      <w:r w:rsidRPr="00B50F8E">
        <w:rPr>
          <w:rFonts w:eastAsia="ＭＳ 明朝" w:cs="ＭＳ ゴシック"/>
          <w:color w:val="000000"/>
          <w:szCs w:val="24"/>
          <w14:ligatures w14:val="standardContextual"/>
        </w:rPr>
        <w:t>*E-mail: yamada@chemsys.t.u-tokyo.ac.jp</w:t>
      </w:r>
    </w:p>
    <w:p w14:paraId="1324B438" w14:textId="4DFBBE44" w:rsidR="00677A77" w:rsidRPr="00CF7A6C" w:rsidRDefault="009C7602">
      <w:pPr>
        <w:spacing w:line="360" w:lineRule="auto"/>
        <w:ind w:firstLine="0"/>
        <w:rPr>
          <w:rFonts w:eastAsia="Times New Roman" w:cs="Times New Roman"/>
          <w:lang w:val="en-GB"/>
        </w:rPr>
      </w:pPr>
      <w:r w:rsidRPr="00CF7A6C">
        <w:rPr>
          <w:rFonts w:eastAsia="Times New Roman" w:cs="Times New Roman"/>
          <w:lang w:val="en-GB"/>
        </w:rPr>
        <w:t xml:space="preserve"> </w:t>
      </w:r>
    </w:p>
    <w:p w14:paraId="2AE820B5" w14:textId="41BBCEFC" w:rsidR="00B50F8E" w:rsidRPr="00B50F8E" w:rsidRDefault="00B50F8E" w:rsidP="00B50F8E">
      <w:pPr>
        <w:spacing w:after="160" w:line="259" w:lineRule="auto"/>
        <w:ind w:firstLine="0"/>
        <w:jc w:val="left"/>
        <w:rPr>
          <w:rFonts w:eastAsia="游明朝"/>
          <w:b/>
          <w:lang w:val="en-GB"/>
        </w:rPr>
      </w:pPr>
    </w:p>
    <w:p w14:paraId="263B7A20" w14:textId="77777777" w:rsidR="00B50F8E" w:rsidRPr="00B50F8E" w:rsidRDefault="00B50F8E" w:rsidP="00B50F8E">
      <w:pPr>
        <w:spacing w:line="259" w:lineRule="auto"/>
        <w:ind w:firstLine="0"/>
        <w:jc w:val="left"/>
        <w:rPr>
          <w:rFonts w:cs="Times New Roman"/>
          <w:sz w:val="21"/>
          <w:szCs w:val="21"/>
          <w14:ligatures w14:val="standardContextual"/>
        </w:rPr>
      </w:pPr>
      <w:r w:rsidRPr="00B50F8E">
        <w:rPr>
          <w:rFonts w:cs="Times New Roman"/>
          <w:szCs w:val="24"/>
          <w14:ligatures w14:val="standardContextual"/>
        </w:rPr>
        <w:br w:type="page"/>
      </w:r>
      <w:r w:rsidRPr="00B50F8E">
        <w:rPr>
          <w:rFonts w:asciiTheme="minorHAnsi" w:hAnsiTheme="minorHAnsi" w:cs="Times New Roman"/>
          <w:noProof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7F398" wp14:editId="70AC94F2">
                <wp:simplePos x="0" y="0"/>
                <wp:positionH relativeFrom="margin">
                  <wp:align>right</wp:align>
                </wp:positionH>
                <wp:positionV relativeFrom="paragraph">
                  <wp:posOffset>1270</wp:posOffset>
                </wp:positionV>
                <wp:extent cx="5753100" cy="2622550"/>
                <wp:effectExtent l="0" t="0" r="0" b="6350"/>
                <wp:wrapSquare wrapText="bothSides"/>
                <wp:docPr id="37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C1FF4" w14:textId="42D3B69B" w:rsidR="00B50F8E" w:rsidRDefault="00CF548E" w:rsidP="00CF548E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19446DE" wp14:editId="146D5E9F">
                                  <wp:extent cx="5626100" cy="1974850"/>
                                  <wp:effectExtent l="0" t="0" r="0" b="635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610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229355" w14:textId="1E157BF8" w:rsidR="00B50F8E" w:rsidRPr="0097630B" w:rsidRDefault="003E0AB9" w:rsidP="0015422E">
                            <w:pPr>
                              <w:spacing w:line="240" w:lineRule="auto"/>
                              <w:ind w:firstLine="0"/>
                              <w:textAlignment w:val="baseline"/>
                              <w:rPr>
                                <w:rFonts w:cs="Times New Roman"/>
                                <w:bCs/>
                                <w:kern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kern w:val="24"/>
                              </w:rPr>
                              <w:t>Supplementary Figure 1</w:t>
                            </w:r>
                            <w:r w:rsidR="00B50F8E" w:rsidRPr="0097630B">
                              <w:rPr>
                                <w:rFonts w:cs="Times New Roman"/>
                                <w:bCs/>
                                <w:kern w:val="24"/>
                              </w:rPr>
                              <w:t>.</w:t>
                            </w:r>
                            <w:r w:rsidR="00B50F8E" w:rsidRPr="0097630B">
                              <w:rPr>
                                <w:rFonts w:eastAsia="游ゴシック" w:cs="Times New Roman"/>
                                <w:bCs/>
                                <w:kern w:val="24"/>
                              </w:rPr>
                              <w:t xml:space="preserve"> </w:t>
                            </w:r>
                            <w:r w:rsidR="00B50F8E" w:rsidRPr="0097630B">
                              <w:rPr>
                                <w:rFonts w:cs="Times New Roman"/>
                                <w:bCs/>
                                <w:kern w:val="24"/>
                              </w:rPr>
                              <w:t>Comparison of PF</w:t>
                            </w:r>
                            <w:r w:rsidR="00B50F8E">
                              <w:rPr>
                                <w:rFonts w:cs="Times New Roman"/>
                                <w:bCs/>
                                <w:kern w:val="24"/>
                              </w:rPr>
                              <w:t xml:space="preserve">P and DFT forces for bulk </w:t>
                            </w:r>
                            <w:proofErr w:type="spellStart"/>
                            <w:r w:rsidR="00B50F8E" w:rsidRPr="001731E2">
                              <w:rPr>
                                <w:rFonts w:cs="Times New Roman"/>
                                <w:bCs/>
                                <w:kern w:val="24"/>
                              </w:rPr>
                              <w:t>LiFSI</w:t>
                            </w:r>
                            <w:proofErr w:type="spellEnd"/>
                            <w:r w:rsidR="00B50F8E" w:rsidRPr="001731E2">
                              <w:rPr>
                                <w:rFonts w:cs="Times New Roman"/>
                                <w:bCs/>
                                <w:kern w:val="24"/>
                              </w:rPr>
                              <w:t xml:space="preserve">/EC electrolytes sampled at </w:t>
                            </w:r>
                            <w:r w:rsidR="00B50F8E">
                              <w:rPr>
                                <w:rFonts w:cs="Times New Roman"/>
                                <w:bCs/>
                                <w:kern w:val="24"/>
                              </w:rPr>
                              <w:t xml:space="preserve">(a) </w:t>
                            </w:r>
                            <w:r w:rsidR="00B50F8E" w:rsidRPr="001731E2">
                              <w:rPr>
                                <w:rFonts w:cs="Times New Roman"/>
                                <w:bCs/>
                                <w:kern w:val="24"/>
                              </w:rPr>
                              <w:t>300,</w:t>
                            </w:r>
                            <w:r w:rsidR="00B50F8E">
                              <w:rPr>
                                <w:rFonts w:cs="Times New Roman"/>
                                <w:bCs/>
                                <w:kern w:val="24"/>
                              </w:rPr>
                              <w:t xml:space="preserve"> (b)</w:t>
                            </w:r>
                            <w:r w:rsidR="00B50F8E" w:rsidRPr="001731E2">
                              <w:rPr>
                                <w:rFonts w:cs="Times New Roman"/>
                                <w:bCs/>
                                <w:kern w:val="24"/>
                              </w:rPr>
                              <w:t xml:space="preserve"> 400</w:t>
                            </w:r>
                            <w:r w:rsidR="00B50F8E">
                              <w:rPr>
                                <w:rFonts w:cs="Times New Roman"/>
                                <w:bCs/>
                                <w:kern w:val="24"/>
                              </w:rPr>
                              <w:t xml:space="preserve"> </w:t>
                            </w:r>
                            <w:r w:rsidR="00B50F8E" w:rsidRPr="001731E2">
                              <w:rPr>
                                <w:rFonts w:cs="Times New Roman"/>
                                <w:bCs/>
                                <w:kern w:val="24"/>
                              </w:rPr>
                              <w:t xml:space="preserve">and </w:t>
                            </w:r>
                            <w:r w:rsidR="00B50F8E">
                              <w:rPr>
                                <w:rFonts w:cs="Times New Roman"/>
                                <w:bCs/>
                                <w:kern w:val="24"/>
                              </w:rPr>
                              <w:t xml:space="preserve">(c) </w:t>
                            </w:r>
                            <w:r w:rsidR="00B50F8E" w:rsidRPr="001731E2">
                              <w:rPr>
                                <w:rFonts w:cs="Times New Roman"/>
                                <w:bCs/>
                                <w:kern w:val="24"/>
                              </w:rPr>
                              <w:t>500 K</w:t>
                            </w:r>
                            <w:r w:rsidR="00B50F8E" w:rsidRPr="0097630B">
                              <w:rPr>
                                <w:rFonts w:cs="Times New Roman"/>
                                <w:bCs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08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7F3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401.8pt;margin-top:.1pt;width:453pt;height:206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" stroked="f">
                <v:textbox inset="3mm,0,0,0">
                  <w:txbxContent>
                    <w:p w14:paraId="1EBC1FF4" w14:textId="42D3B69B" w:rsidR="00B50F8E" w:rsidRDefault="00CF548E" w:rsidP="00CF548E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19446DE" wp14:editId="146D5E9F">
                            <wp:extent cx="5626100" cy="1974850"/>
                            <wp:effectExtent l="0" t="0" r="0" b="635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6100" cy="197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229355" w14:textId="1E157BF8" w:rsidR="00B50F8E" w:rsidRPr="0097630B" w:rsidRDefault="003E0AB9" w:rsidP="0015422E">
                      <w:pPr>
                        <w:spacing w:line="240" w:lineRule="auto"/>
                        <w:ind w:firstLine="0"/>
                        <w:textAlignment w:val="baseline"/>
                        <w:rPr>
                          <w:rFonts w:cs="Times New Roman"/>
                          <w:bCs/>
                          <w:kern w:val="24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kern w:val="24"/>
                        </w:rPr>
                        <w:t>Supplementary Figure 1</w:t>
                      </w:r>
                      <w:r w:rsidR="00B50F8E" w:rsidRPr="0097630B">
                        <w:rPr>
                          <w:rFonts w:cs="Times New Roman"/>
                          <w:bCs/>
                          <w:kern w:val="24"/>
                        </w:rPr>
                        <w:t>.</w:t>
                      </w:r>
                      <w:r w:rsidR="00B50F8E" w:rsidRPr="0097630B">
                        <w:rPr>
                          <w:rFonts w:eastAsia="游ゴシック" w:cs="Times New Roman"/>
                          <w:bCs/>
                          <w:kern w:val="24"/>
                        </w:rPr>
                        <w:t xml:space="preserve"> </w:t>
                      </w:r>
                      <w:r w:rsidR="00B50F8E" w:rsidRPr="0097630B">
                        <w:rPr>
                          <w:rFonts w:cs="Times New Roman"/>
                          <w:bCs/>
                          <w:kern w:val="24"/>
                        </w:rPr>
                        <w:t>Comparison of PF</w:t>
                      </w:r>
                      <w:r w:rsidR="00B50F8E">
                        <w:rPr>
                          <w:rFonts w:cs="Times New Roman"/>
                          <w:bCs/>
                          <w:kern w:val="24"/>
                        </w:rPr>
                        <w:t xml:space="preserve">P and DFT forces for bulk </w:t>
                      </w:r>
                      <w:proofErr w:type="spellStart"/>
                      <w:r w:rsidR="00B50F8E" w:rsidRPr="001731E2">
                        <w:rPr>
                          <w:rFonts w:cs="Times New Roman"/>
                          <w:bCs/>
                          <w:kern w:val="24"/>
                        </w:rPr>
                        <w:t>LiFSI</w:t>
                      </w:r>
                      <w:proofErr w:type="spellEnd"/>
                      <w:r w:rsidR="00B50F8E" w:rsidRPr="001731E2">
                        <w:rPr>
                          <w:rFonts w:cs="Times New Roman"/>
                          <w:bCs/>
                          <w:kern w:val="24"/>
                        </w:rPr>
                        <w:t xml:space="preserve">/EC electrolytes sampled at </w:t>
                      </w:r>
                      <w:r w:rsidR="00B50F8E">
                        <w:rPr>
                          <w:rFonts w:cs="Times New Roman"/>
                          <w:bCs/>
                          <w:kern w:val="24"/>
                        </w:rPr>
                        <w:t xml:space="preserve">(a) </w:t>
                      </w:r>
                      <w:r w:rsidR="00B50F8E" w:rsidRPr="001731E2">
                        <w:rPr>
                          <w:rFonts w:cs="Times New Roman"/>
                          <w:bCs/>
                          <w:kern w:val="24"/>
                        </w:rPr>
                        <w:t>300,</w:t>
                      </w:r>
                      <w:r w:rsidR="00B50F8E">
                        <w:rPr>
                          <w:rFonts w:cs="Times New Roman"/>
                          <w:bCs/>
                          <w:kern w:val="24"/>
                        </w:rPr>
                        <w:t xml:space="preserve"> (b)</w:t>
                      </w:r>
                      <w:r w:rsidR="00B50F8E" w:rsidRPr="001731E2">
                        <w:rPr>
                          <w:rFonts w:cs="Times New Roman"/>
                          <w:bCs/>
                          <w:kern w:val="24"/>
                        </w:rPr>
                        <w:t xml:space="preserve"> 400</w:t>
                      </w:r>
                      <w:r w:rsidR="00B50F8E">
                        <w:rPr>
                          <w:rFonts w:cs="Times New Roman"/>
                          <w:bCs/>
                          <w:kern w:val="24"/>
                        </w:rPr>
                        <w:t xml:space="preserve"> </w:t>
                      </w:r>
                      <w:r w:rsidR="00B50F8E" w:rsidRPr="001731E2">
                        <w:rPr>
                          <w:rFonts w:cs="Times New Roman"/>
                          <w:bCs/>
                          <w:kern w:val="24"/>
                        </w:rPr>
                        <w:t xml:space="preserve">and </w:t>
                      </w:r>
                      <w:r w:rsidR="00B50F8E">
                        <w:rPr>
                          <w:rFonts w:cs="Times New Roman"/>
                          <w:bCs/>
                          <w:kern w:val="24"/>
                        </w:rPr>
                        <w:t xml:space="preserve">(c) </w:t>
                      </w:r>
                      <w:r w:rsidR="00B50F8E" w:rsidRPr="001731E2">
                        <w:rPr>
                          <w:rFonts w:cs="Times New Roman"/>
                          <w:bCs/>
                          <w:kern w:val="24"/>
                        </w:rPr>
                        <w:t>500 K</w:t>
                      </w:r>
                      <w:r w:rsidR="00B50F8E" w:rsidRPr="0097630B">
                        <w:rPr>
                          <w:rFonts w:cs="Times New Roman"/>
                          <w:bCs/>
                          <w:kern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50F8E">
        <w:rPr>
          <w:rFonts w:cs="Times New Roman"/>
          <w:sz w:val="21"/>
          <w:szCs w:val="21"/>
          <w14:ligatures w14:val="standardContextual"/>
        </w:rPr>
        <w:br w:type="page"/>
      </w:r>
    </w:p>
    <w:p w14:paraId="52C8E435" w14:textId="77777777" w:rsidR="00B50F8E" w:rsidRPr="00B50F8E" w:rsidRDefault="00B50F8E" w:rsidP="00B50F8E">
      <w:pPr>
        <w:spacing w:line="259" w:lineRule="auto"/>
        <w:ind w:firstLine="0"/>
        <w:jc w:val="left"/>
        <w:rPr>
          <w:rFonts w:cs="Times New Roman"/>
          <w:sz w:val="21"/>
          <w:szCs w:val="21"/>
          <w14:ligatures w14:val="standardContextual"/>
        </w:rPr>
      </w:pPr>
      <w:r w:rsidRPr="00B50F8E">
        <w:rPr>
          <w:rFonts w:asciiTheme="minorHAnsi" w:hAnsiTheme="minorHAnsi" w:cs="Times New Roman"/>
          <w:noProof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272539" wp14:editId="6A56D074">
                <wp:simplePos x="0" y="0"/>
                <wp:positionH relativeFrom="margin">
                  <wp:align>right</wp:align>
                </wp:positionH>
                <wp:positionV relativeFrom="paragraph">
                  <wp:posOffset>1270</wp:posOffset>
                </wp:positionV>
                <wp:extent cx="5753100" cy="2584450"/>
                <wp:effectExtent l="0" t="0" r="0" b="6350"/>
                <wp:wrapSquare wrapText="bothSides"/>
                <wp:docPr id="26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258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AD155" w14:textId="4955FF47" w:rsidR="00B50F8E" w:rsidRDefault="0015422E" w:rsidP="00B50F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8974C87" wp14:editId="16C0FC7E">
                                  <wp:extent cx="4552950" cy="1786276"/>
                                  <wp:effectExtent l="0" t="0" r="0" b="4445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370" cy="1793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0DAD87" w14:textId="62607039" w:rsidR="00B50F8E" w:rsidRPr="0097630B" w:rsidRDefault="00D27E07" w:rsidP="0015422E">
                            <w:pPr>
                              <w:spacing w:line="240" w:lineRule="auto"/>
                              <w:ind w:firstLine="0"/>
                              <w:textAlignment w:val="baseline"/>
                              <w:rPr>
                                <w:rFonts w:cs="Times New Roman"/>
                                <w:bCs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kern w:val="24"/>
                              </w:rPr>
                              <w:t>Supplementary Figure 2</w:t>
                            </w:r>
                            <w:r w:rsidRPr="0097630B">
                              <w:rPr>
                                <w:rFonts w:cs="Times New Roman"/>
                                <w:bCs/>
                                <w:kern w:val="24"/>
                              </w:rPr>
                              <w:t>.</w:t>
                            </w:r>
                            <w:r w:rsidRPr="0097630B">
                              <w:rPr>
                                <w:rFonts w:eastAsia="游ゴシック" w:cs="Times New Roman"/>
                                <w:bCs/>
                                <w:kern w:val="24"/>
                              </w:rPr>
                              <w:t xml:space="preserve"> </w:t>
                            </w:r>
                            <w:r w:rsidR="00B50F8E" w:rsidRPr="0097630B">
                              <w:rPr>
                                <w:rFonts w:cs="Times New Roman"/>
                                <w:bCs/>
                                <w:kern w:val="24"/>
                                <w:szCs w:val="24"/>
                              </w:rPr>
                              <w:t xml:space="preserve">Initial configuration of the interfacial model comprising Li metal and </w:t>
                            </w:r>
                            <w:proofErr w:type="spellStart"/>
                            <w:r w:rsidR="00B50F8E" w:rsidRPr="0097630B">
                              <w:rPr>
                                <w:rFonts w:cs="Times New Roman"/>
                                <w:bCs/>
                                <w:kern w:val="24"/>
                                <w:szCs w:val="24"/>
                              </w:rPr>
                              <w:t>LiFSI</w:t>
                            </w:r>
                            <w:proofErr w:type="spellEnd"/>
                            <w:r w:rsidR="00B50F8E" w:rsidRPr="0097630B">
                              <w:rPr>
                                <w:rFonts w:cs="Times New Roman"/>
                                <w:bCs/>
                                <w:kern w:val="24"/>
                                <w:szCs w:val="24"/>
                              </w:rPr>
                              <w:t>/EC electrolyte. The example shown corresponds to the high-concentration electrolyte (</w:t>
                            </w:r>
                            <w:proofErr w:type="spellStart"/>
                            <w:r w:rsidR="00B50F8E" w:rsidRPr="0097630B">
                              <w:rPr>
                                <w:rFonts w:cs="Times New Roman"/>
                                <w:bCs/>
                                <w:kern w:val="24"/>
                                <w:szCs w:val="24"/>
                              </w:rPr>
                              <w:t>LiFSI</w:t>
                            </w:r>
                            <w:proofErr w:type="spellEnd"/>
                            <w:r w:rsidR="00B50F8E" w:rsidRPr="0097630B">
                              <w:rPr>
                                <w:rFonts w:cs="Times New Roman"/>
                                <w:bCs/>
                                <w:kern w:val="24"/>
                                <w:szCs w:val="24"/>
                              </w:rPr>
                              <w:t>/EC, 1:1.5 molar ratio).</w:t>
                            </w:r>
                          </w:p>
                        </w:txbxContent>
                      </wps:txbx>
                      <wps:bodyPr rot="0" vert="horz" wrap="square" lIns="108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72539" id="_x0000_s1027" type="#_x0000_t202" style="position:absolute;margin-left:401.8pt;margin-top:.1pt;width:453pt;height:203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" stroked="f">
                <v:textbox inset="3mm,0,0,0">
                  <w:txbxContent>
                    <w:p w14:paraId="6E0AD155" w14:textId="4955FF47" w:rsidR="00B50F8E" w:rsidRDefault="0015422E" w:rsidP="00B50F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8974C87" wp14:editId="16C0FC7E">
                            <wp:extent cx="4552950" cy="1786276"/>
                            <wp:effectExtent l="0" t="0" r="0" b="4445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370" cy="1793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0DAD87" w14:textId="62607039" w:rsidR="00B50F8E" w:rsidRPr="0097630B" w:rsidRDefault="00D27E07" w:rsidP="0015422E">
                      <w:pPr>
                        <w:spacing w:line="240" w:lineRule="auto"/>
                        <w:ind w:firstLine="0"/>
                        <w:textAlignment w:val="baseline"/>
                        <w:rPr>
                          <w:rFonts w:cs="Times New Roman"/>
                          <w:bCs/>
                          <w:kern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kern w:val="24"/>
                        </w:rPr>
                        <w:t xml:space="preserve">Supplementary Figure </w:t>
                      </w:r>
                      <w:r>
                        <w:rPr>
                          <w:rFonts w:cs="Times New Roman"/>
                          <w:b/>
                          <w:bCs/>
                          <w:kern w:val="24"/>
                        </w:rPr>
                        <w:t>2</w:t>
                      </w:r>
                      <w:r w:rsidRPr="0097630B">
                        <w:rPr>
                          <w:rFonts w:cs="Times New Roman"/>
                          <w:bCs/>
                          <w:kern w:val="24"/>
                        </w:rPr>
                        <w:t>.</w:t>
                      </w:r>
                      <w:r w:rsidRPr="0097630B">
                        <w:rPr>
                          <w:rFonts w:eastAsia="游ゴシック" w:cs="Times New Roman"/>
                          <w:bCs/>
                          <w:kern w:val="24"/>
                        </w:rPr>
                        <w:t xml:space="preserve"> </w:t>
                      </w:r>
                      <w:r w:rsidR="00B50F8E" w:rsidRPr="0097630B">
                        <w:rPr>
                          <w:rFonts w:cs="Times New Roman"/>
                          <w:bCs/>
                          <w:kern w:val="24"/>
                          <w:szCs w:val="24"/>
                        </w:rPr>
                        <w:t xml:space="preserve">Initial configuration of the interfacial model comprising Li metal and </w:t>
                      </w:r>
                      <w:proofErr w:type="spellStart"/>
                      <w:r w:rsidR="00B50F8E" w:rsidRPr="0097630B">
                        <w:rPr>
                          <w:rFonts w:cs="Times New Roman"/>
                          <w:bCs/>
                          <w:kern w:val="24"/>
                          <w:szCs w:val="24"/>
                        </w:rPr>
                        <w:t>LiFSI</w:t>
                      </w:r>
                      <w:proofErr w:type="spellEnd"/>
                      <w:r w:rsidR="00B50F8E" w:rsidRPr="0097630B">
                        <w:rPr>
                          <w:rFonts w:cs="Times New Roman"/>
                          <w:bCs/>
                          <w:kern w:val="24"/>
                          <w:szCs w:val="24"/>
                        </w:rPr>
                        <w:t>/EC electrolyte. The example shown corresponds to the high-concentration electrolyte (</w:t>
                      </w:r>
                      <w:proofErr w:type="spellStart"/>
                      <w:r w:rsidR="00B50F8E" w:rsidRPr="0097630B">
                        <w:rPr>
                          <w:rFonts w:cs="Times New Roman"/>
                          <w:bCs/>
                          <w:kern w:val="24"/>
                          <w:szCs w:val="24"/>
                        </w:rPr>
                        <w:t>LiFSI</w:t>
                      </w:r>
                      <w:proofErr w:type="spellEnd"/>
                      <w:r w:rsidR="00B50F8E" w:rsidRPr="0097630B">
                        <w:rPr>
                          <w:rFonts w:cs="Times New Roman"/>
                          <w:bCs/>
                          <w:kern w:val="24"/>
                          <w:szCs w:val="24"/>
                        </w:rPr>
                        <w:t>/EC, 1:1.5 molar ratio).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E7A323" w14:textId="77777777" w:rsidR="00B50F8E" w:rsidRPr="00B50F8E" w:rsidRDefault="00B50F8E" w:rsidP="00B50F8E">
      <w:pPr>
        <w:spacing w:line="259" w:lineRule="auto"/>
        <w:ind w:firstLine="0"/>
        <w:jc w:val="left"/>
        <w:rPr>
          <w:rFonts w:cs="Times New Roman"/>
          <w:sz w:val="21"/>
          <w:szCs w:val="21"/>
          <w14:ligatures w14:val="standardContextual"/>
        </w:rPr>
      </w:pPr>
      <w:r w:rsidRPr="00B50F8E">
        <w:rPr>
          <w:rFonts w:cs="Times New Roman"/>
          <w:sz w:val="21"/>
          <w:szCs w:val="21"/>
          <w14:ligatures w14:val="standardContextual"/>
        </w:rPr>
        <w:br w:type="page"/>
      </w:r>
    </w:p>
    <w:p w14:paraId="3CDF0218" w14:textId="336F77E2" w:rsidR="00B50F8E" w:rsidRPr="00B50F8E" w:rsidRDefault="00B50F8E" w:rsidP="00CF548E">
      <w:pPr>
        <w:spacing w:line="259" w:lineRule="auto"/>
        <w:ind w:firstLine="0"/>
        <w:jc w:val="left"/>
        <w:rPr>
          <w:rFonts w:eastAsia="游明朝" w:cs="Times New Roman"/>
          <w:sz w:val="21"/>
          <w:szCs w:val="21"/>
          <w14:ligatures w14:val="standardContextual"/>
        </w:rPr>
      </w:pPr>
      <w:r w:rsidRPr="00B50F8E">
        <w:rPr>
          <w:rFonts w:cs="Times New Roman"/>
          <w:b/>
          <w:bCs/>
          <w:noProof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9E86A0" wp14:editId="633B384E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753100" cy="3295650"/>
                <wp:effectExtent l="0" t="0" r="0" b="0"/>
                <wp:wrapSquare wrapText="bothSides"/>
                <wp:docPr id="25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DA005" w14:textId="0994FC74" w:rsidR="00B50F8E" w:rsidRDefault="000F7E52" w:rsidP="0015422E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657D472" wp14:editId="243B14AD">
                                  <wp:extent cx="5633085" cy="1953895"/>
                                  <wp:effectExtent l="0" t="0" r="5715" b="825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3085" cy="1953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14:paraId="5B30B383" w14:textId="50D10A86" w:rsidR="00B50F8E" w:rsidRPr="00D27E07" w:rsidRDefault="00D27E07" w:rsidP="0015422E">
                            <w:pPr>
                              <w:spacing w:line="240" w:lineRule="auto"/>
                              <w:ind w:firstLine="0"/>
                              <w:rPr>
                                <w:rFonts w:eastAsia="ＭＳ Ｐゴシック" w:cs="Times New Roman"/>
                              </w:rPr>
                            </w:pPr>
                            <w:r w:rsidRPr="00D27E07">
                              <w:rPr>
                                <w:rFonts w:cs="Times New Roman"/>
                                <w:b/>
                                <w:bCs/>
                                <w:kern w:val="24"/>
                              </w:rPr>
                              <w:t>Supplementary Figure 3.</w:t>
                            </w:r>
                            <w:r w:rsidR="00B50F8E" w:rsidRPr="00D27E07">
                              <w:rPr>
                                <w:rFonts w:eastAsia="ＭＳ Ｐゴシック" w:cs="Times New Roman"/>
                              </w:rPr>
                              <w:t xml:space="preserve"> (a) Molecular reproduction rate of intact EC and FSI</w:t>
                            </w:r>
                            <w:r w:rsidR="00B50F8E" w:rsidRPr="00D27E07">
                              <w:rPr>
                                <w:rFonts w:cs="Times New Roman"/>
                                <w:vertAlign w:val="superscript"/>
                              </w:rPr>
                              <w:t>–</w:t>
                            </w:r>
                            <w:r w:rsidR="00B50F8E" w:rsidRPr="00D27E07">
                              <w:rPr>
                                <w:rFonts w:eastAsia="ＭＳ Ｐゴシック" w:cs="Times New Roman"/>
                              </w:rPr>
                              <w:t xml:space="preserve"> at different values of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∆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</w:rPr>
                                    <m:t>for</m:t>
                                  </m:r>
                                </m:sub>
                              </m:sSub>
                            </m:oMath>
                            <w:r w:rsidR="00B50F8E" w:rsidRPr="00D27E07">
                              <w:rPr>
                                <w:rFonts w:eastAsia="ＭＳ Ｐゴシック" w:cs="Times New Roman"/>
                              </w:rPr>
                              <w:t xml:space="preserve">. (b) Enlarged view of the 98–100% region from panel (a).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∆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</w:rPr>
                                    <m:t>for</m:t>
                                  </m:r>
                                </m:sub>
                              </m:sSub>
                            </m:oMath>
                            <w:r w:rsidR="00B50F8E" w:rsidRPr="00D27E07">
                              <w:rPr>
                                <w:rFonts w:eastAsia="ＭＳ Ｐゴシック" w:cs="Times New Roman"/>
                              </w:rPr>
                              <w:t xml:space="preserve"> ≥ 0.2 Å adequately accounts for bond elongations arising from thermal fluctuations and intermolecular interactions in the bulk electrolyte. However,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∆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</w:rPr>
                                    <m:t>for</m:t>
                                  </m:r>
                                </m:sub>
                              </m:sSub>
                            </m:oMath>
                            <w:r w:rsidR="00B50F8E" w:rsidRPr="00D27E07">
                              <w:rPr>
                                <w:rFonts w:eastAsia="ＭＳ Ｐゴシック" w:cs="Times New Roman"/>
                              </w:rPr>
                              <w:t xml:space="preserve"> ≥ 0.5 Å leads to spurious S–S bonds in some FSI</w:t>
                            </w:r>
                            <w:r w:rsidR="00B50F8E" w:rsidRPr="00D27E07">
                              <w:rPr>
                                <w:rFonts w:cs="Times New Roman"/>
                                <w:vertAlign w:val="superscript"/>
                              </w:rPr>
                              <w:t>–</w:t>
                            </w:r>
                            <w:r w:rsidR="00B50F8E" w:rsidRPr="00D27E07">
                              <w:rPr>
                                <w:rFonts w:eastAsia="ＭＳ Ｐゴシック" w:cs="Times New Roman"/>
                              </w:rPr>
                              <w:t>, indicating that such large thresholds are not appropriate.</w:t>
                            </w:r>
                          </w:p>
                        </w:txbxContent>
                      </wps:txbx>
                      <wps:bodyPr rot="0" vert="horz" wrap="square" lIns="108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E86A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01.8pt;margin-top:.6pt;width:453pt;height:25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" stroked="f">
                <v:textbox inset="3mm,0,0,0">
                  <w:txbxContent>
                    <w:p w14:paraId="543DA005" w14:textId="0994FC74" w:rsidR="00B50F8E" w:rsidRDefault="000F7E52" w:rsidP="0015422E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657D472" wp14:editId="243B14AD">
                            <wp:extent cx="5633085" cy="1953895"/>
                            <wp:effectExtent l="0" t="0" r="5715" b="825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3085" cy="1953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14:paraId="5B30B383" w14:textId="50D10A86" w:rsidR="00B50F8E" w:rsidRPr="00D27E07" w:rsidRDefault="00D27E07" w:rsidP="0015422E">
                      <w:pPr>
                        <w:spacing w:line="240" w:lineRule="auto"/>
                        <w:ind w:firstLine="0"/>
                        <w:rPr>
                          <w:rFonts w:eastAsia="ＭＳ Ｐゴシック" w:cs="Times New Roman"/>
                        </w:rPr>
                      </w:pPr>
                      <w:r w:rsidRPr="00D27E07">
                        <w:rPr>
                          <w:rFonts w:cs="Times New Roman"/>
                          <w:b/>
                          <w:bCs/>
                          <w:kern w:val="24"/>
                        </w:rPr>
                        <w:t>Supplementary Figure 3.</w:t>
                      </w:r>
                      <w:r w:rsidR="00B50F8E" w:rsidRPr="00D27E07">
                        <w:rPr>
                          <w:rFonts w:eastAsia="ＭＳ Ｐゴシック" w:cs="Times New Roman"/>
                        </w:rPr>
                        <w:t xml:space="preserve"> (a) Molecular reproduction rate of intact EC and FSI</w:t>
                      </w:r>
                      <w:r w:rsidR="00B50F8E" w:rsidRPr="00D27E07">
                        <w:rPr>
                          <w:rFonts w:cs="Times New Roman"/>
                          <w:vertAlign w:val="superscript"/>
                        </w:rPr>
                        <w:t>–</w:t>
                      </w:r>
                      <w:r w:rsidR="00B50F8E" w:rsidRPr="00D27E07">
                        <w:rPr>
                          <w:rFonts w:eastAsia="ＭＳ Ｐゴシック" w:cs="Times New Roman"/>
                        </w:rPr>
                        <w:t xml:space="preserve"> at different values of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∆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for</m:t>
                            </m:r>
                          </m:sub>
                        </m:sSub>
                      </m:oMath>
                      <w:r w:rsidR="00B50F8E" w:rsidRPr="00D27E07">
                        <w:rPr>
                          <w:rFonts w:eastAsia="ＭＳ Ｐゴシック" w:cs="Times New Roman"/>
                        </w:rPr>
                        <w:t xml:space="preserve">. (b) Enlarged view of the 98–100% region from panel (a).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∆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for</m:t>
                            </m:r>
                          </m:sub>
                        </m:sSub>
                      </m:oMath>
                      <w:r w:rsidR="00B50F8E" w:rsidRPr="00D27E07">
                        <w:rPr>
                          <w:rFonts w:eastAsia="ＭＳ Ｐゴシック" w:cs="Times New Roman"/>
                        </w:rPr>
                        <w:t xml:space="preserve"> ≥ 0.2 Å adequately accounts for bond elongations arising from thermal fluctuations and intermolecular interactions in the bulk electrolyte. However,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∆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for</m:t>
                            </m:r>
                          </m:sub>
                        </m:sSub>
                      </m:oMath>
                      <w:r w:rsidR="00B50F8E" w:rsidRPr="00D27E07">
                        <w:rPr>
                          <w:rFonts w:eastAsia="ＭＳ Ｐゴシック" w:cs="Times New Roman"/>
                        </w:rPr>
                        <w:t xml:space="preserve"> ≥ 0.5 Å leads to spurious S–S bonds in some FSI</w:t>
                      </w:r>
                      <w:r w:rsidR="00B50F8E" w:rsidRPr="00D27E07">
                        <w:rPr>
                          <w:rFonts w:cs="Times New Roman"/>
                          <w:vertAlign w:val="superscript"/>
                        </w:rPr>
                        <w:t>–</w:t>
                      </w:r>
                      <w:r w:rsidR="00B50F8E" w:rsidRPr="00D27E07">
                        <w:rPr>
                          <w:rFonts w:eastAsia="ＭＳ Ｐゴシック" w:cs="Times New Roman"/>
                        </w:rPr>
                        <w:t>, indicating that such large thresholds are not appropriate.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602716" w14:textId="77777777" w:rsidR="00B50F8E" w:rsidRPr="00B50F8E" w:rsidRDefault="00B50F8E" w:rsidP="00B50F8E">
      <w:pPr>
        <w:spacing w:line="259" w:lineRule="auto"/>
        <w:ind w:firstLine="0"/>
        <w:jc w:val="left"/>
        <w:rPr>
          <w:rFonts w:asciiTheme="minorHAnsi" w:hAnsiTheme="minorHAnsi" w:cs="Times New Roman"/>
          <w:bCs/>
          <w:sz w:val="21"/>
          <w:szCs w:val="21"/>
          <w14:ligatures w14:val="standardContextual"/>
        </w:rPr>
      </w:pPr>
      <w:r w:rsidRPr="00B50F8E">
        <w:rPr>
          <w:rFonts w:asciiTheme="minorHAnsi" w:hAnsiTheme="minorHAnsi" w:cs="Times New Roman"/>
          <w:bCs/>
          <w:sz w:val="21"/>
          <w:szCs w:val="21"/>
          <w14:ligatures w14:val="standardContextual"/>
        </w:rPr>
        <w:br w:type="page"/>
      </w:r>
    </w:p>
    <w:p w14:paraId="4DC86510" w14:textId="012BFDE7" w:rsidR="00B50F8E" w:rsidRPr="00B50F8E" w:rsidRDefault="00B50F8E" w:rsidP="00B50F8E">
      <w:pPr>
        <w:widowControl w:val="0"/>
        <w:snapToGrid w:val="0"/>
        <w:spacing w:line="360" w:lineRule="auto"/>
        <w:ind w:firstLine="0"/>
        <w:rPr>
          <w:rFonts w:asciiTheme="minorHAnsi" w:hAnsiTheme="minorHAnsi" w:cs="Times New Roman"/>
          <w:bCs/>
          <w:sz w:val="21"/>
          <w:szCs w:val="21"/>
          <w14:ligatures w14:val="standardContextual"/>
        </w:rPr>
      </w:pPr>
      <w:r w:rsidRPr="00B50F8E">
        <w:rPr>
          <w:rFonts w:cs="Times New Roman"/>
          <w:b/>
          <w:bCs/>
          <w:noProof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8CFFFF" wp14:editId="66F0E82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755640" cy="7251700"/>
                <wp:effectExtent l="0" t="0" r="0" b="6350"/>
                <wp:wrapSquare wrapText="bothSides"/>
                <wp:docPr id="389488068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725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C5C77" w14:textId="05859086" w:rsidR="00B50F8E" w:rsidRDefault="00CF548E" w:rsidP="00CC286F">
                            <w:pPr>
                              <w:ind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685AC6" wp14:editId="317235C5">
                                  <wp:extent cx="5638800" cy="5207000"/>
                                  <wp:effectExtent l="0" t="0" r="0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8800" cy="520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84311A" w14:textId="05319326" w:rsidR="00B50F8E" w:rsidRPr="00E5023B" w:rsidRDefault="00D27E07" w:rsidP="0015422E">
                            <w:pPr>
                              <w:spacing w:line="240" w:lineRule="auto"/>
                              <w:ind w:firstLine="0"/>
                              <w:rPr>
                                <w:rFonts w:cs="Times New Roman"/>
                                <w:bCs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kern w:val="24"/>
                              </w:rPr>
                              <w:t>Supplementary Figure 4</w:t>
                            </w:r>
                            <w:r w:rsidRPr="0097630B">
                              <w:rPr>
                                <w:rFonts w:cs="Times New Roman"/>
                                <w:bCs/>
                                <w:kern w:val="24"/>
                              </w:rPr>
                              <w:t>.</w:t>
                            </w:r>
                            <w:r w:rsidRPr="0097630B">
                              <w:rPr>
                                <w:rFonts w:eastAsia="游ゴシック" w:cs="Times New Roman"/>
                                <w:bCs/>
                                <w:kern w:val="24"/>
                              </w:rPr>
                              <w:t xml:space="preserve"> </w:t>
                            </w:r>
                            <w:r w:rsidR="00B50F8E" w:rsidRPr="002305C0">
                              <w:rPr>
                                <w:rFonts w:eastAsia="ＭＳ Ｐゴシック" w:cs="Times New Roman"/>
                              </w:rPr>
                              <w:t>(a) Histogram of the maximum bond elongation observed for each bonded pair during the interfacial MD simulation, expressed as the deviation from the sum of the c</w:t>
                            </w:r>
                            <w:r w:rsidR="00B50F8E">
                              <w:rPr>
                                <w:rFonts w:eastAsia="ＭＳ Ｐゴシック" w:cs="Times New Roman"/>
                              </w:rPr>
                              <w:t xml:space="preserve">ovalent radii of the two atoms. </w:t>
                            </w:r>
                            <w:r w:rsidR="00B50F8E" w:rsidRPr="002305C0">
                              <w:rPr>
                                <w:rFonts w:eastAsia="ＭＳ Ｐゴシック" w:cs="Times New Roman"/>
                              </w:rPr>
                              <w:t>(b) Enlarged view of th</w:t>
                            </w:r>
                            <w:r w:rsidR="00B50F8E">
                              <w:rPr>
                                <w:rFonts w:eastAsia="ＭＳ Ｐゴシック" w:cs="Times New Roman"/>
                              </w:rPr>
                              <w:t xml:space="preserve">e histogram shown in panel (a). </w:t>
                            </w:r>
                            <w:r w:rsidR="00B50F8E" w:rsidRPr="002305C0">
                              <w:rPr>
                                <w:rFonts w:eastAsia="ＭＳ Ｐゴシック" w:cs="Times New Roman"/>
                              </w:rPr>
                              <w:t xml:space="preserve">(c) Maximum bond elongation detected for the S–F bond in the </w:t>
                            </w:r>
                            <w:r w:rsidR="00B50F8E" w:rsidRPr="003D2542">
                              <w:rPr>
                                <w:rFonts w:eastAsia="ＭＳ Ｐゴシック" w:cs="Times New Roman"/>
                              </w:rPr>
                              <w:t>FSI</w:t>
                            </w:r>
                            <w:r w:rsidR="00B50F8E" w:rsidRPr="003D2542">
                              <w:rPr>
                                <w:rFonts w:eastAsia="ＭＳ Ｐゴシック" w:cs="Times New Roman"/>
                                <w:vertAlign w:val="superscript"/>
                              </w:rPr>
                              <w:t>–</w:t>
                            </w:r>
                            <w:r w:rsidR="00B50F8E" w:rsidRPr="002305C0">
                              <w:rPr>
                                <w:rFonts w:eastAsia="ＭＳ Ｐゴシック" w:cs="Times New Roman"/>
                              </w:rPr>
                              <w:t xml:space="preserve"> decomposition product NSO</w:t>
                            </w:r>
                            <w:r w:rsidR="00B50F8E" w:rsidRPr="002305C0">
                              <w:rPr>
                                <w:rFonts w:eastAsia="ＭＳ Ｐゴシック" w:cs="Times New Roman"/>
                                <w:vertAlign w:val="subscript"/>
                              </w:rPr>
                              <w:t>2</w:t>
                            </w:r>
                            <w:r w:rsidR="00B50F8E" w:rsidRPr="002305C0">
                              <w:rPr>
                                <w:rFonts w:eastAsia="ＭＳ Ｐゴシック" w:cs="Times New Roman"/>
                              </w:rPr>
                              <w:t>F, together with the temporal evolution of the bond length before and after the maximum elongation event. The vertical axis is referenced to the sum of the covalent radii. In th</w:t>
                            </w:r>
                            <w:r w:rsidR="00B50F8E">
                              <w:rPr>
                                <w:rFonts w:eastAsia="ＭＳ Ｐゴシック" w:cs="Times New Roman"/>
                              </w:rPr>
                              <w:t xml:space="preserve">e </w:t>
                            </w:r>
                            <w:r w:rsidR="00B50F8E" w:rsidRPr="002305C0">
                              <w:rPr>
                                <w:rFonts w:eastAsia="ＭＳ Ｐゴシック" w:cs="Times New Roman"/>
                              </w:rPr>
                              <w:t>simulation, the S–F bond in NSO</w:t>
                            </w:r>
                            <w:r w:rsidR="00B50F8E" w:rsidRPr="002305C0">
                              <w:rPr>
                                <w:rFonts w:eastAsia="ＭＳ Ｐゴシック" w:cs="Times New Roman"/>
                                <w:vertAlign w:val="subscript"/>
                              </w:rPr>
                              <w:t>2</w:t>
                            </w:r>
                            <w:r w:rsidR="00B50F8E" w:rsidRPr="002305C0">
                              <w:rPr>
                                <w:rFonts w:eastAsia="ＭＳ Ｐゴシック" w:cs="Times New Roman"/>
                              </w:rPr>
                              <w:t xml:space="preserve">F exhibited the largest elongation and continued to fluctuate for more than 4 </w:t>
                            </w:r>
                            <w:proofErr w:type="spellStart"/>
                            <w:r w:rsidR="00B50F8E" w:rsidRPr="002305C0">
                              <w:rPr>
                                <w:rFonts w:eastAsia="ＭＳ Ｐゴシック" w:cs="Times New Roman"/>
                              </w:rPr>
                              <w:t>ps</w:t>
                            </w:r>
                            <w:proofErr w:type="spellEnd"/>
                            <w:r w:rsidR="00B50F8E" w:rsidRPr="002305C0">
                              <w:rPr>
                                <w:rFonts w:eastAsia="ＭＳ Ｐゴシック" w:cs="Times New Roman"/>
                              </w:rPr>
                              <w:t xml:space="preserve"> after reaching this maximum without undergoing dissociation.</w:t>
                            </w:r>
                          </w:p>
                        </w:txbxContent>
                      </wps:txbx>
                      <wps:bodyPr rot="0" vert="horz" wrap="square" lIns="108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CFFFF" id="_x0000_s1029" type="#_x0000_t202" style="position:absolute;left:0;text-align:left;margin-left:0;margin-top:.6pt;width:453.2pt;height:571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" stroked="f">
                <v:textbox inset="3mm,0,0,0">
                  <w:txbxContent>
                    <w:p w14:paraId="574C5C77" w14:textId="05859086" w:rsidR="00B50F8E" w:rsidRDefault="00CF548E" w:rsidP="00CC286F">
                      <w:pPr>
                        <w:ind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685AC6" wp14:editId="317235C5">
                            <wp:extent cx="5638800" cy="5207000"/>
                            <wp:effectExtent l="0" t="0" r="0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8800" cy="520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84311A" w14:textId="05319326" w:rsidR="00B50F8E" w:rsidRPr="00E5023B" w:rsidRDefault="00D27E07" w:rsidP="0015422E">
                      <w:pPr>
                        <w:spacing w:line="240" w:lineRule="auto"/>
                        <w:ind w:firstLine="0"/>
                        <w:rPr>
                          <w:rFonts w:cs="Times New Roman"/>
                          <w:bCs/>
                          <w:kern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kern w:val="24"/>
                        </w:rPr>
                        <w:t xml:space="preserve">Supplementary Figure </w:t>
                      </w:r>
                      <w:r>
                        <w:rPr>
                          <w:rFonts w:cs="Times New Roman"/>
                          <w:b/>
                          <w:bCs/>
                          <w:kern w:val="24"/>
                        </w:rPr>
                        <w:t>4</w:t>
                      </w:r>
                      <w:r w:rsidRPr="0097630B">
                        <w:rPr>
                          <w:rFonts w:cs="Times New Roman"/>
                          <w:bCs/>
                          <w:kern w:val="24"/>
                        </w:rPr>
                        <w:t>.</w:t>
                      </w:r>
                      <w:r w:rsidRPr="0097630B">
                        <w:rPr>
                          <w:rFonts w:eastAsia="游ゴシック" w:cs="Times New Roman"/>
                          <w:bCs/>
                          <w:kern w:val="24"/>
                        </w:rPr>
                        <w:t xml:space="preserve"> </w:t>
                      </w:r>
                      <w:r w:rsidR="00B50F8E" w:rsidRPr="002305C0">
                        <w:rPr>
                          <w:rFonts w:eastAsia="ＭＳ Ｐゴシック" w:cs="Times New Roman"/>
                        </w:rPr>
                        <w:t>(a) Histogram of the maximum bond elongation observed for each bonded pair during the interfacial MD simulation, expressed as the deviation from the sum of the c</w:t>
                      </w:r>
                      <w:r w:rsidR="00B50F8E">
                        <w:rPr>
                          <w:rFonts w:eastAsia="ＭＳ Ｐゴシック" w:cs="Times New Roman"/>
                        </w:rPr>
                        <w:t xml:space="preserve">ovalent radii of the two atoms. </w:t>
                      </w:r>
                      <w:r w:rsidR="00B50F8E" w:rsidRPr="002305C0">
                        <w:rPr>
                          <w:rFonts w:eastAsia="ＭＳ Ｐゴシック" w:cs="Times New Roman"/>
                        </w:rPr>
                        <w:t>(b) Enlarged view of th</w:t>
                      </w:r>
                      <w:r w:rsidR="00B50F8E">
                        <w:rPr>
                          <w:rFonts w:eastAsia="ＭＳ Ｐゴシック" w:cs="Times New Roman"/>
                        </w:rPr>
                        <w:t xml:space="preserve">e histogram shown in panel (a). </w:t>
                      </w:r>
                      <w:r w:rsidR="00B50F8E" w:rsidRPr="002305C0">
                        <w:rPr>
                          <w:rFonts w:eastAsia="ＭＳ Ｐゴシック" w:cs="Times New Roman"/>
                        </w:rPr>
                        <w:t xml:space="preserve">(c) Maximum bond elongation detected for the S–F bond in the </w:t>
                      </w:r>
                      <w:r w:rsidR="00B50F8E" w:rsidRPr="003D2542">
                        <w:rPr>
                          <w:rFonts w:eastAsia="ＭＳ Ｐゴシック" w:cs="Times New Roman"/>
                        </w:rPr>
                        <w:t>FSI</w:t>
                      </w:r>
                      <w:r w:rsidR="00B50F8E" w:rsidRPr="003D2542">
                        <w:rPr>
                          <w:rFonts w:eastAsia="ＭＳ Ｐゴシック" w:cs="Times New Roman"/>
                          <w:vertAlign w:val="superscript"/>
                        </w:rPr>
                        <w:t>–</w:t>
                      </w:r>
                      <w:r w:rsidR="00B50F8E" w:rsidRPr="002305C0">
                        <w:rPr>
                          <w:rFonts w:eastAsia="ＭＳ Ｐゴシック" w:cs="Times New Roman"/>
                        </w:rPr>
                        <w:t xml:space="preserve"> decomposition product NSO</w:t>
                      </w:r>
                      <w:r w:rsidR="00B50F8E" w:rsidRPr="002305C0">
                        <w:rPr>
                          <w:rFonts w:eastAsia="ＭＳ Ｐゴシック" w:cs="Times New Roman"/>
                          <w:vertAlign w:val="subscript"/>
                        </w:rPr>
                        <w:t>2</w:t>
                      </w:r>
                      <w:r w:rsidR="00B50F8E" w:rsidRPr="002305C0">
                        <w:rPr>
                          <w:rFonts w:eastAsia="ＭＳ Ｐゴシック" w:cs="Times New Roman"/>
                        </w:rPr>
                        <w:t>F, together with the temporal evolution of the bond length before and after the maximum elongation event. The vertical axis is referenced to the sum of the covalent radii. In th</w:t>
                      </w:r>
                      <w:r w:rsidR="00B50F8E">
                        <w:rPr>
                          <w:rFonts w:eastAsia="ＭＳ Ｐゴシック" w:cs="Times New Roman"/>
                        </w:rPr>
                        <w:t xml:space="preserve">e </w:t>
                      </w:r>
                      <w:r w:rsidR="00B50F8E" w:rsidRPr="002305C0">
                        <w:rPr>
                          <w:rFonts w:eastAsia="ＭＳ Ｐゴシック" w:cs="Times New Roman"/>
                        </w:rPr>
                        <w:t>simulation, the S–F bond in NSO</w:t>
                      </w:r>
                      <w:r w:rsidR="00B50F8E" w:rsidRPr="002305C0">
                        <w:rPr>
                          <w:rFonts w:eastAsia="ＭＳ Ｐゴシック" w:cs="Times New Roman"/>
                          <w:vertAlign w:val="subscript"/>
                        </w:rPr>
                        <w:t>2</w:t>
                      </w:r>
                      <w:r w:rsidR="00B50F8E" w:rsidRPr="002305C0">
                        <w:rPr>
                          <w:rFonts w:eastAsia="ＭＳ Ｐゴシック" w:cs="Times New Roman"/>
                        </w:rPr>
                        <w:t xml:space="preserve">F exhibited the largest elongation and continued to fluctuate for more than 4 </w:t>
                      </w:r>
                      <w:proofErr w:type="spellStart"/>
                      <w:r w:rsidR="00B50F8E" w:rsidRPr="002305C0">
                        <w:rPr>
                          <w:rFonts w:eastAsia="ＭＳ Ｐゴシック" w:cs="Times New Roman"/>
                        </w:rPr>
                        <w:t>ps</w:t>
                      </w:r>
                      <w:proofErr w:type="spellEnd"/>
                      <w:r w:rsidR="00B50F8E" w:rsidRPr="002305C0">
                        <w:rPr>
                          <w:rFonts w:eastAsia="ＭＳ Ｐゴシック" w:cs="Times New Roman"/>
                        </w:rPr>
                        <w:t xml:space="preserve"> after reaching this maximum without undergoing dissociation.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D9EA23" w14:textId="7DBD8D9B" w:rsidR="00B50F8E" w:rsidRPr="00B50F8E" w:rsidRDefault="00B50F8E" w:rsidP="00B50F8E">
      <w:pPr>
        <w:spacing w:line="259" w:lineRule="auto"/>
        <w:ind w:firstLine="0"/>
        <w:jc w:val="left"/>
        <w:rPr>
          <w:rFonts w:cs="Times New Roman"/>
          <w:b/>
          <w:bCs/>
          <w:noProof/>
          <w:szCs w:val="24"/>
          <w14:ligatures w14:val="standardContextual"/>
        </w:rPr>
      </w:pPr>
      <w:r w:rsidRPr="00B50F8E">
        <w:rPr>
          <w:rFonts w:cs="Times New Roman"/>
          <w:b/>
          <w:bCs/>
          <w:noProof/>
          <w:szCs w:val="24"/>
          <w14:ligatures w14:val="standardContextual"/>
        </w:rPr>
        <w:br w:type="page"/>
      </w:r>
    </w:p>
    <w:p w14:paraId="353F0382" w14:textId="6BEE6473" w:rsidR="00677A77" w:rsidRPr="00B50F8E" w:rsidRDefault="00D27E07" w:rsidP="002D569E">
      <w:pPr>
        <w:spacing w:line="360" w:lineRule="auto"/>
        <w:ind w:firstLine="0"/>
        <w:rPr>
          <w:rFonts w:eastAsia="游明朝" w:cs="Times New Roman"/>
        </w:rPr>
      </w:pPr>
      <w:r w:rsidRPr="00B50F8E">
        <w:rPr>
          <w:rFonts w:cs="Times New Roman"/>
          <w:b/>
          <w:bCs/>
          <w:noProof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8CC3D7" wp14:editId="73F2ED3D">
                <wp:simplePos x="0" y="0"/>
                <wp:positionH relativeFrom="margin">
                  <wp:align>left</wp:align>
                </wp:positionH>
                <wp:positionV relativeFrom="paragraph">
                  <wp:posOffset>33020</wp:posOffset>
                </wp:positionV>
                <wp:extent cx="5400040" cy="2247900"/>
                <wp:effectExtent l="0" t="0" r="0" b="0"/>
                <wp:wrapSquare wrapText="bothSides"/>
                <wp:docPr id="35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9FCE1" w14:textId="008FDB19" w:rsidR="00B50F8E" w:rsidRPr="001C637A" w:rsidRDefault="00D27E07" w:rsidP="0015422E">
                            <w:pPr>
                              <w:spacing w:afterLines="50" w:after="180" w:line="240" w:lineRule="auto"/>
                              <w:ind w:firstLine="0"/>
                              <w:rPr>
                                <w:rFonts w:cs="Times New Roman"/>
                                <w:bCs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kern w:val="24"/>
                              </w:rPr>
                              <w:t>Supplementary Table 1</w:t>
                            </w:r>
                            <w:r w:rsidRPr="0097630B">
                              <w:rPr>
                                <w:rFonts w:cs="Times New Roman"/>
                                <w:bCs/>
                                <w:kern w:val="24"/>
                              </w:rPr>
                              <w:t>.</w:t>
                            </w:r>
                            <w:r w:rsidRPr="0097630B">
                              <w:rPr>
                                <w:rFonts w:eastAsia="游ゴシック" w:cs="Times New Roman"/>
                                <w:bCs/>
                                <w:kern w:val="24"/>
                              </w:rPr>
                              <w:t xml:space="preserve"> </w:t>
                            </w:r>
                            <w:r w:rsidR="00B50F8E" w:rsidRPr="0088264F">
                              <w:rPr>
                                <w:rFonts w:cs="Times New Roman"/>
                                <w:bCs/>
                                <w:noProof/>
                                <w:szCs w:val="24"/>
                              </w:rPr>
                              <w:t xml:space="preserve"> </w:t>
                            </w:r>
                            <w:r w:rsidR="00B50F8E">
                              <w:rPr>
                                <w:rFonts w:cs="Times New Roman"/>
                                <w:bCs/>
                                <w:noProof/>
                                <w:szCs w:val="24"/>
                              </w:rPr>
                              <w:t>T</w:t>
                            </w:r>
                            <w:r w:rsidR="00B50F8E" w:rsidRPr="002305C0">
                              <w:rPr>
                                <w:rFonts w:cs="Times New Roman"/>
                                <w:bCs/>
                                <w:noProof/>
                                <w:szCs w:val="24"/>
                              </w:rPr>
                              <w:t>he numbers of solvent and ion molecules used in the electrolyte models for the lithium metal–electrolyte interface.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278"/>
                              <w:gridCol w:w="662"/>
                              <w:gridCol w:w="785"/>
                              <w:gridCol w:w="665"/>
                              <w:gridCol w:w="1481"/>
                            </w:tblGrid>
                            <w:tr w:rsidR="00B50F8E" w:rsidRPr="00D27E07" w14:paraId="6D2F92E5" w14:textId="77777777" w:rsidTr="00D27E07">
                              <w:trPr>
                                <w:trHeight w:val="612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437132A" w14:textId="0DE3557E" w:rsidR="00B50F8E" w:rsidRPr="00D27E07" w:rsidRDefault="00B50F8E" w:rsidP="00D27E07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Electrolyte</w:t>
                                  </w: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br/>
                                    <w:t xml:space="preserve">(salt-to-solvent molar ratio, </w:t>
                                  </w:r>
                                  <w:r w:rsidRPr="00D27E07">
                                    <w:rPr>
                                      <w:rFonts w:eastAsia="游ゴシック" w:cs="Times New Roman"/>
                                      <w:i/>
                                      <w:szCs w:val="24"/>
                                    </w:rPr>
                                    <w:t>n</w:t>
                                  </w: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:</w:t>
                                  </w:r>
                                  <w:r w:rsidRPr="00D27E07">
                                    <w:rPr>
                                      <w:rFonts w:eastAsia="游ゴシック" w:cs="Times New Roman"/>
                                      <w:i/>
                                      <w:szCs w:val="24"/>
                                    </w:rPr>
                                    <w:t>n</w:t>
                                  </w: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FE6FA6B" w14:textId="77777777" w:rsidR="00B50F8E" w:rsidRPr="00D27E07" w:rsidRDefault="00B50F8E" w:rsidP="00D27E07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r w:rsidRPr="00D27E07">
                                    <w:rPr>
                                      <w:rFonts w:eastAsia="游ゴシック" w:cs="Times New Roman"/>
                                      <w:i/>
                                      <w:iCs/>
                                      <w:szCs w:val="24"/>
                                    </w:rPr>
                                    <w:t>N</w:t>
                                  </w: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br/>
                                    <w:t>(Li</w:t>
                                  </w: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  <w:vertAlign w:val="superscript"/>
                                    </w:rPr>
                                    <w:t>+</w:t>
                                  </w: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B218B46" w14:textId="77777777" w:rsidR="00B50F8E" w:rsidRPr="00D27E07" w:rsidRDefault="00B50F8E" w:rsidP="00D27E07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r w:rsidRPr="00D27E07">
                                    <w:rPr>
                                      <w:rFonts w:eastAsia="游ゴシック" w:cs="Times New Roman"/>
                                      <w:i/>
                                      <w:iCs/>
                                      <w:szCs w:val="24"/>
                                    </w:rPr>
                                    <w:t>N</w:t>
                                  </w: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br/>
                                    <w:t>(FSI</w:t>
                                  </w:r>
                                  <w:r w:rsidRPr="00D27E07">
                                    <w:rPr>
                                      <w:rFonts w:eastAsia="游明朝" w:cs="Times New Roman"/>
                                      <w:szCs w:val="24"/>
                                      <w:vertAlign w:val="superscript"/>
                                    </w:rPr>
                                    <w:t>–</w:t>
                                  </w: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0E8E34E" w14:textId="77777777" w:rsidR="00B50F8E" w:rsidRPr="00D27E07" w:rsidRDefault="00B50F8E" w:rsidP="00D27E07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r w:rsidRPr="00D27E07">
                                    <w:rPr>
                                      <w:rFonts w:eastAsia="游ゴシック" w:cs="Times New Roman"/>
                                      <w:i/>
                                      <w:iCs/>
                                      <w:szCs w:val="24"/>
                                    </w:rPr>
                                    <w:t>N</w:t>
                                  </w: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br/>
                                    <w:t>(EC)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1651050" w14:textId="77777777" w:rsidR="00B50F8E" w:rsidRPr="00D27E07" w:rsidRDefault="00B50F8E" w:rsidP="00D27E07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r w:rsidRPr="00D27E07">
                                    <w:rPr>
                                      <w:rFonts w:eastAsia="游ゴシック" w:cs="Times New Roman"/>
                                      <w:i/>
                                      <w:iCs/>
                                      <w:szCs w:val="24"/>
                                    </w:rPr>
                                    <w:t>N</w:t>
                                  </w: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br/>
                                    <w:t>(Total atoms)</w:t>
                                  </w:r>
                                </w:p>
                              </w:tc>
                            </w:tr>
                            <w:tr w:rsidR="00B50F8E" w:rsidRPr="00D27E07" w14:paraId="7F1572EE" w14:textId="77777777" w:rsidTr="00D27E07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23401E" w14:textId="77777777" w:rsidR="00B50F8E" w:rsidRPr="00D27E07" w:rsidRDefault="00B50F8E" w:rsidP="00D27E07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proofErr w:type="spellStart"/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LiFSI</w:t>
                                  </w:r>
                                  <w:proofErr w:type="spellEnd"/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/EC (1:13.8)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5FB283" w14:textId="77777777" w:rsidR="00B50F8E" w:rsidRPr="00D27E07" w:rsidRDefault="00B50F8E" w:rsidP="00D27E07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502FD9" w14:textId="77777777" w:rsidR="00B50F8E" w:rsidRPr="00D27E07" w:rsidRDefault="00B50F8E" w:rsidP="00D27E07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484CA7" w14:textId="77777777" w:rsidR="00B50F8E" w:rsidRPr="00D27E07" w:rsidRDefault="00B50F8E" w:rsidP="00D27E07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289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B1A50C" w14:textId="77777777" w:rsidR="00B50F8E" w:rsidRPr="00D27E07" w:rsidRDefault="00B50F8E" w:rsidP="00D27E07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3100</w:t>
                                  </w:r>
                                </w:p>
                              </w:tc>
                            </w:tr>
                            <w:tr w:rsidR="00B50F8E" w:rsidRPr="00D27E07" w14:paraId="2E9FB027" w14:textId="77777777" w:rsidTr="00D27E07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E70FCA" w14:textId="77777777" w:rsidR="00B50F8E" w:rsidRPr="00D27E07" w:rsidRDefault="00B50F8E" w:rsidP="00D27E07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proofErr w:type="spellStart"/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LiFSI</w:t>
                                  </w:r>
                                  <w:proofErr w:type="spellEnd"/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/EC (1:4.0)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55B7FC" w14:textId="77777777" w:rsidR="00B50F8E" w:rsidRPr="00D27E07" w:rsidRDefault="00B50F8E" w:rsidP="00D27E07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802545" w14:textId="77777777" w:rsidR="00B50F8E" w:rsidRPr="00D27E07" w:rsidRDefault="00B50F8E" w:rsidP="00D27E07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22C965" w14:textId="77777777" w:rsidR="00B50F8E" w:rsidRPr="00D27E07" w:rsidRDefault="00B50F8E" w:rsidP="00D27E07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237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94EEF3" w14:textId="77777777" w:rsidR="00B50F8E" w:rsidRPr="00D27E07" w:rsidRDefault="00B50F8E" w:rsidP="00D27E07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2960</w:t>
                                  </w:r>
                                </w:p>
                              </w:tc>
                            </w:tr>
                            <w:tr w:rsidR="00B50F8E" w:rsidRPr="00D27E07" w14:paraId="2872C0A2" w14:textId="77777777" w:rsidTr="00D27E07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3593C5" w14:textId="77777777" w:rsidR="00B50F8E" w:rsidRPr="00D27E07" w:rsidRDefault="00B50F8E" w:rsidP="00D27E07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proofErr w:type="spellStart"/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LiFSI</w:t>
                                  </w:r>
                                  <w:proofErr w:type="spellEnd"/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/EC (1:1.5)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72D0F9" w14:textId="77777777" w:rsidR="00B50F8E" w:rsidRPr="00D27E07" w:rsidRDefault="00B50F8E" w:rsidP="00D27E07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C7A338" w14:textId="77777777" w:rsidR="00B50F8E" w:rsidRPr="00D27E07" w:rsidRDefault="00B50F8E" w:rsidP="00D27E07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CD6F1E" w14:textId="77777777" w:rsidR="00B50F8E" w:rsidRPr="00D27E07" w:rsidRDefault="00B50F8E" w:rsidP="00D27E07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161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2C8838" w14:textId="77777777" w:rsidR="00B50F8E" w:rsidRPr="00D27E07" w:rsidRDefault="00B50F8E" w:rsidP="00D27E07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</w:pPr>
                                  <w:r w:rsidRPr="00D27E07">
                                    <w:rPr>
                                      <w:rFonts w:eastAsia="游ゴシック" w:cs="Times New Roman"/>
                                      <w:szCs w:val="24"/>
                                    </w:rPr>
                                    <w:t>2690</w:t>
                                  </w:r>
                                </w:p>
                              </w:tc>
                            </w:tr>
                          </w:tbl>
                          <w:p w14:paraId="5554DD18" w14:textId="77777777" w:rsidR="00B50F8E" w:rsidRPr="00D27E07" w:rsidRDefault="00B50F8E" w:rsidP="00D27E07">
                            <w:pPr>
                              <w:ind w:firstLine="0"/>
                              <w:textAlignment w:val="baseline"/>
                              <w:rPr>
                                <w:rFonts w:eastAsia="游明朝" w:cs="Times New Roman"/>
                                <w:bCs/>
                                <w:kern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CC3D7" id="_x0000_s1030" type="#_x0000_t202" style="position:absolute;left:0;text-align:left;margin-left:0;margin-top:2.6pt;width:425.2pt;height:177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" stroked="f">
                <v:textbox inset="3mm,0,0,0">
                  <w:txbxContent>
                    <w:p w14:paraId="4209FCE1" w14:textId="008FDB19" w:rsidR="00B50F8E" w:rsidRPr="001C637A" w:rsidRDefault="00D27E07" w:rsidP="0015422E">
                      <w:pPr>
                        <w:spacing w:afterLines="50" w:after="180" w:line="240" w:lineRule="auto"/>
                        <w:ind w:firstLine="0"/>
                        <w:rPr>
                          <w:rFonts w:cs="Times New Roman"/>
                          <w:bCs/>
                          <w:noProof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kern w:val="24"/>
                        </w:rPr>
                        <w:t>Supplementary Table 1</w:t>
                      </w:r>
                      <w:r w:rsidRPr="0097630B">
                        <w:rPr>
                          <w:rFonts w:cs="Times New Roman"/>
                          <w:bCs/>
                          <w:kern w:val="24"/>
                        </w:rPr>
                        <w:t>.</w:t>
                      </w:r>
                      <w:r w:rsidRPr="0097630B">
                        <w:rPr>
                          <w:rFonts w:eastAsia="游ゴシック" w:cs="Times New Roman"/>
                          <w:bCs/>
                          <w:kern w:val="24"/>
                        </w:rPr>
                        <w:t xml:space="preserve"> </w:t>
                      </w:r>
                      <w:r w:rsidR="00B50F8E" w:rsidRPr="0088264F">
                        <w:rPr>
                          <w:rFonts w:cs="Times New Roman"/>
                          <w:bCs/>
                          <w:noProof/>
                          <w:szCs w:val="24"/>
                        </w:rPr>
                        <w:t xml:space="preserve"> </w:t>
                      </w:r>
                      <w:r w:rsidR="00B50F8E">
                        <w:rPr>
                          <w:rFonts w:cs="Times New Roman"/>
                          <w:bCs/>
                          <w:noProof/>
                          <w:szCs w:val="24"/>
                        </w:rPr>
                        <w:t>T</w:t>
                      </w:r>
                      <w:r w:rsidR="00B50F8E" w:rsidRPr="002305C0">
                        <w:rPr>
                          <w:rFonts w:cs="Times New Roman"/>
                          <w:bCs/>
                          <w:noProof/>
                          <w:szCs w:val="24"/>
                        </w:rPr>
                        <w:t>he numbers of solvent and ion molecules used in the electrolyte models for the lithium metal–electrolyte interface.</w:t>
                      </w:r>
                    </w:p>
                    <w:tbl>
                      <w:tblPr>
                        <w:tblW w:w="0" w:type="auto"/>
                        <w:jc w:val="center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278"/>
                        <w:gridCol w:w="662"/>
                        <w:gridCol w:w="785"/>
                        <w:gridCol w:w="665"/>
                        <w:gridCol w:w="1481"/>
                      </w:tblGrid>
                      <w:tr w:rsidR="00B50F8E" w:rsidRPr="00D27E07" w14:paraId="6D2F92E5" w14:textId="77777777" w:rsidTr="00D27E07">
                        <w:trPr>
                          <w:trHeight w:val="612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1437132A" w14:textId="0DE3557E" w:rsidR="00B50F8E" w:rsidRPr="00D27E07" w:rsidRDefault="00B50F8E" w:rsidP="00D27E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Electrolyte</w:t>
                            </w: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br/>
                              <w:t xml:space="preserve">(salt-to-solvent molar ratio, </w:t>
                            </w:r>
                            <w:r w:rsidRPr="00D27E07">
                              <w:rPr>
                                <w:rFonts w:eastAsia="游ゴシック" w:cs="Times New Roman"/>
                                <w:i/>
                                <w:szCs w:val="24"/>
                              </w:rPr>
                              <w:t>n</w:t>
                            </w: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:</w:t>
                            </w:r>
                            <w:r w:rsidRPr="00D27E07">
                              <w:rPr>
                                <w:rFonts w:eastAsia="游ゴシック" w:cs="Times New Roman"/>
                                <w:i/>
                                <w:szCs w:val="24"/>
                              </w:rPr>
                              <w:t>n</w:t>
                            </w: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1FE6FA6B" w14:textId="77777777" w:rsidR="00B50F8E" w:rsidRPr="00D27E07" w:rsidRDefault="00B50F8E" w:rsidP="00D27E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r w:rsidRPr="00D27E07">
                              <w:rPr>
                                <w:rFonts w:eastAsia="游ゴシック" w:cs="Times New Roman"/>
                                <w:i/>
                                <w:iCs/>
                                <w:szCs w:val="24"/>
                              </w:rPr>
                              <w:t>N</w:t>
                            </w: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br/>
                              <w:t>(Li</w:t>
                            </w:r>
                            <w:r w:rsidRPr="00D27E07">
                              <w:rPr>
                                <w:rFonts w:eastAsia="游ゴシック" w:cs="Times New Roman"/>
                                <w:szCs w:val="24"/>
                                <w:vertAlign w:val="superscript"/>
                              </w:rPr>
                              <w:t>+</w:t>
                            </w: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7B218B46" w14:textId="77777777" w:rsidR="00B50F8E" w:rsidRPr="00D27E07" w:rsidRDefault="00B50F8E" w:rsidP="00D27E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r w:rsidRPr="00D27E07">
                              <w:rPr>
                                <w:rFonts w:eastAsia="游ゴシック" w:cs="Times New Roman"/>
                                <w:i/>
                                <w:iCs/>
                                <w:szCs w:val="24"/>
                              </w:rPr>
                              <w:t>N</w:t>
                            </w: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br/>
                              <w:t>(FSI</w:t>
                            </w:r>
                            <w:r w:rsidRPr="00D27E07">
                              <w:rPr>
                                <w:rFonts w:eastAsia="游明朝" w:cs="Times New Roman"/>
                                <w:szCs w:val="24"/>
                                <w:vertAlign w:val="superscript"/>
                              </w:rPr>
                              <w:t>–</w:t>
                            </w: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0E8E34E" w14:textId="77777777" w:rsidR="00B50F8E" w:rsidRPr="00D27E07" w:rsidRDefault="00B50F8E" w:rsidP="00D27E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r w:rsidRPr="00D27E07">
                              <w:rPr>
                                <w:rFonts w:eastAsia="游ゴシック" w:cs="Times New Roman"/>
                                <w:i/>
                                <w:iCs/>
                                <w:szCs w:val="24"/>
                              </w:rPr>
                              <w:t>N</w:t>
                            </w: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br/>
                              <w:t>(EC)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11651050" w14:textId="77777777" w:rsidR="00B50F8E" w:rsidRPr="00D27E07" w:rsidRDefault="00B50F8E" w:rsidP="00D27E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r w:rsidRPr="00D27E07">
                              <w:rPr>
                                <w:rFonts w:eastAsia="游ゴシック" w:cs="Times New Roman"/>
                                <w:i/>
                                <w:iCs/>
                                <w:szCs w:val="24"/>
                              </w:rPr>
                              <w:t>N</w:t>
                            </w: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br/>
                              <w:t>(Total atoms)</w:t>
                            </w:r>
                          </w:p>
                        </w:tc>
                      </w:tr>
                      <w:tr w:rsidR="00B50F8E" w:rsidRPr="00D27E07" w14:paraId="7F1572EE" w14:textId="77777777" w:rsidTr="00D27E07">
                        <w:trPr>
                          <w:trHeight w:val="360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523401E" w14:textId="77777777" w:rsidR="00B50F8E" w:rsidRPr="00D27E07" w:rsidRDefault="00B50F8E" w:rsidP="00D27E07">
                            <w:pPr>
                              <w:spacing w:line="240" w:lineRule="auto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proofErr w:type="spellStart"/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LiFSI</w:t>
                            </w:r>
                            <w:proofErr w:type="spellEnd"/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/EC (1:13.8)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45FB283" w14:textId="77777777" w:rsidR="00B50F8E" w:rsidRPr="00D27E07" w:rsidRDefault="00B50F8E" w:rsidP="00D27E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502FD9" w14:textId="77777777" w:rsidR="00B50F8E" w:rsidRPr="00D27E07" w:rsidRDefault="00B50F8E" w:rsidP="00D27E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484CA7" w14:textId="77777777" w:rsidR="00B50F8E" w:rsidRPr="00D27E07" w:rsidRDefault="00B50F8E" w:rsidP="00D27E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289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B1A50C" w14:textId="77777777" w:rsidR="00B50F8E" w:rsidRPr="00D27E07" w:rsidRDefault="00B50F8E" w:rsidP="00D27E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3100</w:t>
                            </w:r>
                          </w:p>
                        </w:tc>
                      </w:tr>
                      <w:tr w:rsidR="00B50F8E" w:rsidRPr="00D27E07" w14:paraId="2E9FB027" w14:textId="77777777" w:rsidTr="00D27E07">
                        <w:trPr>
                          <w:trHeight w:val="360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E70FCA" w14:textId="77777777" w:rsidR="00B50F8E" w:rsidRPr="00D27E07" w:rsidRDefault="00B50F8E" w:rsidP="00D27E07">
                            <w:pPr>
                              <w:spacing w:line="240" w:lineRule="auto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proofErr w:type="spellStart"/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LiFSI</w:t>
                            </w:r>
                            <w:proofErr w:type="spellEnd"/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/EC (1:4.0)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F55B7FC" w14:textId="77777777" w:rsidR="00B50F8E" w:rsidRPr="00D27E07" w:rsidRDefault="00B50F8E" w:rsidP="00D27E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802545" w14:textId="77777777" w:rsidR="00B50F8E" w:rsidRPr="00D27E07" w:rsidRDefault="00B50F8E" w:rsidP="00D27E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22C965" w14:textId="77777777" w:rsidR="00B50F8E" w:rsidRPr="00D27E07" w:rsidRDefault="00B50F8E" w:rsidP="00D27E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237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94EEF3" w14:textId="77777777" w:rsidR="00B50F8E" w:rsidRPr="00D27E07" w:rsidRDefault="00B50F8E" w:rsidP="00D27E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2960</w:t>
                            </w:r>
                          </w:p>
                        </w:tc>
                      </w:tr>
                      <w:tr w:rsidR="00B50F8E" w:rsidRPr="00D27E07" w14:paraId="2872C0A2" w14:textId="77777777" w:rsidTr="00D27E07">
                        <w:trPr>
                          <w:trHeight w:val="360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3593C5" w14:textId="77777777" w:rsidR="00B50F8E" w:rsidRPr="00D27E07" w:rsidRDefault="00B50F8E" w:rsidP="00D27E07">
                            <w:pPr>
                              <w:spacing w:line="240" w:lineRule="auto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proofErr w:type="spellStart"/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LiFSI</w:t>
                            </w:r>
                            <w:proofErr w:type="spellEnd"/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/EC (1:1.5)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572D0F9" w14:textId="77777777" w:rsidR="00B50F8E" w:rsidRPr="00D27E07" w:rsidRDefault="00B50F8E" w:rsidP="00D27E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C7A338" w14:textId="77777777" w:rsidR="00B50F8E" w:rsidRPr="00D27E07" w:rsidRDefault="00B50F8E" w:rsidP="00D27E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CD6F1E" w14:textId="77777777" w:rsidR="00B50F8E" w:rsidRPr="00D27E07" w:rsidRDefault="00B50F8E" w:rsidP="00D27E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161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52C8838" w14:textId="77777777" w:rsidR="00B50F8E" w:rsidRPr="00D27E07" w:rsidRDefault="00B50F8E" w:rsidP="00D27E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游ゴシック" w:cs="Times New Roman"/>
                                <w:szCs w:val="24"/>
                              </w:rPr>
                            </w:pPr>
                            <w:r w:rsidRPr="00D27E07">
                              <w:rPr>
                                <w:rFonts w:eastAsia="游ゴシック" w:cs="Times New Roman"/>
                                <w:szCs w:val="24"/>
                              </w:rPr>
                              <w:t>2690</w:t>
                            </w:r>
                          </w:p>
                        </w:tc>
                      </w:tr>
                    </w:tbl>
                    <w:p w14:paraId="5554DD18" w14:textId="77777777" w:rsidR="00B50F8E" w:rsidRPr="00D27E07" w:rsidRDefault="00B50F8E" w:rsidP="00D27E07">
                      <w:pPr>
                        <w:ind w:firstLine="0"/>
                        <w:textAlignment w:val="baseline"/>
                        <w:rPr>
                          <w:rFonts w:eastAsia="游明朝" w:cs="Times New Roman"/>
                          <w:bCs/>
                          <w:kern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77A77" w:rsidRPr="00B50F8E">
      <w:footerReference w:type="default" r:id="rId14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16cid:commentId w16cid:paraId="738452C4" w16cid:durableId="0B39807A"/>
  <w16cid:commentId w16cid:paraId="148F7DD8" w16cid:durableId="43280EC5"/>
  <w16cid:commentId w16cid:paraId="7935771F" w16cid:durableId="43792F5E"/>
  <w16cid:commentId w16cid:paraId="4471332F" w16cid:durableId="7D830771"/>
  <w16cid:commentId w16cid:paraId="0F65718F" w16cid:durableId="0C8CCC73"/>
  <w16cid:commentId w16cid:paraId="5162FC17" w16cid:durableId="355C81E6"/>
  <w16cid:commentId w16cid:paraId="56ACCBC6" w16cid:durableId="64655AD2"/>
  <w16cid:commentId w16cid:paraId="768D8B14" w16cid:durableId="06B82678"/>
  <w16cid:commentId w16cid:paraId="140C7EE3" w16cid:durableId="0AD42EC5"/>
  <w16cid:commentId w16cid:paraId="66F610DD" w16cid:durableId="06C2C8E3"/>
  <w16cid:commentId w16cid:paraId="135C5AC1" w16cid:durableId="314DECF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EC235" w14:textId="77777777" w:rsidR="004B5216" w:rsidRDefault="004B5216">
      <w:pPr>
        <w:spacing w:line="240" w:lineRule="auto"/>
      </w:pPr>
      <w:r>
        <w:separator/>
      </w:r>
    </w:p>
  </w:endnote>
  <w:endnote w:type="continuationSeparator" w:id="0">
    <w:p w14:paraId="3E48628F" w14:textId="77777777" w:rsidR="004B5216" w:rsidRDefault="004B52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EF69B1" w14:textId="18AAD533" w:rsidR="00205BEC" w:rsidRPr="00CF7A6C" w:rsidRDefault="00205BEC">
    <w:pPr>
      <w:pStyle w:val="ac"/>
      <w:jc w:val="center"/>
      <w:rPr>
        <w:rFonts w:eastAsia="Times New Roman" w:cs="Times New Roman"/>
        <w:sz w:val="24"/>
        <w:lang w:val="en-GB"/>
      </w:rPr>
    </w:pPr>
    <w:r w:rsidRPr="00CF7A6C">
      <w:rPr>
        <w:lang w:val="en-GB"/>
      </w:rPr>
      <w:fldChar w:fldCharType="begin"/>
    </w:r>
    <w:r w:rsidRPr="00CF7A6C">
      <w:rPr>
        <w:lang w:val="en-GB"/>
      </w:rPr>
      <w:instrText>PAGE   \* MERGEFORMAT</w:instrText>
    </w:r>
    <w:r w:rsidRPr="00CF7A6C">
      <w:rPr>
        <w:lang w:val="en-GB"/>
      </w:rPr>
      <w:fldChar w:fldCharType="separate"/>
    </w:r>
    <w:r w:rsidR="000F7E52" w:rsidRPr="000F7E52">
      <w:rPr>
        <w:rFonts w:eastAsia="Times New Roman" w:cs="Times New Roman"/>
        <w:noProof/>
        <w:sz w:val="24"/>
        <w:lang w:val="en-GB"/>
      </w:rPr>
      <w:t>6</w:t>
    </w:r>
    <w:r w:rsidRPr="00CF7A6C">
      <w:rPr>
        <w:rFonts w:eastAsia="Times New Roman" w:cs="Times New Roman"/>
        <w:sz w:val="24"/>
        <w:lang w:val="en-GB"/>
      </w:rPr>
      <w:fldChar w:fldCharType="end"/>
    </w:r>
  </w:p>
  <w:p w14:paraId="62B65D34" w14:textId="77777777" w:rsidR="00205BEC" w:rsidRPr="00CF7A6C" w:rsidRDefault="00205BEC">
    <w:pPr>
      <w:pStyle w:val="ac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6089DE" w14:textId="77777777" w:rsidR="004B5216" w:rsidRDefault="004B5216">
      <w:pPr>
        <w:spacing w:line="240" w:lineRule="auto"/>
      </w:pPr>
      <w:r>
        <w:separator/>
      </w:r>
    </w:p>
  </w:footnote>
  <w:footnote w:type="continuationSeparator" w:id="0">
    <w:p w14:paraId="6D18E11C" w14:textId="77777777" w:rsidR="004B5216" w:rsidRDefault="004B52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7298F"/>
    <w:multiLevelType w:val="multilevel"/>
    <w:tmpl w:val="091CF5B6"/>
    <w:lvl w:ilvl="0">
      <w:start w:val="1"/>
      <w:numFmt w:val="decimal"/>
      <w:lvlText w:val="[%1]"/>
      <w:lvlJc w:val="left"/>
      <w:pPr>
        <w:ind w:left="420" w:hanging="42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3E4F7C"/>
    <w:multiLevelType w:val="multilevel"/>
    <w:tmpl w:val="FA3EDA64"/>
    <w:lvl w:ilvl="0">
      <w:start w:val="3"/>
      <w:numFmt w:val="decimal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A5280F"/>
    <w:multiLevelType w:val="multilevel"/>
    <w:tmpl w:val="DF4AAD90"/>
    <w:lvl w:ilvl="0">
      <w:start w:val="1"/>
      <w:numFmt w:val="decimal"/>
      <w:lvlText w:val="[%1]"/>
      <w:lvlJc w:val="left"/>
      <w:pPr>
        <w:ind w:left="420" w:hanging="42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EC6278"/>
    <w:multiLevelType w:val="multilevel"/>
    <w:tmpl w:val="9D763F7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FC935D2"/>
    <w:multiLevelType w:val="multilevel"/>
    <w:tmpl w:val="0C72F54C"/>
    <w:lvl w:ilvl="0">
      <w:start w:val="1"/>
      <w:numFmt w:val="decimal"/>
      <w:lvlText w:val="%1."/>
      <w:lvlJc w:val="left"/>
      <w:pPr>
        <w:ind w:left="420" w:hanging="42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6307299"/>
    <w:multiLevelType w:val="multilevel"/>
    <w:tmpl w:val="2B84AD38"/>
    <w:lvl w:ilvl="0">
      <w:start w:val="1"/>
      <w:numFmt w:val="decimal"/>
      <w:lvlText w:val="%1."/>
      <w:lvlJc w:val="left"/>
      <w:pPr>
        <w:ind w:left="420" w:hanging="42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8F6301C"/>
    <w:multiLevelType w:val="hybridMultilevel"/>
    <w:tmpl w:val="96F6E1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DD95CB8"/>
    <w:multiLevelType w:val="multilevel"/>
    <w:tmpl w:val="6E8EADFE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2574F8C"/>
    <w:multiLevelType w:val="multilevel"/>
    <w:tmpl w:val="0BCCE4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A7E78D0"/>
    <w:multiLevelType w:val="multilevel"/>
    <w:tmpl w:val="18D62C3C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2"/>
  </w:num>
  <w:num w:numId="8">
    <w:abstractNumId w:val="4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A77"/>
    <w:rsid w:val="00016D58"/>
    <w:rsid w:val="000177F1"/>
    <w:rsid w:val="00025012"/>
    <w:rsid w:val="000714CA"/>
    <w:rsid w:val="000C1CC7"/>
    <w:rsid w:val="000F7E52"/>
    <w:rsid w:val="00105592"/>
    <w:rsid w:val="001339FD"/>
    <w:rsid w:val="0015422E"/>
    <w:rsid w:val="001653EF"/>
    <w:rsid w:val="001801BC"/>
    <w:rsid w:val="00205BEC"/>
    <w:rsid w:val="0025144B"/>
    <w:rsid w:val="00262B42"/>
    <w:rsid w:val="002A00D8"/>
    <w:rsid w:val="002D569E"/>
    <w:rsid w:val="00332574"/>
    <w:rsid w:val="00340759"/>
    <w:rsid w:val="003D506F"/>
    <w:rsid w:val="003E0AB9"/>
    <w:rsid w:val="004752D4"/>
    <w:rsid w:val="0048712B"/>
    <w:rsid w:val="004B5216"/>
    <w:rsid w:val="00556DD0"/>
    <w:rsid w:val="005E6ED0"/>
    <w:rsid w:val="006328C5"/>
    <w:rsid w:val="00677A77"/>
    <w:rsid w:val="00762F65"/>
    <w:rsid w:val="007B282C"/>
    <w:rsid w:val="007F7495"/>
    <w:rsid w:val="0089673C"/>
    <w:rsid w:val="008F720A"/>
    <w:rsid w:val="009078EA"/>
    <w:rsid w:val="0091628F"/>
    <w:rsid w:val="009C50E8"/>
    <w:rsid w:val="009C7602"/>
    <w:rsid w:val="009D728B"/>
    <w:rsid w:val="009E316F"/>
    <w:rsid w:val="00A16DA3"/>
    <w:rsid w:val="00A55AE0"/>
    <w:rsid w:val="00A56446"/>
    <w:rsid w:val="00A846B0"/>
    <w:rsid w:val="00A90945"/>
    <w:rsid w:val="00B50F8E"/>
    <w:rsid w:val="00B61341"/>
    <w:rsid w:val="00BB4F0C"/>
    <w:rsid w:val="00C32063"/>
    <w:rsid w:val="00C8611D"/>
    <w:rsid w:val="00C91832"/>
    <w:rsid w:val="00CC286F"/>
    <w:rsid w:val="00CF548E"/>
    <w:rsid w:val="00CF7A6C"/>
    <w:rsid w:val="00D27E07"/>
    <w:rsid w:val="00D81C6A"/>
    <w:rsid w:val="00D861E1"/>
    <w:rsid w:val="00DB4E53"/>
    <w:rsid w:val="00DE126A"/>
    <w:rsid w:val="00DF46B2"/>
    <w:rsid w:val="00F7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D2E8988"/>
  <w15:docId w15:val="{F16E866F-5BFF-4035-88D6-D1D955AD2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theme="minorBidi"/>
        <w:kern w:val="2"/>
        <w:sz w:val="24"/>
        <w:szCs w:val="22"/>
        <w:lang w:val="en-US" w:eastAsia="ja-JP" w:bidi="ar-SA"/>
      </w:rPr>
    </w:rPrDefault>
    <w:pPrDefault>
      <w:pPr>
        <w:spacing w:line="480" w:lineRule="auto"/>
        <w:ind w:firstLine="210"/>
        <w:jc w:val="both"/>
      </w:pPr>
    </w:pPrDefault>
  </w:docDefaults>
  <w:latentStyles w:defLockedState="0" w:defUIPriority="99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keepLines/>
      <w:spacing w:before="280" w:after="80" w:line="259" w:lineRule="auto"/>
      <w:jc w:val="left"/>
      <w:outlineLvl w:val="0"/>
    </w:pPr>
    <w:rPr>
      <w:rFonts w:ascii="游ゴシック Light" w:eastAsia="游ゴシック Light" w:hAnsi="游ゴシック Light" w:cs="游ゴシック Light"/>
      <w:color w:val="000000"/>
      <w:sz w:val="32"/>
    </w:rPr>
  </w:style>
  <w:style w:type="paragraph" w:styleId="2">
    <w:name w:val="heading 2"/>
    <w:basedOn w:val="a"/>
    <w:next w:val="a"/>
    <w:qFormat/>
    <w:pPr>
      <w:keepNext/>
      <w:keepLines/>
      <w:spacing w:before="160" w:after="80" w:line="259" w:lineRule="auto"/>
      <w:jc w:val="left"/>
      <w:outlineLvl w:val="1"/>
    </w:pPr>
    <w:rPr>
      <w:rFonts w:ascii="游ゴシック Light" w:eastAsia="游ゴシック Light" w:hAnsi="游ゴシック Light" w:cs="游ゴシック Light"/>
      <w:color w:val="000000"/>
      <w:sz w:val="28"/>
    </w:rPr>
  </w:style>
  <w:style w:type="paragraph" w:styleId="3">
    <w:name w:val="heading 3"/>
    <w:basedOn w:val="a"/>
    <w:next w:val="a"/>
    <w:qFormat/>
    <w:pPr>
      <w:keepNext/>
      <w:keepLines/>
      <w:spacing w:before="160" w:after="80" w:line="259" w:lineRule="auto"/>
      <w:jc w:val="left"/>
      <w:outlineLvl w:val="2"/>
    </w:pPr>
    <w:rPr>
      <w:rFonts w:ascii="游ゴシック Light" w:eastAsia="游ゴシック Light" w:hAnsi="游ゴシック Light" w:cs="游ゴシック Light"/>
      <w:color w:val="000000"/>
    </w:rPr>
  </w:style>
  <w:style w:type="paragraph" w:styleId="4">
    <w:name w:val="heading 4"/>
    <w:basedOn w:val="a"/>
    <w:next w:val="a"/>
    <w:pPr>
      <w:keepNext/>
      <w:keepLines/>
      <w:spacing w:before="80" w:after="40" w:line="259" w:lineRule="auto"/>
      <w:jc w:val="left"/>
      <w:outlineLvl w:val="3"/>
    </w:pPr>
    <w:rPr>
      <w:rFonts w:ascii="游ゴシック Light" w:eastAsia="游ゴシック Light" w:hAnsi="游ゴシック Light" w:cs="游ゴシック Light"/>
      <w:color w:val="000000"/>
      <w:sz w:val="22"/>
    </w:rPr>
  </w:style>
  <w:style w:type="paragraph" w:styleId="5">
    <w:name w:val="heading 5"/>
    <w:basedOn w:val="a"/>
    <w:next w:val="a"/>
    <w:pPr>
      <w:keepNext/>
      <w:keepLines/>
      <w:spacing w:before="80" w:after="40" w:line="259" w:lineRule="auto"/>
      <w:ind w:left="100"/>
      <w:jc w:val="left"/>
      <w:outlineLvl w:val="4"/>
    </w:pPr>
    <w:rPr>
      <w:rFonts w:ascii="游ゴシック Light" w:eastAsia="游ゴシック Light" w:hAnsi="游ゴシック Light" w:cs="游ゴシック Light"/>
      <w:color w:val="000000"/>
      <w:sz w:val="22"/>
    </w:rPr>
  </w:style>
  <w:style w:type="paragraph" w:styleId="6">
    <w:name w:val="heading 6"/>
    <w:basedOn w:val="a"/>
    <w:next w:val="a"/>
    <w:pPr>
      <w:keepNext/>
      <w:keepLines/>
      <w:spacing w:before="80" w:after="40" w:line="259" w:lineRule="auto"/>
      <w:ind w:left="200"/>
      <w:jc w:val="left"/>
      <w:outlineLvl w:val="5"/>
    </w:pPr>
    <w:rPr>
      <w:rFonts w:ascii="游ゴシック Light" w:eastAsia="游ゴシック Light" w:hAnsi="游ゴシック Light" w:cs="游ゴシック Light"/>
      <w:color w:val="000000"/>
      <w:sz w:val="22"/>
    </w:rPr>
  </w:style>
  <w:style w:type="paragraph" w:styleId="7">
    <w:name w:val="heading 7"/>
    <w:basedOn w:val="a"/>
    <w:next w:val="a"/>
    <w:pPr>
      <w:keepNext/>
      <w:keepLines/>
      <w:spacing w:before="80" w:after="40" w:line="259" w:lineRule="auto"/>
      <w:ind w:left="300"/>
      <w:jc w:val="left"/>
      <w:outlineLvl w:val="6"/>
    </w:pPr>
    <w:rPr>
      <w:rFonts w:ascii="游ゴシック Light" w:eastAsia="游ゴシック Light" w:hAnsi="游ゴシック Light" w:cs="游ゴシック Light"/>
      <w:color w:val="000000"/>
      <w:sz w:val="22"/>
    </w:rPr>
  </w:style>
  <w:style w:type="paragraph" w:styleId="8">
    <w:name w:val="heading 8"/>
    <w:basedOn w:val="a"/>
    <w:next w:val="a"/>
    <w:pPr>
      <w:keepNext/>
      <w:keepLines/>
      <w:spacing w:before="80" w:after="40" w:line="259" w:lineRule="auto"/>
      <w:ind w:left="400"/>
      <w:jc w:val="left"/>
      <w:outlineLvl w:val="7"/>
    </w:pPr>
    <w:rPr>
      <w:rFonts w:ascii="游ゴシック Light" w:eastAsia="游ゴシック Light" w:hAnsi="游ゴシック Light" w:cs="游ゴシック Light"/>
      <w:color w:val="000000"/>
      <w:sz w:val="22"/>
    </w:rPr>
  </w:style>
  <w:style w:type="paragraph" w:styleId="9">
    <w:name w:val="heading 9"/>
    <w:basedOn w:val="a"/>
    <w:next w:val="a"/>
    <w:pPr>
      <w:keepNext/>
      <w:keepLines/>
      <w:spacing w:before="80" w:after="40" w:line="259" w:lineRule="auto"/>
      <w:ind w:left="500"/>
      <w:jc w:val="left"/>
      <w:outlineLvl w:val="8"/>
    </w:pPr>
    <w:rPr>
      <w:rFonts w:ascii="游ゴシック Light" w:eastAsia="游ゴシック Light" w:hAnsi="游ゴシック Light" w:cs="游ゴシック Light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pPr>
      <w:spacing w:line="305" w:lineRule="auto"/>
    </w:pPr>
    <w:rPr>
      <w:rFonts w:ascii="Calibri" w:eastAsia="Calibri" w:hAnsi="Calibri" w:cs="Calibri"/>
      <w:sz w:val="26"/>
    </w:rPr>
  </w:style>
  <w:style w:type="paragraph" w:styleId="20">
    <w:name w:val="toc 2"/>
    <w:basedOn w:val="a"/>
    <w:pPr>
      <w:spacing w:line="330" w:lineRule="auto"/>
    </w:pPr>
    <w:rPr>
      <w:rFonts w:ascii="Calibri" w:eastAsia="Calibri" w:hAnsi="Calibri" w:cs="Calibri"/>
    </w:rPr>
  </w:style>
  <w:style w:type="paragraph" w:styleId="30">
    <w:name w:val="toc 3"/>
    <w:basedOn w:val="a"/>
    <w:pPr>
      <w:spacing w:line="360" w:lineRule="auto"/>
    </w:pPr>
    <w:rPr>
      <w:rFonts w:ascii="Calibri" w:eastAsia="Calibri" w:hAnsi="Calibri" w:cs="Calibri"/>
      <w:sz w:val="22"/>
    </w:rPr>
  </w:style>
  <w:style w:type="paragraph" w:styleId="40">
    <w:name w:val="toc 4"/>
    <w:basedOn w:val="a"/>
    <w:pPr>
      <w:spacing w:line="330" w:lineRule="exact"/>
    </w:pPr>
    <w:rPr>
      <w:rFonts w:ascii="Calibri" w:eastAsia="Calibri" w:hAnsi="Calibri" w:cs="Calibri"/>
    </w:rPr>
  </w:style>
  <w:style w:type="paragraph" w:styleId="50">
    <w:name w:val="toc 5"/>
    <w:basedOn w:val="a"/>
    <w:pPr>
      <w:spacing w:line="330" w:lineRule="exact"/>
    </w:pPr>
    <w:rPr>
      <w:rFonts w:ascii="Calibri" w:eastAsia="Calibri" w:hAnsi="Calibri" w:cs="Calibri"/>
    </w:rPr>
  </w:style>
  <w:style w:type="paragraph" w:styleId="60">
    <w:name w:val="toc 6"/>
    <w:basedOn w:val="a"/>
    <w:pPr>
      <w:spacing w:line="330" w:lineRule="exact"/>
    </w:pPr>
    <w:rPr>
      <w:rFonts w:ascii="Calibri" w:eastAsia="Calibri" w:hAnsi="Calibri" w:cs="Calibri"/>
    </w:rPr>
  </w:style>
  <w:style w:type="paragraph" w:styleId="70">
    <w:name w:val="toc 7"/>
    <w:basedOn w:val="a"/>
    <w:pPr>
      <w:spacing w:line="330" w:lineRule="exact"/>
    </w:pPr>
    <w:rPr>
      <w:rFonts w:ascii="Calibri" w:eastAsia="Calibri" w:hAnsi="Calibri" w:cs="Calibri"/>
    </w:rPr>
  </w:style>
  <w:style w:type="paragraph" w:styleId="80">
    <w:name w:val="toc 8"/>
    <w:basedOn w:val="a"/>
    <w:pPr>
      <w:spacing w:line="330" w:lineRule="exact"/>
    </w:pPr>
    <w:rPr>
      <w:rFonts w:ascii="Calibri" w:eastAsia="Calibri" w:hAnsi="Calibri" w:cs="Calibri"/>
    </w:rPr>
  </w:style>
  <w:style w:type="paragraph" w:styleId="90">
    <w:name w:val="toc 9"/>
    <w:basedOn w:val="a"/>
    <w:pPr>
      <w:spacing w:line="330" w:lineRule="exact"/>
    </w:pPr>
    <w:rPr>
      <w:rFonts w:ascii="Calibri" w:eastAsia="Calibri" w:hAnsi="Calibri" w:cs="Calibri"/>
    </w:rPr>
  </w:style>
  <w:style w:type="table" w:styleId="a3">
    <w:name w:val="Table Grid"/>
    <w:basedOn w:val="a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ldDefaultTableStyle">
    <w:name w:val="Old Default Table Style"/>
    <w:tblPr>
      <w:tblOverlap w:val="never"/>
      <w:tblCellMar>
        <w:top w:w="0" w:type="dxa"/>
        <w:left w:w="10" w:type="dxa"/>
        <w:bottom w:w="0" w:type="dxa"/>
        <w:right w:w="10" w:type="dxa"/>
      </w:tblCellMar>
    </w:tblPr>
  </w:style>
  <w:style w:type="character" w:styleId="a4">
    <w:name w:val="annotation reference"/>
    <w:basedOn w:val="a0"/>
    <w:rPr>
      <w:sz w:val="18"/>
    </w:rPr>
  </w:style>
  <w:style w:type="character" w:styleId="a5">
    <w:name w:val="endnote reference"/>
    <w:basedOn w:val="a0"/>
    <w:rPr>
      <w:vertAlign w:val="superscript"/>
    </w:rPr>
  </w:style>
  <w:style w:type="character" w:styleId="a6">
    <w:name w:val="footnote reference"/>
    <w:basedOn w:val="a0"/>
    <w:rPr>
      <w:vertAlign w:val="superscript"/>
    </w:rPr>
  </w:style>
  <w:style w:type="paragraph" w:styleId="a7">
    <w:name w:val="Title"/>
    <w:basedOn w:val="a"/>
    <w:next w:val="a"/>
    <w:qFormat/>
    <w:pPr>
      <w:spacing w:after="80"/>
      <w:contextualSpacing/>
      <w:jc w:val="center"/>
    </w:pPr>
    <w:rPr>
      <w:rFonts w:ascii="游ゴシック Light" w:eastAsia="游ゴシック Light" w:hAnsi="游ゴシック Light" w:cs="游ゴシック Light"/>
      <w:sz w:val="56"/>
    </w:rPr>
  </w:style>
  <w:style w:type="paragraph" w:styleId="a8">
    <w:name w:val="Subtitle"/>
    <w:basedOn w:val="a"/>
    <w:next w:val="a"/>
    <w:qFormat/>
    <w:pPr>
      <w:spacing w:after="160" w:line="259" w:lineRule="auto"/>
      <w:jc w:val="center"/>
    </w:pPr>
    <w:rPr>
      <w:rFonts w:ascii="游ゴシック Light" w:eastAsia="游ゴシック Light" w:hAnsi="游ゴシック Light" w:cs="游ゴシック Light"/>
      <w:color w:val="595959"/>
      <w:sz w:val="28"/>
    </w:rPr>
  </w:style>
  <w:style w:type="paragraph" w:styleId="a9">
    <w:name w:val="Quote"/>
    <w:basedOn w:val="a"/>
    <w:next w:val="a"/>
    <w:qFormat/>
    <w:pPr>
      <w:spacing w:before="160" w:after="160" w:line="259" w:lineRule="auto"/>
      <w:jc w:val="center"/>
    </w:pPr>
    <w:rPr>
      <w:i/>
      <w:color w:val="404040"/>
      <w:sz w:val="22"/>
    </w:rPr>
  </w:style>
  <w:style w:type="paragraph" w:styleId="aa">
    <w:name w:val="List Paragraph"/>
    <w:basedOn w:val="a"/>
    <w:pPr>
      <w:spacing w:after="160" w:line="259" w:lineRule="auto"/>
      <w:ind w:left="720"/>
      <w:contextualSpacing/>
      <w:jc w:val="left"/>
    </w:pPr>
    <w:rPr>
      <w:sz w:val="22"/>
    </w:rPr>
  </w:style>
  <w:style w:type="character" w:styleId="21">
    <w:name w:val="Intense Emphasis"/>
    <w:basedOn w:val="a0"/>
    <w:qFormat/>
    <w:rPr>
      <w:i/>
      <w:color w:val="0F4761"/>
    </w:rPr>
  </w:style>
  <w:style w:type="paragraph" w:styleId="22">
    <w:name w:val="Intense Quote"/>
    <w:basedOn w:val="a"/>
    <w:next w:val="a"/>
    <w:qFormat/>
    <w:pPr>
      <w:pBdr>
        <w:top w:val="single" w:sz="4" w:space="10" w:color="0F4761"/>
        <w:bottom w:val="single" w:sz="4" w:space="10" w:color="0F4761"/>
      </w:pBdr>
      <w:spacing w:before="360" w:after="360" w:line="259" w:lineRule="auto"/>
      <w:ind w:left="864" w:right="864"/>
      <w:jc w:val="center"/>
    </w:pPr>
    <w:rPr>
      <w:i/>
      <w:color w:val="0F4761"/>
      <w:sz w:val="22"/>
    </w:rPr>
  </w:style>
  <w:style w:type="character" w:styleId="23">
    <w:name w:val="Intense Reference"/>
    <w:basedOn w:val="a0"/>
    <w:rPr>
      <w:b/>
      <w:color w:val="0F4761"/>
    </w:rPr>
  </w:style>
  <w:style w:type="paragraph" w:styleId="ab">
    <w:name w:val="header"/>
    <w:basedOn w:val="a"/>
    <w:pPr>
      <w:tabs>
        <w:tab w:val="center" w:pos="4252"/>
        <w:tab w:val="right" w:pos="8504"/>
      </w:tabs>
      <w:snapToGrid w:val="0"/>
    </w:pPr>
    <w:rPr>
      <w:sz w:val="21"/>
    </w:rPr>
  </w:style>
  <w:style w:type="paragraph" w:styleId="ac">
    <w:name w:val="footer"/>
    <w:basedOn w:val="a"/>
    <w:pPr>
      <w:tabs>
        <w:tab w:val="center" w:pos="4252"/>
        <w:tab w:val="right" w:pos="8504"/>
      </w:tabs>
      <w:snapToGrid w:val="0"/>
    </w:pPr>
    <w:rPr>
      <w:sz w:val="21"/>
    </w:rPr>
  </w:style>
  <w:style w:type="paragraph" w:styleId="ad">
    <w:name w:val="annotation text"/>
    <w:basedOn w:val="a"/>
    <w:pPr>
      <w:ind w:firstLine="0"/>
      <w:jc w:val="left"/>
    </w:pPr>
    <w:rPr>
      <w:rFonts w:ascii="Calibri" w:eastAsia="Calibri" w:hAnsi="Calibri" w:cs="Calibri"/>
      <w:sz w:val="20"/>
    </w:rPr>
  </w:style>
  <w:style w:type="character" w:styleId="ae">
    <w:name w:val="Placeholder Text"/>
    <w:basedOn w:val="a0"/>
    <w:rPr>
      <w:color w:val="666666"/>
    </w:rPr>
  </w:style>
  <w:style w:type="paragraph" w:styleId="af">
    <w:name w:val="Balloon Text"/>
    <w:basedOn w:val="a"/>
    <w:rPr>
      <w:rFonts w:ascii="游ゴシック Light" w:eastAsia="游ゴシック Light" w:hAnsi="游ゴシック Light" w:cs="游ゴシック Light"/>
      <w:sz w:val="18"/>
    </w:rPr>
  </w:style>
  <w:style w:type="paragraph" w:styleId="Web">
    <w:name w:val="Normal (Web)"/>
    <w:basedOn w:val="a"/>
    <w:qFormat/>
  </w:style>
  <w:style w:type="paragraph" w:styleId="af0">
    <w:name w:val="Revision"/>
    <w:pPr>
      <w:spacing w:line="240" w:lineRule="auto"/>
    </w:pPr>
    <w:rPr>
      <w:sz w:val="21"/>
    </w:rPr>
  </w:style>
  <w:style w:type="paragraph" w:styleId="af1">
    <w:name w:val="annotation subject"/>
    <w:basedOn w:val="ad"/>
    <w:rPr>
      <w:rFonts w:ascii="Times New Roman" w:eastAsia="Times New Roman" w:hAnsi="Times New Roman" w:cs="Times New Roman"/>
      <w:b/>
      <w:sz w:val="21"/>
    </w:rPr>
  </w:style>
  <w:style w:type="character" w:styleId="af2">
    <w:name w:val="Hyperlink"/>
    <w:basedOn w:val="a0"/>
    <w:rPr>
      <w:color w:val="467886"/>
      <w:u w:val="single"/>
    </w:rPr>
  </w:style>
  <w:style w:type="character" w:customStyle="1" w:styleId="katex-mathml">
    <w:name w:val="katex-mathml"/>
    <w:basedOn w:val="a0"/>
  </w:style>
  <w:style w:type="character" w:customStyle="1" w:styleId="mord">
    <w:name w:val="mord"/>
    <w:basedOn w:val="a0"/>
  </w:style>
  <w:style w:type="character" w:customStyle="1" w:styleId="mbin">
    <w:name w:val="mbin"/>
    <w:basedOn w:val="a0"/>
  </w:style>
  <w:style w:type="character" w:customStyle="1" w:styleId="vlist-s">
    <w:name w:val="vlist-s"/>
    <w:basedOn w:val="a0"/>
  </w:style>
  <w:style w:type="character" w:customStyle="1" w:styleId="mopen">
    <w:name w:val="mopen"/>
    <w:basedOn w:val="a0"/>
  </w:style>
  <w:style w:type="character" w:customStyle="1" w:styleId="mclose">
    <w:name w:val="mclose"/>
    <w:basedOn w:val="a0"/>
  </w:style>
  <w:style w:type="paragraph" w:customStyle="1" w:styleId="Affiliation">
    <w:name w:val="Affiliation"/>
    <w:basedOn w:val="a"/>
    <w:pPr>
      <w:shd w:val="clear" w:color="auto" w:fill="F4FFED"/>
      <w:spacing w:before="240" w:after="120" w:line="396" w:lineRule="auto"/>
      <w:ind w:left="400" w:hanging="400"/>
      <w:jc w:val="left"/>
    </w:pPr>
    <w:rPr>
      <w:rFonts w:ascii="Calibri" w:eastAsia="Calibri" w:hAnsi="Calibri" w:cs="Calibri"/>
      <w:sz w:val="20"/>
      <w:shd w:val="clear" w:color="auto" w:fill="F4FFED"/>
    </w:rPr>
  </w:style>
  <w:style w:type="paragraph" w:customStyle="1" w:styleId="Surtitle">
    <w:name w:val="Surtitle"/>
    <w:basedOn w:val="a"/>
    <w:qFormat/>
    <w:pPr>
      <w:spacing w:after="160" w:line="208" w:lineRule="auto"/>
      <w:jc w:val="left"/>
    </w:pPr>
    <w:rPr>
      <w:rFonts w:ascii="Calibri" w:eastAsia="Calibri" w:hAnsi="Calibri" w:cs="Calibri"/>
      <w:sz w:val="38"/>
    </w:rPr>
  </w:style>
  <w:style w:type="character" w:customStyle="1" w:styleId="FamilyName">
    <w:name w:val="Family Name"/>
    <w:basedOn w:val="a0"/>
    <w:rPr>
      <w:shd w:val="clear" w:color="auto" w:fill="88F4BE"/>
    </w:rPr>
  </w:style>
  <w:style w:type="paragraph" w:styleId="af3">
    <w:name w:val="caption"/>
    <w:basedOn w:val="a"/>
    <w:pPr>
      <w:shd w:val="clear" w:color="auto" w:fill="FFF5ED"/>
      <w:spacing w:before="240" w:line="349" w:lineRule="auto"/>
    </w:pPr>
    <w:rPr>
      <w:rFonts w:ascii="Calibri" w:eastAsia="Calibri" w:hAnsi="Calibri" w:cs="Calibri"/>
      <w:sz w:val="22"/>
      <w:shd w:val="clear" w:color="auto" w:fill="FFF5ED"/>
    </w:rPr>
  </w:style>
  <w:style w:type="paragraph" w:customStyle="1" w:styleId="Formula">
    <w:name w:val="Formula"/>
    <w:basedOn w:val="a"/>
    <w:pPr>
      <w:shd w:val="clear" w:color="auto" w:fill="FFF5ED"/>
      <w:spacing w:before="120" w:after="120" w:line="360" w:lineRule="auto"/>
      <w:jc w:val="left"/>
    </w:pPr>
    <w:rPr>
      <w:rFonts w:ascii="Calibri" w:eastAsia="Calibri" w:hAnsi="Calibri" w:cs="Calibri"/>
      <w:sz w:val="22"/>
      <w:shd w:val="clear" w:color="auto" w:fill="FFF5ED"/>
    </w:rPr>
  </w:style>
  <w:style w:type="paragraph" w:styleId="51">
    <w:name w:val="List 5"/>
    <w:basedOn w:val="a"/>
    <w:pPr>
      <w:spacing w:line="360" w:lineRule="auto"/>
      <w:ind w:left="1800" w:hanging="400"/>
    </w:pPr>
    <w:rPr>
      <w:rFonts w:ascii="Calibri" w:eastAsia="Calibri" w:hAnsi="Calibri" w:cs="Calibri"/>
      <w:sz w:val="22"/>
    </w:rPr>
  </w:style>
  <w:style w:type="paragraph" w:customStyle="1" w:styleId="Annotation">
    <w:name w:val="Annotation"/>
    <w:basedOn w:val="a"/>
    <w:pPr>
      <w:spacing w:after="160" w:line="360" w:lineRule="auto"/>
      <w:ind w:left="400" w:firstLine="0"/>
      <w:jc w:val="left"/>
    </w:pPr>
    <w:rPr>
      <w:rFonts w:ascii="Calibri" w:eastAsia="Calibri" w:hAnsi="Calibri" w:cs="Calibri"/>
      <w:sz w:val="22"/>
    </w:rPr>
  </w:style>
  <w:style w:type="paragraph" w:styleId="af4">
    <w:name w:val="Block Text"/>
    <w:basedOn w:val="a"/>
    <w:pPr>
      <w:spacing w:after="160" w:line="360" w:lineRule="auto"/>
      <w:ind w:left="1200"/>
    </w:pPr>
    <w:rPr>
      <w:rFonts w:ascii="Calibri" w:eastAsia="Calibri" w:hAnsi="Calibri" w:cs="Calibri"/>
      <w:sz w:val="22"/>
    </w:rPr>
  </w:style>
  <w:style w:type="paragraph" w:styleId="af5">
    <w:name w:val="endnote text"/>
    <w:basedOn w:val="a"/>
    <w:rPr>
      <w:rFonts w:ascii="Calibri" w:eastAsia="Calibri" w:hAnsi="Calibri" w:cs="Calibri"/>
    </w:rPr>
  </w:style>
  <w:style w:type="character" w:customStyle="1" w:styleId="PageNumbers">
    <w:name w:val="Page Numbers"/>
    <w:basedOn w:val="a0"/>
    <w:rPr>
      <w:shd w:val="clear" w:color="auto" w:fill="FFEDF0"/>
    </w:rPr>
  </w:style>
  <w:style w:type="character" w:customStyle="1" w:styleId="City">
    <w:name w:val="City"/>
    <w:basedOn w:val="a0"/>
    <w:rPr>
      <w:shd w:val="clear" w:color="auto" w:fill="D7D7D7"/>
    </w:rPr>
  </w:style>
  <w:style w:type="paragraph" w:customStyle="1" w:styleId="Reference">
    <w:name w:val="Reference"/>
    <w:basedOn w:val="a"/>
    <w:pPr>
      <w:spacing w:after="320" w:line="360" w:lineRule="auto"/>
      <w:ind w:left="400" w:hanging="400"/>
    </w:pPr>
    <w:rPr>
      <w:rFonts w:ascii="Calibri" w:eastAsia="Calibri" w:hAnsi="Calibri" w:cs="Calibri"/>
      <w:sz w:val="22"/>
    </w:rPr>
  </w:style>
  <w:style w:type="character" w:customStyle="1" w:styleId="Year">
    <w:name w:val="Year"/>
    <w:basedOn w:val="a0"/>
    <w:rPr>
      <w:shd w:val="clear" w:color="auto" w:fill="FFF9C9"/>
    </w:rPr>
  </w:style>
  <w:style w:type="paragraph" w:customStyle="1" w:styleId="TableNote">
    <w:name w:val="Table Note"/>
    <w:basedOn w:val="a"/>
    <w:rPr>
      <w:rFonts w:ascii="Calibri" w:eastAsia="Calibri" w:hAnsi="Calibri" w:cs="Calibri"/>
      <w:sz w:val="18"/>
    </w:rPr>
  </w:style>
  <w:style w:type="character" w:customStyle="1" w:styleId="Edition">
    <w:name w:val="Edition"/>
    <w:basedOn w:val="a0"/>
    <w:rPr>
      <w:shd w:val="clear" w:color="auto" w:fill="FFF6A4"/>
    </w:rPr>
  </w:style>
  <w:style w:type="paragraph" w:customStyle="1" w:styleId="List6">
    <w:name w:val="List 6"/>
    <w:basedOn w:val="a"/>
    <w:pPr>
      <w:spacing w:line="360" w:lineRule="auto"/>
      <w:ind w:left="1860" w:hanging="400"/>
    </w:pPr>
    <w:rPr>
      <w:rFonts w:ascii="Calibri" w:eastAsia="Calibri" w:hAnsi="Calibri" w:cs="Calibri"/>
      <w:sz w:val="22"/>
    </w:rPr>
  </w:style>
  <w:style w:type="character" w:customStyle="1" w:styleId="Cross-reference">
    <w:name w:val="Cross-reference"/>
    <w:basedOn w:val="a0"/>
    <w:rPr>
      <w:shd w:val="clear" w:color="auto" w:fill="FFE3C9"/>
    </w:rPr>
  </w:style>
  <w:style w:type="paragraph" w:styleId="24">
    <w:name w:val="List 2"/>
    <w:basedOn w:val="a"/>
    <w:pPr>
      <w:spacing w:line="360" w:lineRule="auto"/>
      <w:ind w:left="800" w:hanging="400"/>
    </w:pPr>
    <w:rPr>
      <w:rFonts w:ascii="Calibri" w:eastAsia="Calibri" w:hAnsi="Calibri" w:cs="Calibri"/>
      <w:sz w:val="22"/>
    </w:rPr>
  </w:style>
  <w:style w:type="paragraph" w:customStyle="1" w:styleId="ChapterNumber">
    <w:name w:val="Chapter Number"/>
    <w:basedOn w:val="a"/>
    <w:rPr>
      <w:rFonts w:ascii="Calibri" w:eastAsia="Calibri" w:hAnsi="Calibri" w:cs="Calibri"/>
    </w:rPr>
  </w:style>
  <w:style w:type="character" w:customStyle="1" w:styleId="Postcode">
    <w:name w:val="Postcode"/>
    <w:basedOn w:val="a0"/>
    <w:rPr>
      <w:shd w:val="clear" w:color="auto" w:fill="BEBEBE"/>
    </w:rPr>
  </w:style>
  <w:style w:type="paragraph" w:customStyle="1" w:styleId="Acknowledgements">
    <w:name w:val="Acknowledgements"/>
    <w:basedOn w:val="a"/>
    <w:pPr>
      <w:shd w:val="clear" w:color="auto" w:fill="F9EDFF"/>
      <w:spacing w:after="160" w:line="396" w:lineRule="auto"/>
    </w:pPr>
    <w:rPr>
      <w:rFonts w:ascii="Calibri" w:eastAsia="Calibri" w:hAnsi="Calibri" w:cs="Calibri"/>
      <w:sz w:val="20"/>
      <w:shd w:val="clear" w:color="auto" w:fill="F9EDFF"/>
    </w:rPr>
  </w:style>
  <w:style w:type="character" w:customStyle="1" w:styleId="Label">
    <w:name w:val="Label"/>
    <w:basedOn w:val="a0"/>
    <w:rPr>
      <w:shd w:val="clear" w:color="auto" w:fill="FFC391"/>
      <w:vertAlign w:val="baseline"/>
    </w:rPr>
  </w:style>
  <w:style w:type="paragraph" w:customStyle="1" w:styleId="AbstractSubheading">
    <w:name w:val="Abstract Subheading"/>
    <w:basedOn w:val="a"/>
    <w:next w:val="a"/>
    <w:pPr>
      <w:keepNext/>
      <w:keepLines/>
      <w:numPr>
        <w:ilvl w:val="8"/>
      </w:numPr>
      <w:ind w:left="1440" w:firstLine="210"/>
      <w:outlineLvl w:val="8"/>
    </w:pPr>
    <w:rPr>
      <w:sz w:val="22"/>
    </w:rPr>
  </w:style>
  <w:style w:type="paragraph" w:customStyle="1" w:styleId="Quotation">
    <w:name w:val="Quotation"/>
    <w:basedOn w:val="a"/>
    <w:pPr>
      <w:spacing w:after="160" w:line="360" w:lineRule="auto"/>
      <w:ind w:left="1200" w:right="1200"/>
    </w:pPr>
    <w:rPr>
      <w:rFonts w:ascii="Calibri" w:eastAsia="Calibri" w:hAnsi="Calibri" w:cs="Calibri"/>
      <w:sz w:val="22"/>
    </w:rPr>
  </w:style>
  <w:style w:type="paragraph" w:customStyle="1" w:styleId="Correspondence">
    <w:name w:val="Correspondence"/>
    <w:basedOn w:val="a"/>
    <w:pPr>
      <w:shd w:val="clear" w:color="auto" w:fill="F3F7F9"/>
      <w:spacing w:before="240" w:after="120" w:line="396" w:lineRule="auto"/>
      <w:ind w:left="400" w:hanging="400"/>
      <w:jc w:val="left"/>
    </w:pPr>
    <w:rPr>
      <w:rFonts w:ascii="Calibri" w:eastAsia="Calibri" w:hAnsi="Calibri" w:cs="Calibri"/>
      <w:sz w:val="20"/>
      <w:shd w:val="clear" w:color="auto" w:fill="F3F7F9"/>
    </w:rPr>
  </w:style>
  <w:style w:type="character" w:customStyle="1" w:styleId="Organization">
    <w:name w:val="Organization"/>
    <w:basedOn w:val="a0"/>
    <w:rPr>
      <w:shd w:val="clear" w:color="auto" w:fill="D1FFB5"/>
    </w:rPr>
  </w:style>
  <w:style w:type="paragraph" w:customStyle="1" w:styleId="QuotationSource">
    <w:name w:val="Quotation Source"/>
    <w:basedOn w:val="a"/>
    <w:pPr>
      <w:spacing w:after="170" w:line="360" w:lineRule="auto"/>
      <w:ind w:left="1200"/>
      <w:jc w:val="right"/>
    </w:pPr>
    <w:rPr>
      <w:rFonts w:ascii="Calibri" w:eastAsia="Calibri" w:hAnsi="Calibri" w:cs="Calibri"/>
      <w:sz w:val="22"/>
    </w:rPr>
  </w:style>
  <w:style w:type="paragraph" w:styleId="31">
    <w:name w:val="List 3"/>
    <w:basedOn w:val="a"/>
    <w:pPr>
      <w:spacing w:line="360" w:lineRule="auto"/>
      <w:ind w:left="1200" w:hanging="400"/>
    </w:pPr>
    <w:rPr>
      <w:rFonts w:ascii="Calibri" w:eastAsia="Calibri" w:hAnsi="Calibri" w:cs="Calibri"/>
      <w:sz w:val="22"/>
    </w:rPr>
  </w:style>
  <w:style w:type="paragraph" w:customStyle="1" w:styleId="Keywords">
    <w:name w:val="Keywords"/>
    <w:basedOn w:val="a"/>
    <w:pPr>
      <w:spacing w:line="396" w:lineRule="auto"/>
      <w:ind w:left="1000"/>
      <w:jc w:val="left"/>
    </w:pPr>
    <w:rPr>
      <w:rFonts w:ascii="Calibri" w:eastAsia="Calibri" w:hAnsi="Calibri" w:cs="Calibri"/>
      <w:sz w:val="20"/>
    </w:rPr>
  </w:style>
  <w:style w:type="paragraph" w:customStyle="1" w:styleId="Note">
    <w:name w:val="Note"/>
    <w:basedOn w:val="a"/>
    <w:pPr>
      <w:shd w:val="clear" w:color="auto" w:fill="EDF0FF"/>
      <w:spacing w:line="432" w:lineRule="auto"/>
    </w:pPr>
    <w:rPr>
      <w:rFonts w:ascii="Calibri" w:eastAsia="Calibri" w:hAnsi="Calibri" w:cs="Calibri"/>
      <w:sz w:val="20"/>
      <w:shd w:val="clear" w:color="auto" w:fill="EDF0FF"/>
    </w:rPr>
  </w:style>
  <w:style w:type="character" w:customStyle="1" w:styleId="IssueNumber">
    <w:name w:val="Issue Number"/>
    <w:basedOn w:val="a0"/>
    <w:rPr>
      <w:shd w:val="clear" w:color="auto" w:fill="CDD5FF"/>
    </w:rPr>
  </w:style>
  <w:style w:type="character" w:customStyle="1" w:styleId="Heading">
    <w:name w:val="Heading:"/>
    <w:basedOn w:val="a0"/>
    <w:rPr>
      <w:color w:val="5B89C1"/>
    </w:rPr>
  </w:style>
  <w:style w:type="character" w:customStyle="1" w:styleId="GeneSequence">
    <w:name w:val="Gene Sequence"/>
    <w:basedOn w:val="a0"/>
    <w:rPr>
      <w:shd w:val="clear" w:color="auto" w:fill="FFCDF2"/>
    </w:rPr>
  </w:style>
  <w:style w:type="paragraph" w:customStyle="1" w:styleId="TableHeadSpan">
    <w:name w:val="Table Head Span"/>
    <w:basedOn w:val="a"/>
    <w:pPr>
      <w:shd w:val="clear" w:color="auto" w:fill="FFEDFA"/>
      <w:jc w:val="left"/>
    </w:pPr>
    <w:rPr>
      <w:rFonts w:ascii="Calibri" w:eastAsia="Calibri" w:hAnsi="Calibri" w:cs="Calibri"/>
      <w:shd w:val="clear" w:color="auto" w:fill="FFEDFA"/>
    </w:rPr>
  </w:style>
  <w:style w:type="paragraph" w:customStyle="1" w:styleId="List7">
    <w:name w:val="List 7"/>
    <w:basedOn w:val="a"/>
    <w:pPr>
      <w:spacing w:line="360" w:lineRule="auto"/>
      <w:ind w:left="1920" w:hanging="400"/>
    </w:pPr>
    <w:rPr>
      <w:rFonts w:ascii="Calibri" w:eastAsia="Calibri" w:hAnsi="Calibri" w:cs="Calibri"/>
      <w:sz w:val="22"/>
    </w:rPr>
  </w:style>
  <w:style w:type="character" w:customStyle="1" w:styleId="DatabaseLink">
    <w:name w:val="Database Link"/>
    <w:basedOn w:val="a0"/>
    <w:rPr>
      <w:shd w:val="clear" w:color="auto" w:fill="AFBEFF"/>
    </w:rPr>
  </w:style>
  <w:style w:type="character" w:customStyle="1" w:styleId="Location">
    <w:name w:val="Location"/>
    <w:basedOn w:val="a0"/>
    <w:rPr>
      <w:shd w:val="clear" w:color="auto" w:fill="F9EDFF"/>
    </w:rPr>
  </w:style>
  <w:style w:type="paragraph" w:customStyle="1" w:styleId="Statement">
    <w:name w:val="Statement"/>
    <w:basedOn w:val="a"/>
    <w:pPr>
      <w:ind w:left="900"/>
    </w:pPr>
    <w:rPr>
      <w:rFonts w:ascii="Calibri" w:eastAsia="Calibri" w:hAnsi="Calibri" w:cs="Calibri"/>
      <w:sz w:val="22"/>
    </w:rPr>
  </w:style>
  <w:style w:type="paragraph" w:styleId="41">
    <w:name w:val="List 4"/>
    <w:basedOn w:val="a"/>
    <w:pPr>
      <w:spacing w:line="360" w:lineRule="auto"/>
      <w:ind w:left="1600" w:hanging="400"/>
    </w:pPr>
    <w:rPr>
      <w:rFonts w:ascii="Calibri" w:eastAsia="Calibri" w:hAnsi="Calibri" w:cs="Calibri"/>
      <w:sz w:val="22"/>
    </w:rPr>
  </w:style>
  <w:style w:type="paragraph" w:customStyle="1" w:styleId="Abstract">
    <w:name w:val="Abstract"/>
    <w:basedOn w:val="a"/>
    <w:pPr>
      <w:spacing w:after="160" w:line="360" w:lineRule="auto"/>
      <w:ind w:left="1440" w:right="1440" w:firstLine="0"/>
    </w:pPr>
    <w:rPr>
      <w:rFonts w:ascii="Calibri" w:eastAsia="Calibri" w:hAnsi="Calibri" w:cs="Calibri"/>
      <w:sz w:val="22"/>
    </w:rPr>
  </w:style>
  <w:style w:type="character" w:customStyle="1" w:styleId="Miscellaneous">
    <w:name w:val="Miscellaneous"/>
    <w:basedOn w:val="a0"/>
    <w:rPr>
      <w:shd w:val="clear" w:color="auto" w:fill="F0F0F0"/>
    </w:rPr>
  </w:style>
  <w:style w:type="character" w:customStyle="1" w:styleId="Region">
    <w:name w:val="Region"/>
    <w:basedOn w:val="a0"/>
    <w:rPr>
      <w:shd w:val="clear" w:color="auto" w:fill="D8E9EE"/>
    </w:rPr>
  </w:style>
  <w:style w:type="paragraph" w:customStyle="1" w:styleId="TableBody">
    <w:name w:val="Table Body"/>
    <w:basedOn w:val="a"/>
    <w:pPr>
      <w:spacing w:after="160" w:line="396" w:lineRule="auto"/>
      <w:jc w:val="left"/>
    </w:pPr>
    <w:rPr>
      <w:rFonts w:ascii="Calibri" w:eastAsia="Calibri" w:hAnsi="Calibri" w:cs="Calibri"/>
      <w:sz w:val="20"/>
    </w:rPr>
  </w:style>
  <w:style w:type="character" w:customStyle="1" w:styleId="VolumeNumber">
    <w:name w:val="Volume Number"/>
    <w:basedOn w:val="a0"/>
    <w:rPr>
      <w:shd w:val="clear" w:color="auto" w:fill="EDF0FF"/>
    </w:rPr>
  </w:style>
  <w:style w:type="paragraph" w:styleId="af6">
    <w:name w:val="List"/>
    <w:basedOn w:val="a"/>
    <w:pPr>
      <w:spacing w:line="360" w:lineRule="auto"/>
      <w:ind w:left="400" w:hanging="400"/>
    </w:pPr>
    <w:rPr>
      <w:rFonts w:ascii="Calibri" w:eastAsia="Calibri" w:hAnsi="Calibri" w:cs="Calibri"/>
      <w:sz w:val="22"/>
    </w:rPr>
  </w:style>
  <w:style w:type="paragraph" w:customStyle="1" w:styleId="Authors">
    <w:name w:val="Authors"/>
    <w:basedOn w:val="a"/>
    <w:pPr>
      <w:spacing w:before="360" w:after="120" w:line="283" w:lineRule="auto"/>
      <w:jc w:val="left"/>
    </w:pPr>
    <w:rPr>
      <w:rFonts w:ascii="Calibri" w:eastAsia="Calibri" w:hAnsi="Calibri" w:cs="Calibri"/>
      <w:sz w:val="28"/>
    </w:rPr>
  </w:style>
  <w:style w:type="paragraph" w:customStyle="1" w:styleId="Glossary">
    <w:name w:val="Glossary"/>
    <w:basedOn w:val="a"/>
    <w:pPr>
      <w:shd w:val="clear" w:color="auto" w:fill="FFEDF0"/>
      <w:spacing w:before="120" w:after="120" w:line="432" w:lineRule="auto"/>
    </w:pPr>
    <w:rPr>
      <w:rFonts w:ascii="Calibri" w:eastAsia="Calibri" w:hAnsi="Calibri" w:cs="Calibri"/>
      <w:sz w:val="20"/>
      <w:shd w:val="clear" w:color="auto" w:fill="FFEDF0"/>
    </w:rPr>
  </w:style>
  <w:style w:type="paragraph" w:customStyle="1" w:styleId="List8">
    <w:name w:val="List 8"/>
    <w:basedOn w:val="a"/>
    <w:pPr>
      <w:spacing w:line="360" w:lineRule="auto"/>
      <w:ind w:left="1980" w:hanging="400"/>
    </w:pPr>
    <w:rPr>
      <w:rFonts w:ascii="Calibri" w:eastAsia="Calibri" w:hAnsi="Calibri" w:cs="Calibri"/>
      <w:sz w:val="22"/>
    </w:rPr>
  </w:style>
  <w:style w:type="character" w:customStyle="1" w:styleId="GrantID">
    <w:name w:val="Grant ID"/>
    <w:basedOn w:val="a0"/>
    <w:rPr>
      <w:shd w:val="clear" w:color="auto" w:fill="DDA5FF"/>
    </w:rPr>
  </w:style>
  <w:style w:type="character" w:customStyle="1" w:styleId="GlossaryTerm">
    <w:name w:val="Glossary Term"/>
    <w:basedOn w:val="a0"/>
    <w:rPr>
      <w:shd w:val="clear" w:color="auto" w:fill="FFCFD7"/>
    </w:rPr>
  </w:style>
  <w:style w:type="character" w:customStyle="1" w:styleId="Publisher">
    <w:name w:val="Publisher"/>
    <w:basedOn w:val="a0"/>
    <w:rPr>
      <w:shd w:val="clear" w:color="auto" w:fill="F2DDFF"/>
    </w:rPr>
  </w:style>
  <w:style w:type="character" w:customStyle="1" w:styleId="GivenName">
    <w:name w:val="Given Name"/>
    <w:basedOn w:val="a0"/>
    <w:rPr>
      <w:shd w:val="clear" w:color="auto" w:fill="D0FCE2"/>
    </w:rPr>
  </w:style>
  <w:style w:type="paragraph" w:styleId="af7">
    <w:name w:val="footnote text"/>
    <w:basedOn w:val="a"/>
    <w:rPr>
      <w:rFonts w:ascii="Calibri" w:eastAsia="Calibri" w:hAnsi="Calibri" w:cs="Calibri"/>
    </w:rPr>
  </w:style>
  <w:style w:type="paragraph" w:customStyle="1" w:styleId="Biography">
    <w:name w:val="Biography"/>
    <w:basedOn w:val="a"/>
    <w:pPr>
      <w:shd w:val="clear" w:color="auto" w:fill="EEFEF4"/>
      <w:spacing w:after="160" w:line="396" w:lineRule="auto"/>
    </w:pPr>
    <w:rPr>
      <w:rFonts w:ascii="Calibri" w:eastAsia="Calibri" w:hAnsi="Calibri" w:cs="Calibri"/>
      <w:sz w:val="20"/>
      <w:shd w:val="clear" w:color="auto" w:fill="EEFEF4"/>
    </w:rPr>
  </w:style>
  <w:style w:type="paragraph" w:customStyle="1" w:styleId="TableList">
    <w:name w:val="Table List"/>
    <w:basedOn w:val="a"/>
    <w:pPr>
      <w:ind w:left="300" w:hanging="300"/>
      <w:jc w:val="left"/>
    </w:pPr>
    <w:rPr>
      <w:rFonts w:ascii="Calibri" w:eastAsia="Calibri" w:hAnsi="Calibri" w:cs="Calibri"/>
      <w:sz w:val="20"/>
    </w:rPr>
  </w:style>
  <w:style w:type="character" w:customStyle="1" w:styleId="Country">
    <w:name w:val="Country"/>
    <w:basedOn w:val="a0"/>
    <w:rPr>
      <w:shd w:val="clear" w:color="auto" w:fill="97C5D1"/>
    </w:rPr>
  </w:style>
  <w:style w:type="paragraph" w:customStyle="1" w:styleId="Copyright">
    <w:name w:val="Copyright"/>
    <w:basedOn w:val="a"/>
    <w:pPr>
      <w:shd w:val="clear" w:color="auto" w:fill="E9F9FF"/>
    </w:pPr>
    <w:rPr>
      <w:rFonts w:ascii="Calibri" w:eastAsia="Calibri" w:hAnsi="Calibri" w:cs="Calibri"/>
      <w:sz w:val="18"/>
      <w:shd w:val="clear" w:color="auto" w:fill="E9F9FF"/>
    </w:rPr>
  </w:style>
  <w:style w:type="paragraph" w:customStyle="1" w:styleId="TableHead">
    <w:name w:val="Table Head"/>
    <w:basedOn w:val="a"/>
    <w:pPr>
      <w:shd w:val="clear" w:color="auto" w:fill="FFEDFA"/>
      <w:jc w:val="left"/>
    </w:pPr>
    <w:rPr>
      <w:rFonts w:ascii="Calibri" w:eastAsia="Calibri" w:hAnsi="Calibri" w:cs="Calibri"/>
      <w:sz w:val="20"/>
      <w:shd w:val="clear" w:color="auto" w:fill="FFEDFA"/>
    </w:rPr>
  </w:style>
  <w:style w:type="character" w:customStyle="1" w:styleId="NameScientific">
    <w:name w:val="Name Scientific"/>
    <w:basedOn w:val="a0"/>
    <w:rPr>
      <w:shd w:val="clear" w:color="auto" w:fill="91E0FF"/>
    </w:rPr>
  </w:style>
  <w:style w:type="character" w:customStyle="1" w:styleId="Conference">
    <w:name w:val="Conference"/>
    <w:basedOn w:val="a0"/>
    <w:rPr>
      <w:shd w:val="clear" w:color="auto" w:fill="FFAFBC"/>
    </w:rPr>
  </w:style>
  <w:style w:type="character" w:customStyle="1" w:styleId="Source">
    <w:name w:val="Source"/>
    <w:basedOn w:val="a0"/>
    <w:rPr>
      <w:shd w:val="clear" w:color="auto" w:fill="C1EDFF"/>
    </w:rPr>
  </w:style>
  <w:style w:type="character" w:customStyle="1" w:styleId="ArticleTitle">
    <w:name w:val="Article Title"/>
    <w:basedOn w:val="a0"/>
    <w:qFormat/>
    <w:rPr>
      <w:shd w:val="clear" w:color="auto" w:fill="E9F9FF"/>
    </w:rPr>
  </w:style>
  <w:style w:type="paragraph" w:customStyle="1" w:styleId="List9">
    <w:name w:val="List 9"/>
    <w:basedOn w:val="a"/>
    <w:pPr>
      <w:ind w:left="1200" w:hanging="600"/>
    </w:pPr>
    <w:rPr>
      <w:rFonts w:eastAsia="Times New Roman" w:cs="Times New Roman"/>
      <w:sz w:val="22"/>
    </w:rPr>
  </w:style>
  <w:style w:type="paragraph" w:customStyle="1" w:styleId="List1">
    <w:name w:val="List 1"/>
    <w:basedOn w:val="a"/>
    <w:pPr>
      <w:ind w:left="1200" w:hanging="600"/>
    </w:pPr>
    <w:rPr>
      <w:rFonts w:eastAsia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0.png"/><Relationship Id="rId3" Type="http://schemas.openxmlformats.org/officeDocument/2006/relationships/settings" Target="settings.xml"/><Relationship Id="rId21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6</Pages>
  <Words>80</Words>
  <Characters>458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竹中 規雄</cp:lastModifiedBy>
  <cp:revision>34</cp:revision>
  <dcterms:created xsi:type="dcterms:W3CDTF">2025-03-14T09:48:00Z</dcterms:created>
  <dcterms:modified xsi:type="dcterms:W3CDTF">2025-12-09T10:43:00Z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ceptedDate">
    <vt:lpwstr/>
  </property>
  <property fmtid="{D5CDD505-2E9C-101B-9397-08002B2CF9AE}" pid="3" name="DOI">
    <vt:lpwstr/>
  </property>
  <property fmtid="{D5CDD505-2E9C-101B-9397-08002B2CF9AE}" pid="4" name="epub">
    <vt:lpwstr/>
  </property>
  <property fmtid="{D5CDD505-2E9C-101B-9397-08002B2CF9AE}" pid="5" name="JournalID">
    <vt:lpwstr/>
  </property>
  <property fmtid="{D5CDD505-2E9C-101B-9397-08002B2CF9AE}" pid="6" name="Merops -Original extension">
    <vt:lpwstr>docx</vt:lpwstr>
  </property>
  <property fmtid="{D5CDD505-2E9C-101B-9397-08002B2CF9AE}" pid="7" name="Merops change count">
    <vt:lpwstr>0</vt:lpwstr>
  </property>
  <property fmtid="{D5CDD505-2E9C-101B-9397-08002B2CF9AE}" pid="8" name="Merops client version">
    <vt:lpwstr/>
  </property>
  <property fmtid="{D5CDD505-2E9C-101B-9397-08002B2CF9AE}" pid="9" name="Merops comment count">
    <vt:lpwstr>0</vt:lpwstr>
  </property>
  <property fmtid="{D5CDD505-2E9C-101B-9397-08002B2CF9AE}" pid="10" name="Merops DOI links count">
    <vt:lpwstr>0</vt:lpwstr>
  </property>
  <property fmtid="{D5CDD505-2E9C-101B-9397-08002B2CF9AE}" pid="11" name="Merops email addresses count">
    <vt:lpwstr>1</vt:lpwstr>
  </property>
  <property fmtid="{D5CDD505-2E9C-101B-9397-08002B2CF9AE}" pid="12" name="Merops figures count">
    <vt:lpwstr>3</vt:lpwstr>
  </property>
  <property fmtid="{D5CDD505-2E9C-101B-9397-08002B2CF9AE}" pid="13" name="Merops footnotes/endnotes count">
    <vt:lpwstr>0</vt:lpwstr>
  </property>
  <property fmtid="{D5CDD505-2E9C-101B-9397-08002B2CF9AE}" pid="14" name="Merops graphics count">
    <vt:lpwstr>3</vt:lpwstr>
  </property>
  <property fmtid="{D5CDD505-2E9C-101B-9397-08002B2CF9AE}" pid="15" name="Merops input file path">
    <vt:lpwstr>crm_e6676bc1-2290-4e67-bc64-b0ca7fb2b95a.docx</vt:lpwstr>
  </property>
  <property fmtid="{D5CDD505-2E9C-101B-9397-08002B2CF9AE}" pid="16" name="Merops intra-document links count">
    <vt:lpwstr>0</vt:lpwstr>
  </property>
  <property fmtid="{D5CDD505-2E9C-101B-9397-08002B2CF9AE}" pid="17" name="Merops item path">
    <vt:lpwstr>MG-Session/On-20250304/I:b5ab6dc4-3b2b-4a86-a159-fdcb0f0ed08c</vt:lpwstr>
  </property>
  <property fmtid="{D5CDD505-2E9C-101B-9397-08002B2CF9AE}" pid="18" name="Merops processed date">
    <vt:lpwstr>2025/03/04 11:23:14 AM</vt:lpwstr>
  </property>
  <property fmtid="{D5CDD505-2E9C-101B-9397-08002B2CF9AE}" pid="19" name="Merops PubMed links count">
    <vt:lpwstr>0</vt:lpwstr>
  </property>
  <property fmtid="{D5CDD505-2E9C-101B-9397-08002B2CF9AE}" pid="20" name="Merops references count">
    <vt:lpwstr>0</vt:lpwstr>
  </property>
  <property fmtid="{D5CDD505-2E9C-101B-9397-08002B2CF9AE}" pid="21" name="Merops Scopus links count">
    <vt:lpwstr>0</vt:lpwstr>
  </property>
  <property fmtid="{D5CDD505-2E9C-101B-9397-08002B2CF9AE}" pid="22" name="Merops server path">
    <vt:lpwstr/>
  </property>
  <property fmtid="{D5CDD505-2E9C-101B-9397-08002B2CF9AE}" pid="23" name="Merops Standard Set">
    <vt:lpwstr>merops/preset-v1/nature</vt:lpwstr>
  </property>
  <property fmtid="{D5CDD505-2E9C-101B-9397-08002B2CF9AE}" pid="24" name="Merops Standard Set modified">
    <vt:lpwstr/>
  </property>
  <property fmtid="{D5CDD505-2E9C-101B-9397-08002B2CF9AE}" pid="25" name="Merops tables count">
    <vt:lpwstr>3</vt:lpwstr>
  </property>
  <property fmtid="{D5CDD505-2E9C-101B-9397-08002B2CF9AE}" pid="26" name="Merops word count">
    <vt:lpwstr>1606</vt:lpwstr>
  </property>
  <property fmtid="{D5CDD505-2E9C-101B-9397-08002B2CF9AE}" pid="27" name="Merops WorldCat links count">
    <vt:lpwstr>0</vt:lpwstr>
  </property>
  <property fmtid="{D5CDD505-2E9C-101B-9397-08002B2CF9AE}" pid="28" name="ppub">
    <vt:lpwstr/>
  </property>
  <property fmtid="{D5CDD505-2E9C-101B-9397-08002B2CF9AE}" pid="29" name="Publisher">
    <vt:lpwstr/>
  </property>
  <property fmtid="{D5CDD505-2E9C-101B-9397-08002B2CF9AE}" pid="30" name="Publisher-location">
    <vt:lpwstr/>
  </property>
  <property fmtid="{D5CDD505-2E9C-101B-9397-08002B2CF9AE}" pid="31" name="ReceivedDate">
    <vt:lpwstr/>
  </property>
  <property fmtid="{D5CDD505-2E9C-101B-9397-08002B2CF9AE}" pid="32" name="Reference citation style">
    <vt:lpwstr>numerical</vt:lpwstr>
  </property>
  <property fmtid="{D5CDD505-2E9C-101B-9397-08002B2CF9AE}" pid="33" name="Source">
    <vt:lpwstr/>
  </property>
  <property fmtid="{D5CDD505-2E9C-101B-9397-08002B2CF9AE}" pid="34" name="Source-abbreviated">
    <vt:lpwstr/>
  </property>
  <property fmtid="{D5CDD505-2E9C-101B-9397-08002B2CF9AE}" pid="35" name="Source-short">
    <vt:lpwstr/>
  </property>
  <property fmtid="{D5CDD505-2E9C-101B-9397-08002B2CF9AE}" pid="36" name="Subject">
    <vt:lpwstr/>
  </property>
</Properties>
</file>