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pPr w:leftFromText="180" w:rightFromText="180" w:vertAnchor="text" w:horzAnchor="margin" w:tblpY="12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402"/>
      </w:tblGrid>
      <w:tr w:rsidR="005075B5" w:rsidRPr="005075B5" w14:paraId="70A92D62" w14:textId="77777777" w:rsidTr="005075B5"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70562B4B" w14:textId="77777777" w:rsidR="005075B5" w:rsidRPr="005075B5" w:rsidRDefault="005075B5" w:rsidP="00EE1107">
            <w:pPr>
              <w:rPr>
                <w:rFonts w:eastAsia="等线"/>
                <w:b/>
                <w:bCs/>
                <w:color w:val="000000"/>
                <w:sz w:val="24"/>
              </w:rPr>
            </w:pPr>
            <w:r w:rsidRPr="005075B5">
              <w:rPr>
                <w:rFonts w:eastAsia="等线"/>
                <w:b/>
                <w:bCs/>
                <w:color w:val="000000"/>
                <w:sz w:val="24"/>
              </w:rPr>
              <w:t>3DE Variables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34C7D0FC" w14:textId="77777777" w:rsidR="005075B5" w:rsidRPr="005075B5" w:rsidRDefault="005075B5" w:rsidP="00EE1107">
            <w:pPr>
              <w:rPr>
                <w:rFonts w:eastAsia="等线"/>
                <w:b/>
                <w:bCs/>
                <w:color w:val="000000"/>
                <w:sz w:val="24"/>
              </w:rPr>
            </w:pPr>
            <w:r w:rsidRPr="005075B5">
              <w:rPr>
                <w:rFonts w:eastAsia="等线"/>
                <w:b/>
                <w:bCs/>
                <w:color w:val="000000"/>
                <w:sz w:val="24"/>
              </w:rPr>
              <w:t>ICC (95% CI)</w:t>
            </w:r>
          </w:p>
        </w:tc>
      </w:tr>
      <w:tr w:rsidR="005075B5" w:rsidRPr="005075B5" w14:paraId="418F3646" w14:textId="77777777" w:rsidTr="005075B5">
        <w:tc>
          <w:tcPr>
            <w:tcW w:w="2552" w:type="dxa"/>
            <w:tcBorders>
              <w:top w:val="single" w:sz="12" w:space="0" w:color="auto"/>
            </w:tcBorders>
          </w:tcPr>
          <w:p w14:paraId="253F00A3" w14:textId="77777777" w:rsidR="005075B5" w:rsidRPr="005075B5" w:rsidRDefault="005075B5" w:rsidP="00EE1107">
            <w:pPr>
              <w:rPr>
                <w:rFonts w:eastAsia="等线"/>
                <w:color w:val="000000"/>
                <w:sz w:val="24"/>
              </w:rPr>
            </w:pPr>
            <w:r w:rsidRPr="005075B5">
              <w:rPr>
                <w:rFonts w:eastAsia="等线"/>
                <w:color w:val="000000"/>
                <w:sz w:val="24"/>
              </w:rPr>
              <w:t>GLS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7D0846C0" w14:textId="77777777" w:rsidR="005075B5" w:rsidRPr="005075B5" w:rsidRDefault="005075B5" w:rsidP="00EE1107">
            <w:pPr>
              <w:rPr>
                <w:rFonts w:eastAsia="等线"/>
                <w:color w:val="000000"/>
                <w:sz w:val="24"/>
              </w:rPr>
            </w:pPr>
            <w:r w:rsidRPr="005075B5">
              <w:rPr>
                <w:rFonts w:eastAsia="等线"/>
                <w:color w:val="000000"/>
                <w:sz w:val="24"/>
              </w:rPr>
              <w:t>0.958[0.898,0.983)</w:t>
            </w:r>
          </w:p>
        </w:tc>
      </w:tr>
      <w:tr w:rsidR="005075B5" w:rsidRPr="005075B5" w14:paraId="03766970" w14:textId="77777777" w:rsidTr="005075B5">
        <w:tc>
          <w:tcPr>
            <w:tcW w:w="2552" w:type="dxa"/>
          </w:tcPr>
          <w:p w14:paraId="2E220574" w14:textId="77777777" w:rsidR="005075B5" w:rsidRPr="005075B5" w:rsidRDefault="005075B5" w:rsidP="00EE1107">
            <w:pPr>
              <w:rPr>
                <w:rFonts w:eastAsia="等线"/>
                <w:color w:val="000000"/>
                <w:sz w:val="24"/>
              </w:rPr>
            </w:pPr>
            <w:r w:rsidRPr="005075B5">
              <w:rPr>
                <w:rFonts w:eastAsia="等线"/>
                <w:color w:val="000000"/>
                <w:sz w:val="24"/>
              </w:rPr>
              <w:t>GCS</w:t>
            </w:r>
          </w:p>
        </w:tc>
        <w:tc>
          <w:tcPr>
            <w:tcW w:w="3402" w:type="dxa"/>
          </w:tcPr>
          <w:p w14:paraId="6A380DCD" w14:textId="77777777" w:rsidR="005075B5" w:rsidRPr="005075B5" w:rsidRDefault="005075B5" w:rsidP="00EE1107">
            <w:pPr>
              <w:rPr>
                <w:rFonts w:eastAsia="等线"/>
                <w:color w:val="000000"/>
                <w:sz w:val="24"/>
              </w:rPr>
            </w:pPr>
            <w:r w:rsidRPr="005075B5">
              <w:rPr>
                <w:rFonts w:eastAsia="等线"/>
                <w:color w:val="000000"/>
                <w:sz w:val="24"/>
              </w:rPr>
              <w:t>0.984[0.96,0.994)</w:t>
            </w:r>
          </w:p>
        </w:tc>
      </w:tr>
      <w:tr w:rsidR="005075B5" w:rsidRPr="005075B5" w14:paraId="531925C0" w14:textId="77777777" w:rsidTr="005075B5">
        <w:tc>
          <w:tcPr>
            <w:tcW w:w="2552" w:type="dxa"/>
          </w:tcPr>
          <w:p w14:paraId="70B799BE" w14:textId="77777777" w:rsidR="005075B5" w:rsidRPr="005075B5" w:rsidRDefault="005075B5" w:rsidP="00EE1107">
            <w:pPr>
              <w:rPr>
                <w:rFonts w:eastAsia="等线"/>
                <w:color w:val="000000"/>
                <w:sz w:val="24"/>
              </w:rPr>
            </w:pPr>
            <w:r w:rsidRPr="005075B5">
              <w:rPr>
                <w:rFonts w:eastAsia="等线"/>
                <w:color w:val="000000"/>
                <w:sz w:val="24"/>
              </w:rPr>
              <w:t>GAS</w:t>
            </w:r>
          </w:p>
        </w:tc>
        <w:tc>
          <w:tcPr>
            <w:tcW w:w="3402" w:type="dxa"/>
          </w:tcPr>
          <w:p w14:paraId="4E9206BB" w14:textId="77777777" w:rsidR="005075B5" w:rsidRPr="005075B5" w:rsidRDefault="005075B5" w:rsidP="00EE1107">
            <w:pPr>
              <w:rPr>
                <w:rFonts w:eastAsia="等线"/>
                <w:color w:val="000000"/>
                <w:sz w:val="24"/>
              </w:rPr>
            </w:pPr>
            <w:r w:rsidRPr="005075B5">
              <w:rPr>
                <w:rFonts w:eastAsia="等线"/>
                <w:color w:val="000000"/>
                <w:sz w:val="24"/>
              </w:rPr>
              <w:t>0.963[0.906,0.985)</w:t>
            </w:r>
          </w:p>
        </w:tc>
      </w:tr>
      <w:tr w:rsidR="005075B5" w:rsidRPr="005075B5" w14:paraId="4A03715A" w14:textId="77777777" w:rsidTr="005075B5">
        <w:tc>
          <w:tcPr>
            <w:tcW w:w="2552" w:type="dxa"/>
          </w:tcPr>
          <w:p w14:paraId="06CA0D39" w14:textId="77777777" w:rsidR="005075B5" w:rsidRPr="005075B5" w:rsidRDefault="005075B5" w:rsidP="00EE1107">
            <w:pPr>
              <w:rPr>
                <w:rFonts w:eastAsia="等线"/>
                <w:color w:val="000000"/>
                <w:sz w:val="24"/>
              </w:rPr>
            </w:pPr>
            <w:r w:rsidRPr="005075B5">
              <w:rPr>
                <w:rFonts w:eastAsia="等线"/>
                <w:color w:val="000000"/>
                <w:sz w:val="24"/>
              </w:rPr>
              <w:t>GRS</w:t>
            </w:r>
          </w:p>
        </w:tc>
        <w:tc>
          <w:tcPr>
            <w:tcW w:w="3402" w:type="dxa"/>
          </w:tcPr>
          <w:p w14:paraId="1069E85A" w14:textId="77777777" w:rsidR="005075B5" w:rsidRPr="005075B5" w:rsidRDefault="005075B5" w:rsidP="00EE1107">
            <w:pPr>
              <w:rPr>
                <w:rFonts w:eastAsia="等线"/>
                <w:color w:val="000000"/>
                <w:sz w:val="24"/>
              </w:rPr>
            </w:pPr>
            <w:r w:rsidRPr="005075B5">
              <w:rPr>
                <w:rFonts w:eastAsia="等线"/>
                <w:color w:val="000000"/>
                <w:sz w:val="24"/>
              </w:rPr>
              <w:t>0.963[0.908,0.985)</w:t>
            </w:r>
          </w:p>
        </w:tc>
      </w:tr>
      <w:tr w:rsidR="005075B5" w:rsidRPr="005075B5" w14:paraId="6E447202" w14:textId="77777777" w:rsidTr="005075B5">
        <w:tc>
          <w:tcPr>
            <w:tcW w:w="2552" w:type="dxa"/>
          </w:tcPr>
          <w:p w14:paraId="01206D6E" w14:textId="77777777" w:rsidR="005075B5" w:rsidRPr="005075B5" w:rsidRDefault="005075B5" w:rsidP="00EE1107">
            <w:pPr>
              <w:rPr>
                <w:rFonts w:eastAsia="等线"/>
                <w:color w:val="000000"/>
                <w:sz w:val="24"/>
              </w:rPr>
            </w:pPr>
            <w:r w:rsidRPr="005075B5">
              <w:rPr>
                <w:rFonts w:eastAsia="等线"/>
                <w:color w:val="000000"/>
                <w:sz w:val="24"/>
              </w:rPr>
              <w:t>Twist</w:t>
            </w:r>
          </w:p>
        </w:tc>
        <w:tc>
          <w:tcPr>
            <w:tcW w:w="3402" w:type="dxa"/>
          </w:tcPr>
          <w:p w14:paraId="5412BF5F" w14:textId="77777777" w:rsidR="005075B5" w:rsidRPr="005075B5" w:rsidRDefault="005075B5" w:rsidP="00EE1107">
            <w:pPr>
              <w:rPr>
                <w:rFonts w:eastAsia="等线"/>
                <w:color w:val="000000"/>
                <w:sz w:val="24"/>
              </w:rPr>
            </w:pPr>
            <w:r w:rsidRPr="005075B5">
              <w:rPr>
                <w:rFonts w:eastAsia="等线"/>
                <w:color w:val="000000"/>
                <w:sz w:val="24"/>
              </w:rPr>
              <w:t>0.919[0.808,0.967)</w:t>
            </w:r>
          </w:p>
        </w:tc>
      </w:tr>
      <w:tr w:rsidR="005075B5" w:rsidRPr="005075B5" w14:paraId="5E615FA1" w14:textId="77777777" w:rsidTr="005075B5">
        <w:tc>
          <w:tcPr>
            <w:tcW w:w="2552" w:type="dxa"/>
            <w:tcBorders>
              <w:bottom w:val="single" w:sz="12" w:space="0" w:color="auto"/>
            </w:tcBorders>
          </w:tcPr>
          <w:p w14:paraId="52D69B81" w14:textId="77777777" w:rsidR="005075B5" w:rsidRPr="005075B5" w:rsidRDefault="005075B5" w:rsidP="00EE1107">
            <w:pPr>
              <w:rPr>
                <w:rFonts w:eastAsia="等线"/>
                <w:color w:val="000000"/>
                <w:sz w:val="24"/>
              </w:rPr>
            </w:pPr>
            <w:r w:rsidRPr="005075B5">
              <w:rPr>
                <w:rFonts w:eastAsia="等线"/>
                <w:color w:val="000000"/>
                <w:sz w:val="24"/>
              </w:rPr>
              <w:t>Torsion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E18898B" w14:textId="77777777" w:rsidR="005075B5" w:rsidRPr="005075B5" w:rsidRDefault="005075B5" w:rsidP="00EE1107">
            <w:pPr>
              <w:rPr>
                <w:rFonts w:eastAsia="等线"/>
                <w:color w:val="000000"/>
                <w:sz w:val="24"/>
              </w:rPr>
            </w:pPr>
            <w:r w:rsidRPr="005075B5">
              <w:rPr>
                <w:rFonts w:eastAsia="等线"/>
                <w:color w:val="000000"/>
                <w:sz w:val="24"/>
              </w:rPr>
              <w:t>0.887[0.738,0.954)</w:t>
            </w:r>
          </w:p>
        </w:tc>
      </w:tr>
    </w:tbl>
    <w:p w14:paraId="1D678615" w14:textId="790BCCFD" w:rsidR="005075B5" w:rsidRPr="007A6D51" w:rsidRDefault="005075B5" w:rsidP="005075B5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7A6D5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Table 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S</w:t>
      </w:r>
      <w:r w:rsidR="00452D1F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2</w:t>
      </w:r>
      <w:r w:rsidRPr="007A6D51">
        <w:rPr>
          <w:rFonts w:ascii="Times New Roman" w:hAnsi="Times New Roman" w:cs="Times New Roman"/>
          <w:b/>
          <w:bCs/>
          <w:color w:val="000000" w:themeColor="text1"/>
          <w:sz w:val="24"/>
        </w:rPr>
        <w:t>. ICC of 3DE LV metrics of intraobserver measurements.</w:t>
      </w:r>
    </w:p>
    <w:p w14:paraId="278F9737" w14:textId="77777777" w:rsidR="005075B5" w:rsidRPr="007A6D51" w:rsidRDefault="005075B5" w:rsidP="005075B5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4AA8ECAD" w14:textId="77777777" w:rsidR="005075B5" w:rsidRPr="007A6D51" w:rsidRDefault="005075B5" w:rsidP="005075B5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bookmarkStart w:id="0" w:name="OLE_LINK11"/>
    </w:p>
    <w:p w14:paraId="4D8C7E91" w14:textId="77777777" w:rsidR="005075B5" w:rsidRPr="007A6D51" w:rsidRDefault="005075B5" w:rsidP="005075B5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21E052B9" w14:textId="77777777" w:rsidR="005075B5" w:rsidRPr="007A6D51" w:rsidRDefault="005075B5" w:rsidP="005075B5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1B00DE2" w14:textId="5E222CFC" w:rsidR="005075B5" w:rsidRPr="007A6D51" w:rsidRDefault="005075B5" w:rsidP="005075B5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A6D51">
        <w:rPr>
          <w:rFonts w:ascii="Times New Roman" w:hAnsi="Times New Roman" w:cs="Times New Roman"/>
          <w:b/>
          <w:bCs/>
          <w:color w:val="000000" w:themeColor="text1"/>
          <w:sz w:val="24"/>
        </w:rPr>
        <w:t>Footnote</w:t>
      </w:r>
      <w:r w:rsidRPr="007A6D51">
        <w:rPr>
          <w:rFonts w:ascii="Times New Roman" w:hAnsi="Times New Roman" w:cs="Times New Roman"/>
          <w:color w:val="000000" w:themeColor="text1"/>
          <w:sz w:val="24"/>
        </w:rPr>
        <w:t xml:space="preserve">: </w:t>
      </w:r>
      <w:r w:rsidRPr="007A6D51">
        <w:rPr>
          <w:rFonts w:ascii="Times New Roman" w:hAnsi="Times New Roman" w:cs="Times New Roman" w:hint="eastAsia"/>
          <w:color w:val="000000" w:themeColor="text1"/>
          <w:sz w:val="24"/>
        </w:rPr>
        <w:t>T</w:t>
      </w:r>
      <w:r w:rsidRPr="007A6D51">
        <w:rPr>
          <w:rFonts w:ascii="Times New Roman" w:hAnsi="Times New Roman" w:cs="Times New Roman"/>
          <w:color w:val="000000" w:themeColor="text1"/>
          <w:sz w:val="24"/>
        </w:rPr>
        <w:t>he intraclass correlation coefficients (ICC) with 95% confidence intervals (95%CI) for intraobserver measurements of various three-dimensional echocardiography (3DE) left ventricular (LV) mechanics variables</w:t>
      </w:r>
      <w:r w:rsidRPr="007A6D51">
        <w:rPr>
          <w:rFonts w:ascii="Times New Roman" w:hAnsi="Times New Roman" w:cs="Times New Roman" w:hint="eastAsia"/>
          <w:color w:val="000000" w:themeColor="text1"/>
          <w:sz w:val="24"/>
        </w:rPr>
        <w:t xml:space="preserve"> are </w:t>
      </w:r>
      <w:r w:rsidRPr="007A6D51">
        <w:rPr>
          <w:rFonts w:ascii="Times New Roman" w:hAnsi="Times New Roman" w:cs="Times New Roman"/>
          <w:color w:val="000000" w:themeColor="text1"/>
          <w:sz w:val="24"/>
        </w:rPr>
        <w:t xml:space="preserve">displayed. The 3DE variates include GLS, GCS, GAS, GRS, twist, and torsion. ICC values close to 1 indicate a high level of agreement among the repeated measurements made by the observer, suggesting good reproducibility of these 3DE LV metrics. 3DE, three-dimensional echocardiography; LV, left ventricular; ICC, intraclass correlation coefficient; GLS, global longitudinal strain; GCS, global circumferential strain; GAS, global area strain; GRS, global radial strain. </w:t>
      </w:r>
      <w:bookmarkEnd w:id="0"/>
    </w:p>
    <w:p w14:paraId="3A118B17" w14:textId="77777777" w:rsidR="005075B5" w:rsidRPr="007A6D51" w:rsidRDefault="005075B5" w:rsidP="005075B5">
      <w:pPr>
        <w:widowControl/>
        <w:spacing w:after="0" w:line="48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41034839" w14:textId="77777777" w:rsidR="00CC578D" w:rsidRPr="005075B5" w:rsidRDefault="00CC578D">
      <w:pPr>
        <w:rPr>
          <w:rFonts w:hint="eastAsia"/>
        </w:rPr>
      </w:pPr>
    </w:p>
    <w:sectPr w:rsidR="00CC578D" w:rsidRPr="00507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7A780" w14:textId="77777777" w:rsidR="0060679F" w:rsidRDefault="0060679F" w:rsidP="005075B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6153C66" w14:textId="77777777" w:rsidR="0060679F" w:rsidRDefault="0060679F" w:rsidP="005075B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B400B" w14:textId="77777777" w:rsidR="0060679F" w:rsidRDefault="0060679F" w:rsidP="005075B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ACC1CEC" w14:textId="77777777" w:rsidR="0060679F" w:rsidRDefault="0060679F" w:rsidP="005075B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8D"/>
    <w:rsid w:val="000528A9"/>
    <w:rsid w:val="000C4982"/>
    <w:rsid w:val="00120545"/>
    <w:rsid w:val="00452D1F"/>
    <w:rsid w:val="005075B5"/>
    <w:rsid w:val="0060679F"/>
    <w:rsid w:val="00A317A2"/>
    <w:rsid w:val="00A40FA2"/>
    <w:rsid w:val="00AC65C2"/>
    <w:rsid w:val="00CC578D"/>
    <w:rsid w:val="00E46403"/>
    <w:rsid w:val="00EE1107"/>
    <w:rsid w:val="00F8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E26D3"/>
  <w15:chartTrackingRefBased/>
  <w15:docId w15:val="{F82B21CD-CFCD-414C-A284-6211FADA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7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78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78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78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7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7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7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7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78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78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78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7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7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7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7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7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7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7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7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578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075B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075B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075B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075B5"/>
    <w:rPr>
      <w:sz w:val="18"/>
      <w:szCs w:val="18"/>
    </w:rPr>
  </w:style>
  <w:style w:type="table" w:styleId="af2">
    <w:name w:val="Table Grid"/>
    <w:basedOn w:val="a1"/>
    <w:uiPriority w:val="39"/>
    <w:qFormat/>
    <w:rsid w:val="005075B5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Yuwei Bao</dc:creator>
  <cp:keywords/>
  <dc:description/>
  <cp:lastModifiedBy>Yuwei Bao</cp:lastModifiedBy>
  <cp:revision>5</cp:revision>
  <dcterms:created xsi:type="dcterms:W3CDTF">2025-09-23T13:31:00Z</dcterms:created>
  <dcterms:modified xsi:type="dcterms:W3CDTF">2025-12-10T12:22:00Z</dcterms:modified>
</cp:coreProperties>
</file>