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F112" w14:textId="4B5312C8" w:rsidR="00496816" w:rsidRPr="00C34A3E" w:rsidRDefault="008E5DA8" w:rsidP="0039331C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Supplement</w:t>
      </w:r>
    </w:p>
    <w:p w14:paraId="7D92B258" w14:textId="77777777" w:rsidR="0076581B" w:rsidRPr="009B206F" w:rsidRDefault="0076581B" w:rsidP="0076581B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B206F">
        <w:rPr>
          <w:rFonts w:ascii="Arial" w:hAnsi="Arial" w:cs="Arial"/>
          <w:sz w:val="24"/>
          <w:szCs w:val="24"/>
          <w:lang w:val="en-US"/>
        </w:rPr>
        <w:t>Defining and Quantifying “opportunity resources” as impact metrics for optimized CSU care in Germany</w:t>
      </w:r>
    </w:p>
    <w:p w14:paraId="6DA88EBE" w14:textId="77777777" w:rsidR="00BF09E0" w:rsidRPr="0076581B" w:rsidRDefault="00BF09E0" w:rsidP="0039331C">
      <w:pPr>
        <w:tabs>
          <w:tab w:val="left" w:pos="700"/>
        </w:tabs>
        <w:spacing w:before="15" w:after="0" w:line="360" w:lineRule="auto"/>
        <w:ind w:left="117" w:right="-20"/>
        <w:jc w:val="both"/>
        <w:rPr>
          <w:rFonts w:ascii="Arial" w:eastAsia="Calibri" w:hAnsi="Arial" w:cs="Arial"/>
          <w:bCs/>
          <w:sz w:val="24"/>
          <w:szCs w:val="24"/>
          <w:lang w:val="en-US"/>
        </w:rPr>
      </w:pPr>
    </w:p>
    <w:p w14:paraId="54C483D2" w14:textId="5E8425EE" w:rsidR="009B2146" w:rsidRPr="009B2146" w:rsidRDefault="009B2146" w:rsidP="0039331C">
      <w:pPr>
        <w:pStyle w:val="Beschriftung"/>
        <w:keepNext/>
        <w:spacing w:line="360" w:lineRule="auto"/>
        <w:rPr>
          <w:rFonts w:ascii="Arial" w:hAnsi="Arial" w:cs="Arial"/>
          <w:b/>
          <w:bCs/>
          <w:color w:val="auto"/>
        </w:rPr>
      </w:pPr>
      <w:r w:rsidRPr="009B2146">
        <w:rPr>
          <w:rFonts w:ascii="Arial" w:hAnsi="Arial" w:cs="Arial"/>
          <w:b/>
          <w:bCs/>
          <w:color w:val="auto"/>
        </w:rPr>
        <w:t xml:space="preserve">Table </w:t>
      </w:r>
      <w:r w:rsidR="00AE7DA1">
        <w:rPr>
          <w:rFonts w:ascii="Arial" w:hAnsi="Arial" w:cs="Arial"/>
          <w:b/>
          <w:bCs/>
          <w:color w:val="auto"/>
        </w:rPr>
        <w:t>S</w:t>
      </w:r>
      <w:r w:rsidRPr="009B2146">
        <w:rPr>
          <w:rFonts w:ascii="Arial" w:hAnsi="Arial" w:cs="Arial"/>
          <w:b/>
          <w:bCs/>
          <w:color w:val="auto"/>
        </w:rPr>
        <w:fldChar w:fldCharType="begin"/>
      </w:r>
      <w:r w:rsidRPr="009B2146">
        <w:rPr>
          <w:rFonts w:ascii="Arial" w:hAnsi="Arial" w:cs="Arial"/>
          <w:b/>
          <w:bCs/>
          <w:color w:val="auto"/>
        </w:rPr>
        <w:instrText xml:space="preserve"> SEQ Table \* ARABIC </w:instrText>
      </w:r>
      <w:r w:rsidRPr="009B2146">
        <w:rPr>
          <w:rFonts w:ascii="Arial" w:hAnsi="Arial" w:cs="Arial"/>
          <w:b/>
          <w:bCs/>
          <w:color w:val="auto"/>
        </w:rPr>
        <w:fldChar w:fldCharType="separate"/>
      </w:r>
      <w:r w:rsidR="00E13F6B">
        <w:rPr>
          <w:rFonts w:ascii="Arial" w:hAnsi="Arial" w:cs="Arial"/>
          <w:b/>
          <w:bCs/>
          <w:noProof/>
          <w:color w:val="auto"/>
        </w:rPr>
        <w:t>1</w:t>
      </w:r>
      <w:r w:rsidRPr="009B2146">
        <w:rPr>
          <w:rFonts w:ascii="Arial" w:hAnsi="Arial" w:cs="Arial"/>
          <w:b/>
          <w:bCs/>
          <w:color w:val="auto"/>
        </w:rPr>
        <w:fldChar w:fldCharType="end"/>
      </w:r>
      <w:r w:rsidRPr="009B2146">
        <w:rPr>
          <w:rFonts w:ascii="Arial" w:hAnsi="Arial" w:cs="Arial"/>
          <w:b/>
          <w:bCs/>
          <w:color w:val="auto"/>
        </w:rPr>
        <w:t>. Values used for the creation of the transition matrix.</w:t>
      </w: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7"/>
        <w:gridCol w:w="858"/>
        <w:gridCol w:w="1140"/>
        <w:gridCol w:w="722"/>
        <w:gridCol w:w="3524"/>
      </w:tblGrid>
      <w:tr w:rsidR="00AE7DA1" w:rsidRPr="00AE7DA1" w14:paraId="7D9F1435" w14:textId="77777777" w:rsidTr="001B0372">
        <w:trPr>
          <w:trHeight w:val="507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1201FC50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Parameter</w:t>
            </w:r>
          </w:p>
        </w:tc>
        <w:tc>
          <w:tcPr>
            <w:tcW w:w="858" w:type="dxa"/>
            <w:shd w:val="clear" w:color="auto" w:fill="FFFFFF" w:themeFill="background1"/>
            <w:hideMark/>
          </w:tcPr>
          <w:p w14:paraId="7139478D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Baseline</w:t>
            </w:r>
          </w:p>
        </w:tc>
        <w:tc>
          <w:tcPr>
            <w:tcW w:w="1140" w:type="dxa"/>
            <w:shd w:val="clear" w:color="auto" w:fill="FFFFFF" w:themeFill="background1"/>
            <w:hideMark/>
          </w:tcPr>
          <w:p w14:paraId="3D7AD8CB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Intervention</w:t>
            </w:r>
          </w:p>
        </w:tc>
        <w:tc>
          <w:tcPr>
            <w:tcW w:w="722" w:type="dxa"/>
            <w:shd w:val="clear" w:color="auto" w:fill="FFFFFF" w:themeFill="background1"/>
            <w:hideMark/>
          </w:tcPr>
          <w:p w14:paraId="2CDBC53B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Unit</w:t>
            </w:r>
          </w:p>
        </w:tc>
        <w:tc>
          <w:tcPr>
            <w:tcW w:w="3524" w:type="dxa"/>
            <w:shd w:val="clear" w:color="auto" w:fill="FFFFFF" w:themeFill="background1"/>
            <w:hideMark/>
          </w:tcPr>
          <w:p w14:paraId="062A27FA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Variable name in the code</w:t>
            </w:r>
          </w:p>
        </w:tc>
      </w:tr>
      <w:tr w:rsidR="00AE7DA1" w:rsidRPr="00AE7DA1" w14:paraId="09AAE8A3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5AD73FCC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Time Symptomatic -&gt; Diagnosis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0EB74968" w14:textId="6569F618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104</w:t>
            </w:r>
            <w:r w:rsidR="00965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.</w:t>
            </w: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2887DB85" w14:textId="4A165EBC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104</w:t>
            </w:r>
            <w:r w:rsidR="00965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.</w:t>
            </w: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7EFD54C1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Weeks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57A96F57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1/</w:t>
            </w:r>
            <w:proofErr w:type="spellStart"/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time_symptomatic_to_diagnosed</w:t>
            </w:r>
            <w:proofErr w:type="spellEnd"/>
          </w:p>
        </w:tc>
      </w:tr>
      <w:tr w:rsidR="00AE7DA1" w:rsidRPr="00AE7DA1" w14:paraId="0E55ADA5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7CAB7653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Probability to be diagnosed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58E7486F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73%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3BD2B4F3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85%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1D7493F7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1C5D1B5D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p_diag</w:t>
            </w:r>
            <w:proofErr w:type="spellEnd"/>
          </w:p>
        </w:tc>
      </w:tr>
      <w:tr w:rsidR="00AE7DA1" w:rsidRPr="00AE7DA1" w14:paraId="3FEC327D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07F352EF" w14:textId="250BFED0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</w:t>
            </w:r>
            <w:r w:rsidR="00BA071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</w:t>
            </w: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me Diagnosis -&gt; Treatment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1CC152F3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3F97E9A0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41EA858D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Weeks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5D1257AD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1/</w:t>
            </w:r>
            <w:proofErr w:type="spellStart"/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time_diag_to_treatment</w:t>
            </w:r>
            <w:proofErr w:type="spellEnd"/>
          </w:p>
        </w:tc>
      </w:tr>
      <w:tr w:rsidR="00AE7DA1" w:rsidRPr="00AE7DA1" w14:paraId="13FBC62E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6359C757" w14:textId="54F453F0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Probability to</w:t>
            </w:r>
            <w:r w:rsidR="001B037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be</w:t>
            </w: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treated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06413DF5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64%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0FF2A252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73%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6A49CDBF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2C670DCD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p_treatment</w:t>
            </w:r>
            <w:proofErr w:type="spellEnd"/>
          </w:p>
        </w:tc>
      </w:tr>
      <w:tr w:rsidR="00AE7DA1" w:rsidRPr="00AE7DA1" w14:paraId="099B723F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3CEE915A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Time Treatment -&gt; Outcome 1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274AFDD7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02F8FA46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24A608C0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Weeks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10AA85DF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1/time_treatment_to_o1</w:t>
            </w:r>
          </w:p>
        </w:tc>
      </w:tr>
      <w:tr w:rsidR="00AE7DA1" w:rsidRPr="00AE7DA1" w14:paraId="2F5E2690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2B7AA165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Probability O1 Uncontrolled 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1A8E769C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61%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66690D1F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61%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67293EEB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345FA359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p_o1_uncontrolled</w:t>
            </w:r>
          </w:p>
        </w:tc>
      </w:tr>
      <w:tr w:rsidR="00AE7DA1" w:rsidRPr="00AE7DA1" w14:paraId="21825ECE" w14:textId="77777777" w:rsidTr="001B0372">
        <w:trPr>
          <w:trHeight w:val="965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49FA2081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Proportion Controlled in O1 Controlled + Symptom-free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1BBDC590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91%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5A50F0D7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88%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6E34458A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665CAC60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proportion_controlled_outcome_1</w:t>
            </w:r>
          </w:p>
        </w:tc>
      </w:tr>
      <w:tr w:rsidR="00AE7DA1" w:rsidRPr="00AE7DA1" w14:paraId="5AB588FC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217BB8C3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Time Treatment Escalation 1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226BE5F6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2061CF08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63503661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Weeks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1743043A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1/time_escalation_1</w:t>
            </w:r>
          </w:p>
        </w:tc>
      </w:tr>
      <w:tr w:rsidR="00AE7DA1" w:rsidRPr="00AE7DA1" w14:paraId="411F3331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01550983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Probability O2 </w:t>
            </w:r>
            <w:r w:rsidRPr="00AE7DA1">
              <w:rPr>
                <w:rFonts w:ascii="Aptos Narrow" w:eastAsia="Times New Roman" w:hAnsi="Aptos Narrow" w:cs="Calibri"/>
                <w:color w:val="000000"/>
                <w:sz w:val="18"/>
                <w:szCs w:val="18"/>
                <w:lang w:eastAsia="fr-FR"/>
              </w:rPr>
              <w:t>≠</w:t>
            </w: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Uncontrolled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365A9CFD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81%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4D456ACE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77%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7B1F3E6B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78AA8A0D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p_escalation_1_to_outcome</w:t>
            </w:r>
          </w:p>
        </w:tc>
      </w:tr>
      <w:tr w:rsidR="00AE7DA1" w:rsidRPr="00AE7DA1" w14:paraId="643A0BEA" w14:textId="77777777" w:rsidTr="001B0372">
        <w:trPr>
          <w:trHeight w:val="965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64FBC141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Proportion Controlled in O2 Controlled + Symptom-free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2931CE61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87%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76C72B10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83%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51CBFE1F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19E0C81A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proportion_controlled_outcome_2</w:t>
            </w:r>
          </w:p>
        </w:tc>
      </w:tr>
      <w:tr w:rsidR="00AE7DA1" w:rsidRPr="00AE7DA1" w14:paraId="75DBF562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21E7ED39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Time Treatment Escalation 2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598455AF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44D7FA55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2CAB6DF7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Weeks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47A66376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1/time_escalation_2</w:t>
            </w:r>
          </w:p>
        </w:tc>
      </w:tr>
      <w:tr w:rsidR="00AE7DA1" w:rsidRPr="009B219F" w14:paraId="074EE98A" w14:textId="77777777" w:rsidTr="001B0372">
        <w:trPr>
          <w:trHeight w:val="482"/>
          <w:jc w:val="center"/>
        </w:trPr>
        <w:tc>
          <w:tcPr>
            <w:tcW w:w="3267" w:type="dxa"/>
            <w:shd w:val="clear" w:color="auto" w:fill="FFFFFF" w:themeFill="background1"/>
            <w:hideMark/>
          </w:tcPr>
          <w:p w14:paraId="1261B8C0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Probability O3 = Symptom-free</w:t>
            </w:r>
          </w:p>
        </w:tc>
        <w:tc>
          <w:tcPr>
            <w:tcW w:w="858" w:type="dxa"/>
            <w:shd w:val="clear" w:color="auto" w:fill="FFFFFF" w:themeFill="background1"/>
            <w:noWrap/>
            <w:hideMark/>
          </w:tcPr>
          <w:p w14:paraId="49F952E0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79%</w:t>
            </w:r>
          </w:p>
        </w:tc>
        <w:tc>
          <w:tcPr>
            <w:tcW w:w="1140" w:type="dxa"/>
            <w:shd w:val="clear" w:color="auto" w:fill="FFFFFF" w:themeFill="background1"/>
            <w:noWrap/>
            <w:hideMark/>
          </w:tcPr>
          <w:p w14:paraId="7CED2CE5" w14:textId="77777777" w:rsidR="00AE7DA1" w:rsidRPr="00AE7DA1" w:rsidRDefault="00AE7DA1" w:rsidP="0039331C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84%</w:t>
            </w:r>
          </w:p>
        </w:tc>
        <w:tc>
          <w:tcPr>
            <w:tcW w:w="722" w:type="dxa"/>
            <w:shd w:val="clear" w:color="auto" w:fill="FFFFFF" w:themeFill="background1"/>
            <w:noWrap/>
            <w:hideMark/>
          </w:tcPr>
          <w:p w14:paraId="31E03F02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%</w:t>
            </w:r>
          </w:p>
        </w:tc>
        <w:tc>
          <w:tcPr>
            <w:tcW w:w="3524" w:type="dxa"/>
            <w:shd w:val="clear" w:color="auto" w:fill="FFFFFF" w:themeFill="background1"/>
            <w:noWrap/>
            <w:hideMark/>
          </w:tcPr>
          <w:p w14:paraId="02DE0646" w14:textId="77777777" w:rsidR="00AE7DA1" w:rsidRPr="00AE7DA1" w:rsidRDefault="00AE7DA1" w:rsidP="0039331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AE7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p_escalation_2_to_outcome</w:t>
            </w:r>
          </w:p>
        </w:tc>
      </w:tr>
    </w:tbl>
    <w:p w14:paraId="79620183" w14:textId="77777777" w:rsidR="009B2146" w:rsidRDefault="009B2146" w:rsidP="0039331C">
      <w:pPr>
        <w:spacing w:line="360" w:lineRule="auto"/>
        <w:ind w:left="360"/>
        <w:jc w:val="both"/>
      </w:pPr>
    </w:p>
    <w:p w14:paraId="045E7841" w14:textId="41517349" w:rsidR="001B0372" w:rsidRDefault="001B0372" w:rsidP="001B0372">
      <w:pPr>
        <w:tabs>
          <w:tab w:val="left" w:pos="700"/>
        </w:tabs>
        <w:spacing w:before="15" w:after="0" w:line="360" w:lineRule="auto"/>
        <w:ind w:right="-2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The </w:t>
      </w:r>
      <w:r w:rsidRPr="009B2146">
        <w:rPr>
          <w:rFonts w:ascii="Arial" w:eastAsia="Calibri" w:hAnsi="Arial" w:cs="Arial"/>
          <w:bCs/>
          <w:sz w:val="24"/>
          <w:szCs w:val="24"/>
        </w:rPr>
        <w:t>transition matrix was constructed as follows:</w:t>
      </w:r>
    </w:p>
    <w:p w14:paraId="37380C03" w14:textId="77777777" w:rsidR="001B0372" w:rsidRDefault="0076581B" w:rsidP="001B0372">
      <w:pPr>
        <w:spacing w:line="360" w:lineRule="auto"/>
        <w:jc w:val="both"/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12"/>
                  <w:szCs w:val="12"/>
                </w:rPr>
              </m:ctrlPr>
            </m:dPr>
            <m:e>
              <m:m>
                <m:mPr>
                  <m:mcs>
                    <m:mc>
                      <m:mcPr>
                        <m:count m:val="9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12"/>
                      <w:szCs w:val="12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1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sym →diag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diag</m:t>
                        </m:r>
                      </m:sub>
                    </m:sSub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sym →diag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 xml:space="preserve">1 -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diag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diag →treat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treat</m:t>
                        </m:r>
                      </m:sub>
                    </m:sSub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diag →treat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 xml:space="preserve">1 -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treat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treat →o1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o1≠unc</m:t>
                        </m:r>
                      </m:sub>
                    </m:sSub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treat →o1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 xml:space="preserve">1 -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o1 unc</m:t>
                            </m:r>
                          </m:sub>
                        </m:sSub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o1 ctrl</m:t>
                        </m:r>
                      </m:sub>
                    </m:sSub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treat →o1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 xml:space="preserve">1 -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o1 unc</m:t>
                            </m:r>
                          </m:sub>
                        </m:sSub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 xml:space="preserve">1 -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p</m:t>
                            </m:r>
                          </m:e>
                          <m:sub>
                            <m:d>
                              <m:dPr>
                                <m:begChr m:val="{"/>
                                <m:ctrlPr>
                                  <w:rPr>
                                    <w:rFonts w:ascii="Cambria Math" w:hAnsi="Cambria Math"/>
                                    <w:sz w:val="12"/>
                                    <w:szCs w:val="12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2"/>
                                    <w:szCs w:val="12"/>
                                  </w:rPr>
                                  <m:t>o1 ctrl</m:t>
                                </m:r>
                              </m:e>
                            </m:d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esc1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esc1 →out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o2 ctrl</m:t>
                        </m:r>
                      </m:sub>
                    </m:sSub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esc1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esc1 →out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 xml:space="preserve">1 -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o2 ctrl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esc2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esc2 →out</m:t>
                        </m:r>
                      </m:sub>
                    </m:sSub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esc2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 xml:space="preserve">1 -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2"/>
                                <w:szCs w:val="12"/>
                              </w:rPr>
                              <m:t>esc2 →out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7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8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0 </m:t>
                    </m:r>
                    <m:ctrlPr>
                      <w:rPr>
                        <w:rFonts w:ascii="Cambria Math" w:hAnsi="Cambria Math"/>
                        <w:sz w:val="12"/>
                        <w:szCs w:val="12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12"/>
                            <w:szCs w:val="1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2"/>
                            <w:szCs w:val="12"/>
                          </w:rPr>
                          <m:t>9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2"/>
                        <w:szCs w:val="12"/>
                      </w:rPr>
                      <m:t xml:space="preserve"> </m:t>
                    </m:r>
                  </m:e>
                </m:mr>
              </m:m>
            </m:e>
          </m:d>
        </m:oMath>
      </m:oMathPara>
    </w:p>
    <w:p w14:paraId="7C31A3FB" w14:textId="77777777" w:rsidR="001B0372" w:rsidRDefault="001B0372" w:rsidP="001B0372">
      <w:pPr>
        <w:spacing w:line="360" w:lineRule="auto"/>
        <w:jc w:val="both"/>
        <w:rPr>
          <w:rFonts w:eastAsiaTheme="minorEastAsia"/>
        </w:rPr>
      </w:pPr>
      <w:r>
        <w:t xml:space="preserve">Where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=1-</m:t>
        </m:r>
        <m:nary>
          <m:naryPr>
            <m:chr m:val="∑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 xml:space="preserve">i≠j 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ij</m:t>
                </m:r>
              </m:sub>
            </m:sSub>
          </m:e>
        </m:nary>
      </m:oMath>
      <w:r>
        <w:rPr>
          <w:rFonts w:eastAsiaTheme="minorEastAsia"/>
        </w:rPr>
        <w:t>.</w:t>
      </w:r>
    </w:p>
    <w:p w14:paraId="6829D1AE" w14:textId="77777777" w:rsidR="001B0372" w:rsidRDefault="001B0372" w:rsidP="0039331C">
      <w:pPr>
        <w:pStyle w:val="Beschriftung"/>
        <w:keepNext/>
        <w:spacing w:line="360" w:lineRule="auto"/>
        <w:rPr>
          <w:rFonts w:ascii="Arial" w:hAnsi="Arial" w:cs="Arial"/>
          <w:b/>
          <w:bCs/>
          <w:i w:val="0"/>
          <w:iCs w:val="0"/>
          <w:color w:val="auto"/>
        </w:rPr>
      </w:pPr>
    </w:p>
    <w:p w14:paraId="2A611D92" w14:textId="77777777" w:rsidR="00EA0819" w:rsidRDefault="00EA0819" w:rsidP="00EA0819"/>
    <w:p w14:paraId="50C6AE35" w14:textId="77777777" w:rsidR="00283B75" w:rsidRDefault="00283B75" w:rsidP="00283B75">
      <w:pPr>
        <w:keepNext/>
      </w:pPr>
      <w:r>
        <w:rPr>
          <w:rFonts w:ascii="Arial" w:hAnsi="Arial" w:cs="Arial"/>
          <w:noProof/>
        </w:rPr>
        <w:drawing>
          <wp:inline distT="0" distB="0" distL="0" distR="0" wp14:anchorId="027A94FC" wp14:editId="783718CF">
            <wp:extent cx="5966460" cy="3878580"/>
            <wp:effectExtent l="0" t="0" r="0" b="7620"/>
            <wp:docPr id="1839375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8"/>
                    <a:stretch/>
                  </pic:blipFill>
                  <pic:spPr bwMode="auto">
                    <a:xfrm>
                      <a:off x="0" y="0"/>
                      <a:ext cx="596646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C5FE5" w14:textId="7ED11F81" w:rsidR="00EA0819" w:rsidRDefault="00283B75" w:rsidP="00283B75">
      <w:pPr>
        <w:pStyle w:val="Beschriftung"/>
        <w:rPr>
          <w:rFonts w:ascii="Arial" w:hAnsi="Arial" w:cs="Arial"/>
          <w:b/>
          <w:bCs/>
          <w:color w:val="auto"/>
        </w:rPr>
      </w:pPr>
      <w:r w:rsidRPr="00283B75">
        <w:rPr>
          <w:rFonts w:ascii="Arial" w:hAnsi="Arial" w:cs="Arial"/>
          <w:b/>
          <w:bCs/>
          <w:color w:val="auto"/>
        </w:rPr>
        <w:t>Figure S</w:t>
      </w:r>
      <w:r w:rsidRPr="00283B75">
        <w:rPr>
          <w:rFonts w:ascii="Arial" w:hAnsi="Arial" w:cs="Arial"/>
          <w:b/>
          <w:bCs/>
          <w:color w:val="auto"/>
        </w:rPr>
        <w:fldChar w:fldCharType="begin"/>
      </w:r>
      <w:r w:rsidRPr="00283B75">
        <w:rPr>
          <w:rFonts w:ascii="Arial" w:hAnsi="Arial" w:cs="Arial"/>
          <w:b/>
          <w:bCs/>
          <w:color w:val="auto"/>
        </w:rPr>
        <w:instrText xml:space="preserve"> SEQ Figure \* ARABIC </w:instrText>
      </w:r>
      <w:r w:rsidRPr="00283B75">
        <w:rPr>
          <w:rFonts w:ascii="Arial" w:hAnsi="Arial" w:cs="Arial"/>
          <w:b/>
          <w:bCs/>
          <w:color w:val="auto"/>
        </w:rPr>
        <w:fldChar w:fldCharType="separate"/>
      </w:r>
      <w:r w:rsidR="005C05AD">
        <w:rPr>
          <w:rFonts w:ascii="Arial" w:hAnsi="Arial" w:cs="Arial"/>
          <w:b/>
          <w:bCs/>
          <w:noProof/>
          <w:color w:val="auto"/>
        </w:rPr>
        <w:t>1</w:t>
      </w:r>
      <w:r w:rsidRPr="00283B75">
        <w:rPr>
          <w:rFonts w:ascii="Arial" w:hAnsi="Arial" w:cs="Arial"/>
          <w:b/>
          <w:bCs/>
          <w:color w:val="auto"/>
        </w:rPr>
        <w:fldChar w:fldCharType="end"/>
      </w:r>
      <w:r w:rsidRPr="00283B75">
        <w:rPr>
          <w:rFonts w:ascii="Arial" w:hAnsi="Arial" w:cs="Arial"/>
          <w:b/>
          <w:bCs/>
          <w:color w:val="auto"/>
        </w:rPr>
        <w:t xml:space="preserve">: </w:t>
      </w:r>
      <w:r>
        <w:rPr>
          <w:rFonts w:ascii="Arial" w:hAnsi="Arial" w:cs="Arial"/>
          <w:b/>
          <w:bCs/>
          <w:color w:val="auto"/>
        </w:rPr>
        <w:t>Finale states distribution of the models.</w:t>
      </w:r>
    </w:p>
    <w:p w14:paraId="21F69642" w14:textId="77777777" w:rsidR="00CD5938" w:rsidRDefault="00CD5938" w:rsidP="00CD5938">
      <w:pPr>
        <w:keepNext/>
        <w:spacing w:line="360" w:lineRule="auto"/>
        <w:jc w:val="both"/>
      </w:pPr>
      <w:r>
        <w:rPr>
          <w:rFonts w:ascii="Arial" w:eastAsia="Calibri" w:hAnsi="Arial" w:cs="Arial"/>
          <w:bCs/>
          <w:noProof/>
          <w:sz w:val="24"/>
          <w:szCs w:val="24"/>
          <w:lang w:val="de-CH" w:eastAsia="de-CH"/>
        </w:rPr>
        <w:lastRenderedPageBreak/>
        <w:drawing>
          <wp:inline distT="0" distB="0" distL="0" distR="0" wp14:anchorId="464A95B9" wp14:editId="365EA2F7">
            <wp:extent cx="2025691" cy="4048125"/>
            <wp:effectExtent l="0" t="0" r="0" b="0"/>
            <wp:docPr id="179077429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16" cy="4055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9EA34" w14:textId="18CB36DC" w:rsidR="00CD5938" w:rsidRPr="00CD5938" w:rsidRDefault="00CD5938" w:rsidP="00CD5938">
      <w:pPr>
        <w:pStyle w:val="Beschriftung"/>
        <w:jc w:val="both"/>
        <w:rPr>
          <w:rFonts w:ascii="Arial" w:eastAsia="Calibri" w:hAnsi="Arial" w:cs="Arial"/>
          <w:b/>
          <w:bCs/>
          <w:color w:val="auto"/>
          <w:sz w:val="24"/>
          <w:szCs w:val="24"/>
        </w:rPr>
      </w:pPr>
      <w:r w:rsidRPr="00CD5938">
        <w:rPr>
          <w:rFonts w:ascii="Arial" w:hAnsi="Arial" w:cs="Arial"/>
          <w:b/>
          <w:bCs/>
          <w:color w:val="auto"/>
        </w:rPr>
        <w:t>Figure S</w:t>
      </w:r>
      <w:r w:rsidRPr="00CD5938">
        <w:rPr>
          <w:rFonts w:ascii="Arial" w:hAnsi="Arial" w:cs="Arial"/>
          <w:b/>
          <w:bCs/>
          <w:color w:val="auto"/>
        </w:rPr>
        <w:fldChar w:fldCharType="begin"/>
      </w:r>
      <w:r w:rsidRPr="00CD5938">
        <w:rPr>
          <w:rFonts w:ascii="Arial" w:hAnsi="Arial" w:cs="Arial"/>
          <w:b/>
          <w:bCs/>
          <w:color w:val="auto"/>
        </w:rPr>
        <w:instrText xml:space="preserve"> SEQ Figure \* ARABIC </w:instrText>
      </w:r>
      <w:r w:rsidRPr="00CD5938">
        <w:rPr>
          <w:rFonts w:ascii="Arial" w:hAnsi="Arial" w:cs="Arial"/>
          <w:b/>
          <w:bCs/>
          <w:color w:val="auto"/>
        </w:rPr>
        <w:fldChar w:fldCharType="separate"/>
      </w:r>
      <w:r w:rsidR="005C05AD">
        <w:rPr>
          <w:rFonts w:ascii="Arial" w:hAnsi="Arial" w:cs="Arial"/>
          <w:b/>
          <w:bCs/>
          <w:noProof/>
          <w:color w:val="auto"/>
        </w:rPr>
        <w:t>2</w:t>
      </w:r>
      <w:r w:rsidRPr="00CD5938">
        <w:rPr>
          <w:rFonts w:ascii="Arial" w:hAnsi="Arial" w:cs="Arial"/>
          <w:b/>
          <w:bCs/>
          <w:color w:val="auto"/>
        </w:rPr>
        <w:fldChar w:fldCharType="end"/>
      </w:r>
      <w:r w:rsidRPr="00CD5938">
        <w:rPr>
          <w:rFonts w:ascii="Arial" w:hAnsi="Arial" w:cs="Arial"/>
          <w:b/>
          <w:bCs/>
          <w:color w:val="auto"/>
        </w:rPr>
        <w:t>: Histograms of patient journey time from a) symptomatic state, b) diagnosis and c) start of treatment to controlled disease state, showing the current state (blue) and after interventions (orange); purple indicates overlapping regions.</w:t>
      </w:r>
    </w:p>
    <w:p w14:paraId="5E033163" w14:textId="77777777" w:rsidR="008D79A3" w:rsidRDefault="008D79A3" w:rsidP="008D79A3"/>
    <w:p w14:paraId="6C71A2B1" w14:textId="77777777" w:rsidR="008D79A3" w:rsidRDefault="008D79A3" w:rsidP="008D79A3">
      <w:pPr>
        <w:keepNext/>
      </w:pPr>
      <w:r>
        <w:rPr>
          <w:noProof/>
        </w:rPr>
        <w:lastRenderedPageBreak/>
        <w:drawing>
          <wp:inline distT="0" distB="0" distL="0" distR="0" wp14:anchorId="711ECF69" wp14:editId="07B47B29">
            <wp:extent cx="5448138" cy="3398520"/>
            <wp:effectExtent l="0" t="0" r="635" b="0"/>
            <wp:docPr id="189587122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8"/>
                    <a:stretch/>
                  </pic:blipFill>
                  <pic:spPr bwMode="auto">
                    <a:xfrm>
                      <a:off x="0" y="0"/>
                      <a:ext cx="5449719" cy="339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1F9AA" w14:textId="663D637E" w:rsidR="008D79A3" w:rsidRPr="008D79A3" w:rsidRDefault="008D79A3" w:rsidP="008D79A3">
      <w:pPr>
        <w:pStyle w:val="Beschriftung"/>
        <w:rPr>
          <w:rFonts w:ascii="Arial" w:hAnsi="Arial" w:cs="Arial"/>
          <w:b/>
          <w:bCs/>
          <w:color w:val="auto"/>
        </w:rPr>
      </w:pPr>
      <w:r w:rsidRPr="008D79A3">
        <w:rPr>
          <w:rFonts w:ascii="Arial" w:hAnsi="Arial" w:cs="Arial"/>
          <w:b/>
          <w:bCs/>
          <w:color w:val="auto"/>
        </w:rPr>
        <w:t>Figure S</w:t>
      </w:r>
      <w:r w:rsidRPr="008D79A3">
        <w:rPr>
          <w:rFonts w:ascii="Arial" w:hAnsi="Arial" w:cs="Arial"/>
          <w:b/>
          <w:bCs/>
          <w:color w:val="auto"/>
        </w:rPr>
        <w:fldChar w:fldCharType="begin"/>
      </w:r>
      <w:r w:rsidRPr="008D79A3">
        <w:rPr>
          <w:rFonts w:ascii="Arial" w:hAnsi="Arial" w:cs="Arial"/>
          <w:b/>
          <w:bCs/>
          <w:color w:val="auto"/>
        </w:rPr>
        <w:instrText xml:space="preserve"> SEQ Figure \* ARABIC </w:instrText>
      </w:r>
      <w:r w:rsidRPr="008D79A3">
        <w:rPr>
          <w:rFonts w:ascii="Arial" w:hAnsi="Arial" w:cs="Arial"/>
          <w:b/>
          <w:bCs/>
          <w:color w:val="auto"/>
        </w:rPr>
        <w:fldChar w:fldCharType="separate"/>
      </w:r>
      <w:r w:rsidR="005C05AD">
        <w:rPr>
          <w:rFonts w:ascii="Arial" w:hAnsi="Arial" w:cs="Arial"/>
          <w:b/>
          <w:bCs/>
          <w:noProof/>
          <w:color w:val="auto"/>
        </w:rPr>
        <w:t>3</w:t>
      </w:r>
      <w:r w:rsidRPr="008D79A3">
        <w:rPr>
          <w:rFonts w:ascii="Arial" w:hAnsi="Arial" w:cs="Arial"/>
          <w:b/>
          <w:bCs/>
          <w:color w:val="auto"/>
        </w:rPr>
        <w:fldChar w:fldCharType="end"/>
      </w:r>
      <w:r w:rsidRPr="008D79A3">
        <w:rPr>
          <w:rFonts w:ascii="Arial" w:hAnsi="Arial" w:cs="Arial"/>
          <w:b/>
          <w:bCs/>
          <w:color w:val="auto"/>
        </w:rPr>
        <w:t>: Annual resource utilisation (minutes) for one CSU patient in Germany, comparing the current state (blue) with projected values after interventions (red) for a) physicians and b) care personnel (e.g., nurses).</w:t>
      </w:r>
    </w:p>
    <w:sectPr w:rsidR="008D79A3" w:rsidRPr="008D79A3" w:rsidSect="00C543C1">
      <w:headerReference w:type="default" r:id="rId13"/>
      <w:footerReference w:type="default" r:id="rId14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8363" w14:textId="77777777" w:rsidR="005F6B05" w:rsidRPr="00C34A3E" w:rsidRDefault="005F6B05">
      <w:pPr>
        <w:spacing w:after="0" w:line="240" w:lineRule="auto"/>
      </w:pPr>
      <w:r w:rsidRPr="00C34A3E">
        <w:separator/>
      </w:r>
    </w:p>
  </w:endnote>
  <w:endnote w:type="continuationSeparator" w:id="0">
    <w:p w14:paraId="1C4BA416" w14:textId="77777777" w:rsidR="005F6B05" w:rsidRPr="00C34A3E" w:rsidRDefault="005F6B05">
      <w:pPr>
        <w:spacing w:after="0" w:line="240" w:lineRule="auto"/>
      </w:pPr>
      <w:r w:rsidRPr="00C34A3E">
        <w:continuationSeparator/>
      </w:r>
    </w:p>
  </w:endnote>
  <w:endnote w:type="continuationNotice" w:id="1">
    <w:p w14:paraId="7D64B208" w14:textId="77777777" w:rsidR="00BD7726" w:rsidRDefault="00BD77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954845"/>
      <w:docPartObj>
        <w:docPartGallery w:val="Page Numbers (Bottom of Page)"/>
        <w:docPartUnique/>
      </w:docPartObj>
    </w:sdtPr>
    <w:sdtEndPr/>
    <w:sdtContent>
      <w:p w14:paraId="52E26567" w14:textId="3D5E31DA" w:rsidR="00D44DA4" w:rsidRDefault="00D44DA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100A7E5" w14:textId="77777777" w:rsidR="00D44DA4" w:rsidRDefault="00D44D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0576C" w14:textId="77777777" w:rsidR="005F6B05" w:rsidRPr="00C34A3E" w:rsidRDefault="005F6B05">
      <w:pPr>
        <w:spacing w:after="0" w:line="240" w:lineRule="auto"/>
      </w:pPr>
      <w:r w:rsidRPr="00C34A3E">
        <w:separator/>
      </w:r>
    </w:p>
  </w:footnote>
  <w:footnote w:type="continuationSeparator" w:id="0">
    <w:p w14:paraId="5029A406" w14:textId="77777777" w:rsidR="005F6B05" w:rsidRPr="00C34A3E" w:rsidRDefault="005F6B05">
      <w:pPr>
        <w:spacing w:after="0" w:line="240" w:lineRule="auto"/>
      </w:pPr>
      <w:r w:rsidRPr="00C34A3E">
        <w:continuationSeparator/>
      </w:r>
    </w:p>
  </w:footnote>
  <w:footnote w:type="continuationNotice" w:id="1">
    <w:p w14:paraId="58D48BD5" w14:textId="77777777" w:rsidR="00BD7726" w:rsidRDefault="00BD77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E099" w14:textId="26B18B93" w:rsidR="00584202" w:rsidRPr="00C34A3E" w:rsidRDefault="00584202">
    <w:pPr>
      <w:pStyle w:val="Kopfzeile"/>
      <w:jc w:val="right"/>
    </w:pPr>
  </w:p>
  <w:p w14:paraId="67E70481" w14:textId="77777777" w:rsidR="00584202" w:rsidRPr="00C34A3E" w:rsidRDefault="005842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060"/>
    <w:multiLevelType w:val="hybridMultilevel"/>
    <w:tmpl w:val="64EAE002"/>
    <w:lvl w:ilvl="0" w:tplc="085C1156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7" w:hanging="360"/>
      </w:pPr>
    </w:lvl>
    <w:lvl w:ilvl="2" w:tplc="0407001B" w:tentative="1">
      <w:start w:val="1"/>
      <w:numFmt w:val="lowerRoman"/>
      <w:lvlText w:val="%3."/>
      <w:lvlJc w:val="right"/>
      <w:pPr>
        <w:ind w:left="1917" w:hanging="180"/>
      </w:pPr>
    </w:lvl>
    <w:lvl w:ilvl="3" w:tplc="0407000F" w:tentative="1">
      <w:start w:val="1"/>
      <w:numFmt w:val="decimal"/>
      <w:lvlText w:val="%4."/>
      <w:lvlJc w:val="left"/>
      <w:pPr>
        <w:ind w:left="2637" w:hanging="360"/>
      </w:pPr>
    </w:lvl>
    <w:lvl w:ilvl="4" w:tplc="04070019" w:tentative="1">
      <w:start w:val="1"/>
      <w:numFmt w:val="lowerLetter"/>
      <w:lvlText w:val="%5."/>
      <w:lvlJc w:val="left"/>
      <w:pPr>
        <w:ind w:left="3357" w:hanging="360"/>
      </w:pPr>
    </w:lvl>
    <w:lvl w:ilvl="5" w:tplc="0407001B" w:tentative="1">
      <w:start w:val="1"/>
      <w:numFmt w:val="lowerRoman"/>
      <w:lvlText w:val="%6."/>
      <w:lvlJc w:val="right"/>
      <w:pPr>
        <w:ind w:left="4077" w:hanging="180"/>
      </w:pPr>
    </w:lvl>
    <w:lvl w:ilvl="6" w:tplc="0407000F" w:tentative="1">
      <w:start w:val="1"/>
      <w:numFmt w:val="decimal"/>
      <w:lvlText w:val="%7."/>
      <w:lvlJc w:val="left"/>
      <w:pPr>
        <w:ind w:left="4797" w:hanging="360"/>
      </w:pPr>
    </w:lvl>
    <w:lvl w:ilvl="7" w:tplc="04070019" w:tentative="1">
      <w:start w:val="1"/>
      <w:numFmt w:val="lowerLetter"/>
      <w:lvlText w:val="%8."/>
      <w:lvlJc w:val="left"/>
      <w:pPr>
        <w:ind w:left="5517" w:hanging="360"/>
      </w:pPr>
    </w:lvl>
    <w:lvl w:ilvl="8" w:tplc="0407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" w15:restartNumberingAfterBreak="0">
    <w:nsid w:val="02617F56"/>
    <w:multiLevelType w:val="hybridMultilevel"/>
    <w:tmpl w:val="D9BA576A"/>
    <w:lvl w:ilvl="0" w:tplc="D26046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5F8CA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5E221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2A5A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C9643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050F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83E9B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002C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76297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29C76D86"/>
    <w:multiLevelType w:val="hybridMultilevel"/>
    <w:tmpl w:val="EB2CBC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A0E52"/>
    <w:multiLevelType w:val="hybridMultilevel"/>
    <w:tmpl w:val="55CE14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7024A7"/>
    <w:multiLevelType w:val="multilevel"/>
    <w:tmpl w:val="BBFA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33563C"/>
    <w:multiLevelType w:val="hybridMultilevel"/>
    <w:tmpl w:val="0C9AEA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896"/>
    <w:multiLevelType w:val="hybridMultilevel"/>
    <w:tmpl w:val="D1CE8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158005">
    <w:abstractNumId w:val="4"/>
  </w:num>
  <w:num w:numId="2" w16cid:durableId="1177043252">
    <w:abstractNumId w:val="2"/>
  </w:num>
  <w:num w:numId="3" w16cid:durableId="1200816990">
    <w:abstractNumId w:val="3"/>
  </w:num>
  <w:num w:numId="4" w16cid:durableId="931090052">
    <w:abstractNumId w:val="5"/>
  </w:num>
  <w:num w:numId="5" w16cid:durableId="1958681944">
    <w:abstractNumId w:val="6"/>
  </w:num>
  <w:num w:numId="6" w16cid:durableId="342976653">
    <w:abstractNumId w:val="1"/>
  </w:num>
  <w:num w:numId="7" w16cid:durableId="5933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superscript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aswrxd5efedoezdt2vp05vx0exd99pfswr&quot;&gt;CSU_resources&lt;record-ids&gt;&lt;item&gt;2&lt;/item&gt;&lt;item&gt;6&lt;/item&gt;&lt;item&gt;55&lt;/item&gt;&lt;item&gt;56&lt;/item&gt;&lt;item&gt;59&lt;/item&gt;&lt;item&gt;62&lt;/item&gt;&lt;/record-ids&gt;&lt;/item&gt;&lt;/Libraries&gt;"/>
  </w:docVars>
  <w:rsids>
    <w:rsidRoot w:val="00496816"/>
    <w:rsid w:val="0002195B"/>
    <w:rsid w:val="00022ED4"/>
    <w:rsid w:val="00027D97"/>
    <w:rsid w:val="00031F74"/>
    <w:rsid w:val="0003506F"/>
    <w:rsid w:val="000369BC"/>
    <w:rsid w:val="0004415F"/>
    <w:rsid w:val="0005582C"/>
    <w:rsid w:val="00062D1A"/>
    <w:rsid w:val="00077265"/>
    <w:rsid w:val="0008028A"/>
    <w:rsid w:val="000A1416"/>
    <w:rsid w:val="000A2562"/>
    <w:rsid w:val="000A668C"/>
    <w:rsid w:val="000B59F9"/>
    <w:rsid w:val="000E62CF"/>
    <w:rsid w:val="00123618"/>
    <w:rsid w:val="0012456D"/>
    <w:rsid w:val="00132675"/>
    <w:rsid w:val="001335D2"/>
    <w:rsid w:val="00137320"/>
    <w:rsid w:val="0014229E"/>
    <w:rsid w:val="00155091"/>
    <w:rsid w:val="00157A68"/>
    <w:rsid w:val="00164486"/>
    <w:rsid w:val="00176457"/>
    <w:rsid w:val="0018375B"/>
    <w:rsid w:val="001911CE"/>
    <w:rsid w:val="0019768C"/>
    <w:rsid w:val="001A56B5"/>
    <w:rsid w:val="001B0372"/>
    <w:rsid w:val="001B21BB"/>
    <w:rsid w:val="001B7ABB"/>
    <w:rsid w:val="001D41B4"/>
    <w:rsid w:val="001E7038"/>
    <w:rsid w:val="001F3004"/>
    <w:rsid w:val="001F49D4"/>
    <w:rsid w:val="0020401D"/>
    <w:rsid w:val="0020496F"/>
    <w:rsid w:val="00234B48"/>
    <w:rsid w:val="00271BDD"/>
    <w:rsid w:val="00275774"/>
    <w:rsid w:val="00283B75"/>
    <w:rsid w:val="002C5842"/>
    <w:rsid w:val="002D3694"/>
    <w:rsid w:val="002E021E"/>
    <w:rsid w:val="002F13A0"/>
    <w:rsid w:val="002F769A"/>
    <w:rsid w:val="0030156E"/>
    <w:rsid w:val="00316C7A"/>
    <w:rsid w:val="00322BDF"/>
    <w:rsid w:val="0032401F"/>
    <w:rsid w:val="0032449E"/>
    <w:rsid w:val="003427AD"/>
    <w:rsid w:val="003537B2"/>
    <w:rsid w:val="0036022F"/>
    <w:rsid w:val="00375A34"/>
    <w:rsid w:val="00390748"/>
    <w:rsid w:val="00391BDD"/>
    <w:rsid w:val="0039331C"/>
    <w:rsid w:val="003C0759"/>
    <w:rsid w:val="003C4CA5"/>
    <w:rsid w:val="003C5EC9"/>
    <w:rsid w:val="003F7A3B"/>
    <w:rsid w:val="00406103"/>
    <w:rsid w:val="00411EE0"/>
    <w:rsid w:val="00424AE2"/>
    <w:rsid w:val="00442530"/>
    <w:rsid w:val="004443ED"/>
    <w:rsid w:val="004529D7"/>
    <w:rsid w:val="00456135"/>
    <w:rsid w:val="00457A45"/>
    <w:rsid w:val="004674A8"/>
    <w:rsid w:val="00481DB8"/>
    <w:rsid w:val="00486BED"/>
    <w:rsid w:val="00496816"/>
    <w:rsid w:val="004D1BD1"/>
    <w:rsid w:val="004D64D7"/>
    <w:rsid w:val="005008F5"/>
    <w:rsid w:val="0052132F"/>
    <w:rsid w:val="00537DE0"/>
    <w:rsid w:val="0054106D"/>
    <w:rsid w:val="00561397"/>
    <w:rsid w:val="00565EC3"/>
    <w:rsid w:val="0057731E"/>
    <w:rsid w:val="00584202"/>
    <w:rsid w:val="0059045D"/>
    <w:rsid w:val="00594FAC"/>
    <w:rsid w:val="00596329"/>
    <w:rsid w:val="005965B4"/>
    <w:rsid w:val="00596C20"/>
    <w:rsid w:val="005A2284"/>
    <w:rsid w:val="005A409F"/>
    <w:rsid w:val="005A59E8"/>
    <w:rsid w:val="005B46A1"/>
    <w:rsid w:val="005C05AD"/>
    <w:rsid w:val="005C5AF4"/>
    <w:rsid w:val="005F49F2"/>
    <w:rsid w:val="005F6B05"/>
    <w:rsid w:val="00602FED"/>
    <w:rsid w:val="00615CA8"/>
    <w:rsid w:val="006251A9"/>
    <w:rsid w:val="0063241A"/>
    <w:rsid w:val="00633213"/>
    <w:rsid w:val="006464AA"/>
    <w:rsid w:val="00657DDB"/>
    <w:rsid w:val="00683DB6"/>
    <w:rsid w:val="00693FDE"/>
    <w:rsid w:val="006A49C2"/>
    <w:rsid w:val="006B6687"/>
    <w:rsid w:val="006E43CD"/>
    <w:rsid w:val="006F1CA4"/>
    <w:rsid w:val="006F77E5"/>
    <w:rsid w:val="00706DBC"/>
    <w:rsid w:val="00720FED"/>
    <w:rsid w:val="00723128"/>
    <w:rsid w:val="0076581B"/>
    <w:rsid w:val="007716E1"/>
    <w:rsid w:val="00774A5A"/>
    <w:rsid w:val="00783A46"/>
    <w:rsid w:val="007C454F"/>
    <w:rsid w:val="00801EFF"/>
    <w:rsid w:val="008100AB"/>
    <w:rsid w:val="00816204"/>
    <w:rsid w:val="008172C2"/>
    <w:rsid w:val="00833663"/>
    <w:rsid w:val="008376B5"/>
    <w:rsid w:val="00843148"/>
    <w:rsid w:val="008723AC"/>
    <w:rsid w:val="00875A2A"/>
    <w:rsid w:val="008B0B46"/>
    <w:rsid w:val="008C3860"/>
    <w:rsid w:val="008C5B43"/>
    <w:rsid w:val="008D10E0"/>
    <w:rsid w:val="008D79A3"/>
    <w:rsid w:val="008E12F3"/>
    <w:rsid w:val="008E5DA8"/>
    <w:rsid w:val="0091564B"/>
    <w:rsid w:val="009229E7"/>
    <w:rsid w:val="009234AC"/>
    <w:rsid w:val="0093460F"/>
    <w:rsid w:val="0094089B"/>
    <w:rsid w:val="009422DE"/>
    <w:rsid w:val="00944873"/>
    <w:rsid w:val="00946AD2"/>
    <w:rsid w:val="00952DFF"/>
    <w:rsid w:val="00963238"/>
    <w:rsid w:val="00965298"/>
    <w:rsid w:val="009708CC"/>
    <w:rsid w:val="00975025"/>
    <w:rsid w:val="00985AAF"/>
    <w:rsid w:val="009918AD"/>
    <w:rsid w:val="00995B96"/>
    <w:rsid w:val="00996976"/>
    <w:rsid w:val="00996A84"/>
    <w:rsid w:val="009A29EA"/>
    <w:rsid w:val="009B2146"/>
    <w:rsid w:val="009D02F7"/>
    <w:rsid w:val="009E1070"/>
    <w:rsid w:val="009E3949"/>
    <w:rsid w:val="009E5039"/>
    <w:rsid w:val="009E5DC2"/>
    <w:rsid w:val="009E6E5B"/>
    <w:rsid w:val="00A04AF3"/>
    <w:rsid w:val="00A05636"/>
    <w:rsid w:val="00A11616"/>
    <w:rsid w:val="00A24A35"/>
    <w:rsid w:val="00A31DC6"/>
    <w:rsid w:val="00A33802"/>
    <w:rsid w:val="00A33B44"/>
    <w:rsid w:val="00A53664"/>
    <w:rsid w:val="00A571FD"/>
    <w:rsid w:val="00A61824"/>
    <w:rsid w:val="00A73DBF"/>
    <w:rsid w:val="00A81C31"/>
    <w:rsid w:val="00AA0379"/>
    <w:rsid w:val="00AB1706"/>
    <w:rsid w:val="00AE6998"/>
    <w:rsid w:val="00AE7DA1"/>
    <w:rsid w:val="00AF7F7E"/>
    <w:rsid w:val="00B15D4F"/>
    <w:rsid w:val="00B26EE1"/>
    <w:rsid w:val="00B302CC"/>
    <w:rsid w:val="00B434F2"/>
    <w:rsid w:val="00B57D90"/>
    <w:rsid w:val="00B65492"/>
    <w:rsid w:val="00B71E3B"/>
    <w:rsid w:val="00B74551"/>
    <w:rsid w:val="00B75EDB"/>
    <w:rsid w:val="00B770E0"/>
    <w:rsid w:val="00B80972"/>
    <w:rsid w:val="00B84DD0"/>
    <w:rsid w:val="00B9294D"/>
    <w:rsid w:val="00B929A1"/>
    <w:rsid w:val="00BA0713"/>
    <w:rsid w:val="00BA40C3"/>
    <w:rsid w:val="00BB2438"/>
    <w:rsid w:val="00BD1C94"/>
    <w:rsid w:val="00BD7726"/>
    <w:rsid w:val="00BE56DF"/>
    <w:rsid w:val="00BE5F6B"/>
    <w:rsid w:val="00BF09E0"/>
    <w:rsid w:val="00C14AFA"/>
    <w:rsid w:val="00C154A2"/>
    <w:rsid w:val="00C15DBC"/>
    <w:rsid w:val="00C2093E"/>
    <w:rsid w:val="00C27DCD"/>
    <w:rsid w:val="00C34A3E"/>
    <w:rsid w:val="00C34E9F"/>
    <w:rsid w:val="00C40762"/>
    <w:rsid w:val="00C4560B"/>
    <w:rsid w:val="00C543C1"/>
    <w:rsid w:val="00C8611A"/>
    <w:rsid w:val="00CB7DA1"/>
    <w:rsid w:val="00CC0EB8"/>
    <w:rsid w:val="00CC1BB5"/>
    <w:rsid w:val="00CC28A2"/>
    <w:rsid w:val="00CD5938"/>
    <w:rsid w:val="00CD70E7"/>
    <w:rsid w:val="00CE4BD8"/>
    <w:rsid w:val="00D069AD"/>
    <w:rsid w:val="00D2380A"/>
    <w:rsid w:val="00D44DA4"/>
    <w:rsid w:val="00D54D87"/>
    <w:rsid w:val="00D8194A"/>
    <w:rsid w:val="00D960CA"/>
    <w:rsid w:val="00DA7D76"/>
    <w:rsid w:val="00DC46C1"/>
    <w:rsid w:val="00DD2228"/>
    <w:rsid w:val="00DD2D4F"/>
    <w:rsid w:val="00DF19B6"/>
    <w:rsid w:val="00E13F6B"/>
    <w:rsid w:val="00E1710D"/>
    <w:rsid w:val="00E24FA7"/>
    <w:rsid w:val="00E34BEA"/>
    <w:rsid w:val="00E41350"/>
    <w:rsid w:val="00E43343"/>
    <w:rsid w:val="00E47B12"/>
    <w:rsid w:val="00E572AC"/>
    <w:rsid w:val="00E6082D"/>
    <w:rsid w:val="00E6672E"/>
    <w:rsid w:val="00E738C5"/>
    <w:rsid w:val="00E753A7"/>
    <w:rsid w:val="00E82B02"/>
    <w:rsid w:val="00E8619D"/>
    <w:rsid w:val="00EA0819"/>
    <w:rsid w:val="00EA4326"/>
    <w:rsid w:val="00EB4C6F"/>
    <w:rsid w:val="00EC206D"/>
    <w:rsid w:val="00EF6741"/>
    <w:rsid w:val="00F32416"/>
    <w:rsid w:val="00F34E10"/>
    <w:rsid w:val="00F35320"/>
    <w:rsid w:val="00F52584"/>
    <w:rsid w:val="00F54A22"/>
    <w:rsid w:val="00F5785D"/>
    <w:rsid w:val="00F64CA5"/>
    <w:rsid w:val="00F655BD"/>
    <w:rsid w:val="00F72403"/>
    <w:rsid w:val="00F766E3"/>
    <w:rsid w:val="00F814AC"/>
    <w:rsid w:val="00F874A2"/>
    <w:rsid w:val="00F90722"/>
    <w:rsid w:val="00FB01D5"/>
    <w:rsid w:val="00FB22FF"/>
    <w:rsid w:val="00FB3E9D"/>
    <w:rsid w:val="00FF4856"/>
    <w:rsid w:val="1827C5C1"/>
    <w:rsid w:val="2B4D6957"/>
    <w:rsid w:val="48303DDA"/>
    <w:rsid w:val="4B57A09A"/>
    <w:rsid w:val="63E21330"/>
    <w:rsid w:val="7350298C"/>
    <w:rsid w:val="788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EB5B7"/>
  <w15:chartTrackingRefBased/>
  <w15:docId w15:val="{C87A727B-57EA-4064-AD07-3D1511FF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46C1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2BDF"/>
    <w:pPr>
      <w:keepNext/>
      <w:keepLines/>
      <w:spacing w:before="240" w:after="0" w:line="276" w:lineRule="auto"/>
      <w:outlineLvl w:val="0"/>
    </w:pPr>
    <w:rPr>
      <w:rFonts w:eastAsiaTheme="majorEastAsia" w:cstheme="majorBidi"/>
      <w:color w:val="2F5496" w:themeColor="accent1" w:themeShade="BF"/>
      <w:sz w:val="32"/>
      <w:szCs w:val="32"/>
      <w:lang w:val="is-I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22BDF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2F5496" w:themeColor="accent1" w:themeShade="BF"/>
      <w:sz w:val="26"/>
      <w:szCs w:val="26"/>
      <w:lang w:val="is-I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apterTitle">
    <w:name w:val="Chapter Title"/>
    <w:basedOn w:val="Standard"/>
    <w:qFormat/>
    <w:rsid w:val="00322BDF"/>
    <w:pPr>
      <w:autoSpaceDE w:val="0"/>
      <w:autoSpaceDN w:val="0"/>
      <w:adjustRightInd w:val="0"/>
      <w:spacing w:after="0" w:line="480" w:lineRule="auto"/>
    </w:pPr>
    <w:rPr>
      <w:rFonts w:ascii="Times New Roman" w:hAnsi="Times New Roman" w:cs="Times New Roman"/>
      <w:b/>
      <w:iCs/>
      <w:color w:val="538135" w:themeColor="accent6" w:themeShade="BF"/>
      <w:sz w:val="28"/>
      <w:szCs w:val="28"/>
    </w:rPr>
  </w:style>
  <w:style w:type="paragraph" w:customStyle="1" w:styleId="ChapterNumber">
    <w:name w:val="Chapter Number"/>
    <w:basedOn w:val="Standard"/>
    <w:qFormat/>
    <w:rsid w:val="00322BDF"/>
    <w:pPr>
      <w:autoSpaceDE w:val="0"/>
      <w:autoSpaceDN w:val="0"/>
      <w:adjustRightInd w:val="0"/>
      <w:spacing w:after="0" w:line="480" w:lineRule="auto"/>
    </w:pPr>
    <w:rPr>
      <w:rFonts w:ascii="Times New Roman" w:hAnsi="Times New Roman" w:cs="Times New Roman"/>
      <w:b/>
      <w:iCs/>
      <w:color w:val="7030A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22BDF"/>
    <w:rPr>
      <w:rFonts w:eastAsiaTheme="majorEastAsia" w:cstheme="majorBidi"/>
      <w:color w:val="2F5496" w:themeColor="accent1" w:themeShade="BF"/>
      <w:sz w:val="26"/>
      <w:szCs w:val="26"/>
      <w:lang w:val="is-I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22BDF"/>
    <w:rPr>
      <w:rFonts w:eastAsiaTheme="majorEastAsia" w:cstheme="majorBidi"/>
      <w:color w:val="2F5496" w:themeColor="accent1" w:themeShade="BF"/>
      <w:sz w:val="32"/>
      <w:szCs w:val="32"/>
      <w:lang w:val="is-IS"/>
    </w:rPr>
  </w:style>
  <w:style w:type="paragraph" w:styleId="KeinLeerraum">
    <w:name w:val="No Spacing"/>
    <w:uiPriority w:val="1"/>
    <w:qFormat/>
    <w:rsid w:val="004D64D7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9681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96816"/>
    <w:pPr>
      <w:ind w:left="720"/>
      <w:contextualSpacing/>
    </w:pPr>
  </w:style>
  <w:style w:type="table" w:styleId="Tabellenraster">
    <w:name w:val="Table Grid"/>
    <w:basedOn w:val="NormaleTabelle"/>
    <w:uiPriority w:val="39"/>
    <w:rsid w:val="00496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96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6816"/>
  </w:style>
  <w:style w:type="paragraph" w:styleId="Fuzeile">
    <w:name w:val="footer"/>
    <w:basedOn w:val="Standard"/>
    <w:link w:val="FuzeileZchn"/>
    <w:uiPriority w:val="99"/>
    <w:unhideWhenUsed/>
    <w:rsid w:val="00496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6816"/>
  </w:style>
  <w:style w:type="character" w:styleId="Zeilennummer">
    <w:name w:val="line number"/>
    <w:basedOn w:val="Absatz-Standardschriftart"/>
    <w:uiPriority w:val="99"/>
    <w:semiHidden/>
    <w:unhideWhenUsed/>
    <w:rsid w:val="00496816"/>
  </w:style>
  <w:style w:type="character" w:styleId="NichtaufgelsteErwhnung">
    <w:name w:val="Unresolved Mention"/>
    <w:basedOn w:val="Absatz-Standardschriftart"/>
    <w:uiPriority w:val="99"/>
    <w:semiHidden/>
    <w:unhideWhenUsed/>
    <w:rsid w:val="00D069A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D70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D70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D70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D70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D70E7"/>
    <w:rPr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6B668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B6687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Standard"/>
    <w:link w:val="EndNoteBibliographyZchn"/>
    <w:rsid w:val="006B668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6B6687"/>
    <w:rPr>
      <w:rFonts w:ascii="Calibri" w:hAnsi="Calibri" w:cs="Calibri"/>
      <w:noProof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615C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erarbeitung">
    <w:name w:val="Revision"/>
    <w:hidden/>
    <w:uiPriority w:val="99"/>
    <w:semiHidden/>
    <w:rsid w:val="00D819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8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284aa-4f48-4ae7-9e91-64387ba91a42">
      <Terms xmlns="http://schemas.microsoft.com/office/infopath/2007/PartnerControls"/>
    </lcf76f155ced4ddcb4097134ff3c332f>
    <TaxCatchAll xmlns="9d4585de-27c2-4b94-b7ba-bcdf2e27e4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918ED922A914A80BF8B7DFA28DD2E" ma:contentTypeVersion="15" ma:contentTypeDescription="Create a new document." ma:contentTypeScope="" ma:versionID="f4cab421ecf71d0eedccbb223463184f">
  <xsd:schema xmlns:xsd="http://www.w3.org/2001/XMLSchema" xmlns:xs="http://www.w3.org/2001/XMLSchema" xmlns:p="http://schemas.microsoft.com/office/2006/metadata/properties" xmlns:ns2="67a284aa-4f48-4ae7-9e91-64387ba91a42" xmlns:ns3="9d4585de-27c2-4b94-b7ba-bcdf2e27e4ed" targetNamespace="http://schemas.microsoft.com/office/2006/metadata/properties" ma:root="true" ma:fieldsID="ab54eeee0f15ff24c71a71926df06889" ns2:_="" ns3:_="">
    <xsd:import namespace="67a284aa-4f48-4ae7-9e91-64387ba91a42"/>
    <xsd:import namespace="9d4585de-27c2-4b94-b7ba-bcdf2e27e4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284aa-4f48-4ae7-9e91-64387ba91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e7e1f6-9858-457c-94ec-461c3892b1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585de-27c2-4b94-b7ba-bcdf2e27e4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1663c5-ecf8-4d40-ac82-b824ed47db77}" ma:internalName="TaxCatchAll" ma:showField="CatchAllData" ma:web="9d4585de-27c2-4b94-b7ba-bcdf2e27e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FAC1B0-4C10-4B46-A292-587CD173B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3CEF0B-51CC-4F93-A52E-5CE6FDBA3E9A}">
  <ds:schemaRefs>
    <ds:schemaRef ds:uri="http://schemas.microsoft.com/office/2006/metadata/properties"/>
    <ds:schemaRef ds:uri="http://schemas.microsoft.com/office/infopath/2007/PartnerControls"/>
    <ds:schemaRef ds:uri="67a284aa-4f48-4ae7-9e91-64387ba91a42"/>
    <ds:schemaRef ds:uri="9d4585de-27c2-4b94-b7ba-bcdf2e27e4ed"/>
  </ds:schemaRefs>
</ds:datastoreItem>
</file>

<file path=customXml/itemProps3.xml><?xml version="1.0" encoding="utf-8"?>
<ds:datastoreItem xmlns:ds="http://schemas.openxmlformats.org/officeDocument/2006/customXml" ds:itemID="{929983BD-9725-4124-80FF-D3FE199AB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284aa-4f48-4ae7-9e91-64387ba91a42"/>
    <ds:schemaRef ds:uri="9d4585de-27c2-4b94-b7ba-bcdf2e27e4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Nathan,Dr.,Petra (X-TA Med.Aff) BII-DE-I</cp:lastModifiedBy>
  <cp:revision>2</cp:revision>
  <dcterms:created xsi:type="dcterms:W3CDTF">2025-12-09T05:00:00Z</dcterms:created>
  <dcterms:modified xsi:type="dcterms:W3CDTF">2025-12-09T05:00:00Z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2023-02-03T19:16:30Z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fd277476-9d24-48e1-b24b-fb1674ed0e81</vt:lpwstr>
  </property>
  <property fmtid="{D5CDD505-2E9C-101B-9397-08002B2CF9AE}" pid="8" name="MSIP_Label_549ac42a-3eb4-4074-b885-aea26bd6241e_ContentBits">
    <vt:lpwstr>0</vt:lpwstr>
  </property>
  <property fmtid="{D5CDD505-2E9C-101B-9397-08002B2CF9AE}" pid="9" name="ContentTypeId">
    <vt:lpwstr>0x0101006BE918ED922A914A80BF8B7DFA28DD2E</vt:lpwstr>
  </property>
  <property fmtid="{D5CDD505-2E9C-101B-9397-08002B2CF9AE}" pid="10" name="MediaServiceImageTags">
    <vt:lpwstr/>
  </property>
</Properties>
</file>