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A212" w14:textId="27EC44AD" w:rsidR="00D25B9E" w:rsidRPr="00401726" w:rsidRDefault="00D25B9E" w:rsidP="00D25B9E">
      <w:pPr>
        <w:spacing w:line="480" w:lineRule="auto"/>
        <w:contextualSpacing/>
        <w:jc w:val="center"/>
        <w:rPr>
          <w:rFonts w:asciiTheme="majorBidi" w:hAnsiTheme="majorBidi" w:cstheme="majorBidi"/>
          <w:b/>
          <w:bCs/>
        </w:rPr>
      </w:pPr>
      <w:r w:rsidRPr="00401726">
        <w:rPr>
          <w:rFonts w:asciiTheme="majorBidi" w:hAnsiTheme="majorBidi" w:cstheme="majorBidi"/>
          <w:b/>
          <w:bCs/>
        </w:rPr>
        <w:t xml:space="preserve">Supplementary </w:t>
      </w:r>
      <w:r>
        <w:rPr>
          <w:rFonts w:asciiTheme="majorBidi" w:hAnsiTheme="majorBidi" w:cstheme="majorBidi"/>
          <w:b/>
          <w:bCs/>
        </w:rPr>
        <w:t>Methods</w:t>
      </w:r>
    </w:p>
    <w:p w14:paraId="2C64A9B0" w14:textId="77777777" w:rsidR="00D25B9E" w:rsidRDefault="00D25B9E" w:rsidP="00D25B9E">
      <w:pPr>
        <w:spacing w:line="480" w:lineRule="auto"/>
        <w:contextualSpacing/>
        <w:rPr>
          <w:rFonts w:ascii="Times New Roman" w:hAnsi="Times New Roman" w:cs="Times New Roman"/>
          <w:b/>
          <w:bCs/>
        </w:rPr>
      </w:pPr>
      <w:r w:rsidRPr="004C3EAC">
        <w:rPr>
          <w:rFonts w:ascii="Times New Roman" w:hAnsi="Times New Roman" w:cs="Times New Roman"/>
          <w:b/>
          <w:bCs/>
        </w:rPr>
        <w:t>Face Stimulus Ratings</w:t>
      </w:r>
    </w:p>
    <w:p w14:paraId="72551892" w14:textId="3285F3A2" w:rsidR="00D25B9E" w:rsidRDefault="00D25B9E" w:rsidP="00D25B9E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6B0B03">
        <w:rPr>
          <w:rFonts w:ascii="Times New Roman" w:hAnsi="Times New Roman" w:cs="Times New Roman"/>
        </w:rPr>
        <w:t>At the end of the attention capture task, we asked participants (N = 51) if they had noticed a face during the task</w:t>
      </w:r>
      <w:r w:rsidRPr="006B0B03">
        <w:rPr>
          <w:rStyle w:val="FootnoteReference"/>
          <w:rFonts w:ascii="Times New Roman" w:hAnsi="Times New Roman" w:cs="Times New Roman"/>
        </w:rPr>
        <w:footnoteReference w:id="1"/>
      </w:r>
      <w:r w:rsidRPr="006B0B03">
        <w:rPr>
          <w:rFonts w:ascii="Times New Roman" w:hAnsi="Times New Roman" w:cs="Times New Roman"/>
        </w:rPr>
        <w:t xml:space="preserve">. If participants indicated that they noticed a face (N = 51), we next asked them to indicate if they recognized the faces and to enter the names/identities of any faces that they recognized. </w:t>
      </w:r>
      <w:r>
        <w:rPr>
          <w:rFonts w:ascii="Times New Roman" w:hAnsi="Times New Roman" w:cs="Times New Roman"/>
        </w:rPr>
        <w:t xml:space="preserve">Of the 51 participants that completed these ratings, </w:t>
      </w:r>
      <w:r w:rsidR="002E3B50">
        <w:rPr>
          <w:rFonts w:ascii="Times New Roman" w:hAnsi="Times New Roman" w:cs="Times New Roman"/>
        </w:rPr>
        <w:t>11.76% of participants left this question blank</w:t>
      </w:r>
      <w:r w:rsidR="0022224D">
        <w:rPr>
          <w:rFonts w:ascii="Times New Roman" w:hAnsi="Times New Roman" w:cs="Times New Roman"/>
        </w:rPr>
        <w:t>. Of the 45 participants that entered a name,</w:t>
      </w:r>
      <w:r w:rsidR="00997BA7">
        <w:rPr>
          <w:rFonts w:ascii="Times New Roman" w:hAnsi="Times New Roman" w:cs="Times New Roman"/>
        </w:rPr>
        <w:t xml:space="preserve"> </w:t>
      </w:r>
      <w:r w:rsidR="005626B8">
        <w:rPr>
          <w:rFonts w:ascii="Times New Roman" w:hAnsi="Times New Roman" w:cs="Times New Roman"/>
        </w:rPr>
        <w:t xml:space="preserve">75% </w:t>
      </w:r>
      <w:r>
        <w:rPr>
          <w:rFonts w:ascii="Times New Roman" w:hAnsi="Times New Roman" w:cs="Times New Roman"/>
        </w:rPr>
        <w:t xml:space="preserve">reported that they recognized themselves (e.g., “myself”, “my face”, “me”), </w:t>
      </w:r>
      <w:r w:rsidR="005626B8">
        <w:rPr>
          <w:rFonts w:ascii="Times New Roman" w:hAnsi="Times New Roman" w:cs="Times New Roman"/>
        </w:rPr>
        <w:t>91%</w:t>
      </w:r>
      <w:r>
        <w:rPr>
          <w:rFonts w:ascii="Times New Roman" w:hAnsi="Times New Roman" w:cs="Times New Roman"/>
        </w:rPr>
        <w:t xml:space="preserve"> reported that they recognized their friend (e.g., “my friend”, or their friends name), and </w:t>
      </w:r>
      <w:r w:rsidR="006C5BA0">
        <w:rPr>
          <w:rFonts w:ascii="Times New Roman" w:hAnsi="Times New Roman" w:cs="Times New Roman"/>
        </w:rPr>
        <w:t>44%</w:t>
      </w:r>
      <w:r>
        <w:rPr>
          <w:rFonts w:ascii="Times New Roman" w:hAnsi="Times New Roman" w:cs="Times New Roman"/>
        </w:rPr>
        <w:t xml:space="preserve"> reported that they recognized the stranger (e.g. “ a stranger”, “someone I don’t know”, “unk</w:t>
      </w:r>
      <w:r w:rsidR="006C134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own”). </w:t>
      </w:r>
      <w:r w:rsidRPr="006B0B03">
        <w:rPr>
          <w:rFonts w:ascii="Times New Roman" w:hAnsi="Times New Roman" w:cs="Times New Roman"/>
        </w:rPr>
        <w:t xml:space="preserve">Next, participants provided familiarity and preference ratings for the stranger, familiar, and self faces. The same cropped image of each face type (300 x 300 pixels) that had been used in the attention capture task appeared on the left side of the screen. Participants first rated the familiarity of the face (1 = “Not at all familiar” to 5 = “Extremely familiar”) followed by a second trial in which they rated how much they liked the person (i.e., preference; 1 = “Dislike very much” to 5 = “Like very much”). All participants rated the stranger face first, followed by the familiar face and then the self-face. </w:t>
      </w:r>
    </w:p>
    <w:p w14:paraId="0E03190F" w14:textId="77777777" w:rsidR="00D25B9E" w:rsidRPr="006B0B03" w:rsidRDefault="00D25B9E" w:rsidP="00D25B9E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0FD70692" w14:textId="218DAFA5" w:rsidR="00D25B9E" w:rsidRPr="004C3EAC" w:rsidRDefault="00D25B9E" w:rsidP="00D25B9E">
      <w:pPr>
        <w:spacing w:line="480" w:lineRule="auto"/>
        <w:contextualSpacing/>
        <w:rPr>
          <w:rFonts w:ascii="Times New Roman" w:hAnsi="Times New Roman" w:cs="Times New Roman"/>
          <w:u w:val="single"/>
        </w:rPr>
      </w:pPr>
      <w:r w:rsidRPr="004C3EAC">
        <w:rPr>
          <w:rFonts w:ascii="Times New Roman" w:hAnsi="Times New Roman" w:cs="Times New Roman"/>
          <w:b/>
          <w:bCs/>
          <w:u w:val="single"/>
        </w:rPr>
        <w:t>Questionnaires</w:t>
      </w:r>
    </w:p>
    <w:p w14:paraId="51F60633" w14:textId="7C3D2071" w:rsidR="00D25B9E" w:rsidRPr="006B0B03" w:rsidRDefault="00D25B9E" w:rsidP="00D25B9E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FF52BE">
        <w:rPr>
          <w:rFonts w:ascii="Times New Roman" w:hAnsi="Times New Roman" w:cs="Times New Roman"/>
        </w:rPr>
        <w:t xml:space="preserve">Participants completed two questionnaires to assess individual differences in self-esteem and self-consciousness. </w:t>
      </w:r>
      <w:r>
        <w:rPr>
          <w:rFonts w:ascii="Times New Roman" w:hAnsi="Times New Roman" w:cs="Times New Roman"/>
        </w:rPr>
        <w:t xml:space="preserve">However, </w:t>
      </w:r>
      <w:r w:rsidR="006A6DED">
        <w:rPr>
          <w:rFonts w:ascii="Times New Roman" w:hAnsi="Times New Roman" w:cs="Times New Roman"/>
        </w:rPr>
        <w:t xml:space="preserve">due to previous work linking self-esteem specifically to reward processing, </w:t>
      </w:r>
      <w:r>
        <w:rPr>
          <w:rFonts w:ascii="Times New Roman" w:hAnsi="Times New Roman" w:cs="Times New Roman"/>
        </w:rPr>
        <w:t>a</w:t>
      </w:r>
      <w:r w:rsidRPr="00FF52BE">
        <w:rPr>
          <w:rFonts w:ascii="Times New Roman" w:hAnsi="Times New Roman" w:cs="Times New Roman"/>
        </w:rPr>
        <w:t>nalyses for the current study focused on the measure of self-esteem assessed via the Rosenberg Self-Esteem Scale (Rosenberg, 1965</w:t>
      </w:r>
      <w:r w:rsidR="00B675D1">
        <w:rPr>
          <w:rFonts w:ascii="Times New Roman" w:hAnsi="Times New Roman" w:cs="Times New Roman"/>
        </w:rPr>
        <w:t xml:space="preserve">; </w:t>
      </w:r>
      <w:r w:rsidR="00B675D1" w:rsidRPr="00B45E96">
        <w:rPr>
          <w:rFonts w:ascii="Times New Roman" w:hAnsi="Times New Roman" w:cs="Times New Roman"/>
          <w:noProof/>
        </w:rPr>
        <w:t>Salehinejad et al., 2020</w:t>
      </w:r>
      <w:r w:rsidRPr="00FF52BE">
        <w:rPr>
          <w:rFonts w:ascii="Times New Roman" w:hAnsi="Times New Roman" w:cs="Times New Roman"/>
        </w:rPr>
        <w:t xml:space="preserve">), a 10-item scale </w:t>
      </w:r>
      <w:r w:rsidRPr="00FF52BE">
        <w:rPr>
          <w:rFonts w:ascii="Times New Roman" w:hAnsi="Times New Roman" w:cs="Times New Roman"/>
        </w:rPr>
        <w:lastRenderedPageBreak/>
        <w:t xml:space="preserve">that measures global self-esteem, defined as the extent to which the individual holds a positive or negative attitude toward the self. Participants used a 0 (“Strongly Disagree”) to 3 (“Strongly Agree”) Likert scale to respond to each statement on the questionnaire (e.g., “On the whole, I am satisfied with myself”). A fifth response option, “Prefer not to answer” was also available for each statement. </w:t>
      </w:r>
      <w:r>
        <w:rPr>
          <w:rFonts w:ascii="Times New Roman" w:hAnsi="Times New Roman" w:cs="Times New Roman"/>
        </w:rPr>
        <w:t xml:space="preserve">We scored the </w:t>
      </w:r>
      <w:r w:rsidRPr="006B0B03">
        <w:rPr>
          <w:rFonts w:ascii="Times New Roman" w:hAnsi="Times New Roman" w:cs="Times New Roman"/>
        </w:rPr>
        <w:t xml:space="preserve">Rosenberg self-esteem scale </w:t>
      </w:r>
      <w:r>
        <w:rPr>
          <w:rFonts w:ascii="Times New Roman" w:hAnsi="Times New Roman" w:cs="Times New Roman"/>
        </w:rPr>
        <w:t xml:space="preserve">as a Likert scale, such that the scales were summed to compute a composite score that ranged from 0-30, consistent with recent work </w:t>
      </w:r>
      <w:r>
        <w:rPr>
          <w:rFonts w:ascii="Times New Roman" w:hAnsi="Times New Roman" w:cs="Times New Roman"/>
        </w:rPr>
        <w:fldChar w:fldCharType="begin">
          <w:fldData xml:space="preserve">PEVuZE5vdGU+PENpdGU+PEF1dGhvcj5TaW5jbGFpcjwvQXV0aG9yPjxZZWFyPjIwMTA8L1llYXI+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</w:fldData>
        </w:fldChar>
      </w:r>
      <w:r w:rsidRPr="00FF52BE">
        <w:rPr>
          <w:rFonts w:ascii="Times New Roman" w:hAnsi="Times New Roman" w:cs="Times New Roman"/>
        </w:rPr>
        <w:instrText xml:space="preserve"> ADDIN EN.JS.CITE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(García et al., 2019; Sinclair et al., 2010; Xu &amp; Leung, 2018)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</w:t>
      </w:r>
    </w:p>
    <w:p w14:paraId="285506F0" w14:textId="77777777" w:rsidR="00D25B9E" w:rsidRDefault="00D25B9E" w:rsidP="004C3EAC">
      <w:pPr>
        <w:spacing w:line="480" w:lineRule="auto"/>
        <w:contextualSpacing/>
        <w:rPr>
          <w:rFonts w:asciiTheme="majorBidi" w:hAnsiTheme="majorBidi" w:cstheme="majorBidi"/>
          <w:b/>
          <w:bCs/>
        </w:rPr>
      </w:pPr>
    </w:p>
    <w:p w14:paraId="74C8DC7B" w14:textId="694F7554" w:rsidR="00C3157C" w:rsidRPr="00401726" w:rsidRDefault="00401726" w:rsidP="00401726">
      <w:pPr>
        <w:spacing w:line="480" w:lineRule="auto"/>
        <w:contextualSpacing/>
        <w:jc w:val="center"/>
        <w:rPr>
          <w:rFonts w:asciiTheme="majorBidi" w:hAnsiTheme="majorBidi" w:cstheme="majorBidi"/>
          <w:b/>
          <w:bCs/>
        </w:rPr>
      </w:pPr>
      <w:r w:rsidRPr="00401726">
        <w:rPr>
          <w:rFonts w:asciiTheme="majorBidi" w:hAnsiTheme="majorBidi" w:cstheme="majorBidi"/>
          <w:b/>
          <w:bCs/>
        </w:rPr>
        <w:t>Supplementary Results</w:t>
      </w:r>
    </w:p>
    <w:p w14:paraId="5456C362" w14:textId="77777777" w:rsidR="00574DB8" w:rsidRPr="006B0B03" w:rsidRDefault="00574DB8" w:rsidP="00574DB8">
      <w:pPr>
        <w:spacing w:line="480" w:lineRule="auto"/>
        <w:contextualSpacing/>
        <w:rPr>
          <w:rFonts w:ascii="Times New Roman" w:hAnsi="Times New Roman" w:cs="Times New Roman"/>
          <w:b/>
          <w:bCs/>
        </w:rPr>
      </w:pPr>
      <w:r w:rsidRPr="006B0B03">
        <w:rPr>
          <w:rFonts w:ascii="Times New Roman" w:hAnsi="Times New Roman" w:cs="Times New Roman"/>
          <w:b/>
          <w:bCs/>
        </w:rPr>
        <w:t>Familiarity and Preference Ratings</w:t>
      </w:r>
    </w:p>
    <w:p w14:paraId="1F927AD1" w14:textId="77777777" w:rsidR="00574DB8" w:rsidRPr="006B0B03" w:rsidRDefault="00574DB8" w:rsidP="00574DB8">
      <w:pPr>
        <w:spacing w:line="480" w:lineRule="auto"/>
        <w:ind w:firstLine="720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</w:t>
      </w:r>
      <w:r w:rsidRPr="006B0B03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tested</w:t>
      </w:r>
      <w:r w:rsidRPr="006B0B03">
        <w:rPr>
          <w:rFonts w:ascii="Times New Roman" w:hAnsi="Times New Roman" w:cs="Times New Roman"/>
        </w:rPr>
        <w:t xml:space="preserve"> whether participants’ familiarity and preference ratings varied across face types</w:t>
      </w:r>
      <w:r>
        <w:rPr>
          <w:rFonts w:ascii="Times New Roman" w:hAnsi="Times New Roman" w:cs="Times New Roman"/>
        </w:rPr>
        <w:t xml:space="preserve"> to confirm </w:t>
      </w:r>
      <w:r w:rsidRPr="002873DF">
        <w:rPr>
          <w:rFonts w:ascii="Times New Roman" w:hAnsi="Times New Roman" w:cs="Times New Roman"/>
        </w:rPr>
        <w:t>that self- and familiar-other faces were equally familiar and favorable to participants.</w:t>
      </w:r>
      <w:r>
        <w:rPr>
          <w:rFonts w:ascii="Times New Roman" w:hAnsi="Times New Roman" w:cs="Times New Roman"/>
        </w:rPr>
        <w:t xml:space="preserve"> </w:t>
      </w:r>
      <w:r w:rsidRPr="002873DF">
        <w:rPr>
          <w:rFonts w:ascii="Times New Roman" w:hAnsi="Times New Roman" w:cs="Times New Roman"/>
        </w:rPr>
        <w:t>Results of a Friedman test indicated a main effect of face type on familiarity ratings</w:t>
      </w:r>
      <w:r>
        <w:rPr>
          <w:rFonts w:ascii="Times New Roman" w:hAnsi="Times New Roman" w:cs="Times New Roman"/>
        </w:rPr>
        <w:t xml:space="preserve">, </w:t>
      </w:r>
      <w:r w:rsidRPr="007431E2">
        <w:rPr>
          <w:rFonts w:ascii="Times New Roman" w:hAnsi="Times New Roman" w:cs="Times New Roman"/>
          <w:i/>
          <w:iCs/>
          <w:shd w:val="clear" w:color="auto" w:fill="FFFFFF"/>
        </w:rPr>
        <w:t>χ</w:t>
      </w:r>
      <w:r w:rsidRPr="007431E2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7431E2">
        <w:rPr>
          <w:rFonts w:ascii="Times New Roman" w:hAnsi="Times New Roman" w:cs="Times New Roman"/>
          <w:shd w:val="clear" w:color="auto" w:fill="FFFFFF"/>
        </w:rPr>
        <w:t xml:space="preserve">(2) = 98.09, </w:t>
      </w:r>
      <w:r w:rsidRPr="007431E2">
        <w:rPr>
          <w:rFonts w:ascii="Times New Roman" w:hAnsi="Times New Roman" w:cs="Times New Roman"/>
          <w:i/>
          <w:iCs/>
          <w:shd w:val="clear" w:color="auto" w:fill="FFFFFF"/>
        </w:rPr>
        <w:t>p</w:t>
      </w:r>
      <w:r w:rsidRPr="007431E2">
        <w:rPr>
          <w:rFonts w:ascii="Times New Roman" w:hAnsi="Times New Roman" w:cs="Times New Roman"/>
          <w:shd w:val="clear" w:color="auto" w:fill="FFFFFF"/>
        </w:rPr>
        <w:t xml:space="preserve"> &lt; .001. Post-hoc comparisons using Wilcoxon signed rank tests </w:t>
      </w:r>
      <w:r w:rsidRPr="00094DE2">
        <w:rPr>
          <w:rFonts w:ascii="Times New Roman" w:hAnsi="Times New Roman" w:cs="Times New Roman"/>
          <w:shd w:val="clear" w:color="auto" w:fill="FFFFFF"/>
        </w:rPr>
        <w:t xml:space="preserve">showed that </w:t>
      </w:r>
      <w:r w:rsidRPr="00094DE2">
        <w:rPr>
          <w:rFonts w:ascii="Times New Roman" w:hAnsi="Times New Roman" w:cs="Times New Roman"/>
        </w:rPr>
        <w:t>participants rated the stranger face (</w:t>
      </w:r>
      <w:r w:rsidRPr="00094DE2">
        <w:rPr>
          <w:rFonts w:ascii="Times New Roman" w:hAnsi="Times New Roman" w:cs="Times New Roman"/>
          <w:i/>
          <w:iCs/>
        </w:rPr>
        <w:t xml:space="preserve">M </w:t>
      </w:r>
      <w:r w:rsidRPr="00094DE2">
        <w:rPr>
          <w:rFonts w:ascii="Times New Roman" w:hAnsi="Times New Roman" w:cs="Times New Roman"/>
        </w:rPr>
        <w:t xml:space="preserve">= 1.33, </w:t>
      </w:r>
      <w:r w:rsidRPr="00094DE2">
        <w:rPr>
          <w:rFonts w:ascii="Times New Roman" w:hAnsi="Times New Roman" w:cs="Times New Roman"/>
          <w:i/>
          <w:iCs/>
        </w:rPr>
        <w:t>SD</w:t>
      </w:r>
      <w:r w:rsidRPr="00094DE2">
        <w:rPr>
          <w:rFonts w:ascii="Times New Roman" w:hAnsi="Times New Roman" w:cs="Times New Roman"/>
        </w:rPr>
        <w:t xml:space="preserve"> = .59) as less familiar than both the self-face (</w:t>
      </w:r>
      <w:r w:rsidRPr="00094DE2">
        <w:rPr>
          <w:rFonts w:ascii="Times New Roman" w:hAnsi="Times New Roman" w:cs="Times New Roman"/>
          <w:i/>
          <w:iCs/>
        </w:rPr>
        <w:t>M</w:t>
      </w:r>
      <w:r w:rsidRPr="00094DE2">
        <w:rPr>
          <w:rFonts w:ascii="Times New Roman" w:hAnsi="Times New Roman" w:cs="Times New Roman"/>
          <w:i/>
          <w:iCs/>
          <w:vertAlign w:val="subscript"/>
        </w:rPr>
        <w:t xml:space="preserve"> </w:t>
      </w:r>
      <w:r w:rsidRPr="00094DE2">
        <w:rPr>
          <w:rFonts w:ascii="Times New Roman" w:hAnsi="Times New Roman" w:cs="Times New Roman"/>
        </w:rPr>
        <w:t xml:space="preserve">= 4.92, </w:t>
      </w:r>
      <w:r w:rsidRPr="00094DE2">
        <w:rPr>
          <w:rFonts w:ascii="Times New Roman" w:hAnsi="Times New Roman" w:cs="Times New Roman"/>
          <w:i/>
          <w:iCs/>
        </w:rPr>
        <w:t>SD</w:t>
      </w:r>
      <w:r w:rsidRPr="00094DE2">
        <w:rPr>
          <w:rFonts w:ascii="Times New Roman" w:hAnsi="Times New Roman" w:cs="Times New Roman"/>
        </w:rPr>
        <w:t xml:space="preserve"> = .39; </w:t>
      </w:r>
      <w:r w:rsidRPr="00094DE2">
        <w:rPr>
          <w:rFonts w:ascii="Times New Roman" w:hAnsi="Times New Roman" w:cs="Times New Roman"/>
          <w:i/>
          <w:iCs/>
        </w:rPr>
        <w:t xml:space="preserve">Z = </w:t>
      </w:r>
      <w:r w:rsidRPr="00094DE2">
        <w:rPr>
          <w:rFonts w:ascii="Times New Roman" w:hAnsi="Times New Roman" w:cs="Times New Roman"/>
        </w:rPr>
        <w:t>6.46</w:t>
      </w:r>
      <w:r w:rsidRPr="00094DE2">
        <w:rPr>
          <w:rFonts w:ascii="Times New Roman" w:hAnsi="Times New Roman" w:cs="Times New Roman"/>
          <w:i/>
          <w:iCs/>
        </w:rPr>
        <w:t xml:space="preserve">, </w:t>
      </w:r>
      <w:r w:rsidRPr="00094DE2">
        <w:rPr>
          <w:rFonts w:ascii="Times New Roman" w:hAnsi="Times New Roman" w:cs="Times New Roman"/>
          <w:i/>
          <w:iCs/>
          <w:shd w:val="clear" w:color="auto" w:fill="FFFFFF"/>
        </w:rPr>
        <w:t>p</w:t>
      </w:r>
      <w:r w:rsidRPr="00094DE2">
        <w:rPr>
          <w:rFonts w:ascii="Times New Roman" w:hAnsi="Times New Roman" w:cs="Times New Roman"/>
          <w:shd w:val="clear" w:color="auto" w:fill="FFFFFF"/>
        </w:rPr>
        <w:t xml:space="preserve"> &lt; .001</w:t>
      </w:r>
      <w:r w:rsidRPr="00094DE2">
        <w:rPr>
          <w:rFonts w:ascii="Times New Roman" w:hAnsi="Times New Roman" w:cs="Times New Roman"/>
        </w:rPr>
        <w:t>) and the familiar face (</w:t>
      </w:r>
      <w:r w:rsidRPr="00094DE2">
        <w:rPr>
          <w:rFonts w:ascii="Times New Roman" w:hAnsi="Times New Roman" w:cs="Times New Roman"/>
          <w:i/>
          <w:iCs/>
        </w:rPr>
        <w:t xml:space="preserve">M </w:t>
      </w:r>
      <w:r w:rsidRPr="00094DE2">
        <w:rPr>
          <w:rFonts w:ascii="Times New Roman" w:hAnsi="Times New Roman" w:cs="Times New Roman"/>
        </w:rPr>
        <w:t xml:space="preserve">= 4.96, </w:t>
      </w:r>
      <w:r w:rsidRPr="00094DE2">
        <w:rPr>
          <w:rFonts w:ascii="Times New Roman" w:hAnsi="Times New Roman" w:cs="Times New Roman"/>
          <w:i/>
          <w:iCs/>
        </w:rPr>
        <w:t>SD</w:t>
      </w:r>
      <w:r w:rsidRPr="00094DE2">
        <w:rPr>
          <w:rFonts w:ascii="Times New Roman" w:hAnsi="Times New Roman" w:cs="Times New Roman"/>
        </w:rPr>
        <w:t xml:space="preserve"> = .20; </w:t>
      </w:r>
      <w:r w:rsidRPr="00094DE2">
        <w:rPr>
          <w:rFonts w:ascii="Times New Roman" w:hAnsi="Times New Roman" w:cs="Times New Roman"/>
          <w:i/>
          <w:iCs/>
        </w:rPr>
        <w:t xml:space="preserve">Z = </w:t>
      </w:r>
      <w:r w:rsidRPr="00094DE2">
        <w:rPr>
          <w:rFonts w:ascii="Times New Roman" w:hAnsi="Times New Roman" w:cs="Times New Roman"/>
        </w:rPr>
        <w:t>6.49</w:t>
      </w:r>
      <w:r w:rsidRPr="00094DE2">
        <w:rPr>
          <w:rFonts w:ascii="Times New Roman" w:hAnsi="Times New Roman" w:cs="Times New Roman"/>
          <w:i/>
          <w:iCs/>
        </w:rPr>
        <w:t xml:space="preserve">, </w:t>
      </w:r>
      <w:r w:rsidRPr="00052065">
        <w:rPr>
          <w:rFonts w:ascii="Times New Roman" w:hAnsi="Times New Roman" w:cs="Times New Roman"/>
          <w:i/>
          <w:iCs/>
          <w:shd w:val="clear" w:color="auto" w:fill="FFFFFF"/>
        </w:rPr>
        <w:t>p</w:t>
      </w:r>
      <w:r w:rsidRPr="00052065">
        <w:rPr>
          <w:rFonts w:ascii="Times New Roman" w:hAnsi="Times New Roman" w:cs="Times New Roman"/>
          <w:shd w:val="clear" w:color="auto" w:fill="FFFFFF"/>
        </w:rPr>
        <w:t xml:space="preserve"> &lt; .001</w:t>
      </w:r>
      <w:r w:rsidRPr="00094DE2">
        <w:rPr>
          <w:rFonts w:ascii="Times New Roman" w:hAnsi="Times New Roman" w:cs="Times New Roman"/>
        </w:rPr>
        <w:t>). There was no difference in familiarity ratings across the familiar and self faces (</w:t>
      </w:r>
      <w:r w:rsidRPr="00094DE2">
        <w:rPr>
          <w:rFonts w:ascii="Times New Roman" w:hAnsi="Times New Roman" w:cs="Times New Roman"/>
          <w:i/>
          <w:iCs/>
        </w:rPr>
        <w:t xml:space="preserve">p </w:t>
      </w:r>
      <w:r w:rsidRPr="00094DE2">
        <w:rPr>
          <w:rFonts w:ascii="Times New Roman" w:hAnsi="Times New Roman" w:cs="Times New Roman"/>
        </w:rPr>
        <w:t>= .458). There was a similar</w:t>
      </w:r>
      <w:r w:rsidRPr="00094DE2">
        <w:rPr>
          <w:rFonts w:ascii="Times New Roman" w:hAnsi="Times New Roman" w:cs="Times New Roman"/>
          <w:b/>
          <w:bCs/>
        </w:rPr>
        <w:t xml:space="preserve"> </w:t>
      </w:r>
      <w:r w:rsidRPr="00094DE2">
        <w:rPr>
          <w:rFonts w:ascii="Times New Roman" w:hAnsi="Times New Roman" w:cs="Times New Roman"/>
        </w:rPr>
        <w:t>effect of face type on preference ratings</w:t>
      </w:r>
      <w:r>
        <w:rPr>
          <w:rFonts w:ascii="Times New Roman" w:hAnsi="Times New Roman" w:cs="Times New Roman"/>
        </w:rPr>
        <w:t xml:space="preserve">, </w:t>
      </w:r>
      <w:r w:rsidRPr="00052065">
        <w:rPr>
          <w:rFonts w:ascii="Times New Roman" w:hAnsi="Times New Roman" w:cs="Times New Roman"/>
          <w:i/>
          <w:iCs/>
          <w:shd w:val="clear" w:color="auto" w:fill="FFFFFF"/>
        </w:rPr>
        <w:t>χ</w:t>
      </w:r>
      <w:r w:rsidRPr="00052065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052065">
        <w:rPr>
          <w:rFonts w:ascii="Times New Roman" w:hAnsi="Times New Roman" w:cs="Times New Roman"/>
          <w:shd w:val="clear" w:color="auto" w:fill="FFFFFF"/>
        </w:rPr>
        <w:t xml:space="preserve">(2) = 85.01, </w:t>
      </w:r>
      <w:r w:rsidRPr="00052065">
        <w:rPr>
          <w:rFonts w:ascii="Times New Roman" w:hAnsi="Times New Roman" w:cs="Times New Roman"/>
          <w:i/>
          <w:iCs/>
          <w:shd w:val="clear" w:color="auto" w:fill="FFFFFF"/>
        </w:rPr>
        <w:t>p</w:t>
      </w:r>
      <w:r w:rsidRPr="00052065">
        <w:rPr>
          <w:rFonts w:ascii="Times New Roman" w:hAnsi="Times New Roman" w:cs="Times New Roman"/>
          <w:shd w:val="clear" w:color="auto" w:fill="FFFFFF"/>
        </w:rPr>
        <w:t xml:space="preserve"> &lt;.001</w:t>
      </w:r>
      <w:r w:rsidRPr="00094DE2">
        <w:rPr>
          <w:rFonts w:ascii="Times New Roman" w:hAnsi="Times New Roman" w:cs="Times New Roman"/>
        </w:rPr>
        <w:t>, with lower preference ratings for the stranger face (</w:t>
      </w:r>
      <w:r w:rsidRPr="00094DE2">
        <w:rPr>
          <w:rFonts w:ascii="Times New Roman" w:hAnsi="Times New Roman" w:cs="Times New Roman"/>
          <w:i/>
          <w:iCs/>
        </w:rPr>
        <w:t>M</w:t>
      </w:r>
      <w:r w:rsidRPr="00094DE2">
        <w:rPr>
          <w:rFonts w:ascii="Times New Roman" w:hAnsi="Times New Roman" w:cs="Times New Roman"/>
          <w:i/>
          <w:iCs/>
          <w:vertAlign w:val="subscript"/>
        </w:rPr>
        <w:t xml:space="preserve"> </w:t>
      </w:r>
      <w:r w:rsidRPr="00094DE2">
        <w:rPr>
          <w:rFonts w:ascii="Times New Roman" w:hAnsi="Times New Roman" w:cs="Times New Roman"/>
        </w:rPr>
        <w:t xml:space="preserve">= 3.00, </w:t>
      </w:r>
      <w:r w:rsidRPr="00094DE2">
        <w:rPr>
          <w:rFonts w:ascii="Times New Roman" w:hAnsi="Times New Roman" w:cs="Times New Roman"/>
          <w:i/>
          <w:iCs/>
        </w:rPr>
        <w:t>SD</w:t>
      </w:r>
      <w:r w:rsidRPr="00094DE2">
        <w:rPr>
          <w:rFonts w:ascii="Times New Roman" w:hAnsi="Times New Roman" w:cs="Times New Roman"/>
        </w:rPr>
        <w:t xml:space="preserve"> = .45) compared to both the self-face</w:t>
      </w:r>
      <w:r>
        <w:rPr>
          <w:rFonts w:ascii="Times New Roman" w:hAnsi="Times New Roman" w:cs="Times New Roman"/>
        </w:rPr>
        <w:t xml:space="preserve">, </w:t>
      </w:r>
      <w:r w:rsidRPr="00094DE2">
        <w:rPr>
          <w:rFonts w:ascii="Times New Roman" w:hAnsi="Times New Roman" w:cs="Times New Roman"/>
          <w:i/>
          <w:iCs/>
        </w:rPr>
        <w:t>M</w:t>
      </w:r>
      <w:r w:rsidRPr="00094DE2">
        <w:rPr>
          <w:rFonts w:ascii="Times New Roman" w:hAnsi="Times New Roman" w:cs="Times New Roman"/>
          <w:i/>
          <w:iCs/>
          <w:vertAlign w:val="subscript"/>
        </w:rPr>
        <w:t xml:space="preserve"> </w:t>
      </w:r>
      <w:r w:rsidRPr="00094DE2">
        <w:rPr>
          <w:rFonts w:ascii="Times New Roman" w:hAnsi="Times New Roman" w:cs="Times New Roman"/>
        </w:rPr>
        <w:t xml:space="preserve">= 4.75, </w:t>
      </w:r>
      <w:r w:rsidRPr="00094DE2">
        <w:rPr>
          <w:rFonts w:ascii="Times New Roman" w:hAnsi="Times New Roman" w:cs="Times New Roman"/>
          <w:i/>
          <w:iCs/>
        </w:rPr>
        <w:t>SD</w:t>
      </w:r>
      <w:r w:rsidRPr="00094DE2">
        <w:rPr>
          <w:rFonts w:ascii="Times New Roman" w:hAnsi="Times New Roman" w:cs="Times New Roman"/>
        </w:rPr>
        <w:t xml:space="preserve"> = .56; </w:t>
      </w:r>
      <w:r w:rsidRPr="00094DE2">
        <w:rPr>
          <w:rFonts w:ascii="Times New Roman" w:hAnsi="Times New Roman" w:cs="Times New Roman"/>
          <w:i/>
          <w:iCs/>
        </w:rPr>
        <w:t xml:space="preserve">Z = </w:t>
      </w:r>
      <w:r w:rsidRPr="00094DE2">
        <w:rPr>
          <w:rFonts w:ascii="Times New Roman" w:hAnsi="Times New Roman" w:cs="Times New Roman"/>
        </w:rPr>
        <w:t>6.34</w:t>
      </w:r>
      <w:r w:rsidRPr="00094DE2">
        <w:rPr>
          <w:rFonts w:ascii="Times New Roman" w:hAnsi="Times New Roman" w:cs="Times New Roman"/>
          <w:i/>
          <w:iCs/>
        </w:rPr>
        <w:t xml:space="preserve">, </w:t>
      </w:r>
      <w:r w:rsidRPr="00052065">
        <w:rPr>
          <w:rFonts w:ascii="Times New Roman" w:hAnsi="Times New Roman" w:cs="Times New Roman"/>
          <w:i/>
          <w:iCs/>
          <w:shd w:val="clear" w:color="auto" w:fill="FFFFFF"/>
        </w:rPr>
        <w:t>p</w:t>
      </w:r>
      <w:r w:rsidRPr="00052065">
        <w:rPr>
          <w:rFonts w:ascii="Times New Roman" w:hAnsi="Times New Roman" w:cs="Times New Roman"/>
          <w:shd w:val="clear" w:color="auto" w:fill="FFFFFF"/>
        </w:rPr>
        <w:t xml:space="preserve"> &lt; .001</w:t>
      </w:r>
      <w:r>
        <w:rPr>
          <w:rFonts w:ascii="Times New Roman" w:hAnsi="Times New Roman" w:cs="Times New Roman"/>
        </w:rPr>
        <w:t>,</w:t>
      </w:r>
      <w:r w:rsidRPr="00094DE2">
        <w:rPr>
          <w:rFonts w:ascii="Times New Roman" w:hAnsi="Times New Roman" w:cs="Times New Roman"/>
        </w:rPr>
        <w:t xml:space="preserve"> and the familiar face</w:t>
      </w:r>
      <w:r>
        <w:rPr>
          <w:rFonts w:ascii="Times New Roman" w:hAnsi="Times New Roman" w:cs="Times New Roman"/>
        </w:rPr>
        <w:t xml:space="preserve">, </w:t>
      </w:r>
      <w:r w:rsidRPr="00094DE2">
        <w:rPr>
          <w:rFonts w:ascii="Times New Roman" w:hAnsi="Times New Roman" w:cs="Times New Roman"/>
          <w:i/>
          <w:iCs/>
        </w:rPr>
        <w:t xml:space="preserve">M </w:t>
      </w:r>
      <w:r w:rsidRPr="00094DE2">
        <w:rPr>
          <w:rFonts w:ascii="Times New Roman" w:hAnsi="Times New Roman" w:cs="Times New Roman"/>
        </w:rPr>
        <w:t xml:space="preserve">= 4.82, </w:t>
      </w:r>
      <w:r w:rsidRPr="00094DE2">
        <w:rPr>
          <w:rFonts w:ascii="Times New Roman" w:hAnsi="Times New Roman" w:cs="Times New Roman"/>
          <w:i/>
          <w:iCs/>
        </w:rPr>
        <w:t>SD</w:t>
      </w:r>
      <w:r w:rsidRPr="00094DE2">
        <w:rPr>
          <w:rFonts w:ascii="Times New Roman" w:hAnsi="Times New Roman" w:cs="Times New Roman"/>
        </w:rPr>
        <w:t xml:space="preserve"> = .48; </w:t>
      </w:r>
      <w:r w:rsidRPr="00094DE2">
        <w:rPr>
          <w:rFonts w:ascii="Times New Roman" w:hAnsi="Times New Roman" w:cs="Times New Roman"/>
          <w:i/>
          <w:iCs/>
        </w:rPr>
        <w:t xml:space="preserve">Z = </w:t>
      </w:r>
      <w:r w:rsidRPr="00094DE2">
        <w:rPr>
          <w:rFonts w:ascii="Times New Roman" w:hAnsi="Times New Roman" w:cs="Times New Roman"/>
        </w:rPr>
        <w:t>6.38</w:t>
      </w:r>
      <w:r w:rsidRPr="00094DE2">
        <w:rPr>
          <w:rFonts w:ascii="Times New Roman" w:hAnsi="Times New Roman" w:cs="Times New Roman"/>
          <w:i/>
          <w:iCs/>
        </w:rPr>
        <w:t xml:space="preserve">, </w:t>
      </w:r>
      <w:r w:rsidRPr="00052065">
        <w:rPr>
          <w:rFonts w:ascii="Times New Roman" w:hAnsi="Times New Roman" w:cs="Times New Roman"/>
          <w:i/>
          <w:iCs/>
          <w:shd w:val="clear" w:color="auto" w:fill="FFFFFF"/>
        </w:rPr>
        <w:t>p</w:t>
      </w:r>
      <w:r w:rsidRPr="00052065">
        <w:rPr>
          <w:rFonts w:ascii="Times New Roman" w:hAnsi="Times New Roman" w:cs="Times New Roman"/>
          <w:shd w:val="clear" w:color="auto" w:fill="FFFFFF"/>
        </w:rPr>
        <w:t xml:space="preserve"> &lt; </w:t>
      </w:r>
      <w:r>
        <w:rPr>
          <w:rFonts w:ascii="Times New Roman" w:hAnsi="Times New Roman" w:cs="Times New Roman"/>
          <w:color w:val="001D35"/>
          <w:shd w:val="clear" w:color="auto" w:fill="FFFFFF"/>
        </w:rPr>
        <w:t>.001</w:t>
      </w:r>
      <w:r w:rsidRPr="006B0B0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</w:t>
      </w:r>
      <w:r w:rsidRPr="006B0B03">
        <w:rPr>
          <w:rFonts w:ascii="Times New Roman" w:hAnsi="Times New Roman" w:cs="Times New Roman"/>
        </w:rPr>
        <w:t>here was no difference in preference ratings across the familiar and self faces (</w:t>
      </w:r>
      <w:r w:rsidRPr="006B0B03">
        <w:rPr>
          <w:rFonts w:ascii="Times New Roman" w:hAnsi="Times New Roman" w:cs="Times New Roman"/>
          <w:i/>
          <w:iCs/>
        </w:rPr>
        <w:t xml:space="preserve">p </w:t>
      </w:r>
      <w:r w:rsidRPr="006B0B03">
        <w:rPr>
          <w:rFonts w:ascii="Times New Roman" w:hAnsi="Times New Roman" w:cs="Times New Roman"/>
        </w:rPr>
        <w:t>= .4</w:t>
      </w:r>
      <w:r>
        <w:rPr>
          <w:rFonts w:ascii="Times New Roman" w:hAnsi="Times New Roman" w:cs="Times New Roman"/>
        </w:rPr>
        <w:t>70</w:t>
      </w:r>
      <w:r w:rsidRPr="006B0B03">
        <w:rPr>
          <w:rFonts w:ascii="Times New Roman" w:hAnsi="Times New Roman" w:cs="Times New Roman"/>
        </w:rPr>
        <w:t xml:space="preserve">). Thus, participants reported that both the self- and familiar faces were more familiar and preferred compared to the stranger faces, but there were no differences in these ratings across the self and familiar face </w:t>
      </w:r>
      <w:r w:rsidRPr="006B0B03">
        <w:rPr>
          <w:rFonts w:ascii="Times New Roman" w:hAnsi="Times New Roman" w:cs="Times New Roman"/>
        </w:rPr>
        <w:lastRenderedPageBreak/>
        <w:t>types</w:t>
      </w:r>
      <w:r>
        <w:rPr>
          <w:rFonts w:ascii="Times New Roman" w:hAnsi="Times New Roman" w:cs="Times New Roman"/>
        </w:rPr>
        <w:t>, although the self and familiar face ratings may have been at ceiling</w:t>
      </w:r>
      <w:r w:rsidRPr="006B0B0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Overall, these results</w:t>
      </w:r>
      <w:r w:rsidRPr="006B0B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confirm </w:t>
      </w:r>
      <w:r w:rsidRPr="006B0B03">
        <w:rPr>
          <w:rFonts w:ascii="Times New Roman" w:hAnsi="Times New Roman" w:cs="Times New Roman"/>
        </w:rPr>
        <w:t xml:space="preserve">that the </w:t>
      </w:r>
      <w:r>
        <w:rPr>
          <w:rFonts w:ascii="Times New Roman" w:hAnsi="Times New Roman" w:cs="Times New Roman"/>
        </w:rPr>
        <w:t>stranger faces used were not known to the test subjects, and therefore appropriately selected</w:t>
      </w:r>
      <w:r w:rsidRPr="006B0B03">
        <w:rPr>
          <w:rFonts w:ascii="Times New Roman" w:hAnsi="Times New Roman" w:cs="Times New Roman"/>
        </w:rPr>
        <w:t>.</w:t>
      </w:r>
    </w:p>
    <w:p w14:paraId="295A21A2" w14:textId="77777777" w:rsidR="00574DB8" w:rsidRDefault="00574DB8" w:rsidP="00C3157C">
      <w:pPr>
        <w:spacing w:line="480" w:lineRule="auto"/>
        <w:contextualSpacing/>
        <w:rPr>
          <w:rFonts w:asciiTheme="majorBidi" w:hAnsiTheme="majorBidi" w:cstheme="majorBidi"/>
          <w:b/>
          <w:bCs/>
        </w:rPr>
      </w:pPr>
    </w:p>
    <w:p w14:paraId="1B0882F9" w14:textId="7A4E4FD9" w:rsidR="00C3157C" w:rsidRDefault="001C0A7B" w:rsidP="00C3157C">
      <w:pPr>
        <w:spacing w:line="480" w:lineRule="auto"/>
        <w:contextualSpacing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Effects of </w:t>
      </w:r>
      <w:r w:rsidR="00573728" w:rsidRPr="00401726">
        <w:rPr>
          <w:rFonts w:asciiTheme="majorBidi" w:hAnsiTheme="majorBidi" w:cstheme="majorBidi"/>
          <w:b/>
          <w:bCs/>
        </w:rPr>
        <w:t>Self-Esteem</w:t>
      </w:r>
    </w:p>
    <w:p w14:paraId="309553AA" w14:textId="4DCC2E33" w:rsidR="00C3157C" w:rsidRPr="00401726" w:rsidRDefault="00573728" w:rsidP="00C3157C">
      <w:pPr>
        <w:spacing w:line="480" w:lineRule="auto"/>
        <w:ind w:firstLine="720"/>
        <w:contextualSpacing/>
        <w:rPr>
          <w:rFonts w:asciiTheme="majorBidi" w:hAnsiTheme="majorBidi" w:cstheme="majorBidi"/>
        </w:rPr>
      </w:pPr>
      <w:r w:rsidRPr="00401726">
        <w:rPr>
          <w:rFonts w:asciiTheme="majorBidi" w:hAnsiTheme="majorBidi" w:cstheme="majorBidi"/>
        </w:rPr>
        <w:t>W</w:t>
      </w:r>
      <w:r w:rsidR="00C3157C" w:rsidRPr="00401726">
        <w:rPr>
          <w:rFonts w:asciiTheme="majorBidi" w:hAnsiTheme="majorBidi" w:cstheme="majorBidi"/>
        </w:rPr>
        <w:t xml:space="preserve">e </w:t>
      </w:r>
      <w:r w:rsidR="00872568">
        <w:rPr>
          <w:rFonts w:asciiTheme="majorBidi" w:hAnsiTheme="majorBidi" w:cstheme="majorBidi"/>
        </w:rPr>
        <w:t xml:space="preserve">conducted an exploratory analysis to </w:t>
      </w:r>
      <w:r w:rsidR="00C3157C" w:rsidRPr="00401726">
        <w:rPr>
          <w:rFonts w:asciiTheme="majorBidi" w:hAnsiTheme="majorBidi" w:cstheme="majorBidi"/>
        </w:rPr>
        <w:t xml:space="preserve">examine </w:t>
      </w:r>
      <w:r w:rsidRPr="00401726">
        <w:rPr>
          <w:rFonts w:asciiTheme="majorBidi" w:hAnsiTheme="majorBidi" w:cstheme="majorBidi"/>
        </w:rPr>
        <w:t xml:space="preserve">whether self-esteem </w:t>
      </w:r>
      <w:r w:rsidR="00872568">
        <w:rPr>
          <w:rFonts w:asciiTheme="majorBidi" w:hAnsiTheme="majorBidi" w:cstheme="majorBidi"/>
        </w:rPr>
        <w:t>moderates</w:t>
      </w:r>
      <w:r w:rsidRPr="00401726">
        <w:rPr>
          <w:rFonts w:asciiTheme="majorBidi" w:hAnsiTheme="majorBidi" w:cstheme="majorBidi"/>
        </w:rPr>
        <w:t xml:space="preserve"> the </w:t>
      </w:r>
      <w:r w:rsidR="00C3157C" w:rsidRPr="00401726">
        <w:rPr>
          <w:rFonts w:asciiTheme="majorBidi" w:hAnsiTheme="majorBidi" w:cstheme="majorBidi"/>
        </w:rPr>
        <w:t xml:space="preserve">effects of face type on target detection performance </w:t>
      </w:r>
      <w:r w:rsidR="00872568">
        <w:rPr>
          <w:rFonts w:asciiTheme="majorBidi" w:hAnsiTheme="majorBidi" w:cstheme="majorBidi"/>
        </w:rPr>
        <w:t xml:space="preserve">during the attention capture task. We examined target detection performance </w:t>
      </w:r>
      <w:r w:rsidR="00C3157C" w:rsidRPr="00401726">
        <w:rPr>
          <w:rFonts w:asciiTheme="majorBidi" w:hAnsiTheme="majorBidi" w:cstheme="majorBidi"/>
        </w:rPr>
        <w:t>using a repeated-measures AN</w:t>
      </w:r>
      <w:r w:rsidRPr="00401726">
        <w:rPr>
          <w:rFonts w:asciiTheme="majorBidi" w:hAnsiTheme="majorBidi" w:cstheme="majorBidi"/>
        </w:rPr>
        <w:t>C</w:t>
      </w:r>
      <w:r w:rsidR="00C3157C" w:rsidRPr="00401726">
        <w:rPr>
          <w:rFonts w:asciiTheme="majorBidi" w:hAnsiTheme="majorBidi" w:cstheme="majorBidi"/>
        </w:rPr>
        <w:t>OVA with within-subject factors of target presence (present, absent), face type (self, familiar, stranger), and set size (three, six, nine)</w:t>
      </w:r>
      <w:r w:rsidRPr="00401726">
        <w:rPr>
          <w:rFonts w:asciiTheme="majorBidi" w:hAnsiTheme="majorBidi" w:cstheme="majorBidi"/>
        </w:rPr>
        <w:t xml:space="preserve"> with the self-esteem composite score centered as a covariate</w:t>
      </w:r>
      <w:r w:rsidR="00C3157C" w:rsidRPr="00401726">
        <w:rPr>
          <w:rFonts w:asciiTheme="majorBidi" w:hAnsiTheme="majorBidi" w:cstheme="majorBidi"/>
        </w:rPr>
        <w:t xml:space="preserve">. We </w:t>
      </w:r>
      <w:r w:rsidR="00872568">
        <w:rPr>
          <w:rFonts w:asciiTheme="majorBidi" w:hAnsiTheme="majorBidi" w:cstheme="majorBidi"/>
        </w:rPr>
        <w:t xml:space="preserve">conducted separate analyses for accuracy and reaction time measures and </w:t>
      </w:r>
      <w:r w:rsidR="00C3157C" w:rsidRPr="00401726">
        <w:rPr>
          <w:rFonts w:asciiTheme="majorBidi" w:hAnsiTheme="majorBidi" w:cstheme="majorBidi"/>
        </w:rPr>
        <w:t>used Greenhouse-Geisser corrections when necessary to correct for violations of sphericity.</w:t>
      </w:r>
    </w:p>
    <w:p w14:paraId="75D094D1" w14:textId="66D23DC1" w:rsidR="00C3157C" w:rsidRPr="00401726" w:rsidRDefault="00C3157C" w:rsidP="00DE68E9">
      <w:pPr>
        <w:spacing w:line="480" w:lineRule="auto"/>
        <w:ind w:firstLine="720"/>
        <w:contextualSpacing/>
        <w:rPr>
          <w:rFonts w:asciiTheme="majorBidi" w:hAnsiTheme="majorBidi" w:cstheme="majorBidi"/>
        </w:rPr>
      </w:pPr>
      <w:r w:rsidRPr="00401726">
        <w:rPr>
          <w:rFonts w:asciiTheme="majorBidi" w:hAnsiTheme="majorBidi" w:cstheme="majorBidi"/>
          <w:b/>
          <w:bCs/>
          <w:i/>
          <w:iCs/>
        </w:rPr>
        <w:t xml:space="preserve">Accuracy. </w:t>
      </w:r>
      <w:r w:rsidRPr="00401726">
        <w:rPr>
          <w:rFonts w:asciiTheme="majorBidi" w:hAnsiTheme="majorBidi" w:cstheme="majorBidi"/>
        </w:rPr>
        <w:t xml:space="preserve">Results indicated </w:t>
      </w:r>
      <w:r w:rsidR="00DE68E9" w:rsidRPr="00401726">
        <w:rPr>
          <w:rFonts w:asciiTheme="majorBidi" w:hAnsiTheme="majorBidi" w:cstheme="majorBidi"/>
        </w:rPr>
        <w:t>that there were no</w:t>
      </w:r>
      <w:r w:rsidRPr="00401726">
        <w:rPr>
          <w:rFonts w:asciiTheme="majorBidi" w:hAnsiTheme="majorBidi" w:cstheme="majorBidi"/>
        </w:rPr>
        <w:t xml:space="preserve"> main effect</w:t>
      </w:r>
      <w:r w:rsidR="00DE68E9" w:rsidRPr="00401726">
        <w:rPr>
          <w:rFonts w:asciiTheme="majorBidi" w:hAnsiTheme="majorBidi" w:cstheme="majorBidi"/>
        </w:rPr>
        <w:t>s</w:t>
      </w:r>
      <w:r w:rsidRPr="00401726">
        <w:rPr>
          <w:rFonts w:asciiTheme="majorBidi" w:hAnsiTheme="majorBidi" w:cstheme="majorBidi"/>
        </w:rPr>
        <w:t xml:space="preserve"> of face type</w:t>
      </w:r>
      <w:r w:rsidR="00DE68E9" w:rsidRPr="00401726">
        <w:rPr>
          <w:rFonts w:asciiTheme="majorBidi" w:hAnsiTheme="majorBidi" w:cstheme="majorBidi"/>
        </w:rPr>
        <w:t>, target type, or set size</w:t>
      </w:r>
      <w:r w:rsidRPr="00401726">
        <w:rPr>
          <w:rFonts w:asciiTheme="majorBidi" w:hAnsiTheme="majorBidi" w:cstheme="majorBidi"/>
        </w:rPr>
        <w:t xml:space="preserve"> on accuracy </w:t>
      </w:r>
      <w:r w:rsidR="002A1751" w:rsidRPr="00401726">
        <w:rPr>
          <w:rFonts w:asciiTheme="majorBidi" w:hAnsiTheme="majorBidi" w:cstheme="majorBidi"/>
        </w:rPr>
        <w:t xml:space="preserve">when we included self-esteem in the model </w:t>
      </w:r>
      <w:r w:rsidRPr="00401726">
        <w:rPr>
          <w:rFonts w:asciiTheme="majorBidi" w:hAnsiTheme="majorBidi" w:cstheme="majorBidi"/>
        </w:rPr>
        <w:t>(</w:t>
      </w:r>
      <w:r w:rsidR="00DE68E9" w:rsidRPr="00401726">
        <w:rPr>
          <w:rStyle w:val="notion-enable-hover"/>
          <w:rFonts w:asciiTheme="majorBidi" w:hAnsiTheme="majorBidi" w:cstheme="majorBidi"/>
          <w:i/>
          <w:iCs/>
        </w:rPr>
        <w:t xml:space="preserve">p’s </w:t>
      </w:r>
      <w:r w:rsidR="002A1751" w:rsidRPr="00401726">
        <w:rPr>
          <w:rStyle w:val="notion-enable-hover"/>
          <w:rFonts w:asciiTheme="majorBidi" w:hAnsiTheme="majorBidi" w:cstheme="majorBidi"/>
        </w:rPr>
        <w:t>&gt;</w:t>
      </w:r>
      <w:r w:rsidR="00DE68E9" w:rsidRPr="00401726">
        <w:rPr>
          <w:rStyle w:val="notion-enable-hover"/>
          <w:rFonts w:asciiTheme="majorBidi" w:hAnsiTheme="majorBidi" w:cstheme="majorBidi"/>
        </w:rPr>
        <w:t xml:space="preserve"> </w:t>
      </w:r>
      <w:r w:rsidR="002A1751" w:rsidRPr="00401726">
        <w:rPr>
          <w:rStyle w:val="notion-enable-hover"/>
          <w:rFonts w:asciiTheme="majorBidi" w:hAnsiTheme="majorBidi" w:cstheme="majorBidi"/>
        </w:rPr>
        <w:t>.382</w:t>
      </w:r>
      <w:r w:rsidRPr="00401726">
        <w:rPr>
          <w:rFonts w:asciiTheme="majorBidi" w:hAnsiTheme="majorBidi" w:cstheme="majorBidi"/>
        </w:rPr>
        <w:t xml:space="preserve">). </w:t>
      </w:r>
      <w:r w:rsidRPr="00401726">
        <w:rPr>
          <w:rStyle w:val="notion-enable-hover"/>
          <w:rFonts w:asciiTheme="majorBidi" w:hAnsiTheme="majorBidi" w:cstheme="majorBidi"/>
        </w:rPr>
        <w:t xml:space="preserve">Results </w:t>
      </w:r>
      <w:r w:rsidR="00DE68E9" w:rsidRPr="00401726">
        <w:rPr>
          <w:rStyle w:val="notion-enable-hover"/>
          <w:rFonts w:asciiTheme="majorBidi" w:hAnsiTheme="majorBidi" w:cstheme="majorBidi"/>
        </w:rPr>
        <w:t xml:space="preserve">also </w:t>
      </w:r>
      <w:r w:rsidRPr="00401726">
        <w:rPr>
          <w:rStyle w:val="notion-enable-hover"/>
          <w:rFonts w:asciiTheme="majorBidi" w:hAnsiTheme="majorBidi" w:cstheme="majorBidi"/>
        </w:rPr>
        <w:t xml:space="preserve">indicated </w:t>
      </w:r>
      <w:r w:rsidR="00DE68E9" w:rsidRPr="00401726">
        <w:rPr>
          <w:rStyle w:val="notion-enable-hover"/>
          <w:rFonts w:asciiTheme="majorBidi" w:hAnsiTheme="majorBidi" w:cstheme="majorBidi"/>
        </w:rPr>
        <w:t>that there were no interactions</w:t>
      </w:r>
      <w:r w:rsidR="002A1751" w:rsidRPr="00401726">
        <w:rPr>
          <w:rStyle w:val="notion-enable-hover"/>
          <w:rFonts w:asciiTheme="majorBidi" w:hAnsiTheme="majorBidi" w:cstheme="majorBidi"/>
        </w:rPr>
        <w:t xml:space="preserve"> with self-esteem</w:t>
      </w:r>
      <w:r w:rsidRPr="00401726">
        <w:rPr>
          <w:rStyle w:val="notion-enable-hover"/>
          <w:rFonts w:asciiTheme="majorBidi" w:hAnsiTheme="majorBidi" w:cstheme="majorBidi"/>
        </w:rPr>
        <w:t xml:space="preserve"> </w:t>
      </w:r>
      <w:r w:rsidR="00DE68E9" w:rsidRPr="00401726">
        <w:rPr>
          <w:rStyle w:val="notion-enable-hover"/>
          <w:rFonts w:asciiTheme="majorBidi" w:hAnsiTheme="majorBidi" w:cstheme="majorBidi"/>
        </w:rPr>
        <w:t>(</w:t>
      </w:r>
      <w:r w:rsidR="00DE68E9" w:rsidRPr="00401726">
        <w:rPr>
          <w:rStyle w:val="notion-enable-hover"/>
          <w:rFonts w:asciiTheme="majorBidi" w:hAnsiTheme="majorBidi" w:cstheme="majorBidi"/>
          <w:i/>
          <w:iCs/>
        </w:rPr>
        <w:t xml:space="preserve">p’s </w:t>
      </w:r>
      <w:r w:rsidR="002A1751" w:rsidRPr="00401726">
        <w:rPr>
          <w:rStyle w:val="notion-enable-hover"/>
          <w:rFonts w:asciiTheme="majorBidi" w:hAnsiTheme="majorBidi" w:cstheme="majorBidi"/>
        </w:rPr>
        <w:t>&gt;</w:t>
      </w:r>
      <w:r w:rsidR="00DE68E9" w:rsidRPr="00401726">
        <w:rPr>
          <w:rStyle w:val="notion-enable-hover"/>
          <w:rFonts w:asciiTheme="majorBidi" w:hAnsiTheme="majorBidi" w:cstheme="majorBidi"/>
        </w:rPr>
        <w:t xml:space="preserve"> </w:t>
      </w:r>
      <w:r w:rsidR="002A1751" w:rsidRPr="00401726">
        <w:rPr>
          <w:rStyle w:val="notion-enable-hover"/>
          <w:rFonts w:asciiTheme="majorBidi" w:hAnsiTheme="majorBidi" w:cstheme="majorBidi"/>
        </w:rPr>
        <w:t>.</w:t>
      </w:r>
      <w:r w:rsidR="003B284B" w:rsidRPr="00401726">
        <w:rPr>
          <w:rStyle w:val="notion-enable-hover"/>
          <w:rFonts w:asciiTheme="majorBidi" w:hAnsiTheme="majorBidi" w:cstheme="majorBidi"/>
        </w:rPr>
        <w:t>1</w:t>
      </w:r>
      <w:r w:rsidR="003B284B">
        <w:rPr>
          <w:rStyle w:val="notion-enable-hover"/>
          <w:rFonts w:asciiTheme="majorBidi" w:hAnsiTheme="majorBidi" w:cstheme="majorBidi"/>
        </w:rPr>
        <w:t>00</w:t>
      </w:r>
      <w:r w:rsidR="00DE68E9" w:rsidRPr="00401726">
        <w:rPr>
          <w:rFonts w:asciiTheme="majorBidi" w:hAnsiTheme="majorBidi" w:cstheme="majorBidi"/>
        </w:rPr>
        <w:t>).</w:t>
      </w:r>
    </w:p>
    <w:p w14:paraId="67E20E79" w14:textId="118CAE90" w:rsidR="00DB111C" w:rsidRPr="00401726" w:rsidRDefault="00C3157C" w:rsidP="00DB111C">
      <w:pPr>
        <w:spacing w:line="480" w:lineRule="auto"/>
        <w:ind w:firstLine="720"/>
        <w:contextualSpacing/>
        <w:rPr>
          <w:rFonts w:asciiTheme="majorBidi" w:hAnsiTheme="majorBidi" w:cstheme="majorBidi"/>
        </w:rPr>
      </w:pPr>
      <w:r w:rsidRPr="00401726">
        <w:rPr>
          <w:rFonts w:asciiTheme="majorBidi" w:hAnsiTheme="majorBidi" w:cstheme="majorBidi"/>
          <w:b/>
          <w:bCs/>
          <w:i/>
          <w:iCs/>
        </w:rPr>
        <w:t xml:space="preserve">Reaction Time. </w:t>
      </w:r>
      <w:r w:rsidR="007F18B1" w:rsidRPr="00401726">
        <w:rPr>
          <w:rStyle w:val="notion-enable-hover"/>
          <w:rFonts w:asciiTheme="majorBidi" w:hAnsiTheme="majorBidi" w:cstheme="majorBidi"/>
        </w:rPr>
        <w:t xml:space="preserve">Participants were overall faster to respond during the target present vs. target absent trials, </w:t>
      </w:r>
      <w:r w:rsidR="007F18B1" w:rsidRPr="00401726">
        <w:rPr>
          <w:rFonts w:asciiTheme="majorBidi" w:hAnsiTheme="majorBidi" w:cstheme="majorBidi"/>
        </w:rPr>
        <w:t>(</w:t>
      </w:r>
      <w:proofErr w:type="gramStart"/>
      <w:r w:rsidR="007F18B1" w:rsidRPr="00401726">
        <w:rPr>
          <w:rStyle w:val="notion-enable-hover"/>
          <w:rFonts w:asciiTheme="majorBidi" w:hAnsiTheme="majorBidi" w:cstheme="majorBidi"/>
          <w:i/>
          <w:iCs/>
        </w:rPr>
        <w:t>F</w:t>
      </w:r>
      <w:r w:rsidR="007F18B1" w:rsidRPr="00401726">
        <w:rPr>
          <w:rStyle w:val="notion-enable-hover"/>
          <w:rFonts w:asciiTheme="majorBidi" w:hAnsiTheme="majorBidi" w:cstheme="majorBidi"/>
        </w:rPr>
        <w:t>(</w:t>
      </w:r>
      <w:proofErr w:type="gramEnd"/>
      <w:r w:rsidR="007F18B1" w:rsidRPr="00401726">
        <w:rPr>
          <w:rStyle w:val="notion-enable-hover"/>
          <w:rFonts w:asciiTheme="majorBidi" w:hAnsiTheme="majorBidi" w:cstheme="majorBidi"/>
        </w:rPr>
        <w:t xml:space="preserve">1, 64) = 16.78, </w:t>
      </w:r>
      <w:r w:rsidR="007F18B1" w:rsidRPr="00401726">
        <w:rPr>
          <w:rStyle w:val="notion-enable-hover"/>
          <w:rFonts w:asciiTheme="majorBidi" w:hAnsiTheme="majorBidi" w:cstheme="majorBidi"/>
          <w:i/>
          <w:iCs/>
        </w:rPr>
        <w:t>p</w:t>
      </w:r>
      <w:r w:rsidR="007F18B1" w:rsidRPr="00401726">
        <w:rPr>
          <w:rStyle w:val="notion-enable-hover"/>
          <w:rFonts w:asciiTheme="majorBidi" w:hAnsiTheme="majorBidi" w:cstheme="majorBidi"/>
        </w:rPr>
        <w:t xml:space="preserve"> &lt; .001, </w:t>
      </w:r>
      <w:r w:rsidR="007F18B1" w:rsidRPr="00401726">
        <w:rPr>
          <w:rFonts w:asciiTheme="majorBidi" w:hAnsiTheme="majorBidi" w:cstheme="majorBidi"/>
          <w:i/>
          <w:iCs/>
        </w:rPr>
        <w:sym w:font="Symbol" w:char="F068"/>
      </w:r>
      <w:r w:rsidR="007F18B1" w:rsidRPr="00401726">
        <w:rPr>
          <w:rStyle w:val="notion-enable-hover"/>
          <w:rFonts w:asciiTheme="majorBidi" w:hAnsiTheme="majorBidi" w:cstheme="majorBidi"/>
          <w:i/>
          <w:iCs/>
          <w:vertAlign w:val="subscript"/>
        </w:rPr>
        <w:t>p</w:t>
      </w:r>
      <w:proofErr w:type="gramStart"/>
      <w:r w:rsidR="007F18B1" w:rsidRPr="00401726">
        <w:rPr>
          <w:rStyle w:val="notion-enable-hover"/>
          <w:rFonts w:asciiTheme="majorBidi" w:hAnsiTheme="majorBidi" w:cstheme="majorBidi"/>
          <w:i/>
          <w:iCs/>
          <w:vertAlign w:val="superscript"/>
        </w:rPr>
        <w:t>2</w:t>
      </w:r>
      <w:r w:rsidR="007F18B1" w:rsidRPr="00401726">
        <w:rPr>
          <w:rStyle w:val="notion-enable-hover"/>
          <w:rFonts w:asciiTheme="majorBidi" w:hAnsiTheme="majorBidi" w:cstheme="majorBidi"/>
          <w:vertAlign w:val="superscript"/>
        </w:rPr>
        <w:t xml:space="preserve">  </w:t>
      </w:r>
      <w:r w:rsidR="007F18B1" w:rsidRPr="00401726">
        <w:rPr>
          <w:rStyle w:val="notion-enable-hover"/>
          <w:rFonts w:asciiTheme="majorBidi" w:hAnsiTheme="majorBidi" w:cstheme="majorBidi"/>
        </w:rPr>
        <w:t>=</w:t>
      </w:r>
      <w:proofErr w:type="gramEnd"/>
      <w:r w:rsidR="007F18B1" w:rsidRPr="00401726">
        <w:rPr>
          <w:rStyle w:val="notion-enable-hover"/>
          <w:rFonts w:asciiTheme="majorBidi" w:hAnsiTheme="majorBidi" w:cstheme="majorBidi"/>
        </w:rPr>
        <w:t xml:space="preserve"> .21</w:t>
      </w:r>
      <w:r w:rsidR="007F18B1" w:rsidRPr="00401726">
        <w:rPr>
          <w:rFonts w:asciiTheme="majorBidi" w:hAnsiTheme="majorBidi" w:cstheme="majorBidi"/>
        </w:rPr>
        <w:t xml:space="preserve">; </w:t>
      </w:r>
      <w:proofErr w:type="spellStart"/>
      <w:r w:rsidR="007F18B1" w:rsidRPr="00401726">
        <w:rPr>
          <w:rFonts w:asciiTheme="majorBidi" w:hAnsiTheme="majorBidi" w:cstheme="majorBidi"/>
          <w:i/>
          <w:iCs/>
        </w:rPr>
        <w:t>M</w:t>
      </w:r>
      <w:r w:rsidR="007F18B1" w:rsidRPr="00401726">
        <w:rPr>
          <w:rFonts w:asciiTheme="majorBidi" w:hAnsiTheme="majorBidi" w:cstheme="majorBidi"/>
          <w:i/>
          <w:iCs/>
          <w:vertAlign w:val="subscript"/>
        </w:rPr>
        <w:t>Present</w:t>
      </w:r>
      <w:proofErr w:type="spellEnd"/>
      <w:r w:rsidR="007F18B1" w:rsidRPr="00401726">
        <w:rPr>
          <w:rFonts w:asciiTheme="majorBidi" w:hAnsiTheme="majorBidi" w:cstheme="majorBidi"/>
          <w:i/>
          <w:iCs/>
          <w:vertAlign w:val="subscript"/>
        </w:rPr>
        <w:t xml:space="preserve"> </w:t>
      </w:r>
      <w:r w:rsidR="007F18B1" w:rsidRPr="00401726">
        <w:rPr>
          <w:rFonts w:asciiTheme="majorBidi" w:hAnsiTheme="majorBidi" w:cstheme="majorBidi"/>
        </w:rPr>
        <w:t xml:space="preserve">= 651.36, </w:t>
      </w:r>
      <w:r w:rsidR="007F18B1" w:rsidRPr="00401726">
        <w:rPr>
          <w:rFonts w:asciiTheme="majorBidi" w:hAnsiTheme="majorBidi" w:cstheme="majorBidi"/>
          <w:i/>
          <w:iCs/>
        </w:rPr>
        <w:t>SD</w:t>
      </w:r>
      <w:r w:rsidR="007F18B1" w:rsidRPr="00401726">
        <w:rPr>
          <w:rFonts w:asciiTheme="majorBidi" w:hAnsiTheme="majorBidi" w:cstheme="majorBidi"/>
        </w:rPr>
        <w:t xml:space="preserve"> = 111.42; </w:t>
      </w:r>
      <w:proofErr w:type="spellStart"/>
      <w:r w:rsidR="007F18B1" w:rsidRPr="00401726">
        <w:rPr>
          <w:rFonts w:asciiTheme="majorBidi" w:hAnsiTheme="majorBidi" w:cstheme="majorBidi"/>
          <w:i/>
          <w:iCs/>
        </w:rPr>
        <w:t>M</w:t>
      </w:r>
      <w:r w:rsidR="007F18B1" w:rsidRPr="00401726">
        <w:rPr>
          <w:rFonts w:asciiTheme="majorBidi" w:hAnsiTheme="majorBidi" w:cstheme="majorBidi"/>
          <w:i/>
          <w:iCs/>
          <w:vertAlign w:val="subscript"/>
        </w:rPr>
        <w:t>Absent</w:t>
      </w:r>
      <w:proofErr w:type="spellEnd"/>
      <w:r w:rsidR="007F18B1" w:rsidRPr="00401726">
        <w:rPr>
          <w:rFonts w:asciiTheme="majorBidi" w:hAnsiTheme="majorBidi" w:cstheme="majorBidi"/>
          <w:vertAlign w:val="subscript"/>
        </w:rPr>
        <w:t xml:space="preserve"> </w:t>
      </w:r>
      <w:r w:rsidR="007F18B1" w:rsidRPr="00401726">
        <w:rPr>
          <w:rFonts w:asciiTheme="majorBidi" w:hAnsiTheme="majorBidi" w:cstheme="majorBidi"/>
        </w:rPr>
        <w:t xml:space="preserve">= 795.85, </w:t>
      </w:r>
      <w:r w:rsidR="007F18B1" w:rsidRPr="00401726">
        <w:rPr>
          <w:rFonts w:asciiTheme="majorBidi" w:hAnsiTheme="majorBidi" w:cstheme="majorBidi"/>
          <w:i/>
          <w:iCs/>
        </w:rPr>
        <w:t>SD</w:t>
      </w:r>
      <w:r w:rsidR="007F18B1" w:rsidRPr="00401726">
        <w:rPr>
          <w:rFonts w:asciiTheme="majorBidi" w:hAnsiTheme="majorBidi" w:cstheme="majorBidi"/>
        </w:rPr>
        <w:t xml:space="preserve"> = 176.86</w:t>
      </w:r>
      <w:r w:rsidR="007F18B1" w:rsidRPr="00401726">
        <w:rPr>
          <w:rStyle w:val="notion-enable-hover"/>
          <w:rFonts w:asciiTheme="majorBidi" w:hAnsiTheme="majorBidi" w:cstheme="majorBidi"/>
        </w:rPr>
        <w:t xml:space="preserve">). </w:t>
      </w:r>
      <w:r w:rsidR="007F18B1" w:rsidRPr="00401726">
        <w:rPr>
          <w:rFonts w:asciiTheme="majorBidi" w:hAnsiTheme="majorBidi" w:cstheme="majorBidi"/>
        </w:rPr>
        <w:t xml:space="preserve">There was also a main effect of set size on reaction time, </w:t>
      </w:r>
      <w:r w:rsidR="00DB111C" w:rsidRPr="00401726">
        <w:rPr>
          <w:rStyle w:val="notion-enable-hover"/>
          <w:rFonts w:asciiTheme="majorBidi" w:hAnsiTheme="majorBidi" w:cstheme="majorBidi"/>
        </w:rPr>
        <w:t>(</w:t>
      </w:r>
      <w:r w:rsidR="00DB111C" w:rsidRPr="00401726">
        <w:rPr>
          <w:rStyle w:val="notion-enable-hover"/>
          <w:rFonts w:asciiTheme="majorBidi" w:hAnsiTheme="majorBidi" w:cstheme="majorBidi"/>
          <w:i/>
          <w:iCs/>
        </w:rPr>
        <w:t>F</w:t>
      </w:r>
      <w:r w:rsidR="00DB111C" w:rsidRPr="00401726">
        <w:rPr>
          <w:rStyle w:val="notion-enable-hover"/>
          <w:rFonts w:asciiTheme="majorBidi" w:hAnsiTheme="majorBidi" w:cstheme="majorBidi"/>
        </w:rPr>
        <w:t xml:space="preserve">(1.39, 88.70) = 6.53, </w:t>
      </w:r>
      <w:r w:rsidR="00DB111C" w:rsidRPr="00401726">
        <w:rPr>
          <w:rStyle w:val="notion-enable-hover"/>
          <w:rFonts w:asciiTheme="majorBidi" w:hAnsiTheme="majorBidi" w:cstheme="majorBidi"/>
          <w:i/>
          <w:iCs/>
        </w:rPr>
        <w:t>p</w:t>
      </w:r>
      <w:r w:rsidR="00DB111C" w:rsidRPr="00401726">
        <w:rPr>
          <w:rStyle w:val="notion-enable-hover"/>
          <w:rFonts w:asciiTheme="majorBidi" w:hAnsiTheme="majorBidi" w:cstheme="majorBidi"/>
        </w:rPr>
        <w:t xml:space="preserve"> =  .006, </w:t>
      </w:r>
      <w:r w:rsidR="00DB111C" w:rsidRPr="00401726">
        <w:rPr>
          <w:rFonts w:asciiTheme="majorBidi" w:hAnsiTheme="majorBidi" w:cstheme="majorBidi"/>
          <w:i/>
          <w:iCs/>
        </w:rPr>
        <w:sym w:font="Symbol" w:char="F068"/>
      </w:r>
      <w:r w:rsidR="00DB111C" w:rsidRPr="00401726">
        <w:rPr>
          <w:rStyle w:val="notion-enable-hover"/>
          <w:rFonts w:asciiTheme="majorBidi" w:hAnsiTheme="majorBidi" w:cstheme="majorBidi"/>
          <w:i/>
          <w:iCs/>
          <w:vertAlign w:val="subscript"/>
        </w:rPr>
        <w:t>p</w:t>
      </w:r>
      <w:r w:rsidR="00DB111C" w:rsidRPr="00401726">
        <w:rPr>
          <w:rStyle w:val="notion-enable-hover"/>
          <w:rFonts w:asciiTheme="majorBidi" w:hAnsiTheme="majorBidi" w:cstheme="majorBidi"/>
          <w:i/>
          <w:iCs/>
          <w:vertAlign w:val="superscript"/>
        </w:rPr>
        <w:t>2</w:t>
      </w:r>
      <w:r w:rsidR="00DB111C" w:rsidRPr="00401726">
        <w:rPr>
          <w:rStyle w:val="notion-enable-hover"/>
          <w:rFonts w:asciiTheme="majorBidi" w:hAnsiTheme="majorBidi" w:cstheme="majorBidi"/>
          <w:vertAlign w:val="superscript"/>
        </w:rPr>
        <w:t xml:space="preserve">  </w:t>
      </w:r>
      <w:r w:rsidR="00DB111C" w:rsidRPr="00401726">
        <w:rPr>
          <w:rStyle w:val="notion-enable-hover"/>
          <w:rFonts w:asciiTheme="majorBidi" w:hAnsiTheme="majorBidi" w:cstheme="majorBidi"/>
        </w:rPr>
        <w:t>= .09)</w:t>
      </w:r>
      <w:r w:rsidR="007F18B1" w:rsidRPr="00401726">
        <w:rPr>
          <w:rFonts w:asciiTheme="majorBidi" w:hAnsiTheme="majorBidi" w:cstheme="majorBidi"/>
        </w:rPr>
        <w:t>, such that participants were slower to respond as the number of distractors in the set size increased (</w:t>
      </w:r>
      <w:r w:rsidR="007F18B1" w:rsidRPr="00401726">
        <w:rPr>
          <w:rFonts w:asciiTheme="majorBidi" w:hAnsiTheme="majorBidi" w:cstheme="majorBidi"/>
          <w:i/>
          <w:iCs/>
        </w:rPr>
        <w:t>M</w:t>
      </w:r>
      <w:r w:rsidR="007F18B1" w:rsidRPr="00401726">
        <w:rPr>
          <w:rFonts w:asciiTheme="majorBidi" w:hAnsiTheme="majorBidi" w:cstheme="majorBidi"/>
          <w:i/>
          <w:iCs/>
          <w:vertAlign w:val="subscript"/>
        </w:rPr>
        <w:t>SetSize3</w:t>
      </w:r>
      <w:r w:rsidR="007F18B1" w:rsidRPr="00401726">
        <w:rPr>
          <w:rFonts w:asciiTheme="majorBidi" w:hAnsiTheme="majorBidi" w:cstheme="majorBidi"/>
          <w:vertAlign w:val="subscript"/>
        </w:rPr>
        <w:t xml:space="preserve"> </w:t>
      </w:r>
      <w:r w:rsidR="007F18B1" w:rsidRPr="00401726">
        <w:rPr>
          <w:rFonts w:asciiTheme="majorBidi" w:hAnsiTheme="majorBidi" w:cstheme="majorBidi"/>
        </w:rPr>
        <w:t xml:space="preserve">= </w:t>
      </w:r>
      <w:r w:rsidR="00DB111C" w:rsidRPr="00401726">
        <w:rPr>
          <w:rFonts w:asciiTheme="majorBidi" w:hAnsiTheme="majorBidi" w:cstheme="majorBidi"/>
        </w:rPr>
        <w:t>642.91</w:t>
      </w:r>
      <w:r w:rsidR="007F18B1" w:rsidRPr="00401726">
        <w:rPr>
          <w:rFonts w:asciiTheme="majorBidi" w:hAnsiTheme="majorBidi" w:cstheme="majorBidi"/>
        </w:rPr>
        <w:t xml:space="preserve">, </w:t>
      </w:r>
      <w:r w:rsidR="007F18B1" w:rsidRPr="00401726">
        <w:rPr>
          <w:rFonts w:asciiTheme="majorBidi" w:hAnsiTheme="majorBidi" w:cstheme="majorBidi"/>
          <w:i/>
          <w:iCs/>
        </w:rPr>
        <w:t>SD</w:t>
      </w:r>
      <w:r w:rsidR="007F18B1" w:rsidRPr="00401726">
        <w:rPr>
          <w:rFonts w:asciiTheme="majorBidi" w:hAnsiTheme="majorBidi" w:cstheme="majorBidi"/>
        </w:rPr>
        <w:t xml:space="preserve"> = </w:t>
      </w:r>
      <w:r w:rsidR="00DB111C" w:rsidRPr="00401726">
        <w:rPr>
          <w:rFonts w:asciiTheme="majorBidi" w:hAnsiTheme="majorBidi" w:cstheme="majorBidi"/>
        </w:rPr>
        <w:t>110.49</w:t>
      </w:r>
      <w:r w:rsidR="007F18B1" w:rsidRPr="00401726">
        <w:rPr>
          <w:rFonts w:asciiTheme="majorBidi" w:hAnsiTheme="majorBidi" w:cstheme="majorBidi"/>
        </w:rPr>
        <w:t xml:space="preserve">; </w:t>
      </w:r>
      <w:r w:rsidR="007F18B1" w:rsidRPr="00401726">
        <w:rPr>
          <w:rFonts w:asciiTheme="majorBidi" w:hAnsiTheme="majorBidi" w:cstheme="majorBidi"/>
          <w:i/>
          <w:iCs/>
        </w:rPr>
        <w:t>M</w:t>
      </w:r>
      <w:r w:rsidR="007F18B1" w:rsidRPr="00401726">
        <w:rPr>
          <w:rFonts w:asciiTheme="majorBidi" w:hAnsiTheme="majorBidi" w:cstheme="majorBidi"/>
          <w:i/>
          <w:iCs/>
          <w:vertAlign w:val="subscript"/>
        </w:rPr>
        <w:t xml:space="preserve">SetSize6 </w:t>
      </w:r>
      <w:r w:rsidR="007F18B1" w:rsidRPr="00401726">
        <w:rPr>
          <w:rFonts w:asciiTheme="majorBidi" w:hAnsiTheme="majorBidi" w:cstheme="majorBidi"/>
        </w:rPr>
        <w:t xml:space="preserve">= </w:t>
      </w:r>
      <w:r w:rsidR="00DB111C" w:rsidRPr="00401726">
        <w:rPr>
          <w:rFonts w:asciiTheme="majorBidi" w:hAnsiTheme="majorBidi" w:cstheme="majorBidi"/>
        </w:rPr>
        <w:t>722.95</w:t>
      </w:r>
      <w:r w:rsidR="007F18B1" w:rsidRPr="00401726">
        <w:rPr>
          <w:rFonts w:asciiTheme="majorBidi" w:hAnsiTheme="majorBidi" w:cstheme="majorBidi"/>
        </w:rPr>
        <w:t xml:space="preserve">, </w:t>
      </w:r>
      <w:r w:rsidR="007F18B1" w:rsidRPr="00401726">
        <w:rPr>
          <w:rFonts w:asciiTheme="majorBidi" w:hAnsiTheme="majorBidi" w:cstheme="majorBidi"/>
          <w:i/>
          <w:iCs/>
        </w:rPr>
        <w:t>SD</w:t>
      </w:r>
      <w:r w:rsidR="007F18B1" w:rsidRPr="00401726">
        <w:rPr>
          <w:rFonts w:asciiTheme="majorBidi" w:hAnsiTheme="majorBidi" w:cstheme="majorBidi"/>
        </w:rPr>
        <w:t xml:space="preserve"> = </w:t>
      </w:r>
      <w:r w:rsidR="00DB111C" w:rsidRPr="00401726">
        <w:rPr>
          <w:rFonts w:asciiTheme="majorBidi" w:hAnsiTheme="majorBidi" w:cstheme="majorBidi"/>
        </w:rPr>
        <w:t>138.61</w:t>
      </w:r>
      <w:r w:rsidR="007F18B1" w:rsidRPr="00401726">
        <w:rPr>
          <w:rFonts w:asciiTheme="majorBidi" w:hAnsiTheme="majorBidi" w:cstheme="majorBidi"/>
        </w:rPr>
        <w:t xml:space="preserve">; </w:t>
      </w:r>
      <w:r w:rsidR="007F18B1" w:rsidRPr="00401726">
        <w:rPr>
          <w:rFonts w:asciiTheme="majorBidi" w:hAnsiTheme="majorBidi" w:cstheme="majorBidi"/>
          <w:i/>
          <w:iCs/>
        </w:rPr>
        <w:t>M</w:t>
      </w:r>
      <w:r w:rsidR="007F18B1" w:rsidRPr="00401726">
        <w:rPr>
          <w:rFonts w:asciiTheme="majorBidi" w:hAnsiTheme="majorBidi" w:cstheme="majorBidi"/>
          <w:i/>
          <w:iCs/>
          <w:vertAlign w:val="subscript"/>
        </w:rPr>
        <w:t>SetSize9</w:t>
      </w:r>
      <w:r w:rsidR="007F18B1" w:rsidRPr="00401726">
        <w:rPr>
          <w:rFonts w:asciiTheme="majorBidi" w:hAnsiTheme="majorBidi" w:cstheme="majorBidi"/>
          <w:vertAlign w:val="subscript"/>
        </w:rPr>
        <w:t xml:space="preserve"> </w:t>
      </w:r>
      <w:r w:rsidR="007F18B1" w:rsidRPr="00401726">
        <w:rPr>
          <w:rFonts w:asciiTheme="majorBidi" w:hAnsiTheme="majorBidi" w:cstheme="majorBidi"/>
        </w:rPr>
        <w:t xml:space="preserve">= </w:t>
      </w:r>
      <w:r w:rsidR="00DB111C" w:rsidRPr="00401726">
        <w:rPr>
          <w:rFonts w:asciiTheme="majorBidi" w:hAnsiTheme="majorBidi" w:cstheme="majorBidi"/>
        </w:rPr>
        <w:t>804.95</w:t>
      </w:r>
      <w:r w:rsidR="007F18B1" w:rsidRPr="00401726">
        <w:rPr>
          <w:rFonts w:asciiTheme="majorBidi" w:hAnsiTheme="majorBidi" w:cstheme="majorBidi"/>
        </w:rPr>
        <w:t xml:space="preserve">, </w:t>
      </w:r>
      <w:r w:rsidR="007F18B1" w:rsidRPr="00401726">
        <w:rPr>
          <w:rFonts w:asciiTheme="majorBidi" w:hAnsiTheme="majorBidi" w:cstheme="majorBidi"/>
          <w:i/>
          <w:iCs/>
        </w:rPr>
        <w:t>SD</w:t>
      </w:r>
      <w:r w:rsidR="007F18B1" w:rsidRPr="00401726">
        <w:rPr>
          <w:rFonts w:asciiTheme="majorBidi" w:hAnsiTheme="majorBidi" w:cstheme="majorBidi"/>
        </w:rPr>
        <w:t xml:space="preserve"> = </w:t>
      </w:r>
      <w:r w:rsidR="00DB111C" w:rsidRPr="00401726">
        <w:rPr>
          <w:rFonts w:asciiTheme="majorBidi" w:hAnsiTheme="majorBidi" w:cstheme="majorBidi"/>
        </w:rPr>
        <w:t>179.97</w:t>
      </w:r>
      <w:r w:rsidR="007F18B1" w:rsidRPr="00401726">
        <w:rPr>
          <w:rFonts w:asciiTheme="majorBidi" w:hAnsiTheme="majorBidi" w:cstheme="majorBidi"/>
        </w:rPr>
        <w:t xml:space="preserve">; </w:t>
      </w:r>
      <w:r w:rsidR="007F18B1" w:rsidRPr="00401726">
        <w:rPr>
          <w:rFonts w:asciiTheme="majorBidi" w:hAnsiTheme="majorBidi" w:cstheme="majorBidi"/>
          <w:i/>
          <w:iCs/>
        </w:rPr>
        <w:t>p</w:t>
      </w:r>
      <w:r w:rsidR="007F18B1" w:rsidRPr="00401726">
        <w:rPr>
          <w:rFonts w:asciiTheme="majorBidi" w:hAnsiTheme="majorBidi" w:cstheme="majorBidi"/>
        </w:rPr>
        <w:t>’s &lt; .001).</w:t>
      </w:r>
      <w:r w:rsidR="00E22560" w:rsidRPr="00401726">
        <w:rPr>
          <w:rFonts w:asciiTheme="majorBidi" w:hAnsiTheme="majorBidi" w:cstheme="majorBidi"/>
        </w:rPr>
        <w:t xml:space="preserve"> </w:t>
      </w:r>
      <w:r w:rsidR="00872568">
        <w:rPr>
          <w:rStyle w:val="notion-enable-hover"/>
          <w:rFonts w:asciiTheme="majorBidi" w:hAnsiTheme="majorBidi" w:cstheme="majorBidi"/>
        </w:rPr>
        <w:t>Although these</w:t>
      </w:r>
      <w:r w:rsidR="00872568" w:rsidRPr="00401726">
        <w:rPr>
          <w:rStyle w:val="notion-enable-hover"/>
          <w:rFonts w:asciiTheme="majorBidi" w:hAnsiTheme="majorBidi" w:cstheme="majorBidi"/>
        </w:rPr>
        <w:t xml:space="preserve"> effect</w:t>
      </w:r>
      <w:r w:rsidR="00872568">
        <w:rPr>
          <w:rStyle w:val="notion-enable-hover"/>
          <w:rFonts w:asciiTheme="majorBidi" w:hAnsiTheme="majorBidi" w:cstheme="majorBidi"/>
        </w:rPr>
        <w:t>s</w:t>
      </w:r>
      <w:r w:rsidR="00872568" w:rsidRPr="00401726">
        <w:rPr>
          <w:rStyle w:val="notion-enable-hover"/>
          <w:rFonts w:asciiTheme="majorBidi" w:hAnsiTheme="majorBidi" w:cstheme="majorBidi"/>
        </w:rPr>
        <w:t xml:space="preserve"> of target </w:t>
      </w:r>
      <w:r w:rsidR="00872568">
        <w:rPr>
          <w:rStyle w:val="notion-enable-hover"/>
          <w:rFonts w:asciiTheme="majorBidi" w:hAnsiTheme="majorBidi" w:cstheme="majorBidi"/>
        </w:rPr>
        <w:t>presence</w:t>
      </w:r>
      <w:r w:rsidR="00872568" w:rsidRPr="00401726">
        <w:rPr>
          <w:rStyle w:val="notion-enable-hover"/>
          <w:rFonts w:asciiTheme="majorBidi" w:hAnsiTheme="majorBidi" w:cstheme="majorBidi"/>
        </w:rPr>
        <w:t xml:space="preserve"> </w:t>
      </w:r>
      <w:r w:rsidR="00872568">
        <w:rPr>
          <w:rStyle w:val="notion-enable-hover"/>
          <w:rFonts w:asciiTheme="majorBidi" w:hAnsiTheme="majorBidi" w:cstheme="majorBidi"/>
        </w:rPr>
        <w:t xml:space="preserve">and set size were </w:t>
      </w:r>
      <w:proofErr w:type="gramStart"/>
      <w:r w:rsidR="00872568">
        <w:rPr>
          <w:rStyle w:val="notion-enable-hover"/>
          <w:rFonts w:asciiTheme="majorBidi" w:hAnsiTheme="majorBidi" w:cstheme="majorBidi"/>
        </w:rPr>
        <w:t>similar to</w:t>
      </w:r>
      <w:proofErr w:type="gramEnd"/>
      <w:r w:rsidR="00872568">
        <w:rPr>
          <w:rStyle w:val="notion-enable-hover"/>
          <w:rFonts w:asciiTheme="majorBidi" w:hAnsiTheme="majorBidi" w:cstheme="majorBidi"/>
        </w:rPr>
        <w:t xml:space="preserve"> those observed in primary analyses, they </w:t>
      </w:r>
      <w:r w:rsidR="00872568" w:rsidRPr="00401726">
        <w:rPr>
          <w:rStyle w:val="notion-enable-hover"/>
          <w:rFonts w:asciiTheme="majorBidi" w:hAnsiTheme="majorBidi" w:cstheme="majorBidi"/>
        </w:rPr>
        <w:t>did not interact with self-esteem (</w:t>
      </w:r>
      <w:r w:rsidR="00872568" w:rsidRPr="00401726">
        <w:rPr>
          <w:rStyle w:val="notion-enable-hover"/>
          <w:rFonts w:asciiTheme="majorBidi" w:hAnsiTheme="majorBidi" w:cstheme="majorBidi"/>
          <w:i/>
          <w:iCs/>
        </w:rPr>
        <w:t>p</w:t>
      </w:r>
      <w:r w:rsidR="00872568">
        <w:rPr>
          <w:rStyle w:val="notion-enable-hover"/>
          <w:rFonts w:asciiTheme="majorBidi" w:hAnsiTheme="majorBidi" w:cstheme="majorBidi"/>
        </w:rPr>
        <w:t>’s &gt;</w:t>
      </w:r>
      <w:r w:rsidR="00872568" w:rsidRPr="00401726">
        <w:rPr>
          <w:rStyle w:val="notion-enable-hover"/>
          <w:rFonts w:asciiTheme="majorBidi" w:hAnsiTheme="majorBidi" w:cstheme="majorBidi"/>
        </w:rPr>
        <w:t xml:space="preserve"> .</w:t>
      </w:r>
      <w:r w:rsidR="00872568">
        <w:rPr>
          <w:rStyle w:val="notion-enable-hover"/>
          <w:rFonts w:asciiTheme="majorBidi" w:hAnsiTheme="majorBidi" w:cstheme="majorBidi"/>
        </w:rPr>
        <w:t>3</w:t>
      </w:r>
      <w:r w:rsidR="000C0624">
        <w:rPr>
          <w:rStyle w:val="notion-enable-hover"/>
          <w:rFonts w:asciiTheme="majorBidi" w:hAnsiTheme="majorBidi" w:cstheme="majorBidi"/>
        </w:rPr>
        <w:t>38</w:t>
      </w:r>
      <w:r w:rsidR="00872568" w:rsidRPr="00401726">
        <w:rPr>
          <w:rStyle w:val="notion-enable-hover"/>
          <w:rFonts w:asciiTheme="majorBidi" w:hAnsiTheme="majorBidi" w:cstheme="majorBidi"/>
        </w:rPr>
        <w:t>)</w:t>
      </w:r>
      <w:r w:rsidR="00E22560" w:rsidRPr="00401726">
        <w:rPr>
          <w:rFonts w:asciiTheme="majorBidi" w:hAnsiTheme="majorBidi" w:cstheme="majorBidi"/>
        </w:rPr>
        <w:t>.</w:t>
      </w:r>
      <w:r w:rsidR="007F18B1" w:rsidRPr="00401726">
        <w:rPr>
          <w:rFonts w:asciiTheme="majorBidi" w:hAnsiTheme="majorBidi" w:cstheme="majorBidi"/>
        </w:rPr>
        <w:t xml:space="preserve"> </w:t>
      </w:r>
    </w:p>
    <w:p w14:paraId="28E4286B" w14:textId="6EA39F4F" w:rsidR="00E22560" w:rsidRPr="00401726" w:rsidRDefault="00B21051" w:rsidP="00DB111C">
      <w:pPr>
        <w:spacing w:line="480" w:lineRule="auto"/>
        <w:ind w:firstLine="720"/>
        <w:contextualSpacing/>
        <w:rPr>
          <w:rFonts w:asciiTheme="majorBidi" w:hAnsiTheme="majorBidi" w:cstheme="majorBidi"/>
        </w:rPr>
      </w:pPr>
      <w:r w:rsidRPr="00401726">
        <w:rPr>
          <w:rFonts w:asciiTheme="majorBidi" w:hAnsiTheme="majorBidi" w:cstheme="majorBidi"/>
        </w:rPr>
        <w:lastRenderedPageBreak/>
        <w:t>The</w:t>
      </w:r>
      <w:r>
        <w:rPr>
          <w:rFonts w:asciiTheme="majorBidi" w:hAnsiTheme="majorBidi" w:cstheme="majorBidi"/>
        </w:rPr>
        <w:t xml:space="preserve"> </w:t>
      </w:r>
      <w:r w:rsidRPr="00401726">
        <w:rPr>
          <w:rFonts w:asciiTheme="majorBidi" w:hAnsiTheme="majorBidi" w:cstheme="majorBidi"/>
        </w:rPr>
        <w:t>main effect of face type</w:t>
      </w:r>
      <w:r>
        <w:rPr>
          <w:rFonts w:asciiTheme="majorBidi" w:hAnsiTheme="majorBidi" w:cstheme="majorBidi"/>
        </w:rPr>
        <w:t xml:space="preserve"> was not significant</w:t>
      </w:r>
      <w:r w:rsidRPr="00401726">
        <w:rPr>
          <w:rFonts w:asciiTheme="majorBidi" w:hAnsiTheme="majorBidi" w:cstheme="majorBidi"/>
        </w:rPr>
        <w:t xml:space="preserve"> (</w:t>
      </w:r>
      <w:r w:rsidRPr="00B00113">
        <w:rPr>
          <w:rFonts w:asciiTheme="majorBidi" w:hAnsiTheme="majorBidi" w:cstheme="majorBidi"/>
          <w:i/>
          <w:iCs/>
        </w:rPr>
        <w:t>p</w:t>
      </w:r>
      <w:r>
        <w:rPr>
          <w:rFonts w:asciiTheme="majorBidi" w:hAnsiTheme="majorBidi" w:cstheme="majorBidi"/>
        </w:rPr>
        <w:t xml:space="preserve"> = </w:t>
      </w:r>
      <w:r w:rsidR="00E4076D">
        <w:rPr>
          <w:rFonts w:asciiTheme="majorBidi" w:hAnsiTheme="majorBidi" w:cstheme="majorBidi"/>
        </w:rPr>
        <w:t>.528</w:t>
      </w:r>
      <w:r>
        <w:rPr>
          <w:rFonts w:asciiTheme="majorBidi" w:hAnsiTheme="majorBidi" w:cstheme="majorBidi"/>
        </w:rPr>
        <w:t>), but t</w:t>
      </w:r>
      <w:r w:rsidR="00DB111C" w:rsidRPr="00401726">
        <w:rPr>
          <w:rFonts w:asciiTheme="majorBidi" w:hAnsiTheme="majorBidi" w:cstheme="majorBidi"/>
        </w:rPr>
        <w:t xml:space="preserve">here was a face type x set size interaction, </w:t>
      </w:r>
      <w:r w:rsidR="00DB111C" w:rsidRPr="00401726">
        <w:rPr>
          <w:rStyle w:val="notion-enable-hover"/>
          <w:rFonts w:asciiTheme="majorBidi" w:hAnsiTheme="majorBidi" w:cstheme="majorBidi"/>
        </w:rPr>
        <w:t>(</w:t>
      </w:r>
      <w:r w:rsidR="00DB111C" w:rsidRPr="00401726">
        <w:rPr>
          <w:rStyle w:val="notion-enable-hover"/>
          <w:rFonts w:asciiTheme="majorBidi" w:hAnsiTheme="majorBidi" w:cstheme="majorBidi"/>
          <w:i/>
          <w:iCs/>
        </w:rPr>
        <w:t>F</w:t>
      </w:r>
      <w:r w:rsidR="00DB111C" w:rsidRPr="00401726">
        <w:rPr>
          <w:rStyle w:val="notion-enable-hover"/>
          <w:rFonts w:asciiTheme="majorBidi" w:hAnsiTheme="majorBidi" w:cstheme="majorBidi"/>
        </w:rPr>
        <w:t xml:space="preserve">(3.12, 199.73) = 4.20, </w:t>
      </w:r>
      <w:r w:rsidR="00DB111C" w:rsidRPr="00401726">
        <w:rPr>
          <w:rStyle w:val="notion-enable-hover"/>
          <w:rFonts w:asciiTheme="majorBidi" w:hAnsiTheme="majorBidi" w:cstheme="majorBidi"/>
          <w:i/>
          <w:iCs/>
        </w:rPr>
        <w:t>p</w:t>
      </w:r>
      <w:r w:rsidR="00DB111C" w:rsidRPr="00401726">
        <w:rPr>
          <w:rStyle w:val="notion-enable-hover"/>
          <w:rFonts w:asciiTheme="majorBidi" w:hAnsiTheme="majorBidi" w:cstheme="majorBidi"/>
        </w:rPr>
        <w:t xml:space="preserve"> = .006, </w:t>
      </w:r>
      <w:r w:rsidR="00DB111C" w:rsidRPr="00401726">
        <w:rPr>
          <w:rFonts w:asciiTheme="majorBidi" w:hAnsiTheme="majorBidi" w:cstheme="majorBidi"/>
          <w:i/>
          <w:iCs/>
        </w:rPr>
        <w:sym w:font="Symbol" w:char="F068"/>
      </w:r>
      <w:r w:rsidR="00DB111C" w:rsidRPr="00401726">
        <w:rPr>
          <w:rStyle w:val="notion-enable-hover"/>
          <w:rFonts w:asciiTheme="majorBidi" w:hAnsiTheme="majorBidi" w:cstheme="majorBidi"/>
          <w:i/>
          <w:iCs/>
          <w:vertAlign w:val="subscript"/>
        </w:rPr>
        <w:t>p</w:t>
      </w:r>
      <w:r w:rsidR="00DB111C" w:rsidRPr="00401726">
        <w:rPr>
          <w:rStyle w:val="notion-enable-hover"/>
          <w:rFonts w:asciiTheme="majorBidi" w:hAnsiTheme="majorBidi" w:cstheme="majorBidi"/>
          <w:i/>
          <w:iCs/>
          <w:vertAlign w:val="superscript"/>
        </w:rPr>
        <w:t>2</w:t>
      </w:r>
      <w:r w:rsidR="00DB111C" w:rsidRPr="00401726">
        <w:rPr>
          <w:rStyle w:val="notion-enable-hover"/>
          <w:rFonts w:asciiTheme="majorBidi" w:hAnsiTheme="majorBidi" w:cstheme="majorBidi"/>
          <w:vertAlign w:val="superscript"/>
        </w:rPr>
        <w:t xml:space="preserve">  </w:t>
      </w:r>
      <w:r w:rsidR="00DB111C" w:rsidRPr="00401726">
        <w:rPr>
          <w:rStyle w:val="notion-enable-hover"/>
          <w:rFonts w:asciiTheme="majorBidi" w:hAnsiTheme="majorBidi" w:cstheme="majorBidi"/>
        </w:rPr>
        <w:t>= .06)</w:t>
      </w:r>
      <w:r>
        <w:rPr>
          <w:rStyle w:val="notion-enable-hover"/>
          <w:rFonts w:asciiTheme="majorBidi" w:hAnsiTheme="majorBidi" w:cstheme="majorBidi"/>
        </w:rPr>
        <w:t xml:space="preserve"> that was</w:t>
      </w:r>
      <w:r w:rsidR="00C3157C" w:rsidRPr="00401726">
        <w:rPr>
          <w:rStyle w:val="notion-enable-hover"/>
          <w:rFonts w:asciiTheme="majorBidi" w:hAnsiTheme="majorBidi" w:cstheme="majorBidi"/>
        </w:rPr>
        <w:t xml:space="preserve"> </w:t>
      </w:r>
      <w:r w:rsidR="00DB111C" w:rsidRPr="00401726">
        <w:rPr>
          <w:rStyle w:val="notion-enable-hover"/>
          <w:rFonts w:asciiTheme="majorBidi" w:hAnsiTheme="majorBidi" w:cstheme="majorBidi"/>
        </w:rPr>
        <w:t xml:space="preserve">further </w:t>
      </w:r>
      <w:r w:rsidR="00C3157C" w:rsidRPr="00401726">
        <w:rPr>
          <w:rStyle w:val="notion-enable-hover"/>
          <w:rFonts w:asciiTheme="majorBidi" w:hAnsiTheme="majorBidi" w:cstheme="majorBidi"/>
        </w:rPr>
        <w:t xml:space="preserve">moderated by a </w:t>
      </w:r>
      <w:r w:rsidR="00DB111C" w:rsidRPr="00401726">
        <w:rPr>
          <w:rStyle w:val="notion-enable-hover"/>
          <w:rFonts w:asciiTheme="majorBidi" w:hAnsiTheme="majorBidi" w:cstheme="majorBidi"/>
        </w:rPr>
        <w:t>marginal</w:t>
      </w:r>
      <w:r>
        <w:rPr>
          <w:rStyle w:val="notion-enable-hover"/>
          <w:rFonts w:asciiTheme="majorBidi" w:hAnsiTheme="majorBidi" w:cstheme="majorBidi"/>
        </w:rPr>
        <w:t>ly significant</w:t>
      </w:r>
      <w:r w:rsidR="00DB111C" w:rsidRPr="00401726">
        <w:rPr>
          <w:rStyle w:val="notion-enable-hover"/>
          <w:rFonts w:asciiTheme="majorBidi" w:hAnsiTheme="majorBidi" w:cstheme="majorBidi"/>
        </w:rPr>
        <w:t xml:space="preserve"> </w:t>
      </w:r>
      <w:r w:rsidR="00DB111C" w:rsidRPr="00401726">
        <w:rPr>
          <w:rFonts w:asciiTheme="majorBidi" w:hAnsiTheme="majorBidi" w:cstheme="majorBidi"/>
        </w:rPr>
        <w:t>face type x set size x self-esteem</w:t>
      </w:r>
      <w:r w:rsidR="00C3157C" w:rsidRPr="00401726">
        <w:rPr>
          <w:rFonts w:asciiTheme="majorBidi" w:hAnsiTheme="majorBidi" w:cstheme="majorBidi"/>
        </w:rPr>
        <w:t xml:space="preserve"> interaction (</w:t>
      </w:r>
      <w:r w:rsidR="00C3157C" w:rsidRPr="00401726">
        <w:rPr>
          <w:rStyle w:val="notion-enable-hover"/>
          <w:rFonts w:asciiTheme="majorBidi" w:hAnsiTheme="majorBidi" w:cstheme="majorBidi"/>
          <w:i/>
          <w:iCs/>
        </w:rPr>
        <w:t>F</w:t>
      </w:r>
      <w:r w:rsidR="00C3157C" w:rsidRPr="00401726">
        <w:rPr>
          <w:rStyle w:val="notion-enable-hover"/>
          <w:rFonts w:asciiTheme="majorBidi" w:hAnsiTheme="majorBidi" w:cstheme="majorBidi"/>
        </w:rPr>
        <w:t>(</w:t>
      </w:r>
      <w:r w:rsidR="00DB111C" w:rsidRPr="00401726">
        <w:rPr>
          <w:rStyle w:val="notion-enable-hover"/>
          <w:rFonts w:asciiTheme="majorBidi" w:hAnsiTheme="majorBidi" w:cstheme="majorBidi"/>
        </w:rPr>
        <w:t>3.12, 199.73</w:t>
      </w:r>
      <w:r w:rsidR="00C3157C" w:rsidRPr="00401726">
        <w:rPr>
          <w:rStyle w:val="notion-enable-hover"/>
          <w:rFonts w:asciiTheme="majorBidi" w:hAnsiTheme="majorBidi" w:cstheme="majorBidi"/>
        </w:rPr>
        <w:t xml:space="preserve">) = </w:t>
      </w:r>
      <w:r w:rsidR="00DB111C" w:rsidRPr="00401726">
        <w:rPr>
          <w:rStyle w:val="notion-enable-hover"/>
          <w:rFonts w:asciiTheme="majorBidi" w:hAnsiTheme="majorBidi" w:cstheme="majorBidi"/>
        </w:rPr>
        <w:t>2.60</w:t>
      </w:r>
      <w:r w:rsidR="00C3157C" w:rsidRPr="00401726">
        <w:rPr>
          <w:rStyle w:val="notion-enable-hover"/>
          <w:rFonts w:asciiTheme="majorBidi" w:hAnsiTheme="majorBidi" w:cstheme="majorBidi"/>
        </w:rPr>
        <w:t xml:space="preserve">, </w:t>
      </w:r>
      <w:r w:rsidR="00C3157C" w:rsidRPr="00401726">
        <w:rPr>
          <w:rStyle w:val="notion-enable-hover"/>
          <w:rFonts w:asciiTheme="majorBidi" w:hAnsiTheme="majorBidi" w:cstheme="majorBidi"/>
          <w:i/>
          <w:iCs/>
        </w:rPr>
        <w:t>p</w:t>
      </w:r>
      <w:r w:rsidR="00C3157C" w:rsidRPr="00401726">
        <w:rPr>
          <w:rStyle w:val="notion-enable-hover"/>
          <w:rFonts w:asciiTheme="majorBidi" w:hAnsiTheme="majorBidi" w:cstheme="majorBidi"/>
        </w:rPr>
        <w:t xml:space="preserve"> = .0</w:t>
      </w:r>
      <w:r w:rsidR="00DB111C" w:rsidRPr="00401726">
        <w:rPr>
          <w:rStyle w:val="notion-enable-hover"/>
          <w:rFonts w:asciiTheme="majorBidi" w:hAnsiTheme="majorBidi" w:cstheme="majorBidi"/>
        </w:rPr>
        <w:t>51</w:t>
      </w:r>
      <w:r w:rsidR="00C3157C" w:rsidRPr="00401726">
        <w:rPr>
          <w:rStyle w:val="notion-enable-hover"/>
          <w:rFonts w:asciiTheme="majorBidi" w:hAnsiTheme="majorBidi" w:cstheme="majorBidi"/>
        </w:rPr>
        <w:t xml:space="preserve">, </w:t>
      </w:r>
      <w:r w:rsidR="00C3157C" w:rsidRPr="00401726">
        <w:rPr>
          <w:rFonts w:asciiTheme="majorBidi" w:hAnsiTheme="majorBidi" w:cstheme="majorBidi"/>
          <w:i/>
          <w:iCs/>
        </w:rPr>
        <w:sym w:font="Symbol" w:char="F068"/>
      </w:r>
      <w:r w:rsidR="00C3157C" w:rsidRPr="00401726">
        <w:rPr>
          <w:rStyle w:val="notion-enable-hover"/>
          <w:rFonts w:asciiTheme="majorBidi" w:hAnsiTheme="majorBidi" w:cstheme="majorBidi"/>
          <w:i/>
          <w:iCs/>
          <w:vertAlign w:val="subscript"/>
        </w:rPr>
        <w:t>p</w:t>
      </w:r>
      <w:r w:rsidR="00C3157C" w:rsidRPr="00401726">
        <w:rPr>
          <w:rStyle w:val="notion-enable-hover"/>
          <w:rFonts w:asciiTheme="majorBidi" w:hAnsiTheme="majorBidi" w:cstheme="majorBidi"/>
          <w:i/>
          <w:iCs/>
          <w:vertAlign w:val="superscript"/>
        </w:rPr>
        <w:t>2</w:t>
      </w:r>
      <w:r w:rsidR="00C3157C" w:rsidRPr="00401726">
        <w:rPr>
          <w:rStyle w:val="notion-enable-hover"/>
          <w:rFonts w:asciiTheme="majorBidi" w:hAnsiTheme="majorBidi" w:cstheme="majorBidi"/>
          <w:vertAlign w:val="superscript"/>
        </w:rPr>
        <w:t xml:space="preserve">  </w:t>
      </w:r>
      <w:r w:rsidR="00C3157C" w:rsidRPr="00401726">
        <w:rPr>
          <w:rStyle w:val="notion-enable-hover"/>
          <w:rFonts w:asciiTheme="majorBidi" w:hAnsiTheme="majorBidi" w:cstheme="majorBidi"/>
        </w:rPr>
        <w:t>= .0</w:t>
      </w:r>
      <w:r w:rsidR="00DB111C" w:rsidRPr="00401726">
        <w:rPr>
          <w:rStyle w:val="notion-enable-hover"/>
          <w:rFonts w:asciiTheme="majorBidi" w:hAnsiTheme="majorBidi" w:cstheme="majorBidi"/>
        </w:rPr>
        <w:t>4</w:t>
      </w:r>
      <w:r w:rsidR="00C3157C" w:rsidRPr="00401726">
        <w:rPr>
          <w:rStyle w:val="notion-enable-hover"/>
          <w:rFonts w:asciiTheme="majorBidi" w:hAnsiTheme="majorBidi" w:cstheme="majorBidi"/>
        </w:rPr>
        <w:t>)</w:t>
      </w:r>
      <w:r w:rsidR="00C3157C" w:rsidRPr="00401726">
        <w:rPr>
          <w:rFonts w:asciiTheme="majorBidi" w:hAnsiTheme="majorBidi" w:cstheme="majorBidi"/>
        </w:rPr>
        <w:t xml:space="preserve">. Follow-up analyses revealed a face type x </w:t>
      </w:r>
      <w:r w:rsidR="001A4E75" w:rsidRPr="00401726">
        <w:rPr>
          <w:rFonts w:asciiTheme="majorBidi" w:hAnsiTheme="majorBidi" w:cstheme="majorBidi"/>
        </w:rPr>
        <w:t>self-esteem</w:t>
      </w:r>
      <w:r w:rsidR="00DB111C" w:rsidRPr="00401726">
        <w:rPr>
          <w:rFonts w:asciiTheme="majorBidi" w:hAnsiTheme="majorBidi" w:cstheme="majorBidi"/>
        </w:rPr>
        <w:t xml:space="preserve"> interaction</w:t>
      </w:r>
      <w:r>
        <w:rPr>
          <w:rFonts w:asciiTheme="majorBidi" w:hAnsiTheme="majorBidi" w:cstheme="majorBidi"/>
        </w:rPr>
        <w:t xml:space="preserve"> only</w:t>
      </w:r>
      <w:r w:rsidR="00DB111C" w:rsidRPr="0040172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during</w:t>
      </w:r>
      <w:r w:rsidR="00DB111C" w:rsidRPr="00401726">
        <w:rPr>
          <w:rFonts w:asciiTheme="majorBidi" w:hAnsiTheme="majorBidi" w:cstheme="majorBidi"/>
        </w:rPr>
        <w:t xml:space="preserve"> the set size 3</w:t>
      </w:r>
      <w:r w:rsidR="00C3157C" w:rsidRPr="0040172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trials</w:t>
      </w:r>
      <w:r w:rsidR="00C3157C" w:rsidRPr="00401726">
        <w:rPr>
          <w:rFonts w:asciiTheme="majorBidi" w:hAnsiTheme="majorBidi" w:cstheme="majorBidi"/>
        </w:rPr>
        <w:t xml:space="preserve"> (</w:t>
      </w:r>
      <w:proofErr w:type="gramStart"/>
      <w:r w:rsidR="00C3157C" w:rsidRPr="00401726">
        <w:rPr>
          <w:rStyle w:val="notion-enable-hover"/>
          <w:rFonts w:asciiTheme="majorBidi" w:hAnsiTheme="majorBidi" w:cstheme="majorBidi"/>
          <w:i/>
          <w:iCs/>
        </w:rPr>
        <w:t>F</w:t>
      </w:r>
      <w:r w:rsidR="00C3157C" w:rsidRPr="00401726">
        <w:rPr>
          <w:rStyle w:val="notion-enable-hover"/>
          <w:rFonts w:asciiTheme="majorBidi" w:hAnsiTheme="majorBidi" w:cstheme="majorBidi"/>
        </w:rPr>
        <w:t>(</w:t>
      </w:r>
      <w:proofErr w:type="gramEnd"/>
      <w:r w:rsidR="00DB111C" w:rsidRPr="00401726">
        <w:rPr>
          <w:rStyle w:val="notion-enable-hover"/>
          <w:rFonts w:asciiTheme="majorBidi" w:hAnsiTheme="majorBidi" w:cstheme="majorBidi"/>
        </w:rPr>
        <w:t>1.59, 101.55</w:t>
      </w:r>
      <w:r w:rsidR="00C3157C" w:rsidRPr="00401726">
        <w:rPr>
          <w:rStyle w:val="notion-enable-hover"/>
          <w:rFonts w:asciiTheme="majorBidi" w:hAnsiTheme="majorBidi" w:cstheme="majorBidi"/>
        </w:rPr>
        <w:t xml:space="preserve">) = </w:t>
      </w:r>
      <w:r w:rsidR="00DB111C" w:rsidRPr="00401726">
        <w:rPr>
          <w:rStyle w:val="notion-enable-hover"/>
          <w:rFonts w:asciiTheme="majorBidi" w:hAnsiTheme="majorBidi" w:cstheme="majorBidi"/>
        </w:rPr>
        <w:t>4.60</w:t>
      </w:r>
      <w:r w:rsidR="00C3157C" w:rsidRPr="00401726">
        <w:rPr>
          <w:rStyle w:val="notion-enable-hover"/>
          <w:rFonts w:asciiTheme="majorBidi" w:hAnsiTheme="majorBidi" w:cstheme="majorBidi"/>
        </w:rPr>
        <w:t xml:space="preserve">, </w:t>
      </w:r>
      <w:r w:rsidR="00C3157C" w:rsidRPr="00401726">
        <w:rPr>
          <w:rStyle w:val="notion-enable-hover"/>
          <w:rFonts w:asciiTheme="majorBidi" w:hAnsiTheme="majorBidi" w:cstheme="majorBidi"/>
          <w:i/>
          <w:iCs/>
        </w:rPr>
        <w:t xml:space="preserve">p </w:t>
      </w:r>
      <w:r w:rsidR="00DB111C" w:rsidRPr="00401726">
        <w:rPr>
          <w:rStyle w:val="notion-enable-hover"/>
          <w:rFonts w:asciiTheme="majorBidi" w:hAnsiTheme="majorBidi" w:cstheme="majorBidi"/>
        </w:rPr>
        <w:t>= .019</w:t>
      </w:r>
      <w:r w:rsidR="00C3157C" w:rsidRPr="00401726">
        <w:rPr>
          <w:rStyle w:val="notion-enable-hover"/>
          <w:rFonts w:asciiTheme="majorBidi" w:hAnsiTheme="majorBidi" w:cstheme="majorBidi"/>
        </w:rPr>
        <w:t xml:space="preserve">, </w:t>
      </w:r>
      <w:r w:rsidR="00C3157C" w:rsidRPr="00401726">
        <w:rPr>
          <w:rFonts w:asciiTheme="majorBidi" w:hAnsiTheme="majorBidi" w:cstheme="majorBidi"/>
          <w:i/>
          <w:iCs/>
        </w:rPr>
        <w:sym w:font="Symbol" w:char="F068"/>
      </w:r>
      <w:r w:rsidR="00C3157C" w:rsidRPr="00401726">
        <w:rPr>
          <w:rStyle w:val="notion-enable-hover"/>
          <w:rFonts w:asciiTheme="majorBidi" w:hAnsiTheme="majorBidi" w:cstheme="majorBidi"/>
          <w:i/>
          <w:iCs/>
          <w:vertAlign w:val="subscript"/>
        </w:rPr>
        <w:t>p</w:t>
      </w:r>
      <w:r w:rsidR="00C3157C" w:rsidRPr="00401726">
        <w:rPr>
          <w:rStyle w:val="notion-enable-hover"/>
          <w:rFonts w:asciiTheme="majorBidi" w:hAnsiTheme="majorBidi" w:cstheme="majorBidi"/>
          <w:i/>
          <w:iCs/>
          <w:vertAlign w:val="superscript"/>
        </w:rPr>
        <w:t>2</w:t>
      </w:r>
      <w:r w:rsidR="00C3157C" w:rsidRPr="00401726">
        <w:rPr>
          <w:rStyle w:val="notion-enable-hover"/>
          <w:rFonts w:asciiTheme="majorBidi" w:hAnsiTheme="majorBidi" w:cstheme="majorBidi"/>
          <w:vertAlign w:val="superscript"/>
        </w:rPr>
        <w:t xml:space="preserve"> </w:t>
      </w:r>
      <w:r w:rsidR="00C3157C" w:rsidRPr="00401726">
        <w:rPr>
          <w:rStyle w:val="notion-enable-hover"/>
          <w:rFonts w:asciiTheme="majorBidi" w:hAnsiTheme="majorBidi" w:cstheme="majorBidi"/>
        </w:rPr>
        <w:t>= .</w:t>
      </w:r>
      <w:r w:rsidR="00DB111C" w:rsidRPr="00401726">
        <w:rPr>
          <w:rStyle w:val="notion-enable-hover"/>
          <w:rFonts w:asciiTheme="majorBidi" w:hAnsiTheme="majorBidi" w:cstheme="majorBidi"/>
        </w:rPr>
        <w:t>06</w:t>
      </w:r>
      <w:r w:rsidR="00C3157C" w:rsidRPr="00401726">
        <w:rPr>
          <w:rStyle w:val="notion-enable-hover"/>
          <w:rFonts w:asciiTheme="majorBidi" w:hAnsiTheme="majorBidi" w:cstheme="majorBidi"/>
        </w:rPr>
        <w:t xml:space="preserve">7), but not </w:t>
      </w:r>
      <w:r>
        <w:rPr>
          <w:rStyle w:val="notion-enable-hover"/>
          <w:rFonts w:asciiTheme="majorBidi" w:hAnsiTheme="majorBidi" w:cstheme="majorBidi"/>
        </w:rPr>
        <w:t>during</w:t>
      </w:r>
      <w:r w:rsidR="00DB111C" w:rsidRPr="00401726">
        <w:rPr>
          <w:rStyle w:val="notion-enable-hover"/>
          <w:rFonts w:asciiTheme="majorBidi" w:hAnsiTheme="majorBidi" w:cstheme="majorBidi"/>
        </w:rPr>
        <w:t xml:space="preserve"> set size 6</w:t>
      </w:r>
      <w:r w:rsidR="00C3157C" w:rsidRPr="00401726">
        <w:rPr>
          <w:rStyle w:val="notion-enable-hover"/>
          <w:rFonts w:asciiTheme="majorBidi" w:hAnsiTheme="majorBidi" w:cstheme="majorBidi"/>
        </w:rPr>
        <w:t xml:space="preserve"> </w:t>
      </w:r>
      <w:r w:rsidR="00DB111C" w:rsidRPr="00401726">
        <w:rPr>
          <w:rStyle w:val="notion-enable-hover"/>
          <w:rFonts w:asciiTheme="majorBidi" w:hAnsiTheme="majorBidi" w:cstheme="majorBidi"/>
        </w:rPr>
        <w:t xml:space="preserve">or set size 9 </w:t>
      </w:r>
      <w:r>
        <w:rPr>
          <w:rStyle w:val="notion-enable-hover"/>
          <w:rFonts w:asciiTheme="majorBidi" w:hAnsiTheme="majorBidi" w:cstheme="majorBidi"/>
        </w:rPr>
        <w:t xml:space="preserve">trials </w:t>
      </w:r>
      <w:r w:rsidR="00DB111C" w:rsidRPr="00401726">
        <w:rPr>
          <w:rStyle w:val="notion-enable-hover"/>
          <w:rFonts w:asciiTheme="majorBidi" w:hAnsiTheme="majorBidi" w:cstheme="majorBidi"/>
        </w:rPr>
        <w:t>(</w:t>
      </w:r>
      <w:r w:rsidR="00DB111C" w:rsidRPr="00401726">
        <w:rPr>
          <w:rStyle w:val="notion-enable-hover"/>
          <w:rFonts w:asciiTheme="majorBidi" w:hAnsiTheme="majorBidi" w:cstheme="majorBidi"/>
          <w:i/>
          <w:iCs/>
        </w:rPr>
        <w:t>p</w:t>
      </w:r>
      <w:r>
        <w:rPr>
          <w:rStyle w:val="notion-enable-hover"/>
          <w:rFonts w:asciiTheme="majorBidi" w:hAnsiTheme="majorBidi" w:cstheme="majorBidi"/>
        </w:rPr>
        <w:t>’s</w:t>
      </w:r>
      <w:r w:rsidR="00DB111C" w:rsidRPr="00401726">
        <w:rPr>
          <w:rStyle w:val="notion-enable-hover"/>
          <w:rFonts w:asciiTheme="majorBidi" w:hAnsiTheme="majorBidi" w:cstheme="majorBidi"/>
        </w:rPr>
        <w:t xml:space="preserve"> </w:t>
      </w:r>
      <w:r>
        <w:rPr>
          <w:rStyle w:val="notion-enable-hover"/>
          <w:rFonts w:asciiTheme="majorBidi" w:hAnsiTheme="majorBidi" w:cstheme="majorBidi"/>
        </w:rPr>
        <w:t>&gt;</w:t>
      </w:r>
      <w:r w:rsidR="00DB111C" w:rsidRPr="00401726">
        <w:rPr>
          <w:rStyle w:val="notion-enable-hover"/>
          <w:rFonts w:asciiTheme="majorBidi" w:hAnsiTheme="majorBidi" w:cstheme="majorBidi"/>
        </w:rPr>
        <w:t xml:space="preserve"> .</w:t>
      </w:r>
      <w:r w:rsidR="009B2207">
        <w:rPr>
          <w:rStyle w:val="notion-enable-hover"/>
          <w:rFonts w:asciiTheme="majorBidi" w:hAnsiTheme="majorBidi" w:cstheme="majorBidi"/>
        </w:rPr>
        <w:t>340</w:t>
      </w:r>
      <w:r w:rsidR="00DB111C" w:rsidRPr="00401726">
        <w:rPr>
          <w:rStyle w:val="notion-enable-hover"/>
          <w:rFonts w:asciiTheme="majorBidi" w:hAnsiTheme="majorBidi" w:cstheme="majorBidi"/>
        </w:rPr>
        <w:t>)</w:t>
      </w:r>
      <w:r w:rsidR="00C3157C" w:rsidRPr="00401726">
        <w:rPr>
          <w:rStyle w:val="notion-enable-hover"/>
          <w:rFonts w:asciiTheme="majorBidi" w:hAnsiTheme="majorBidi" w:cstheme="majorBidi"/>
        </w:rPr>
        <w:t>.</w:t>
      </w:r>
      <w:r w:rsidR="00C3157C" w:rsidRPr="0040172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During</w:t>
      </w:r>
      <w:r w:rsidR="00E22560" w:rsidRPr="00401726">
        <w:rPr>
          <w:rFonts w:asciiTheme="majorBidi" w:hAnsiTheme="majorBidi" w:cstheme="majorBidi"/>
        </w:rPr>
        <w:t xml:space="preserve"> set size 3 trials, self-esteem was not related to </w:t>
      </w:r>
      <w:r>
        <w:rPr>
          <w:rFonts w:asciiTheme="majorBidi" w:hAnsiTheme="majorBidi" w:cstheme="majorBidi"/>
        </w:rPr>
        <w:t xml:space="preserve">raw </w:t>
      </w:r>
      <w:r w:rsidR="00E22560" w:rsidRPr="00401726">
        <w:rPr>
          <w:rFonts w:asciiTheme="majorBidi" w:hAnsiTheme="majorBidi" w:cstheme="majorBidi"/>
        </w:rPr>
        <w:t>reaction time</w:t>
      </w:r>
      <w:r>
        <w:rPr>
          <w:rFonts w:asciiTheme="majorBidi" w:hAnsiTheme="majorBidi" w:cstheme="majorBidi"/>
        </w:rPr>
        <w:t>s</w:t>
      </w:r>
      <w:r w:rsidR="00E22560" w:rsidRPr="0040172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during trials with</w:t>
      </w:r>
      <w:r w:rsidR="00E22560" w:rsidRPr="00401726">
        <w:rPr>
          <w:rFonts w:asciiTheme="majorBidi" w:hAnsiTheme="majorBidi" w:cstheme="majorBidi"/>
        </w:rPr>
        <w:t xml:space="preserve"> the self, familiar</w:t>
      </w:r>
      <w:r>
        <w:rPr>
          <w:rFonts w:asciiTheme="majorBidi" w:hAnsiTheme="majorBidi" w:cstheme="majorBidi"/>
        </w:rPr>
        <w:t>,</w:t>
      </w:r>
      <w:r w:rsidR="00E22560" w:rsidRPr="00401726">
        <w:rPr>
          <w:rFonts w:asciiTheme="majorBidi" w:hAnsiTheme="majorBidi" w:cstheme="majorBidi"/>
        </w:rPr>
        <w:t xml:space="preserve"> or stranger</w:t>
      </w:r>
      <w:r>
        <w:rPr>
          <w:rFonts w:asciiTheme="majorBidi" w:hAnsiTheme="majorBidi" w:cstheme="majorBidi"/>
        </w:rPr>
        <w:t xml:space="preserve"> faces</w:t>
      </w:r>
      <w:r w:rsidR="00E22560" w:rsidRPr="00401726">
        <w:rPr>
          <w:rFonts w:asciiTheme="majorBidi" w:hAnsiTheme="majorBidi" w:cstheme="majorBidi"/>
        </w:rPr>
        <w:t xml:space="preserve"> (</w:t>
      </w:r>
      <w:r w:rsidR="00E22560" w:rsidRPr="003A1F1F">
        <w:rPr>
          <w:rFonts w:asciiTheme="majorBidi" w:hAnsiTheme="majorBidi" w:cstheme="majorBidi"/>
          <w:i/>
          <w:iCs/>
        </w:rPr>
        <w:t>p</w:t>
      </w:r>
      <w:r w:rsidR="00E22560" w:rsidRPr="00401726">
        <w:rPr>
          <w:rFonts w:asciiTheme="majorBidi" w:hAnsiTheme="majorBidi" w:cstheme="majorBidi"/>
        </w:rPr>
        <w:t>’s &gt; .</w:t>
      </w:r>
      <w:r w:rsidR="009B2207" w:rsidRPr="00401726">
        <w:rPr>
          <w:rFonts w:asciiTheme="majorBidi" w:hAnsiTheme="majorBidi" w:cstheme="majorBidi"/>
        </w:rPr>
        <w:t>2</w:t>
      </w:r>
      <w:r w:rsidR="009B2207">
        <w:rPr>
          <w:rFonts w:asciiTheme="majorBidi" w:hAnsiTheme="majorBidi" w:cstheme="majorBidi"/>
        </w:rPr>
        <w:t>60</w:t>
      </w:r>
      <w:r w:rsidR="00E22560" w:rsidRPr="00401726">
        <w:rPr>
          <w:rFonts w:asciiTheme="majorBidi" w:hAnsiTheme="majorBidi" w:cstheme="majorBidi"/>
        </w:rPr>
        <w:t xml:space="preserve">). </w:t>
      </w:r>
      <w:r>
        <w:rPr>
          <w:rFonts w:asciiTheme="majorBidi" w:hAnsiTheme="majorBidi" w:cstheme="majorBidi"/>
        </w:rPr>
        <w:t xml:space="preserve">To further examine the interaction, we </w:t>
      </w:r>
      <w:r w:rsidR="00E4076D">
        <w:rPr>
          <w:rFonts w:asciiTheme="majorBidi" w:hAnsiTheme="majorBidi" w:cstheme="majorBidi"/>
        </w:rPr>
        <w:t xml:space="preserve">conducted a tertiary split on our data, resulting in </w:t>
      </w:r>
      <w:r w:rsidR="00255EBC">
        <w:rPr>
          <w:rFonts w:asciiTheme="majorBidi" w:hAnsiTheme="majorBidi" w:cstheme="majorBidi"/>
        </w:rPr>
        <w:t xml:space="preserve">groups of </w:t>
      </w:r>
      <w:r w:rsidR="00255EBC">
        <w:rPr>
          <w:rFonts w:ascii="Times New Roman" w:hAnsi="Times New Roman" w:cs="Times New Roman"/>
        </w:rPr>
        <w:t>low (</w:t>
      </w:r>
      <w:r w:rsidR="00255EBC" w:rsidRPr="00791C9A">
        <w:rPr>
          <w:rFonts w:ascii="Times New Roman" w:hAnsi="Times New Roman" w:cs="Times New Roman"/>
          <w:i/>
          <w:iCs/>
        </w:rPr>
        <w:t>M</w:t>
      </w:r>
      <w:r w:rsidR="00344E6A">
        <w:rPr>
          <w:rFonts w:ascii="Times New Roman" w:hAnsi="Times New Roman" w:cs="Times New Roman"/>
          <w:i/>
          <w:iCs/>
        </w:rPr>
        <w:t xml:space="preserve"> </w:t>
      </w:r>
      <w:r w:rsidR="00255EBC">
        <w:rPr>
          <w:rFonts w:ascii="Times New Roman" w:hAnsi="Times New Roman" w:cs="Times New Roman"/>
        </w:rPr>
        <w:t xml:space="preserve">= 18.81, </w:t>
      </w:r>
      <w:r w:rsidR="00255EBC" w:rsidRPr="00791C9A">
        <w:rPr>
          <w:rFonts w:ascii="Times New Roman" w:hAnsi="Times New Roman" w:cs="Times New Roman"/>
          <w:i/>
          <w:iCs/>
        </w:rPr>
        <w:t>SD</w:t>
      </w:r>
      <w:r w:rsidR="00255EBC">
        <w:rPr>
          <w:rFonts w:ascii="Times New Roman" w:hAnsi="Times New Roman" w:cs="Times New Roman"/>
        </w:rPr>
        <w:t xml:space="preserve"> = 3.05), medium (</w:t>
      </w:r>
      <w:r w:rsidR="00255EBC" w:rsidRPr="00791C9A">
        <w:rPr>
          <w:rFonts w:ascii="Times New Roman" w:hAnsi="Times New Roman" w:cs="Times New Roman"/>
          <w:i/>
          <w:iCs/>
        </w:rPr>
        <w:t>M</w:t>
      </w:r>
      <w:r w:rsidR="00255EBC">
        <w:rPr>
          <w:rFonts w:ascii="Times New Roman" w:hAnsi="Times New Roman" w:cs="Times New Roman"/>
        </w:rPr>
        <w:t xml:space="preserve"> = 20.05, </w:t>
      </w:r>
      <w:r w:rsidR="00255EBC" w:rsidRPr="00791C9A">
        <w:rPr>
          <w:rFonts w:ascii="Times New Roman" w:hAnsi="Times New Roman" w:cs="Times New Roman"/>
          <w:i/>
          <w:iCs/>
        </w:rPr>
        <w:t>SD</w:t>
      </w:r>
      <w:r w:rsidR="00255EBC">
        <w:rPr>
          <w:rFonts w:ascii="Times New Roman" w:hAnsi="Times New Roman" w:cs="Times New Roman"/>
        </w:rPr>
        <w:t xml:space="preserve"> = 1.47) and high (</w:t>
      </w:r>
      <w:r w:rsidR="00255EBC" w:rsidRPr="00791C9A">
        <w:rPr>
          <w:rFonts w:ascii="Times New Roman" w:hAnsi="Times New Roman" w:cs="Times New Roman"/>
          <w:i/>
          <w:iCs/>
        </w:rPr>
        <w:t>M</w:t>
      </w:r>
      <w:r w:rsidR="00255EBC">
        <w:rPr>
          <w:rFonts w:ascii="Times New Roman" w:hAnsi="Times New Roman" w:cs="Times New Roman"/>
        </w:rPr>
        <w:t xml:space="preserve"> = 26.61, </w:t>
      </w:r>
      <w:r w:rsidR="00255EBC" w:rsidRPr="00791C9A">
        <w:rPr>
          <w:rFonts w:ascii="Times New Roman" w:hAnsi="Times New Roman" w:cs="Times New Roman"/>
          <w:i/>
          <w:iCs/>
        </w:rPr>
        <w:t>SD</w:t>
      </w:r>
      <w:r w:rsidR="00255EBC">
        <w:rPr>
          <w:rFonts w:ascii="Times New Roman" w:hAnsi="Times New Roman" w:cs="Times New Roman"/>
        </w:rPr>
        <w:t xml:space="preserve"> = 1.88) self-esteem. Next, we conducted a repeated measures ANOVA of face type for each self-esteem group. </w:t>
      </w:r>
      <w:r w:rsidR="009B6D0D">
        <w:rPr>
          <w:rFonts w:ascii="Times New Roman" w:hAnsi="Times New Roman" w:cs="Times New Roman"/>
        </w:rPr>
        <w:t>There were no effects of face type in any self-esteem group (</w:t>
      </w:r>
      <w:r w:rsidR="009B6D0D">
        <w:rPr>
          <w:rFonts w:ascii="Times New Roman" w:hAnsi="Times New Roman" w:cs="Times New Roman"/>
          <w:i/>
          <w:iCs/>
        </w:rPr>
        <w:t xml:space="preserve">p’s </w:t>
      </w:r>
      <w:r w:rsidR="009B6D0D">
        <w:rPr>
          <w:rFonts w:ascii="Times New Roman" w:hAnsi="Times New Roman" w:cs="Times New Roman"/>
        </w:rPr>
        <w:t xml:space="preserve">&gt; .154). </w:t>
      </w:r>
    </w:p>
    <w:p w14:paraId="2A94E3E6" w14:textId="09F69E95" w:rsidR="00C3157C" w:rsidRPr="00401726" w:rsidRDefault="00C3157C" w:rsidP="001C0A7B">
      <w:pPr>
        <w:spacing w:line="480" w:lineRule="auto"/>
        <w:contextualSpacing/>
        <w:rPr>
          <w:rFonts w:asciiTheme="majorBidi" w:hAnsiTheme="majorBidi" w:cstheme="majorBidi"/>
        </w:rPr>
      </w:pPr>
      <w:r w:rsidRPr="00401726">
        <w:rPr>
          <w:rFonts w:asciiTheme="majorBidi" w:hAnsiTheme="majorBidi" w:cstheme="majorBidi"/>
        </w:rPr>
        <w:tab/>
      </w:r>
      <w:r w:rsidRPr="00401726">
        <w:rPr>
          <w:rFonts w:asciiTheme="majorBidi" w:hAnsiTheme="majorBidi" w:cstheme="majorBidi"/>
          <w:b/>
          <w:bCs/>
          <w:i/>
          <w:iCs/>
        </w:rPr>
        <w:t>Summary.</w:t>
      </w:r>
      <w:r w:rsidRPr="00401726">
        <w:rPr>
          <w:rFonts w:asciiTheme="majorBidi" w:hAnsiTheme="majorBidi" w:cstheme="majorBidi"/>
          <w:b/>
          <w:bCs/>
        </w:rPr>
        <w:t xml:space="preserve"> </w:t>
      </w:r>
      <w:r w:rsidRPr="00401726">
        <w:rPr>
          <w:rFonts w:asciiTheme="majorBidi" w:hAnsiTheme="majorBidi" w:cstheme="majorBidi"/>
        </w:rPr>
        <w:t xml:space="preserve">Participants showed overall </w:t>
      </w:r>
      <w:r w:rsidR="0093573C">
        <w:rPr>
          <w:rFonts w:asciiTheme="majorBidi" w:hAnsiTheme="majorBidi" w:cstheme="majorBidi"/>
        </w:rPr>
        <w:t xml:space="preserve">slower response times </w:t>
      </w:r>
      <w:r w:rsidR="0093573C" w:rsidRPr="00401726">
        <w:rPr>
          <w:rFonts w:asciiTheme="majorBidi" w:hAnsiTheme="majorBidi" w:cstheme="majorBidi"/>
        </w:rPr>
        <w:t>during the target present condition and as the set size increased</w:t>
      </w:r>
      <w:r w:rsidR="0093573C">
        <w:rPr>
          <w:rFonts w:asciiTheme="majorBidi" w:hAnsiTheme="majorBidi" w:cstheme="majorBidi"/>
        </w:rPr>
        <w:t>, indicating poorer target detection</w:t>
      </w:r>
      <w:r w:rsidRPr="00401726">
        <w:rPr>
          <w:rFonts w:asciiTheme="majorBidi" w:hAnsiTheme="majorBidi" w:cstheme="majorBidi"/>
        </w:rPr>
        <w:t xml:space="preserve">. </w:t>
      </w:r>
      <w:r w:rsidR="001C0A7B">
        <w:rPr>
          <w:rFonts w:asciiTheme="majorBidi" w:hAnsiTheme="majorBidi" w:cstheme="majorBidi"/>
        </w:rPr>
        <w:t>Although there was a marginally significant omnibus interaction between face type, set, size and self-esteem, follow-up analyses indicated that</w:t>
      </w:r>
      <w:r w:rsidRPr="00401726">
        <w:rPr>
          <w:rFonts w:asciiTheme="majorBidi" w:hAnsiTheme="majorBidi" w:cstheme="majorBidi"/>
        </w:rPr>
        <w:t xml:space="preserve"> </w:t>
      </w:r>
      <w:r w:rsidR="009B6D0D">
        <w:rPr>
          <w:rFonts w:asciiTheme="majorBidi" w:hAnsiTheme="majorBidi" w:cstheme="majorBidi"/>
        </w:rPr>
        <w:t>self-esteem was not related to</w:t>
      </w:r>
      <w:r w:rsidR="00EE157F">
        <w:rPr>
          <w:rFonts w:asciiTheme="majorBidi" w:hAnsiTheme="majorBidi" w:cstheme="majorBidi"/>
        </w:rPr>
        <w:t xml:space="preserve"> reaction time in the presence of the self, familiar or stranger </w:t>
      </w:r>
      <w:r w:rsidR="001C0A7B">
        <w:rPr>
          <w:rFonts w:asciiTheme="majorBidi" w:hAnsiTheme="majorBidi" w:cstheme="majorBidi"/>
        </w:rPr>
        <w:t xml:space="preserve">distractor </w:t>
      </w:r>
      <w:r w:rsidR="00EE157F">
        <w:rPr>
          <w:rFonts w:asciiTheme="majorBidi" w:hAnsiTheme="majorBidi" w:cstheme="majorBidi"/>
        </w:rPr>
        <w:t xml:space="preserve">faces. Additionally, there were no </w:t>
      </w:r>
      <w:r w:rsidR="001C0A7B">
        <w:rPr>
          <w:rFonts w:asciiTheme="majorBidi" w:hAnsiTheme="majorBidi" w:cstheme="majorBidi"/>
        </w:rPr>
        <w:t>differences in reaction time across</w:t>
      </w:r>
      <w:r w:rsidR="00EE157F">
        <w:rPr>
          <w:rFonts w:asciiTheme="majorBidi" w:hAnsiTheme="majorBidi" w:cstheme="majorBidi"/>
        </w:rPr>
        <w:t xml:space="preserve"> face type</w:t>
      </w:r>
      <w:r w:rsidR="001C0A7B">
        <w:rPr>
          <w:rFonts w:asciiTheme="majorBidi" w:hAnsiTheme="majorBidi" w:cstheme="majorBidi"/>
        </w:rPr>
        <w:t>s</w:t>
      </w:r>
      <w:r w:rsidR="00EE157F">
        <w:rPr>
          <w:rFonts w:asciiTheme="majorBidi" w:hAnsiTheme="majorBidi" w:cstheme="majorBidi"/>
        </w:rPr>
        <w:t xml:space="preserve"> </w:t>
      </w:r>
      <w:r w:rsidR="001C0A7B">
        <w:rPr>
          <w:rFonts w:asciiTheme="majorBidi" w:hAnsiTheme="majorBidi" w:cstheme="majorBidi"/>
        </w:rPr>
        <w:t>within</w:t>
      </w:r>
      <w:r w:rsidR="00EE157F">
        <w:rPr>
          <w:rFonts w:asciiTheme="majorBidi" w:hAnsiTheme="majorBidi" w:cstheme="majorBidi"/>
        </w:rPr>
        <w:t xml:space="preserve"> the low, medium and high self-esteem groups.</w:t>
      </w:r>
      <w:r w:rsidR="00301C2C">
        <w:rPr>
          <w:rFonts w:asciiTheme="majorBidi" w:hAnsiTheme="majorBidi" w:cstheme="majorBidi"/>
        </w:rPr>
        <w:t xml:space="preserve"> </w:t>
      </w:r>
    </w:p>
    <w:p w14:paraId="47C2DB81" w14:textId="77777777" w:rsidR="000F654F" w:rsidRPr="00401726" w:rsidRDefault="000F654F">
      <w:pPr>
        <w:rPr>
          <w:rFonts w:asciiTheme="majorBidi" w:hAnsiTheme="majorBidi" w:cstheme="majorBidi"/>
        </w:rPr>
      </w:pPr>
    </w:p>
    <w:p w14:paraId="05661415" w14:textId="77777777" w:rsidR="00401726" w:rsidRDefault="00401726">
      <w:pPr>
        <w:spacing w:after="160" w:line="278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18F89AFD" w14:textId="77777777" w:rsidR="00401726" w:rsidRDefault="00401726" w:rsidP="001C0A7B">
      <w:pPr>
        <w:spacing w:after="160" w:line="278" w:lineRule="auto"/>
        <w:rPr>
          <w:rFonts w:asciiTheme="majorBidi" w:hAnsiTheme="majorBidi" w:cstheme="majorBidi"/>
          <w:b/>
          <w:bCs/>
        </w:rPr>
      </w:pPr>
      <w:r w:rsidRPr="00401726">
        <w:rPr>
          <w:rFonts w:asciiTheme="majorBidi" w:hAnsiTheme="majorBidi" w:cstheme="majorBidi"/>
          <w:b/>
          <w:bCs/>
        </w:rPr>
        <w:lastRenderedPageBreak/>
        <w:t>Supplementary Figure 1</w:t>
      </w:r>
    </w:p>
    <w:p w14:paraId="5092ABCA" w14:textId="13A4933B" w:rsidR="003166CA" w:rsidRPr="003166CA" w:rsidRDefault="0033147F" w:rsidP="0040172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Stimuli used in the attention capture task.</w:t>
      </w:r>
    </w:p>
    <w:p w14:paraId="03D47EF3" w14:textId="6964CD4D" w:rsidR="003166CA" w:rsidRDefault="003166CA" w:rsidP="00401726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5B24F277" wp14:editId="0BDD9409">
            <wp:extent cx="5677459" cy="2695412"/>
            <wp:effectExtent l="0" t="0" r="0" b="0"/>
            <wp:docPr id="835375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375628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99" b="7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459" cy="2695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E46BCF" w14:textId="36AF54F2" w:rsidR="00E64B9B" w:rsidRPr="00401726" w:rsidRDefault="00E64B9B" w:rsidP="004C3EAC">
      <w:pPr>
        <w:spacing w:after="160" w:line="278" w:lineRule="auto"/>
        <w:rPr>
          <w:rFonts w:asciiTheme="majorBidi" w:hAnsiTheme="majorBidi" w:cstheme="majorBidi"/>
        </w:rPr>
      </w:pPr>
    </w:p>
    <w:sectPr w:rsidR="00E64B9B" w:rsidRPr="00401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310F1" w14:textId="77777777" w:rsidR="00346F0E" w:rsidRDefault="00346F0E" w:rsidP="00D25B9E">
      <w:r>
        <w:separator/>
      </w:r>
    </w:p>
  </w:endnote>
  <w:endnote w:type="continuationSeparator" w:id="0">
    <w:p w14:paraId="46A19FBA" w14:textId="77777777" w:rsidR="00346F0E" w:rsidRDefault="00346F0E" w:rsidP="00D2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2875" w14:textId="77777777" w:rsidR="00346F0E" w:rsidRDefault="00346F0E" w:rsidP="00D25B9E">
      <w:r>
        <w:separator/>
      </w:r>
    </w:p>
  </w:footnote>
  <w:footnote w:type="continuationSeparator" w:id="0">
    <w:p w14:paraId="48F4029B" w14:textId="77777777" w:rsidR="00346F0E" w:rsidRDefault="00346F0E" w:rsidP="00D25B9E">
      <w:r>
        <w:continuationSeparator/>
      </w:r>
    </w:p>
  </w:footnote>
  <w:footnote w:id="1">
    <w:p w14:paraId="055EEAEA" w14:textId="77777777" w:rsidR="00D25B9E" w:rsidRDefault="00D25B9E" w:rsidP="00D25B9E">
      <w:pPr>
        <w:pStyle w:val="FootnoteText"/>
      </w:pPr>
      <w:r w:rsidRPr="00C3532E">
        <w:rPr>
          <w:rStyle w:val="FootnoteReference"/>
          <w:rFonts w:asciiTheme="majorBidi" w:hAnsiTheme="majorBidi" w:cstheme="majorBidi"/>
        </w:rPr>
        <w:footnoteRef/>
      </w:r>
      <w:r w:rsidRPr="00C3532E">
        <w:rPr>
          <w:rFonts w:asciiTheme="majorBidi" w:hAnsiTheme="majorBidi" w:cstheme="majorBidi"/>
        </w:rPr>
        <w:t xml:space="preserve"> We were unable to obtain these ratings for N = 1</w:t>
      </w:r>
      <w:r>
        <w:rPr>
          <w:rFonts w:asciiTheme="majorBidi" w:hAnsiTheme="majorBidi" w:cstheme="majorBidi"/>
        </w:rPr>
        <w:t>5</w:t>
      </w:r>
      <w:r w:rsidRPr="00C3532E">
        <w:rPr>
          <w:rFonts w:asciiTheme="majorBidi" w:hAnsiTheme="majorBidi" w:cstheme="majorBidi"/>
        </w:rPr>
        <w:t xml:space="preserve"> participants.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7C"/>
    <w:rsid w:val="000129DE"/>
    <w:rsid w:val="00064422"/>
    <w:rsid w:val="00065B5E"/>
    <w:rsid w:val="000B5ABE"/>
    <w:rsid w:val="000C0624"/>
    <w:rsid w:val="000C49A6"/>
    <w:rsid w:val="000D00E6"/>
    <w:rsid w:val="000F654F"/>
    <w:rsid w:val="00155812"/>
    <w:rsid w:val="001A4E75"/>
    <w:rsid w:val="001C0A7B"/>
    <w:rsid w:val="001D57BB"/>
    <w:rsid w:val="0022224D"/>
    <w:rsid w:val="00227FF0"/>
    <w:rsid w:val="0023126B"/>
    <w:rsid w:val="002328D4"/>
    <w:rsid w:val="00255EBC"/>
    <w:rsid w:val="00283663"/>
    <w:rsid w:val="00296E3D"/>
    <w:rsid w:val="002A1751"/>
    <w:rsid w:val="002B6F76"/>
    <w:rsid w:val="002E2D62"/>
    <w:rsid w:val="002E3B50"/>
    <w:rsid w:val="00301C2C"/>
    <w:rsid w:val="003166CA"/>
    <w:rsid w:val="00324B52"/>
    <w:rsid w:val="0033147F"/>
    <w:rsid w:val="00344E6A"/>
    <w:rsid w:val="00346F0E"/>
    <w:rsid w:val="003A1F1F"/>
    <w:rsid w:val="003B1F4D"/>
    <w:rsid w:val="003B284B"/>
    <w:rsid w:val="00400F1A"/>
    <w:rsid w:val="00401726"/>
    <w:rsid w:val="0041024F"/>
    <w:rsid w:val="004246AC"/>
    <w:rsid w:val="0045474C"/>
    <w:rsid w:val="00466EA6"/>
    <w:rsid w:val="004C2540"/>
    <w:rsid w:val="004C3EAC"/>
    <w:rsid w:val="00505D8A"/>
    <w:rsid w:val="0053023A"/>
    <w:rsid w:val="005371D4"/>
    <w:rsid w:val="005626B8"/>
    <w:rsid w:val="00573728"/>
    <w:rsid w:val="00574DB8"/>
    <w:rsid w:val="005B664B"/>
    <w:rsid w:val="005D4ED6"/>
    <w:rsid w:val="005D5DEF"/>
    <w:rsid w:val="005D7FEA"/>
    <w:rsid w:val="005F1186"/>
    <w:rsid w:val="00653CDE"/>
    <w:rsid w:val="00664FA7"/>
    <w:rsid w:val="00693010"/>
    <w:rsid w:val="006940E2"/>
    <w:rsid w:val="006A6DED"/>
    <w:rsid w:val="006B02D0"/>
    <w:rsid w:val="006C1346"/>
    <w:rsid w:val="006C5BA0"/>
    <w:rsid w:val="006F2D23"/>
    <w:rsid w:val="00736891"/>
    <w:rsid w:val="00781320"/>
    <w:rsid w:val="007D6D1D"/>
    <w:rsid w:val="007F18B1"/>
    <w:rsid w:val="007F4AB8"/>
    <w:rsid w:val="0083218D"/>
    <w:rsid w:val="008405B0"/>
    <w:rsid w:val="00842077"/>
    <w:rsid w:val="00872568"/>
    <w:rsid w:val="0089477F"/>
    <w:rsid w:val="0091466F"/>
    <w:rsid w:val="0093573C"/>
    <w:rsid w:val="00990679"/>
    <w:rsid w:val="00997BA7"/>
    <w:rsid w:val="009B2207"/>
    <w:rsid w:val="009B6D0D"/>
    <w:rsid w:val="009C08D2"/>
    <w:rsid w:val="009E3035"/>
    <w:rsid w:val="00A2505F"/>
    <w:rsid w:val="00A6362D"/>
    <w:rsid w:val="00A83D8E"/>
    <w:rsid w:val="00A9173B"/>
    <w:rsid w:val="00AD5089"/>
    <w:rsid w:val="00AD73CE"/>
    <w:rsid w:val="00AE047E"/>
    <w:rsid w:val="00B0040D"/>
    <w:rsid w:val="00B05368"/>
    <w:rsid w:val="00B21051"/>
    <w:rsid w:val="00B53C57"/>
    <w:rsid w:val="00B675D1"/>
    <w:rsid w:val="00B92714"/>
    <w:rsid w:val="00BA793E"/>
    <w:rsid w:val="00BE0FD7"/>
    <w:rsid w:val="00C3157C"/>
    <w:rsid w:val="00D25B9E"/>
    <w:rsid w:val="00D96319"/>
    <w:rsid w:val="00DB111C"/>
    <w:rsid w:val="00DE506A"/>
    <w:rsid w:val="00DE68E9"/>
    <w:rsid w:val="00DF6A8D"/>
    <w:rsid w:val="00E22560"/>
    <w:rsid w:val="00E4076D"/>
    <w:rsid w:val="00E41060"/>
    <w:rsid w:val="00E5531C"/>
    <w:rsid w:val="00E64B9B"/>
    <w:rsid w:val="00EE157F"/>
    <w:rsid w:val="00EF5ED1"/>
    <w:rsid w:val="00F36D58"/>
    <w:rsid w:val="00F571F3"/>
    <w:rsid w:val="00F64CB2"/>
    <w:rsid w:val="00FA4356"/>
    <w:rsid w:val="00FC3940"/>
    <w:rsid w:val="00F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42B54"/>
  <w15:chartTrackingRefBased/>
  <w15:docId w15:val="{4DDF7C07-6EF1-6146-AEEC-D70273A4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7C"/>
    <w:pPr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5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7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7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7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7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C31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7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C31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7C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C31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7C"/>
    <w:pPr>
      <w:spacing w:after="160" w:line="278" w:lineRule="auto"/>
      <w:ind w:left="720"/>
      <w:contextualSpacing/>
    </w:pPr>
    <w:rPr>
      <w:rFonts w:eastAsiaTheme="minorEastAsia"/>
      <w:lang w:eastAsia="zh-CN"/>
    </w:rPr>
  </w:style>
  <w:style w:type="character" w:styleId="IntenseEmphasis">
    <w:name w:val="Intense Emphasis"/>
    <w:basedOn w:val="DefaultParagraphFont"/>
    <w:uiPriority w:val="21"/>
    <w:qFormat/>
    <w:rsid w:val="00C31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7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3157C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3157C"/>
    <w:pPr>
      <w:spacing w:after="200"/>
    </w:pPr>
    <w:rPr>
      <w:i/>
      <w:iCs/>
      <w:color w:val="0E2841" w:themeColor="text2"/>
      <w:kern w:val="0"/>
      <w:sz w:val="18"/>
      <w:szCs w:val="18"/>
      <w14:ligatures w14:val="none"/>
    </w:rPr>
  </w:style>
  <w:style w:type="character" w:customStyle="1" w:styleId="notion-enable-hover">
    <w:name w:val="notion-enable-hover"/>
    <w:basedOn w:val="DefaultParagraphFont"/>
    <w:rsid w:val="00C3157C"/>
  </w:style>
  <w:style w:type="paragraph" w:styleId="CommentText">
    <w:name w:val="annotation text"/>
    <w:basedOn w:val="Normal"/>
    <w:link w:val="CommentTextChar"/>
    <w:uiPriority w:val="99"/>
    <w:semiHidden/>
    <w:unhideWhenUsed/>
    <w:rsid w:val="008725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568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568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72568"/>
    <w:pPr>
      <w:spacing w:after="0" w:line="240" w:lineRule="auto"/>
    </w:pPr>
    <w:rPr>
      <w:rFonts w:eastAsiaTheme="minorHAns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5B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5B9E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25B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Marcus, Taylor M</dc:creator>
  <cp:keywords/>
  <dc:description/>
  <cp:lastModifiedBy>Marcus, Taylor M</cp:lastModifiedBy>
  <cp:revision>2</cp:revision>
  <dcterms:created xsi:type="dcterms:W3CDTF">2025-10-27T15:22:00Z</dcterms:created>
  <dcterms:modified xsi:type="dcterms:W3CDTF">2025-10-27T15:22:00Z</dcterms:modified>
</cp:coreProperties>
</file>