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70129" w14:textId="77777777" w:rsidR="00017765" w:rsidRPr="00214C2B" w:rsidRDefault="00197B41">
      <w:pPr>
        <w:rPr>
          <w:b/>
          <w:bCs/>
          <w:sz w:val="24"/>
          <w:szCs w:val="24"/>
          <w:lang w:val="en-GB"/>
        </w:rPr>
      </w:pPr>
      <w:r w:rsidRPr="00214C2B">
        <w:rPr>
          <w:b/>
          <w:bCs/>
          <w:sz w:val="24"/>
          <w:szCs w:val="24"/>
          <w:lang w:val="en-GB"/>
        </w:rPr>
        <w:t>Supplementary material</w:t>
      </w:r>
      <w:r w:rsidR="001A23DB" w:rsidRPr="00214C2B">
        <w:rPr>
          <w:b/>
          <w:bCs/>
          <w:sz w:val="24"/>
          <w:szCs w:val="24"/>
          <w:lang w:val="en-GB"/>
        </w:rPr>
        <w:t xml:space="preserve"> for </w:t>
      </w:r>
    </w:p>
    <w:p w14:paraId="441D092C" w14:textId="73746B8A" w:rsidR="00975B3B" w:rsidRDefault="008709A6">
      <w:pPr>
        <w:rPr>
          <w:sz w:val="24"/>
          <w:szCs w:val="24"/>
          <w:lang w:val="en-GB"/>
        </w:rPr>
      </w:pPr>
      <w:r w:rsidRPr="008709A6">
        <w:rPr>
          <w:sz w:val="24"/>
          <w:szCs w:val="24"/>
          <w:lang w:val="en-GB"/>
        </w:rPr>
        <w:t>Wibe A</w:t>
      </w:r>
      <w:r w:rsidR="00017765">
        <w:rPr>
          <w:sz w:val="24"/>
          <w:szCs w:val="24"/>
          <w:lang w:val="en-GB"/>
        </w:rPr>
        <w:t>*</w:t>
      </w:r>
      <w:r w:rsidRPr="008709A6">
        <w:rPr>
          <w:sz w:val="24"/>
          <w:szCs w:val="24"/>
          <w:lang w:val="en-GB"/>
        </w:rPr>
        <w:t>,</w:t>
      </w:r>
      <w:r>
        <w:rPr>
          <w:b/>
          <w:bCs/>
          <w:sz w:val="24"/>
          <w:szCs w:val="24"/>
          <w:lang w:val="en-GB"/>
        </w:rPr>
        <w:t xml:space="preserve"> </w:t>
      </w:r>
      <w:r w:rsidR="00760FB5" w:rsidRPr="00760FB5">
        <w:rPr>
          <w:sz w:val="24"/>
          <w:szCs w:val="24"/>
          <w:lang w:val="en-GB"/>
        </w:rPr>
        <w:t>Pindpo</w:t>
      </w:r>
      <w:r w:rsidR="00760FB5">
        <w:rPr>
          <w:sz w:val="24"/>
          <w:szCs w:val="24"/>
          <w:lang w:val="en-GB"/>
        </w:rPr>
        <w:t xml:space="preserve"> M, </w:t>
      </w:r>
      <w:r w:rsidR="001F2E85" w:rsidRPr="001F2E85">
        <w:rPr>
          <w:sz w:val="24"/>
          <w:szCs w:val="24"/>
          <w:lang w:val="en-GB"/>
        </w:rPr>
        <w:t>Bochicchio</w:t>
      </w:r>
      <w:r w:rsidR="001F2E85">
        <w:rPr>
          <w:sz w:val="24"/>
          <w:szCs w:val="24"/>
          <w:lang w:val="en-GB"/>
        </w:rPr>
        <w:t xml:space="preserve"> D, Plut J, </w:t>
      </w:r>
      <w:r w:rsidR="005B7236" w:rsidRPr="005B7236">
        <w:rPr>
          <w:sz w:val="24"/>
          <w:szCs w:val="24"/>
          <w:lang w:val="en-GB"/>
        </w:rPr>
        <w:t>Štukelj</w:t>
      </w:r>
      <w:r w:rsidR="005B7236">
        <w:rPr>
          <w:sz w:val="24"/>
          <w:szCs w:val="24"/>
          <w:lang w:val="en-GB"/>
        </w:rPr>
        <w:t xml:space="preserve"> M, Kongsted</w:t>
      </w:r>
      <w:r w:rsidR="005369F8">
        <w:rPr>
          <w:sz w:val="24"/>
          <w:szCs w:val="24"/>
          <w:lang w:val="en-GB"/>
        </w:rPr>
        <w:t xml:space="preserve"> AG, Pedersen AC, Mejer H, Thamsborg SM</w:t>
      </w:r>
      <w:r w:rsidR="00FB1641">
        <w:rPr>
          <w:sz w:val="24"/>
          <w:szCs w:val="24"/>
          <w:lang w:val="en-GB"/>
        </w:rPr>
        <w:t xml:space="preserve"> (2026)</w:t>
      </w:r>
      <w:r w:rsidR="005369F8" w:rsidRPr="005369F8">
        <w:rPr>
          <w:b/>
          <w:bCs/>
          <w:sz w:val="24"/>
          <w:szCs w:val="24"/>
          <w:lang w:val="en-GB"/>
        </w:rPr>
        <w:t xml:space="preserve"> </w:t>
      </w:r>
      <w:r w:rsidR="005369F8" w:rsidRPr="00FB1641">
        <w:rPr>
          <w:sz w:val="24"/>
          <w:szCs w:val="24"/>
          <w:lang w:val="en-GB"/>
        </w:rPr>
        <w:t>The impact of free-roaming pigs on arthropod diversity: a field survey in four European countries.</w:t>
      </w:r>
      <w:r w:rsidR="00FB1641" w:rsidRPr="00FB1641">
        <w:rPr>
          <w:sz w:val="24"/>
          <w:szCs w:val="24"/>
          <w:lang w:val="en-GB"/>
        </w:rPr>
        <w:t xml:space="preserve"> Journal of Insect </w:t>
      </w:r>
      <w:r w:rsidR="00FB1641">
        <w:rPr>
          <w:sz w:val="24"/>
          <w:szCs w:val="24"/>
          <w:lang w:val="en-GB"/>
        </w:rPr>
        <w:t>C</w:t>
      </w:r>
      <w:r w:rsidR="00FB1641" w:rsidRPr="00FB1641">
        <w:rPr>
          <w:sz w:val="24"/>
          <w:szCs w:val="24"/>
          <w:lang w:val="en-GB"/>
        </w:rPr>
        <w:t>onservation.</w:t>
      </w:r>
    </w:p>
    <w:p w14:paraId="096945A9" w14:textId="77777777" w:rsidR="00955BF6" w:rsidRDefault="00B062B3" w:rsidP="0063540D">
      <w:pPr>
        <w:spacing w:after="0" w:line="240" w:lineRule="auto"/>
        <w:rPr>
          <w:sz w:val="24"/>
          <w:szCs w:val="24"/>
          <w:lang w:val="en-GB"/>
        </w:rPr>
      </w:pPr>
      <w:r w:rsidRPr="00F92D78">
        <w:rPr>
          <w:sz w:val="24"/>
          <w:szCs w:val="24"/>
          <w:lang w:val="en-GB"/>
        </w:rPr>
        <w:t>*</w:t>
      </w:r>
      <w:r w:rsidR="00CA377B" w:rsidRPr="00F92D78">
        <w:rPr>
          <w:sz w:val="24"/>
          <w:szCs w:val="24"/>
          <w:lang w:val="en-GB"/>
        </w:rPr>
        <w:t xml:space="preserve">Norwegian Centre for Organic Agriculture, Gunnars veg 6, </w:t>
      </w:r>
      <w:r w:rsidR="00F92D78" w:rsidRPr="00F92D78">
        <w:rPr>
          <w:sz w:val="24"/>
          <w:szCs w:val="24"/>
          <w:lang w:val="en-GB"/>
        </w:rPr>
        <w:t xml:space="preserve">6630 Tingvoll, Norway </w:t>
      </w:r>
    </w:p>
    <w:p w14:paraId="6F3FEAD7" w14:textId="1826E9F7" w:rsidR="002E469F" w:rsidRDefault="0063540D" w:rsidP="0063540D">
      <w:pPr>
        <w:spacing w:after="0" w:line="240" w:lineRule="auto"/>
        <w:rPr>
          <w:sz w:val="24"/>
          <w:szCs w:val="24"/>
          <w:lang w:val="en-GB"/>
        </w:rPr>
      </w:pPr>
      <w:r>
        <w:rPr>
          <w:sz w:val="24"/>
          <w:szCs w:val="24"/>
          <w:lang w:val="en-GB"/>
        </w:rPr>
        <w:t xml:space="preserve">  </w:t>
      </w:r>
      <w:r w:rsidR="00B062B3" w:rsidRPr="00F92D78">
        <w:rPr>
          <w:sz w:val="24"/>
          <w:szCs w:val="24"/>
          <w:lang w:val="en-GB"/>
        </w:rPr>
        <w:t>atle.wibe@norsok.no</w:t>
      </w:r>
    </w:p>
    <w:p w14:paraId="333B53FC" w14:textId="77777777" w:rsidR="004C4AD0" w:rsidRDefault="004C4AD0" w:rsidP="00184E25">
      <w:pPr>
        <w:spacing w:line="279" w:lineRule="auto"/>
        <w:rPr>
          <w:rFonts w:ascii="Times New Roman" w:eastAsia="Times New Roman" w:hAnsi="Times New Roman" w:cs="Times New Roman"/>
          <w:b/>
          <w:bCs/>
          <w:sz w:val="24"/>
          <w:szCs w:val="24"/>
          <w:lang w:val="en-US" w:eastAsia="ja-JP"/>
          <w14:ligatures w14:val="none"/>
        </w:rPr>
      </w:pPr>
    </w:p>
    <w:p w14:paraId="4C82283F" w14:textId="274C3FE1" w:rsidR="00197B41" w:rsidRPr="00197B41" w:rsidRDefault="00197B41" w:rsidP="00184E25">
      <w:pPr>
        <w:spacing w:line="279" w:lineRule="auto"/>
        <w:rPr>
          <w:rFonts w:ascii="Times New Roman" w:eastAsia="Times New Roman" w:hAnsi="Times New Roman" w:cs="Times New Roman"/>
          <w:b/>
          <w:bCs/>
          <w:sz w:val="24"/>
          <w:szCs w:val="24"/>
          <w:lang w:val="en-US" w:eastAsia="ja-JP"/>
          <w14:ligatures w14:val="none"/>
        </w:rPr>
      </w:pPr>
      <w:r w:rsidRPr="00197B41">
        <w:rPr>
          <w:rFonts w:ascii="Times New Roman" w:eastAsia="Times New Roman" w:hAnsi="Times New Roman" w:cs="Times New Roman"/>
          <w:b/>
          <w:bCs/>
          <w:sz w:val="24"/>
          <w:szCs w:val="24"/>
          <w:lang w:val="en-US" w:eastAsia="ja-JP"/>
          <w14:ligatures w14:val="none"/>
        </w:rPr>
        <w:t>Metabarcoding arthropods</w:t>
      </w:r>
    </w:p>
    <w:p w14:paraId="384EDC05" w14:textId="16519430" w:rsidR="00197B41" w:rsidRPr="00197B41" w:rsidRDefault="00DC5163" w:rsidP="00184E25">
      <w:pPr>
        <w:spacing w:line="279" w:lineRule="auto"/>
        <w:rPr>
          <w:rFonts w:ascii="Times New Roman" w:eastAsia="Times New Roman" w:hAnsi="Times New Roman" w:cs="Times New Roman"/>
          <w:i/>
          <w:iCs/>
          <w:sz w:val="24"/>
          <w:szCs w:val="24"/>
          <w:lang w:val="en-US" w:eastAsia="ja-JP"/>
          <w14:ligatures w14:val="none"/>
        </w:rPr>
      </w:pPr>
      <w:r w:rsidRPr="00DC5163">
        <w:rPr>
          <w:rFonts w:ascii="Times New Roman" w:eastAsia="Times New Roman" w:hAnsi="Times New Roman" w:cs="Times New Roman"/>
          <w:i/>
          <w:iCs/>
          <w:sz w:val="24"/>
          <w:szCs w:val="24"/>
          <w:lang w:val="en-US" w:eastAsia="ja-JP"/>
          <w14:ligatures w14:val="none"/>
        </w:rPr>
        <w:t>Analysis of the Norwegian and Danish samples:</w:t>
      </w:r>
    </w:p>
    <w:p w14:paraId="445B6B35" w14:textId="1F3B369F" w:rsidR="00197B41" w:rsidRPr="005309A0" w:rsidRDefault="00197B41" w:rsidP="00184E25">
      <w:pPr>
        <w:spacing w:line="360" w:lineRule="auto"/>
        <w:rPr>
          <w:rFonts w:ascii="Times New Roman" w:eastAsia="Times New Roman" w:hAnsi="Times New Roman" w:cs="Times New Roman"/>
          <w:color w:val="000000"/>
          <w:sz w:val="24"/>
          <w:szCs w:val="24"/>
          <w:lang w:val="en-GB" w:eastAsia="ja-JP"/>
          <w14:ligatures w14:val="none"/>
        </w:rPr>
      </w:pPr>
      <w:r w:rsidRPr="00197B41">
        <w:rPr>
          <w:rFonts w:ascii="Times New Roman" w:eastAsia="Times New Roman" w:hAnsi="Times New Roman" w:cs="Times New Roman"/>
          <w:color w:val="000000"/>
          <w:sz w:val="24"/>
          <w:szCs w:val="24"/>
          <w:lang w:val="en-GB" w:eastAsia="ja-JP"/>
          <w14:ligatures w14:val="none"/>
        </w:rPr>
        <w:t xml:space="preserve">The identification of the captured arthropods </w:t>
      </w:r>
      <w:r w:rsidR="000853AA">
        <w:rPr>
          <w:rFonts w:ascii="Times New Roman" w:eastAsia="Times New Roman" w:hAnsi="Times New Roman" w:cs="Times New Roman"/>
          <w:color w:val="000000"/>
          <w:sz w:val="24"/>
          <w:szCs w:val="24"/>
          <w:lang w:val="en-GB" w:eastAsia="ja-JP"/>
          <w14:ligatures w14:val="none"/>
        </w:rPr>
        <w:t xml:space="preserve">in Norway and Danmark </w:t>
      </w:r>
      <w:r w:rsidRPr="00197B41">
        <w:rPr>
          <w:rFonts w:ascii="Times New Roman" w:eastAsia="Times New Roman" w:hAnsi="Times New Roman" w:cs="Times New Roman"/>
          <w:color w:val="000000"/>
          <w:sz w:val="24"/>
          <w:szCs w:val="24"/>
          <w:lang w:val="en-GB" w:eastAsia="ja-JP"/>
          <w14:ligatures w14:val="none"/>
        </w:rPr>
        <w:t>was done using DNA metabarcoding of the bulk samples by the Centre for Biodiversity Genetics (NINAGEN) at the Norwegian Institute for Nature Research (NINA), Trondheim, Norway (Åström et al. 2023). In this analysis, NINAGEN followed the non-destructive metabarcoding protocol for analysis of bulk insect samples as described by Iwaszkiewicz-Eggebrecht et al. (2023</w:t>
      </w:r>
      <w:r w:rsidR="00ED29E0">
        <w:rPr>
          <w:rFonts w:ascii="Times New Roman" w:eastAsia="Times New Roman" w:hAnsi="Times New Roman" w:cs="Times New Roman"/>
          <w:color w:val="000000"/>
          <w:sz w:val="24"/>
          <w:szCs w:val="24"/>
          <w:lang w:val="en-GB" w:eastAsia="ja-JP"/>
          <w14:ligatures w14:val="none"/>
        </w:rPr>
        <w:t xml:space="preserve">). </w:t>
      </w:r>
      <w:r w:rsidRPr="00197B41">
        <w:rPr>
          <w:rFonts w:ascii="Times New Roman" w:eastAsia="Times New Roman" w:hAnsi="Times New Roman" w:cs="Times New Roman"/>
          <w:color w:val="000000"/>
          <w:sz w:val="24"/>
          <w:szCs w:val="24"/>
          <w:lang w:val="en-GB" w:eastAsia="ja-JP"/>
          <w14:ligatures w14:val="none"/>
        </w:rPr>
        <w:t xml:space="preserve">This protocol includes a soft lysis of the insects by removing the ethanol and adding a mix of </w:t>
      </w:r>
      <w:r w:rsidRPr="00197B41">
        <w:rPr>
          <w:rFonts w:ascii="Times New Roman" w:eastAsia="Times New Roman" w:hAnsi="Times New Roman" w:cs="Times New Roman"/>
          <w:color w:val="000000"/>
          <w:sz w:val="24"/>
          <w:szCs w:val="24"/>
          <w:lang w:val="en-US" w:eastAsia="ja-JP"/>
          <w14:ligatures w14:val="none"/>
        </w:rPr>
        <w:t xml:space="preserve">ATL‐buffer (Qiagen) and proteinase‐K (100mL ATL = 1mL proteinase‐K) with incubation at 56°C for 3.5 hours. After lysis, DNA is extracted using 200 μL of the lysis buffer in a Blood &amp; Tissue Kit (Qiagen) following standard protocols. </w:t>
      </w:r>
    </w:p>
    <w:p w14:paraId="022C9D5C" w14:textId="52A15834" w:rsidR="00197B41" w:rsidRPr="00197B41" w:rsidRDefault="00197B41" w:rsidP="00184E25">
      <w:pPr>
        <w:spacing w:line="360" w:lineRule="auto"/>
        <w:rPr>
          <w:rFonts w:ascii="Times New Roman" w:eastAsia="Times New Roman" w:hAnsi="Times New Roman" w:cs="Times New Roman"/>
          <w:sz w:val="24"/>
          <w:szCs w:val="24"/>
          <w:lang w:val="en-GB" w:eastAsia="ja-JP"/>
          <w14:ligatures w14:val="none"/>
        </w:rPr>
      </w:pPr>
      <w:r w:rsidRPr="00197B41">
        <w:rPr>
          <w:rFonts w:ascii="Times New Roman" w:eastAsia="Times New Roman" w:hAnsi="Times New Roman" w:cs="Times New Roman"/>
          <w:sz w:val="24"/>
          <w:szCs w:val="24"/>
          <w:lang w:val="en-GB" w:eastAsia="ja-JP"/>
          <w14:ligatures w14:val="none"/>
        </w:rPr>
        <w:t xml:space="preserve">The DNA extracts were subject to metabarcoding of the COI gene region using the BF3-BR2 primer set, which provides good taxonomic resolution in arthropod metabarcoding </w:t>
      </w:r>
      <w:r w:rsidR="007518E9">
        <w:rPr>
          <w:rFonts w:ascii="Times New Roman" w:eastAsia="Times New Roman" w:hAnsi="Times New Roman" w:cs="Times New Roman"/>
          <w:noProof/>
          <w:sz w:val="24"/>
          <w:szCs w:val="24"/>
          <w:lang w:val="en-GB" w:eastAsia="ja-JP"/>
          <w14:ligatures w14:val="none"/>
        </w:rPr>
        <w:t>(Elbrecht et al., 2019)</w:t>
      </w:r>
      <w:r w:rsidRPr="00197B41">
        <w:rPr>
          <w:rFonts w:ascii="Times New Roman" w:eastAsia="Times New Roman" w:hAnsi="Times New Roman" w:cs="Times New Roman"/>
          <w:sz w:val="24"/>
          <w:szCs w:val="24"/>
          <w:lang w:val="en-GB" w:eastAsia="ja-JP"/>
          <w14:ligatures w14:val="none"/>
        </w:rPr>
        <w:t xml:space="preserve">. A standard two-step Ilumina protocol were used to generate DNA libraries for metabarcoding </w:t>
      </w:r>
      <w:r w:rsidR="007518E9">
        <w:rPr>
          <w:rFonts w:ascii="Times New Roman" w:eastAsia="Times New Roman" w:hAnsi="Times New Roman" w:cs="Times New Roman"/>
          <w:noProof/>
          <w:sz w:val="24"/>
          <w:szCs w:val="24"/>
          <w:lang w:val="en-GB" w:eastAsia="ja-JP"/>
          <w14:ligatures w14:val="none"/>
        </w:rPr>
        <w:t>(Bohmann et al., 2022)</w:t>
      </w:r>
      <w:r w:rsidRPr="00197B41">
        <w:rPr>
          <w:rFonts w:ascii="Times New Roman" w:eastAsia="Times New Roman" w:hAnsi="Times New Roman" w:cs="Times New Roman"/>
          <w:sz w:val="24"/>
          <w:szCs w:val="24"/>
          <w:lang w:val="en-GB" w:eastAsia="ja-JP"/>
          <w14:ligatures w14:val="none"/>
        </w:rPr>
        <w:t xml:space="preserve">. An initial PCR reaction included BF3-BR2 primers with ‘overhang adapter’ sequences and was followed by a second PCR reaction that appended Illumina Nextera indices (Table S1). PCR products purified after each PCR reaction using a 1:1 ratio of magnetic beads (MAGBIND RXN PURE PLUS) to sample. The samples were then normalized, pooled and sequenced with 2 × 250bp on an Illumina NovaSeq 6000 machine at the Norwegian Sequencing Centre (NSC) at the University of Oslo. </w:t>
      </w:r>
    </w:p>
    <w:p w14:paraId="049D8261" w14:textId="7662CAA6" w:rsidR="00197B41" w:rsidRDefault="00197B41" w:rsidP="00184E25">
      <w:pPr>
        <w:spacing w:line="360" w:lineRule="auto"/>
        <w:rPr>
          <w:rFonts w:ascii="Times New Roman" w:eastAsia="Times New Roman" w:hAnsi="Times New Roman" w:cs="Times New Roman"/>
          <w:color w:val="000000"/>
          <w:sz w:val="24"/>
          <w:szCs w:val="24"/>
          <w:lang w:val="en-GB" w:eastAsia="ja-JP"/>
          <w14:ligatures w14:val="none"/>
        </w:rPr>
      </w:pPr>
      <w:r w:rsidRPr="00197B41">
        <w:rPr>
          <w:rFonts w:ascii="Times New Roman" w:eastAsia="Times New Roman" w:hAnsi="Times New Roman" w:cs="Times New Roman"/>
          <w:sz w:val="24"/>
          <w:szCs w:val="24"/>
          <w:lang w:val="en-GB" w:eastAsia="ja-JP"/>
          <w14:ligatures w14:val="none"/>
        </w:rPr>
        <w:lastRenderedPageBreak/>
        <w:t>Bioinformatic processing included removal of primers using cutadapt v2.1.</w:t>
      </w:r>
      <w:r w:rsidR="0020339B">
        <w:rPr>
          <w:rFonts w:ascii="Times New Roman" w:eastAsia="Times New Roman" w:hAnsi="Times New Roman" w:cs="Times New Roman"/>
          <w:sz w:val="24"/>
          <w:szCs w:val="24"/>
          <w:lang w:val="en-GB" w:eastAsia="ja-JP"/>
          <w14:ligatures w14:val="none"/>
        </w:rPr>
        <w:t xml:space="preserve"> </w:t>
      </w:r>
      <w:r w:rsidR="007518E9">
        <w:rPr>
          <w:rFonts w:ascii="Times New Roman" w:eastAsia="Times New Roman" w:hAnsi="Times New Roman" w:cs="Times New Roman"/>
          <w:noProof/>
          <w:sz w:val="24"/>
          <w:szCs w:val="24"/>
          <w:lang w:val="en-GB" w:eastAsia="ja-JP"/>
          <w14:ligatures w14:val="none"/>
        </w:rPr>
        <w:t>(Martin, 2011)</w:t>
      </w:r>
      <w:r w:rsidRPr="00197B41">
        <w:rPr>
          <w:rFonts w:ascii="Times New Roman" w:eastAsia="Times New Roman" w:hAnsi="Times New Roman" w:cs="Times New Roman"/>
          <w:sz w:val="24"/>
          <w:szCs w:val="24"/>
          <w:lang w:val="en-GB" w:eastAsia="ja-JP"/>
          <w14:ligatures w14:val="none"/>
        </w:rPr>
        <w:t>), and further processing using DADA2 v1.</w:t>
      </w:r>
      <w:r w:rsidR="007F52F7">
        <w:rPr>
          <w:rFonts w:ascii="Times New Roman" w:eastAsia="Times New Roman" w:hAnsi="Times New Roman" w:cs="Times New Roman"/>
          <w:sz w:val="24"/>
          <w:szCs w:val="24"/>
          <w:lang w:val="en-GB" w:eastAsia="ja-JP"/>
          <w14:ligatures w14:val="none"/>
        </w:rPr>
        <w:t xml:space="preserve"> </w:t>
      </w:r>
      <w:r w:rsidR="007518E9">
        <w:rPr>
          <w:rFonts w:ascii="Times New Roman" w:eastAsia="Times New Roman" w:hAnsi="Times New Roman" w:cs="Times New Roman"/>
          <w:noProof/>
          <w:sz w:val="24"/>
          <w:szCs w:val="24"/>
          <w:lang w:val="en-GB" w:eastAsia="ja-JP"/>
          <w14:ligatures w14:val="none"/>
        </w:rPr>
        <w:t>(Callahan et al., 2016)</w:t>
      </w:r>
      <w:r w:rsidRPr="00197B41">
        <w:rPr>
          <w:rFonts w:ascii="Times New Roman" w:eastAsia="Times New Roman" w:hAnsi="Times New Roman" w:cs="Times New Roman"/>
          <w:sz w:val="24"/>
          <w:szCs w:val="24"/>
          <w:lang w:val="en-GB" w:eastAsia="ja-JP"/>
          <w14:ligatures w14:val="none"/>
        </w:rPr>
        <w:t xml:space="preserve"> to generate Amplicon Sequence Variants (ASVs). Taxonomic assignment of species was done by using RDP-Classifier </w:t>
      </w:r>
      <w:r w:rsidR="007518E9">
        <w:rPr>
          <w:rFonts w:ascii="Times New Roman" w:eastAsia="Times New Roman" w:hAnsi="Times New Roman" w:cs="Times New Roman"/>
          <w:noProof/>
          <w:sz w:val="24"/>
          <w:szCs w:val="24"/>
          <w:lang w:val="en-GB" w:eastAsia="ja-JP"/>
          <w14:ligatures w14:val="none"/>
        </w:rPr>
        <w:t>(Wang et al., 2007)</w:t>
      </w:r>
      <w:r w:rsidRPr="00197B41">
        <w:rPr>
          <w:rFonts w:ascii="Times New Roman" w:eastAsia="Times New Roman" w:hAnsi="Times New Roman" w:cs="Times New Roman"/>
          <w:sz w:val="24"/>
          <w:szCs w:val="24"/>
          <w:lang w:val="en-GB" w:eastAsia="ja-JP"/>
          <w14:ligatures w14:val="none"/>
        </w:rPr>
        <w:t xml:space="preserve"> and a trained database based on </w:t>
      </w:r>
      <w:r w:rsidR="00992B93" w:rsidRPr="00197B41">
        <w:rPr>
          <w:rFonts w:ascii="Times New Roman" w:eastAsia="Times New Roman" w:hAnsi="Times New Roman" w:cs="Times New Roman"/>
          <w:color w:val="000000"/>
          <w:sz w:val="24"/>
          <w:szCs w:val="24"/>
          <w:lang w:val="en-GB" w:eastAsia="ja-JP"/>
          <w14:ligatures w14:val="none"/>
        </w:rPr>
        <w:t xml:space="preserve">Porter </w:t>
      </w:r>
      <w:r w:rsidRPr="00197B41">
        <w:rPr>
          <w:rFonts w:ascii="Times New Roman" w:eastAsia="Times New Roman" w:hAnsi="Times New Roman" w:cs="Times New Roman"/>
          <w:color w:val="000000"/>
          <w:sz w:val="24"/>
          <w:szCs w:val="24"/>
          <w:lang w:val="en-GB" w:eastAsia="ja-JP"/>
          <w14:ligatures w14:val="none"/>
        </w:rPr>
        <w:t>and Hajibabaei (2018). The database was modified by adding ca. 7000 sequences representing Norwegian arthropods.</w:t>
      </w:r>
    </w:p>
    <w:p w14:paraId="16773617" w14:textId="77777777" w:rsidR="00ED29E0" w:rsidRDefault="00ED29E0" w:rsidP="00184E25">
      <w:pPr>
        <w:spacing w:line="279" w:lineRule="auto"/>
        <w:rPr>
          <w:rFonts w:ascii="Times New Roman" w:eastAsia="Times New Roman" w:hAnsi="Times New Roman" w:cs="Times New Roman"/>
          <w:i/>
          <w:iCs/>
          <w:sz w:val="24"/>
          <w:szCs w:val="24"/>
          <w:lang w:val="en-US" w:eastAsia="ja-JP"/>
          <w14:ligatures w14:val="none"/>
        </w:rPr>
      </w:pPr>
    </w:p>
    <w:p w14:paraId="7232A821" w14:textId="678FE5FE" w:rsidR="00DC5163" w:rsidRDefault="00DC5163" w:rsidP="00184E25">
      <w:pPr>
        <w:spacing w:line="279" w:lineRule="auto"/>
        <w:rPr>
          <w:rFonts w:ascii="Times New Roman" w:eastAsia="Times New Roman" w:hAnsi="Times New Roman" w:cs="Times New Roman"/>
          <w:i/>
          <w:iCs/>
          <w:sz w:val="24"/>
          <w:szCs w:val="24"/>
          <w:lang w:val="en-US" w:eastAsia="ja-JP"/>
          <w14:ligatures w14:val="none"/>
        </w:rPr>
      </w:pPr>
      <w:r w:rsidRPr="00DC5163">
        <w:rPr>
          <w:rFonts w:ascii="Times New Roman" w:eastAsia="Times New Roman" w:hAnsi="Times New Roman" w:cs="Times New Roman"/>
          <w:i/>
          <w:iCs/>
          <w:sz w:val="24"/>
          <w:szCs w:val="24"/>
          <w:lang w:val="en-US" w:eastAsia="ja-JP"/>
          <w14:ligatures w14:val="none"/>
        </w:rPr>
        <w:t xml:space="preserve">Analysis of the </w:t>
      </w:r>
      <w:r>
        <w:rPr>
          <w:rFonts w:ascii="Times New Roman" w:eastAsia="Times New Roman" w:hAnsi="Times New Roman" w:cs="Times New Roman"/>
          <w:i/>
          <w:iCs/>
          <w:sz w:val="24"/>
          <w:szCs w:val="24"/>
          <w:lang w:val="en-US" w:eastAsia="ja-JP"/>
          <w14:ligatures w14:val="none"/>
        </w:rPr>
        <w:t xml:space="preserve">Italian </w:t>
      </w:r>
      <w:r w:rsidRPr="00DC5163">
        <w:rPr>
          <w:rFonts w:ascii="Times New Roman" w:eastAsia="Times New Roman" w:hAnsi="Times New Roman" w:cs="Times New Roman"/>
          <w:i/>
          <w:iCs/>
          <w:sz w:val="24"/>
          <w:szCs w:val="24"/>
          <w:lang w:val="en-US" w:eastAsia="ja-JP"/>
          <w14:ligatures w14:val="none"/>
        </w:rPr>
        <w:t xml:space="preserve">and </w:t>
      </w:r>
      <w:r>
        <w:rPr>
          <w:rFonts w:ascii="Times New Roman" w:eastAsia="Times New Roman" w:hAnsi="Times New Roman" w:cs="Times New Roman"/>
          <w:i/>
          <w:iCs/>
          <w:sz w:val="24"/>
          <w:szCs w:val="24"/>
          <w:lang w:val="en-US" w:eastAsia="ja-JP"/>
          <w14:ligatures w14:val="none"/>
        </w:rPr>
        <w:t xml:space="preserve">Slovenian </w:t>
      </w:r>
      <w:r w:rsidRPr="00DC5163">
        <w:rPr>
          <w:rFonts w:ascii="Times New Roman" w:eastAsia="Times New Roman" w:hAnsi="Times New Roman" w:cs="Times New Roman"/>
          <w:i/>
          <w:iCs/>
          <w:sz w:val="24"/>
          <w:szCs w:val="24"/>
          <w:lang w:val="en-US" w:eastAsia="ja-JP"/>
          <w14:ligatures w14:val="none"/>
        </w:rPr>
        <w:t>samples:</w:t>
      </w:r>
    </w:p>
    <w:p w14:paraId="077B5662" w14:textId="6C1EF366" w:rsidR="009F4142" w:rsidRPr="006F540A" w:rsidRDefault="009F4142" w:rsidP="00184E25">
      <w:pPr>
        <w:spacing w:line="360" w:lineRule="auto"/>
        <w:rPr>
          <w:rFonts w:ascii="Times New Roman" w:eastAsia="Times New Roman" w:hAnsi="Times New Roman" w:cs="Times New Roman"/>
          <w:sz w:val="24"/>
          <w:szCs w:val="24"/>
          <w:lang w:val="en-US" w:eastAsia="ja-JP"/>
          <w14:ligatures w14:val="none"/>
        </w:rPr>
      </w:pPr>
      <w:r w:rsidRPr="000853AA">
        <w:rPr>
          <w:rFonts w:ascii="Times New Roman" w:eastAsia="Times New Roman" w:hAnsi="Times New Roman" w:cs="Times New Roman"/>
          <w:sz w:val="24"/>
          <w:szCs w:val="24"/>
          <w:lang w:val="en-US" w:eastAsia="ja-JP"/>
          <w14:ligatures w14:val="none"/>
        </w:rPr>
        <w:t xml:space="preserve">The </w:t>
      </w:r>
      <w:r>
        <w:rPr>
          <w:rFonts w:ascii="Times New Roman" w:eastAsia="Times New Roman" w:hAnsi="Times New Roman" w:cs="Times New Roman"/>
          <w:sz w:val="24"/>
          <w:szCs w:val="24"/>
          <w:lang w:val="en-US" w:eastAsia="ja-JP"/>
          <w14:ligatures w14:val="none"/>
        </w:rPr>
        <w:t xml:space="preserve">Identification of the </w:t>
      </w:r>
      <w:r w:rsidRPr="00197B41">
        <w:rPr>
          <w:rFonts w:ascii="Times New Roman" w:eastAsia="Times New Roman" w:hAnsi="Times New Roman" w:cs="Times New Roman"/>
          <w:color w:val="000000"/>
          <w:sz w:val="24"/>
          <w:szCs w:val="24"/>
          <w:lang w:val="en-GB" w:eastAsia="ja-JP"/>
          <w14:ligatures w14:val="none"/>
        </w:rPr>
        <w:t>arthropods</w:t>
      </w:r>
      <w:r>
        <w:rPr>
          <w:rFonts w:ascii="Times New Roman" w:eastAsia="Times New Roman" w:hAnsi="Times New Roman" w:cs="Times New Roman"/>
          <w:color w:val="000000"/>
          <w:sz w:val="24"/>
          <w:szCs w:val="24"/>
          <w:lang w:val="en-GB" w:eastAsia="ja-JP"/>
          <w14:ligatures w14:val="none"/>
        </w:rPr>
        <w:t xml:space="preserve"> collected</w:t>
      </w:r>
      <w:r w:rsidRPr="000853AA">
        <w:rPr>
          <w:rFonts w:ascii="Times New Roman" w:eastAsia="Times New Roman" w:hAnsi="Times New Roman" w:cs="Times New Roman"/>
          <w:sz w:val="24"/>
          <w:szCs w:val="24"/>
          <w:lang w:val="en-US" w:eastAsia="ja-JP"/>
          <w14:ligatures w14:val="none"/>
        </w:rPr>
        <w:t xml:space="preserve"> </w:t>
      </w:r>
      <w:r>
        <w:rPr>
          <w:rFonts w:ascii="Times New Roman" w:eastAsia="Times New Roman" w:hAnsi="Times New Roman" w:cs="Times New Roman"/>
          <w:sz w:val="24"/>
          <w:szCs w:val="24"/>
          <w:lang w:val="en-US" w:eastAsia="ja-JP"/>
          <w14:ligatures w14:val="none"/>
        </w:rPr>
        <w:t>in</w:t>
      </w:r>
      <w:r w:rsidRPr="000853AA">
        <w:rPr>
          <w:rFonts w:ascii="Times New Roman" w:eastAsia="Times New Roman" w:hAnsi="Times New Roman" w:cs="Times New Roman"/>
          <w:sz w:val="24"/>
          <w:szCs w:val="24"/>
          <w:lang w:val="en-US" w:eastAsia="ja-JP"/>
          <w14:ligatures w14:val="none"/>
        </w:rPr>
        <w:t xml:space="preserve"> Italy and Slovenia </w:t>
      </w:r>
      <w:r>
        <w:rPr>
          <w:rFonts w:ascii="Times New Roman" w:eastAsia="Times New Roman" w:hAnsi="Times New Roman" w:cs="Times New Roman"/>
          <w:sz w:val="24"/>
          <w:szCs w:val="24"/>
          <w:lang w:val="en-US" w:eastAsia="ja-JP"/>
          <w14:ligatures w14:val="none"/>
        </w:rPr>
        <w:t>was carried out</w:t>
      </w:r>
      <w:r w:rsidRPr="000853AA">
        <w:rPr>
          <w:rFonts w:ascii="Times New Roman" w:eastAsia="Times New Roman" w:hAnsi="Times New Roman" w:cs="Times New Roman"/>
          <w:sz w:val="24"/>
          <w:szCs w:val="24"/>
          <w:lang w:val="en-US" w:eastAsia="ja-JP"/>
          <w14:ligatures w14:val="none"/>
        </w:rPr>
        <w:t xml:space="preserve"> by</w:t>
      </w:r>
      <w:r>
        <w:rPr>
          <w:rFonts w:ascii="Times New Roman" w:eastAsia="Times New Roman" w:hAnsi="Times New Roman" w:cs="Times New Roman"/>
          <w:sz w:val="24"/>
          <w:szCs w:val="24"/>
          <w:lang w:val="en-US" w:eastAsia="ja-JP"/>
          <w14:ligatures w14:val="none"/>
        </w:rPr>
        <w:t xml:space="preserve"> the Sequencing Platform of the</w:t>
      </w:r>
      <w:r w:rsidRPr="000853AA">
        <w:rPr>
          <w:rFonts w:ascii="Times New Roman" w:eastAsia="Times New Roman" w:hAnsi="Times New Roman" w:cs="Times New Roman"/>
          <w:sz w:val="24"/>
          <w:szCs w:val="24"/>
          <w:lang w:val="en-US" w:eastAsia="ja-JP"/>
          <w14:ligatures w14:val="none"/>
        </w:rPr>
        <w:t xml:space="preserve"> Unit of Computational Biology, Research and Innovation Centre, Fondazione Edmund Mach (FEM)</w:t>
      </w:r>
      <w:r>
        <w:rPr>
          <w:rFonts w:ascii="Times New Roman" w:eastAsia="Times New Roman" w:hAnsi="Times New Roman" w:cs="Times New Roman"/>
          <w:sz w:val="24"/>
          <w:szCs w:val="24"/>
          <w:lang w:val="en-US" w:eastAsia="ja-JP"/>
          <w14:ligatures w14:val="none"/>
        </w:rPr>
        <w:t>,</w:t>
      </w:r>
      <w:r w:rsidRPr="000853AA">
        <w:rPr>
          <w:rFonts w:ascii="Times New Roman" w:eastAsia="Times New Roman" w:hAnsi="Times New Roman" w:cs="Times New Roman"/>
          <w:sz w:val="24"/>
          <w:szCs w:val="24"/>
          <w:lang w:val="en-US" w:eastAsia="ja-JP"/>
          <w14:ligatures w14:val="none"/>
        </w:rPr>
        <w:t xml:space="preserve"> Via E. Mach 1, 38010 San Michele all'Adige, Italy</w:t>
      </w:r>
      <w:r>
        <w:rPr>
          <w:rFonts w:ascii="Times New Roman" w:eastAsia="Times New Roman" w:hAnsi="Times New Roman" w:cs="Times New Roman"/>
          <w:sz w:val="24"/>
          <w:szCs w:val="24"/>
          <w:lang w:val="en-US" w:eastAsia="ja-JP"/>
          <w14:ligatures w14:val="none"/>
        </w:rPr>
        <w:t xml:space="preserve">. </w:t>
      </w:r>
      <w:r w:rsidRPr="006F540A">
        <w:rPr>
          <w:rFonts w:ascii="Times New Roman" w:eastAsia="Times New Roman" w:hAnsi="Times New Roman" w:cs="Times New Roman"/>
          <w:sz w:val="24"/>
          <w:szCs w:val="24"/>
          <w:lang w:val="en-US" w:eastAsia="ja-JP"/>
          <w14:ligatures w14:val="none"/>
        </w:rPr>
        <w:t>In this analysis, the collected arthropods were pooled, and total DNA was extracted using the Macherey-Nagel NucleoSpin Soil Kit, following the manufacturer’s instructions.</w:t>
      </w:r>
    </w:p>
    <w:p w14:paraId="1E737DA5" w14:textId="77777777" w:rsidR="009F4142" w:rsidRPr="006F540A" w:rsidRDefault="009F4142" w:rsidP="00184E25">
      <w:pPr>
        <w:spacing w:line="360" w:lineRule="auto"/>
        <w:rPr>
          <w:rFonts w:ascii="Times New Roman" w:eastAsia="Times New Roman" w:hAnsi="Times New Roman" w:cs="Times New Roman"/>
          <w:sz w:val="24"/>
          <w:szCs w:val="24"/>
          <w:lang w:val="en-US" w:eastAsia="ja-JP"/>
          <w14:ligatures w14:val="none"/>
        </w:rPr>
      </w:pPr>
      <w:r w:rsidRPr="006F540A">
        <w:rPr>
          <w:rFonts w:ascii="Times New Roman" w:eastAsia="Times New Roman" w:hAnsi="Times New Roman" w:cs="Times New Roman"/>
          <w:sz w:val="24"/>
          <w:szCs w:val="24"/>
          <w:lang w:val="en-US" w:eastAsia="ja-JP"/>
          <w14:ligatures w14:val="none"/>
        </w:rPr>
        <w:t>Metazoan species identification was performed by sequencing the cytochrome c oxidase subunit 1 (COI) gene using the primers mlCOIintF (5’-GGWACWGGWTGAACWGTWTAYCCYCC-3’) and dgHCO2198 (5’-TAAACTTCAGGGTGACCAAARAAYCA-3’) (Leray et al., 2013). Each sample was amplified in a 25 µL PCR reaction containing 2.5 µL of 10× Gold Buffer (Thermo Fisher Scientific), 0.2 µL of AmpliTaq Gold DNA Polymerase (5 U/µL, Thermo Fisher Scientific), 0.75 µL of each primer (10 µM), and 3 µL of template DNA (5–20 ng/µL). PCR reactions were performed in a GeneAmp PCR System 9700 (Thermo Fisher Scientific) with the following cycling conditions: an initial denaturation at 95 °C for 10 min; 16 cycles at 95 °C for 10 s, 62 °C for 30 s, and 72 °C for 60 s, decreasing the annealing temperature by 1 °C per cycle; followed by 25 cycles at 95 °C for 10 s, 46 °C for 30 s, and 72 °C for 60 s, decreasing the annealing temperature by 0.2 °C per cycle; and a final extension at 72 °C for 5 min.</w:t>
      </w:r>
    </w:p>
    <w:p w14:paraId="77747A89" w14:textId="646F3197" w:rsidR="009F4142" w:rsidRDefault="009F4142" w:rsidP="00184E25">
      <w:pPr>
        <w:spacing w:line="360" w:lineRule="auto"/>
        <w:rPr>
          <w:rFonts w:ascii="Times New Roman" w:eastAsia="Times New Roman" w:hAnsi="Times New Roman" w:cs="Times New Roman"/>
          <w:sz w:val="24"/>
          <w:szCs w:val="24"/>
          <w:lang w:val="en-US" w:eastAsia="ja-JP"/>
          <w14:ligatures w14:val="none"/>
        </w:rPr>
      </w:pPr>
      <w:r w:rsidRPr="006F540A">
        <w:rPr>
          <w:rFonts w:ascii="Times New Roman" w:eastAsia="Times New Roman" w:hAnsi="Times New Roman" w:cs="Times New Roman"/>
          <w:sz w:val="24"/>
          <w:szCs w:val="24"/>
          <w:lang w:val="en-US" w:eastAsia="ja-JP"/>
          <w14:ligatures w14:val="none"/>
        </w:rPr>
        <w:t>Raw reads were processed using the MICCA software (v1.7.2) (Albanese et al., 2015). Paired-end reads were merged with VSEARCH (https://github.com/torognes/vsearch) using a minimum overlap length of 100 bp and a maximum of 32 allowed mismatches. Primers were trimmed with Cutadapt v1.18 (Martin, 2011) and merged reads shorter than 100 bp or longer than 300 bp, or with an expected error rate greater than 0.25%, were discarded. Filtered sequences were clustered into Amplicon Sequence Variants (ASVs) using the UNOISE algorithm (https://doi.org/10.1101/081257) implemented in MICCA. Taxonomic assignment was performed using the RDP Classifier v2.13 (Wang et al., 2007) against the Eukaryote COI reference set (release v5.0.1; Porter &amp; Hajibabaei, 2018).</w:t>
      </w:r>
    </w:p>
    <w:p w14:paraId="0AF8B42C" w14:textId="77777777" w:rsidR="00BE03D5" w:rsidRPr="00786A8A" w:rsidRDefault="00BE03D5" w:rsidP="00BE03D5">
      <w:pPr>
        <w:spacing w:line="360" w:lineRule="auto"/>
        <w:rPr>
          <w:rFonts w:ascii="Times New Roman" w:eastAsia="Times New Roman" w:hAnsi="Times New Roman" w:cs="Times New Roman"/>
          <w:b/>
          <w:bCs/>
          <w:sz w:val="24"/>
          <w:szCs w:val="24"/>
          <w:lang w:val="en-GB" w:eastAsia="ja-JP"/>
          <w14:ligatures w14:val="none"/>
        </w:rPr>
      </w:pPr>
      <w:r w:rsidRPr="00786A8A">
        <w:rPr>
          <w:rFonts w:ascii="Times New Roman" w:eastAsia="Times New Roman" w:hAnsi="Times New Roman" w:cs="Times New Roman"/>
          <w:b/>
          <w:bCs/>
          <w:sz w:val="24"/>
          <w:szCs w:val="24"/>
          <w:lang w:val="en-GB" w:eastAsia="ja-JP"/>
          <w14:ligatures w14:val="none"/>
        </w:rPr>
        <w:lastRenderedPageBreak/>
        <w:t>Study sites and sampling</w:t>
      </w:r>
    </w:p>
    <w:p w14:paraId="0224B36F" w14:textId="38A90C8F" w:rsidR="00BE03D5" w:rsidRDefault="00BE03D5" w:rsidP="00BE03D5">
      <w:pPr>
        <w:spacing w:line="360" w:lineRule="auto"/>
        <w:rPr>
          <w:rFonts w:ascii="Times New Roman" w:eastAsia="Times New Roman" w:hAnsi="Times New Roman" w:cs="Times New Roman"/>
          <w:sz w:val="24"/>
          <w:szCs w:val="24"/>
          <w:lang w:val="en-GB" w:eastAsia="ja-JP"/>
          <w14:ligatures w14:val="none"/>
        </w:rPr>
      </w:pPr>
      <w:r w:rsidRPr="00BE03D5">
        <w:rPr>
          <w:rFonts w:ascii="Times New Roman" w:eastAsia="Times New Roman" w:hAnsi="Times New Roman" w:cs="Times New Roman"/>
          <w:sz w:val="24"/>
          <w:szCs w:val="24"/>
          <w:lang w:val="en-GB" w:eastAsia="ja-JP"/>
          <w14:ligatures w14:val="none"/>
        </w:rPr>
        <w:t>Insects were sampled in paired plots located in Norway, Denmark (</w:t>
      </w:r>
      <w:r w:rsidR="00410A45">
        <w:rPr>
          <w:rFonts w:ascii="Times New Roman" w:eastAsia="Times New Roman" w:hAnsi="Times New Roman" w:cs="Times New Roman"/>
          <w:sz w:val="24"/>
          <w:szCs w:val="24"/>
          <w:lang w:val="en-GB" w:eastAsia="ja-JP"/>
          <w14:ligatures w14:val="none"/>
        </w:rPr>
        <w:t>DK1</w:t>
      </w:r>
      <w:r w:rsidRPr="00BE03D5">
        <w:rPr>
          <w:rFonts w:ascii="Times New Roman" w:eastAsia="Times New Roman" w:hAnsi="Times New Roman" w:cs="Times New Roman"/>
          <w:sz w:val="24"/>
          <w:szCs w:val="24"/>
          <w:lang w:val="en-GB" w:eastAsia="ja-JP"/>
          <w14:ligatures w14:val="none"/>
        </w:rPr>
        <w:t xml:space="preserve"> and </w:t>
      </w:r>
      <w:r w:rsidR="00181CB8">
        <w:rPr>
          <w:rFonts w:ascii="Times New Roman" w:eastAsia="Times New Roman" w:hAnsi="Times New Roman" w:cs="Times New Roman"/>
          <w:sz w:val="24"/>
          <w:szCs w:val="24"/>
          <w:lang w:val="en-GB" w:eastAsia="ja-JP"/>
          <w14:ligatures w14:val="none"/>
        </w:rPr>
        <w:t>DK2</w:t>
      </w:r>
      <w:r w:rsidRPr="00BE03D5">
        <w:rPr>
          <w:rFonts w:ascii="Times New Roman" w:eastAsia="Times New Roman" w:hAnsi="Times New Roman" w:cs="Times New Roman"/>
          <w:sz w:val="24"/>
          <w:szCs w:val="24"/>
          <w:lang w:val="en-GB" w:eastAsia="ja-JP"/>
          <w14:ligatures w14:val="none"/>
        </w:rPr>
        <w:t>), Italy, and Slovenia during 2022 and 2023. Each pair consisted of one area where pigs were present (“</w:t>
      </w:r>
      <w:r w:rsidR="003E73B1">
        <w:rPr>
          <w:rFonts w:ascii="Times New Roman" w:eastAsia="Times New Roman" w:hAnsi="Times New Roman" w:cs="Times New Roman"/>
          <w:sz w:val="24"/>
          <w:szCs w:val="24"/>
          <w:lang w:val="en-GB" w:eastAsia="ja-JP"/>
          <w14:ligatures w14:val="none"/>
        </w:rPr>
        <w:t>P</w:t>
      </w:r>
      <w:r w:rsidRPr="00BE03D5">
        <w:rPr>
          <w:rFonts w:ascii="Times New Roman" w:eastAsia="Times New Roman" w:hAnsi="Times New Roman" w:cs="Times New Roman"/>
          <w:sz w:val="24"/>
          <w:szCs w:val="24"/>
          <w:lang w:val="en-GB" w:eastAsia="ja-JP"/>
          <w14:ligatures w14:val="none"/>
        </w:rPr>
        <w:t>ig area”) and a nearby control area without pig activity (“</w:t>
      </w:r>
      <w:r w:rsidR="00CC516D">
        <w:rPr>
          <w:rFonts w:ascii="Times New Roman" w:eastAsia="Times New Roman" w:hAnsi="Times New Roman" w:cs="Times New Roman"/>
          <w:sz w:val="24"/>
          <w:szCs w:val="24"/>
          <w:lang w:val="en-GB" w:eastAsia="ja-JP"/>
          <w14:ligatures w14:val="none"/>
        </w:rPr>
        <w:t>N</w:t>
      </w:r>
      <w:r w:rsidRPr="00BE03D5">
        <w:rPr>
          <w:rFonts w:ascii="Times New Roman" w:eastAsia="Times New Roman" w:hAnsi="Times New Roman" w:cs="Times New Roman"/>
          <w:sz w:val="24"/>
          <w:szCs w:val="24"/>
          <w:lang w:val="en-GB" w:eastAsia="ja-JP"/>
          <w14:ligatures w14:val="none"/>
        </w:rPr>
        <w:t xml:space="preserve">on-pig area”). Sampling lasted approximately </w:t>
      </w:r>
      <w:r w:rsidR="00006276">
        <w:rPr>
          <w:rFonts w:ascii="Times New Roman" w:eastAsia="Times New Roman" w:hAnsi="Times New Roman" w:cs="Times New Roman"/>
          <w:sz w:val="24"/>
          <w:szCs w:val="24"/>
          <w:lang w:val="en-GB" w:eastAsia="ja-JP"/>
          <w14:ligatures w14:val="none"/>
        </w:rPr>
        <w:t>26-36</w:t>
      </w:r>
      <w:r w:rsidRPr="00BE03D5">
        <w:rPr>
          <w:rFonts w:ascii="Times New Roman" w:eastAsia="Times New Roman" w:hAnsi="Times New Roman" w:cs="Times New Roman"/>
          <w:sz w:val="24"/>
          <w:szCs w:val="24"/>
          <w:lang w:val="en-GB" w:eastAsia="ja-JP"/>
          <w14:ligatures w14:val="none"/>
        </w:rPr>
        <w:t xml:space="preserve"> days per site and season.</w:t>
      </w:r>
      <w:r w:rsidRPr="00BE03D5">
        <w:rPr>
          <w:rFonts w:ascii="Times New Roman" w:eastAsia="Times New Roman" w:hAnsi="Times New Roman" w:cs="Times New Roman"/>
          <w:sz w:val="24"/>
          <w:szCs w:val="24"/>
          <w:lang w:val="en-GB" w:eastAsia="ja-JP"/>
          <w14:ligatures w14:val="none"/>
        </w:rPr>
        <w:br/>
      </w:r>
      <w:r>
        <w:rPr>
          <w:rFonts w:ascii="Times New Roman" w:eastAsia="Times New Roman" w:hAnsi="Times New Roman" w:cs="Times New Roman"/>
          <w:sz w:val="24"/>
          <w:szCs w:val="24"/>
          <w:lang w:val="en-GB" w:eastAsia="ja-JP"/>
          <w14:ligatures w14:val="none"/>
        </w:rPr>
        <w:t>Identified</w:t>
      </w:r>
      <w:r w:rsidRPr="00BE03D5">
        <w:rPr>
          <w:rFonts w:ascii="Times New Roman" w:eastAsia="Times New Roman" w:hAnsi="Times New Roman" w:cs="Times New Roman"/>
          <w:sz w:val="24"/>
          <w:szCs w:val="24"/>
          <w:lang w:val="en-GB" w:eastAsia="ja-JP"/>
          <w14:ligatures w14:val="none"/>
        </w:rPr>
        <w:t xml:space="preserve"> insects were </w:t>
      </w:r>
      <w:r>
        <w:rPr>
          <w:rFonts w:ascii="Times New Roman" w:eastAsia="Times New Roman" w:hAnsi="Times New Roman" w:cs="Times New Roman"/>
          <w:sz w:val="24"/>
          <w:szCs w:val="24"/>
          <w:lang w:val="en-GB" w:eastAsia="ja-JP"/>
          <w14:ligatures w14:val="none"/>
        </w:rPr>
        <w:t>grouped</w:t>
      </w:r>
      <w:r w:rsidRPr="00BE03D5">
        <w:rPr>
          <w:rFonts w:ascii="Times New Roman" w:eastAsia="Times New Roman" w:hAnsi="Times New Roman" w:cs="Times New Roman"/>
          <w:sz w:val="24"/>
          <w:szCs w:val="24"/>
          <w:lang w:val="en-GB" w:eastAsia="ja-JP"/>
          <w14:ligatures w14:val="none"/>
        </w:rPr>
        <w:t xml:space="preserve"> to order level (e.g., Diptera, Coleoptera, Hemiptera, Hymenoptera, Lepidoptera, etc.). Counts of individuals in each order were compiled for every site × treatment × year combination.</w:t>
      </w:r>
    </w:p>
    <w:p w14:paraId="76613468" w14:textId="77777777" w:rsidR="00596103" w:rsidRDefault="00596103" w:rsidP="00BE03D5">
      <w:pPr>
        <w:spacing w:line="360" w:lineRule="auto"/>
        <w:rPr>
          <w:rFonts w:ascii="Times New Roman" w:eastAsia="Times New Roman" w:hAnsi="Times New Roman" w:cs="Times New Roman"/>
          <w:sz w:val="24"/>
          <w:szCs w:val="24"/>
          <w:lang w:val="en-GB" w:eastAsia="ja-JP"/>
          <w14:ligatures w14:val="none"/>
        </w:rPr>
      </w:pPr>
    </w:p>
    <w:p w14:paraId="0C629AA7" w14:textId="532330DE" w:rsidR="002A3921" w:rsidRPr="002236CB" w:rsidRDefault="00F70BD4" w:rsidP="002A3921">
      <w:pPr>
        <w:rPr>
          <w:lang w:val="en-GB"/>
        </w:rPr>
      </w:pPr>
      <w:r w:rsidRPr="00F70BD4">
        <w:rPr>
          <w:b/>
          <w:bCs/>
          <w:lang w:val="en-GB"/>
        </w:rPr>
        <w:t>Supplementary</w:t>
      </w:r>
      <w:r w:rsidR="002A3921" w:rsidRPr="002236CB">
        <w:rPr>
          <w:b/>
          <w:bCs/>
          <w:lang w:val="en-GB"/>
        </w:rPr>
        <w:t xml:space="preserve"> Table </w:t>
      </w:r>
      <w:r w:rsidR="002A3921">
        <w:rPr>
          <w:b/>
          <w:bCs/>
          <w:lang w:val="en-GB"/>
        </w:rPr>
        <w:t>1</w:t>
      </w:r>
      <w:r w:rsidR="002A3921" w:rsidRPr="002236CB">
        <w:rPr>
          <w:lang w:val="en-GB"/>
        </w:rPr>
        <w:t xml:space="preserve"> Brief desc</w:t>
      </w:r>
      <w:r w:rsidR="002A3921">
        <w:rPr>
          <w:lang w:val="en-GB"/>
        </w:rPr>
        <w:t>r</w:t>
      </w:r>
      <w:r w:rsidR="002A3921" w:rsidRPr="002236CB">
        <w:rPr>
          <w:lang w:val="en-GB"/>
        </w:rPr>
        <w:t xml:space="preserve">iption </w:t>
      </w:r>
      <w:r w:rsidR="002A3921">
        <w:rPr>
          <w:lang w:val="en-GB"/>
        </w:rPr>
        <w:t>of the organic farms hosting the arthropod samplings.</w:t>
      </w:r>
    </w:p>
    <w:tbl>
      <w:tblPr>
        <w:tblStyle w:val="Tabellrutenett"/>
        <w:tblW w:w="9351" w:type="dxa"/>
        <w:tblLook w:val="04A0" w:firstRow="1" w:lastRow="0" w:firstColumn="1" w:lastColumn="0" w:noHBand="0" w:noVBand="1"/>
      </w:tblPr>
      <w:tblGrid>
        <w:gridCol w:w="1550"/>
        <w:gridCol w:w="1186"/>
        <w:gridCol w:w="1284"/>
        <w:gridCol w:w="890"/>
        <w:gridCol w:w="1181"/>
        <w:gridCol w:w="3260"/>
      </w:tblGrid>
      <w:tr w:rsidR="002A3921" w:rsidRPr="002A2E99" w14:paraId="003BF503" w14:textId="77777777" w:rsidTr="002E3E0A">
        <w:trPr>
          <w:trHeight w:val="536"/>
        </w:trPr>
        <w:tc>
          <w:tcPr>
            <w:tcW w:w="1550" w:type="dxa"/>
          </w:tcPr>
          <w:p w14:paraId="3DD3A2EE" w14:textId="77777777" w:rsidR="002A3921" w:rsidRPr="002A2E99" w:rsidRDefault="002A3921" w:rsidP="002E3E0A">
            <w:pPr>
              <w:rPr>
                <w:b/>
                <w:bCs/>
                <w:sz w:val="18"/>
                <w:szCs w:val="18"/>
                <w:lang w:val="en-GB"/>
              </w:rPr>
            </w:pPr>
            <w:r w:rsidRPr="002A2E99">
              <w:rPr>
                <w:b/>
                <w:bCs/>
                <w:sz w:val="18"/>
                <w:szCs w:val="18"/>
                <w:lang w:val="en-GB"/>
              </w:rPr>
              <w:t>Trap Location</w:t>
            </w:r>
          </w:p>
        </w:tc>
        <w:tc>
          <w:tcPr>
            <w:tcW w:w="1186" w:type="dxa"/>
          </w:tcPr>
          <w:p w14:paraId="7B1E4904" w14:textId="77777777" w:rsidR="002A3921" w:rsidRPr="002A2E99" w:rsidRDefault="002A3921" w:rsidP="002E3E0A">
            <w:pPr>
              <w:rPr>
                <w:b/>
                <w:bCs/>
                <w:sz w:val="18"/>
                <w:szCs w:val="18"/>
                <w:lang w:val="en-GB"/>
              </w:rPr>
            </w:pPr>
            <w:r>
              <w:rPr>
                <w:b/>
                <w:bCs/>
                <w:sz w:val="18"/>
                <w:szCs w:val="18"/>
                <w:lang w:val="en-GB"/>
              </w:rPr>
              <w:t>Pig farm established</w:t>
            </w:r>
          </w:p>
        </w:tc>
        <w:tc>
          <w:tcPr>
            <w:tcW w:w="1284" w:type="dxa"/>
          </w:tcPr>
          <w:p w14:paraId="53E4265F" w14:textId="77777777" w:rsidR="002A3921" w:rsidRPr="002A2E99" w:rsidRDefault="002A3921" w:rsidP="002E3E0A">
            <w:pPr>
              <w:rPr>
                <w:b/>
                <w:bCs/>
                <w:sz w:val="18"/>
                <w:szCs w:val="18"/>
                <w:lang w:val="en-GB"/>
              </w:rPr>
            </w:pPr>
            <w:r w:rsidRPr="002A2E99">
              <w:rPr>
                <w:b/>
                <w:bCs/>
                <w:sz w:val="18"/>
                <w:szCs w:val="18"/>
                <w:lang w:val="en-GB"/>
              </w:rPr>
              <w:t>No. pigs free roaming</w:t>
            </w:r>
          </w:p>
        </w:tc>
        <w:tc>
          <w:tcPr>
            <w:tcW w:w="890" w:type="dxa"/>
          </w:tcPr>
          <w:p w14:paraId="72A0F788" w14:textId="77777777" w:rsidR="002A3921" w:rsidRPr="002A2E99" w:rsidRDefault="002A3921" w:rsidP="002E3E0A">
            <w:pPr>
              <w:rPr>
                <w:b/>
                <w:bCs/>
                <w:sz w:val="18"/>
                <w:szCs w:val="18"/>
                <w:lang w:val="en-GB"/>
              </w:rPr>
            </w:pPr>
            <w:r w:rsidRPr="002A2E99">
              <w:rPr>
                <w:b/>
                <w:bCs/>
                <w:sz w:val="18"/>
                <w:szCs w:val="18"/>
                <w:lang w:val="en-GB"/>
              </w:rPr>
              <w:t>Area for roaming</w:t>
            </w:r>
          </w:p>
        </w:tc>
        <w:tc>
          <w:tcPr>
            <w:tcW w:w="1181" w:type="dxa"/>
          </w:tcPr>
          <w:p w14:paraId="24450143" w14:textId="77777777" w:rsidR="002A3921" w:rsidRPr="002A2E99" w:rsidRDefault="002A3921" w:rsidP="002E3E0A">
            <w:pPr>
              <w:rPr>
                <w:b/>
                <w:bCs/>
                <w:sz w:val="18"/>
                <w:szCs w:val="18"/>
                <w:lang w:val="en-GB"/>
              </w:rPr>
            </w:pPr>
            <w:r w:rsidRPr="002A2E99">
              <w:rPr>
                <w:b/>
                <w:bCs/>
                <w:sz w:val="18"/>
                <w:szCs w:val="18"/>
                <w:lang w:val="en-GB"/>
              </w:rPr>
              <w:t xml:space="preserve">Pig density </w:t>
            </w:r>
          </w:p>
        </w:tc>
        <w:tc>
          <w:tcPr>
            <w:tcW w:w="3260" w:type="dxa"/>
          </w:tcPr>
          <w:p w14:paraId="064E2DB4" w14:textId="77777777" w:rsidR="002A3921" w:rsidRPr="002A2E99" w:rsidRDefault="002A3921" w:rsidP="002E3E0A">
            <w:pPr>
              <w:rPr>
                <w:b/>
                <w:bCs/>
                <w:sz w:val="18"/>
                <w:szCs w:val="18"/>
                <w:lang w:val="en-GB"/>
              </w:rPr>
            </w:pPr>
            <w:r w:rsidRPr="002A2E99">
              <w:rPr>
                <w:b/>
                <w:bCs/>
                <w:sz w:val="18"/>
                <w:szCs w:val="18"/>
                <w:lang w:val="en-GB"/>
              </w:rPr>
              <w:t>Vegetation description</w:t>
            </w:r>
          </w:p>
        </w:tc>
      </w:tr>
      <w:tr w:rsidR="002A3921" w:rsidRPr="004266F9" w14:paraId="77897F8D" w14:textId="77777777" w:rsidTr="002E3E0A">
        <w:trPr>
          <w:trHeight w:val="259"/>
        </w:trPr>
        <w:tc>
          <w:tcPr>
            <w:tcW w:w="1550" w:type="dxa"/>
          </w:tcPr>
          <w:p w14:paraId="1733246C" w14:textId="77777777" w:rsidR="002A3921" w:rsidRPr="002A2E99" w:rsidRDefault="002A3921" w:rsidP="002E3E0A">
            <w:pPr>
              <w:rPr>
                <w:rFonts w:ascii="Aptos Narrow" w:hAnsi="Aptos Narrow"/>
                <w:sz w:val="18"/>
                <w:szCs w:val="18"/>
                <w:lang w:val="en-GB"/>
              </w:rPr>
            </w:pPr>
            <w:r w:rsidRPr="002A2E99">
              <w:rPr>
                <w:rFonts w:ascii="Aptos Narrow" w:hAnsi="Aptos Narrow"/>
                <w:sz w:val="18"/>
                <w:szCs w:val="18"/>
                <w:lang w:val="en-GB"/>
              </w:rPr>
              <w:t>Norway</w:t>
            </w:r>
          </w:p>
        </w:tc>
        <w:tc>
          <w:tcPr>
            <w:tcW w:w="1186" w:type="dxa"/>
          </w:tcPr>
          <w:p w14:paraId="2008FCC8" w14:textId="77777777" w:rsidR="002A3921" w:rsidRPr="002A2E99" w:rsidRDefault="002A3921" w:rsidP="002E3E0A">
            <w:pPr>
              <w:rPr>
                <w:rFonts w:ascii="Aptos Narrow" w:hAnsi="Aptos Narrow"/>
                <w:sz w:val="18"/>
                <w:szCs w:val="18"/>
                <w:lang w:val="en-GB"/>
              </w:rPr>
            </w:pPr>
            <w:r>
              <w:rPr>
                <w:rFonts w:ascii="Aptos Narrow" w:hAnsi="Aptos Narrow"/>
                <w:sz w:val="18"/>
                <w:szCs w:val="18"/>
                <w:lang w:val="en-GB"/>
              </w:rPr>
              <w:t>2016</w:t>
            </w:r>
          </w:p>
        </w:tc>
        <w:tc>
          <w:tcPr>
            <w:tcW w:w="1284" w:type="dxa"/>
          </w:tcPr>
          <w:p w14:paraId="13D659AF" w14:textId="77777777" w:rsidR="002A3921" w:rsidRPr="002A2E99" w:rsidRDefault="002A3921" w:rsidP="002E3E0A">
            <w:pPr>
              <w:rPr>
                <w:rFonts w:ascii="Aptos Narrow" w:hAnsi="Aptos Narrow"/>
                <w:sz w:val="18"/>
                <w:szCs w:val="18"/>
                <w:lang w:val="en-GB"/>
              </w:rPr>
            </w:pPr>
            <w:r>
              <w:rPr>
                <w:rFonts w:ascii="Aptos Narrow" w:hAnsi="Aptos Narrow"/>
                <w:sz w:val="18"/>
                <w:szCs w:val="18"/>
                <w:lang w:val="en-GB"/>
              </w:rPr>
              <w:t>200</w:t>
            </w:r>
          </w:p>
        </w:tc>
        <w:tc>
          <w:tcPr>
            <w:tcW w:w="890" w:type="dxa"/>
          </w:tcPr>
          <w:p w14:paraId="213B5024" w14:textId="77777777" w:rsidR="002A3921" w:rsidRPr="002A2E99" w:rsidRDefault="002A3921" w:rsidP="002E3E0A">
            <w:pPr>
              <w:rPr>
                <w:rFonts w:ascii="Aptos Narrow" w:hAnsi="Aptos Narrow"/>
                <w:sz w:val="18"/>
                <w:szCs w:val="18"/>
                <w:lang w:val="en-GB"/>
              </w:rPr>
            </w:pPr>
            <w:r>
              <w:rPr>
                <w:rFonts w:ascii="Aptos Narrow" w:hAnsi="Aptos Narrow"/>
                <w:sz w:val="18"/>
                <w:szCs w:val="18"/>
                <w:lang w:val="en-GB"/>
              </w:rPr>
              <w:t>9 ha</w:t>
            </w:r>
          </w:p>
        </w:tc>
        <w:tc>
          <w:tcPr>
            <w:tcW w:w="1181" w:type="dxa"/>
          </w:tcPr>
          <w:p w14:paraId="7B7E2614" w14:textId="77777777" w:rsidR="002A3921" w:rsidRDefault="002A3921" w:rsidP="002E3E0A">
            <w:pPr>
              <w:rPr>
                <w:rFonts w:ascii="Aptos Narrow" w:hAnsi="Aptos Narrow"/>
                <w:sz w:val="18"/>
                <w:szCs w:val="18"/>
                <w:lang w:val="en-GB"/>
              </w:rPr>
            </w:pPr>
            <w:r>
              <w:rPr>
                <w:rFonts w:ascii="Aptos Narrow" w:hAnsi="Aptos Narrow"/>
                <w:sz w:val="18"/>
                <w:szCs w:val="18"/>
                <w:lang w:val="en-GB"/>
              </w:rPr>
              <w:t>22,2 pigs/ha</w:t>
            </w:r>
          </w:p>
          <w:p w14:paraId="3187C587" w14:textId="77777777" w:rsidR="002A3921" w:rsidRPr="00EA1CCF" w:rsidRDefault="002A3921" w:rsidP="002E3E0A">
            <w:pPr>
              <w:jc w:val="center"/>
              <w:rPr>
                <w:rFonts w:ascii="Aptos Narrow" w:hAnsi="Aptos Narrow"/>
                <w:sz w:val="18"/>
                <w:szCs w:val="18"/>
                <w:lang w:val="en-GB"/>
              </w:rPr>
            </w:pPr>
          </w:p>
        </w:tc>
        <w:tc>
          <w:tcPr>
            <w:tcW w:w="3260" w:type="dxa"/>
          </w:tcPr>
          <w:p w14:paraId="40B1940D" w14:textId="77777777" w:rsidR="002A3921" w:rsidRPr="00E91B30" w:rsidRDefault="002A3921" w:rsidP="002E3E0A">
            <w:pPr>
              <w:rPr>
                <w:rFonts w:ascii="Aptos Narrow" w:hAnsi="Aptos Narrow"/>
                <w:sz w:val="18"/>
                <w:szCs w:val="18"/>
                <w:lang w:val="en-GB"/>
              </w:rPr>
            </w:pPr>
            <w:r w:rsidRPr="00E91B30">
              <w:rPr>
                <w:rFonts w:ascii="Aptos Narrow" w:hAnsi="Aptos Narrow"/>
                <w:sz w:val="18"/>
                <w:szCs w:val="18"/>
                <w:lang w:val="en-GB"/>
              </w:rPr>
              <w:t>Young forest, mixed spruce and deciduous trees</w:t>
            </w:r>
            <w:r>
              <w:rPr>
                <w:rFonts w:ascii="Aptos Narrow" w:hAnsi="Aptos Narrow"/>
                <w:sz w:val="18"/>
                <w:szCs w:val="18"/>
                <w:lang w:val="en-GB"/>
              </w:rPr>
              <w:t xml:space="preserve"> (growers/finishing pigs/sows)</w:t>
            </w:r>
            <w:r w:rsidRPr="00E91B30">
              <w:rPr>
                <w:rFonts w:ascii="Aptos Narrow" w:hAnsi="Aptos Narrow"/>
                <w:sz w:val="18"/>
                <w:szCs w:val="18"/>
                <w:lang w:val="en-GB"/>
              </w:rPr>
              <w:t>, open pastures (</w:t>
            </w:r>
            <w:r>
              <w:rPr>
                <w:rFonts w:ascii="Aptos Narrow" w:hAnsi="Aptos Narrow"/>
                <w:sz w:val="18"/>
                <w:szCs w:val="18"/>
                <w:lang w:val="en-GB"/>
              </w:rPr>
              <w:t xml:space="preserve">only for </w:t>
            </w:r>
            <w:r w:rsidRPr="00E91B30">
              <w:rPr>
                <w:rFonts w:ascii="Aptos Narrow" w:hAnsi="Aptos Narrow"/>
                <w:sz w:val="18"/>
                <w:szCs w:val="18"/>
                <w:lang w:val="en-GB"/>
              </w:rPr>
              <w:t>sows)</w:t>
            </w:r>
          </w:p>
        </w:tc>
      </w:tr>
      <w:tr w:rsidR="002A3921" w:rsidRPr="00871D68" w14:paraId="33F91DD2" w14:textId="77777777" w:rsidTr="002E3E0A">
        <w:trPr>
          <w:trHeight w:val="268"/>
        </w:trPr>
        <w:tc>
          <w:tcPr>
            <w:tcW w:w="1550" w:type="dxa"/>
          </w:tcPr>
          <w:p w14:paraId="70EF3357" w14:textId="5F53779A" w:rsidR="002A3921" w:rsidRPr="002A2E99" w:rsidRDefault="002A3921" w:rsidP="002E3E0A">
            <w:pPr>
              <w:rPr>
                <w:rFonts w:ascii="Aptos Narrow" w:hAnsi="Aptos Narrow"/>
                <w:sz w:val="18"/>
                <w:szCs w:val="18"/>
                <w:lang w:val="en-GB"/>
              </w:rPr>
            </w:pPr>
            <w:r>
              <w:rPr>
                <w:rFonts w:ascii="Aptos Narrow" w:hAnsi="Aptos Narrow"/>
                <w:sz w:val="18"/>
                <w:szCs w:val="18"/>
                <w:lang w:val="en-GB"/>
              </w:rPr>
              <w:t xml:space="preserve">Denmark, DK1 </w:t>
            </w:r>
          </w:p>
        </w:tc>
        <w:tc>
          <w:tcPr>
            <w:tcW w:w="1186" w:type="dxa"/>
          </w:tcPr>
          <w:p w14:paraId="239178D5" w14:textId="02E64FC2" w:rsidR="002A3921" w:rsidRPr="002A2E99" w:rsidRDefault="004266F9" w:rsidP="002E3E0A">
            <w:pPr>
              <w:rPr>
                <w:rFonts w:ascii="Aptos Narrow" w:hAnsi="Aptos Narrow"/>
                <w:sz w:val="18"/>
                <w:szCs w:val="18"/>
                <w:lang w:val="en-GB"/>
              </w:rPr>
            </w:pPr>
            <w:r>
              <w:rPr>
                <w:rFonts w:ascii="Aptos Narrow" w:hAnsi="Aptos Narrow"/>
                <w:sz w:val="18"/>
                <w:szCs w:val="18"/>
                <w:lang w:val="en-GB"/>
              </w:rPr>
              <w:t>2012</w:t>
            </w:r>
          </w:p>
        </w:tc>
        <w:tc>
          <w:tcPr>
            <w:tcW w:w="1284" w:type="dxa"/>
          </w:tcPr>
          <w:p w14:paraId="1ED55055" w14:textId="3F94EA08" w:rsidR="002A3921" w:rsidRPr="002A2E99" w:rsidRDefault="00134600" w:rsidP="002E3E0A">
            <w:pPr>
              <w:rPr>
                <w:rFonts w:ascii="Aptos Narrow" w:hAnsi="Aptos Narrow"/>
                <w:sz w:val="18"/>
                <w:szCs w:val="18"/>
                <w:lang w:val="en-GB"/>
              </w:rPr>
            </w:pPr>
            <w:r>
              <w:rPr>
                <w:rFonts w:ascii="Aptos Narrow" w:hAnsi="Aptos Narrow"/>
                <w:sz w:val="18"/>
                <w:szCs w:val="18"/>
                <w:lang w:val="en-GB"/>
              </w:rPr>
              <w:t>500</w:t>
            </w:r>
            <w:r w:rsidR="00871D68" w:rsidRPr="00871D68">
              <w:rPr>
                <w:rFonts w:ascii="Aptos Narrow" w:hAnsi="Aptos Narrow"/>
                <w:sz w:val="18"/>
                <w:szCs w:val="18"/>
                <w:vertAlign w:val="superscript"/>
                <w:lang w:val="en-GB"/>
              </w:rPr>
              <w:t>1</w:t>
            </w:r>
          </w:p>
        </w:tc>
        <w:tc>
          <w:tcPr>
            <w:tcW w:w="890" w:type="dxa"/>
          </w:tcPr>
          <w:p w14:paraId="78779542" w14:textId="71F33B31" w:rsidR="002A3921" w:rsidRPr="002A2E99" w:rsidRDefault="00134600" w:rsidP="002E3E0A">
            <w:pPr>
              <w:rPr>
                <w:rFonts w:ascii="Aptos Narrow" w:hAnsi="Aptos Narrow"/>
                <w:sz w:val="18"/>
                <w:szCs w:val="18"/>
                <w:lang w:val="en-GB"/>
              </w:rPr>
            </w:pPr>
            <w:r>
              <w:rPr>
                <w:rFonts w:ascii="Aptos Narrow" w:hAnsi="Aptos Narrow"/>
                <w:sz w:val="18"/>
                <w:szCs w:val="18"/>
                <w:lang w:val="en-GB"/>
              </w:rPr>
              <w:t>102 ha</w:t>
            </w:r>
          </w:p>
        </w:tc>
        <w:tc>
          <w:tcPr>
            <w:tcW w:w="1181" w:type="dxa"/>
          </w:tcPr>
          <w:p w14:paraId="1EA5F0A7" w14:textId="54176372" w:rsidR="002A3921" w:rsidRPr="002A2E99" w:rsidRDefault="00134600" w:rsidP="002E3E0A">
            <w:pPr>
              <w:rPr>
                <w:rFonts w:ascii="Aptos Narrow" w:hAnsi="Aptos Narrow"/>
                <w:sz w:val="18"/>
                <w:szCs w:val="18"/>
                <w:lang w:val="en-GB"/>
              </w:rPr>
            </w:pPr>
            <w:r>
              <w:rPr>
                <w:rFonts w:ascii="Aptos Narrow" w:hAnsi="Aptos Narrow"/>
                <w:sz w:val="18"/>
                <w:szCs w:val="18"/>
                <w:lang w:val="en-GB"/>
              </w:rPr>
              <w:t>4.9 pigs/ha</w:t>
            </w:r>
          </w:p>
        </w:tc>
        <w:tc>
          <w:tcPr>
            <w:tcW w:w="3260" w:type="dxa"/>
          </w:tcPr>
          <w:p w14:paraId="5F0DEAE4" w14:textId="1F6A2766" w:rsidR="002A3921" w:rsidRPr="002A2E99" w:rsidRDefault="00871D68" w:rsidP="002E3E0A">
            <w:pPr>
              <w:rPr>
                <w:rFonts w:ascii="Aptos Narrow" w:hAnsi="Aptos Narrow"/>
                <w:sz w:val="18"/>
                <w:szCs w:val="18"/>
                <w:lang w:val="en-GB"/>
              </w:rPr>
            </w:pPr>
            <w:r w:rsidRPr="00871D68">
              <w:rPr>
                <w:rFonts w:ascii="Aptos Narrow" w:hAnsi="Aptos Narrow"/>
                <w:sz w:val="18"/>
                <w:szCs w:val="18"/>
                <w:lang w:val="en-GB"/>
              </w:rPr>
              <w:t>Pasture with approx. 30% tree cover, sows part of crop rotation</w:t>
            </w:r>
          </w:p>
        </w:tc>
      </w:tr>
      <w:tr w:rsidR="002A3921" w:rsidRPr="004266F9" w14:paraId="561CC648" w14:textId="77777777" w:rsidTr="002E3E0A">
        <w:trPr>
          <w:trHeight w:val="268"/>
        </w:trPr>
        <w:tc>
          <w:tcPr>
            <w:tcW w:w="1550" w:type="dxa"/>
          </w:tcPr>
          <w:p w14:paraId="76F9D7D4" w14:textId="55CDF374" w:rsidR="002A3921" w:rsidRPr="002A2E99" w:rsidRDefault="0023685B" w:rsidP="002E3E0A">
            <w:pPr>
              <w:rPr>
                <w:rFonts w:ascii="Aptos Narrow" w:hAnsi="Aptos Narrow"/>
                <w:sz w:val="18"/>
                <w:szCs w:val="18"/>
                <w:lang w:val="en-GB"/>
              </w:rPr>
            </w:pPr>
            <w:r>
              <w:rPr>
                <w:rFonts w:ascii="Aptos Narrow" w:hAnsi="Aptos Narrow"/>
                <w:sz w:val="18"/>
                <w:szCs w:val="18"/>
                <w:lang w:val="en-GB"/>
              </w:rPr>
              <w:t>Denmark, DK</w:t>
            </w:r>
            <w:r w:rsidR="002A3921">
              <w:rPr>
                <w:rFonts w:ascii="Aptos Narrow" w:hAnsi="Aptos Narrow"/>
                <w:sz w:val="18"/>
                <w:szCs w:val="18"/>
                <w:lang w:val="en-GB"/>
              </w:rPr>
              <w:t xml:space="preserve">2 </w:t>
            </w:r>
          </w:p>
        </w:tc>
        <w:tc>
          <w:tcPr>
            <w:tcW w:w="1186" w:type="dxa"/>
          </w:tcPr>
          <w:p w14:paraId="69D9D859" w14:textId="79D6ADBC" w:rsidR="002A3921" w:rsidRPr="002A2E99" w:rsidRDefault="00E65D40" w:rsidP="002E3E0A">
            <w:pPr>
              <w:rPr>
                <w:rFonts w:ascii="Aptos Narrow" w:hAnsi="Aptos Narrow"/>
                <w:sz w:val="18"/>
                <w:szCs w:val="18"/>
                <w:lang w:val="en-GB"/>
              </w:rPr>
            </w:pPr>
            <w:r>
              <w:rPr>
                <w:rFonts w:ascii="Aptos Narrow" w:hAnsi="Aptos Narrow"/>
                <w:sz w:val="18"/>
                <w:szCs w:val="18"/>
                <w:lang w:val="en-GB"/>
              </w:rPr>
              <w:t>1993</w:t>
            </w:r>
          </w:p>
        </w:tc>
        <w:tc>
          <w:tcPr>
            <w:tcW w:w="1284" w:type="dxa"/>
          </w:tcPr>
          <w:p w14:paraId="654DC3BE" w14:textId="4EE31BB5" w:rsidR="002A3921" w:rsidRPr="002A2E99" w:rsidRDefault="002A3921" w:rsidP="002E3E0A">
            <w:pPr>
              <w:rPr>
                <w:rFonts w:ascii="Aptos Narrow" w:hAnsi="Aptos Narrow"/>
                <w:sz w:val="18"/>
                <w:szCs w:val="18"/>
                <w:lang w:val="en-GB"/>
              </w:rPr>
            </w:pPr>
            <w:r>
              <w:rPr>
                <w:rFonts w:ascii="Aptos Narrow" w:hAnsi="Aptos Narrow"/>
                <w:sz w:val="18"/>
                <w:szCs w:val="18"/>
                <w:lang w:val="en-GB"/>
              </w:rPr>
              <w:t>650</w:t>
            </w:r>
            <w:r w:rsidR="00871D68" w:rsidRPr="00871D68">
              <w:rPr>
                <w:rFonts w:ascii="Aptos Narrow" w:hAnsi="Aptos Narrow"/>
                <w:sz w:val="18"/>
                <w:szCs w:val="18"/>
                <w:vertAlign w:val="superscript"/>
                <w:lang w:val="en-GB"/>
              </w:rPr>
              <w:t>1</w:t>
            </w:r>
          </w:p>
        </w:tc>
        <w:tc>
          <w:tcPr>
            <w:tcW w:w="890" w:type="dxa"/>
          </w:tcPr>
          <w:p w14:paraId="735B4210" w14:textId="77777777" w:rsidR="002A3921" w:rsidRPr="002A2E99" w:rsidRDefault="002A3921" w:rsidP="002E3E0A">
            <w:pPr>
              <w:rPr>
                <w:rFonts w:ascii="Aptos Narrow" w:hAnsi="Aptos Narrow"/>
                <w:sz w:val="18"/>
                <w:szCs w:val="18"/>
                <w:lang w:val="en-GB"/>
              </w:rPr>
            </w:pPr>
            <w:r>
              <w:rPr>
                <w:rFonts w:ascii="Aptos Narrow" w:hAnsi="Aptos Narrow"/>
                <w:sz w:val="18"/>
                <w:szCs w:val="18"/>
                <w:lang w:val="en-GB"/>
              </w:rPr>
              <w:t>333 ha</w:t>
            </w:r>
          </w:p>
        </w:tc>
        <w:tc>
          <w:tcPr>
            <w:tcW w:w="1181" w:type="dxa"/>
          </w:tcPr>
          <w:p w14:paraId="0F024B30" w14:textId="7F28E7D9" w:rsidR="002A3921" w:rsidRPr="002A2E99" w:rsidRDefault="002A3921" w:rsidP="002E3E0A">
            <w:pPr>
              <w:rPr>
                <w:rFonts w:ascii="Aptos Narrow" w:hAnsi="Aptos Narrow"/>
                <w:sz w:val="18"/>
                <w:szCs w:val="18"/>
                <w:lang w:val="en-GB"/>
              </w:rPr>
            </w:pPr>
            <w:r>
              <w:rPr>
                <w:rFonts w:ascii="Aptos Narrow" w:hAnsi="Aptos Narrow"/>
                <w:sz w:val="18"/>
                <w:szCs w:val="18"/>
                <w:lang w:val="en-GB"/>
              </w:rPr>
              <w:t>2</w:t>
            </w:r>
            <w:r w:rsidR="001A291E">
              <w:rPr>
                <w:rFonts w:ascii="Aptos Narrow" w:hAnsi="Aptos Narrow"/>
                <w:sz w:val="18"/>
                <w:szCs w:val="18"/>
                <w:lang w:val="en-GB"/>
              </w:rPr>
              <w:t>.</w:t>
            </w:r>
            <w:r>
              <w:rPr>
                <w:rFonts w:ascii="Aptos Narrow" w:hAnsi="Aptos Narrow"/>
                <w:sz w:val="18"/>
                <w:szCs w:val="18"/>
                <w:lang w:val="en-GB"/>
              </w:rPr>
              <w:t>0 pigs/ha</w:t>
            </w:r>
          </w:p>
        </w:tc>
        <w:tc>
          <w:tcPr>
            <w:tcW w:w="3260" w:type="dxa"/>
          </w:tcPr>
          <w:p w14:paraId="660B2F27" w14:textId="00C79806" w:rsidR="002A3921" w:rsidRPr="002A2E99" w:rsidRDefault="00AE0BA6" w:rsidP="002E3E0A">
            <w:pPr>
              <w:rPr>
                <w:rFonts w:ascii="Aptos Narrow" w:hAnsi="Aptos Narrow"/>
                <w:sz w:val="18"/>
                <w:szCs w:val="18"/>
                <w:lang w:val="en-GB"/>
              </w:rPr>
            </w:pPr>
            <w:r w:rsidRPr="00AE0BA6">
              <w:rPr>
                <w:rFonts w:ascii="Aptos Narrow" w:hAnsi="Aptos Narrow"/>
                <w:sz w:val="18"/>
                <w:szCs w:val="18"/>
                <w:lang w:val="en-GB"/>
              </w:rPr>
              <w:t>Pasture with approx. 20% tree cover, sows part of crop rotation.</w:t>
            </w:r>
          </w:p>
        </w:tc>
      </w:tr>
      <w:tr w:rsidR="002A3921" w:rsidRPr="004266F9" w14:paraId="1A22706A" w14:textId="77777777" w:rsidTr="002E3E0A">
        <w:trPr>
          <w:trHeight w:val="268"/>
        </w:trPr>
        <w:tc>
          <w:tcPr>
            <w:tcW w:w="1550" w:type="dxa"/>
          </w:tcPr>
          <w:p w14:paraId="28EF8D34" w14:textId="77777777" w:rsidR="002A3921" w:rsidRPr="002A2E99" w:rsidRDefault="002A3921" w:rsidP="002E3E0A">
            <w:pPr>
              <w:rPr>
                <w:rFonts w:ascii="Aptos Narrow" w:hAnsi="Aptos Narrow"/>
                <w:sz w:val="18"/>
                <w:szCs w:val="18"/>
                <w:lang w:val="en-GB"/>
              </w:rPr>
            </w:pPr>
            <w:r w:rsidRPr="002A2E99">
              <w:rPr>
                <w:rFonts w:ascii="Aptos Narrow" w:hAnsi="Aptos Narrow"/>
                <w:sz w:val="18"/>
                <w:szCs w:val="18"/>
                <w:lang w:val="en-GB"/>
              </w:rPr>
              <w:t>Italy</w:t>
            </w:r>
          </w:p>
        </w:tc>
        <w:tc>
          <w:tcPr>
            <w:tcW w:w="1186" w:type="dxa"/>
          </w:tcPr>
          <w:p w14:paraId="0908BD97" w14:textId="77777777" w:rsidR="002A3921" w:rsidRPr="002A2E99" w:rsidRDefault="002A3921" w:rsidP="002E3E0A">
            <w:pPr>
              <w:rPr>
                <w:rFonts w:ascii="Aptos Narrow" w:hAnsi="Aptos Narrow"/>
                <w:sz w:val="18"/>
                <w:szCs w:val="18"/>
                <w:lang w:val="en-GB"/>
              </w:rPr>
            </w:pPr>
            <w:r>
              <w:rPr>
                <w:rFonts w:ascii="Aptos Narrow" w:hAnsi="Aptos Narrow"/>
                <w:sz w:val="18"/>
                <w:szCs w:val="18"/>
                <w:lang w:val="en-GB"/>
              </w:rPr>
              <w:t>2014</w:t>
            </w:r>
          </w:p>
        </w:tc>
        <w:tc>
          <w:tcPr>
            <w:tcW w:w="1284" w:type="dxa"/>
          </w:tcPr>
          <w:p w14:paraId="2F5DF816" w14:textId="77777777" w:rsidR="002A3921" w:rsidRPr="002A2E99" w:rsidRDefault="002A3921" w:rsidP="002E3E0A">
            <w:pPr>
              <w:rPr>
                <w:rFonts w:ascii="Aptos Narrow" w:hAnsi="Aptos Narrow"/>
                <w:sz w:val="18"/>
                <w:szCs w:val="18"/>
                <w:lang w:val="en-GB"/>
              </w:rPr>
            </w:pPr>
            <w:r>
              <w:rPr>
                <w:rFonts w:ascii="Aptos Narrow" w:hAnsi="Aptos Narrow"/>
                <w:sz w:val="18"/>
                <w:szCs w:val="18"/>
                <w:lang w:val="en-GB"/>
              </w:rPr>
              <w:t>300</w:t>
            </w:r>
          </w:p>
        </w:tc>
        <w:tc>
          <w:tcPr>
            <w:tcW w:w="890" w:type="dxa"/>
          </w:tcPr>
          <w:p w14:paraId="4303409B" w14:textId="77777777" w:rsidR="002A3921" w:rsidRPr="002A2E99" w:rsidRDefault="002A3921" w:rsidP="002E3E0A">
            <w:pPr>
              <w:rPr>
                <w:rFonts w:ascii="Aptos Narrow" w:hAnsi="Aptos Narrow"/>
                <w:sz w:val="18"/>
                <w:szCs w:val="18"/>
                <w:lang w:val="en-GB"/>
              </w:rPr>
            </w:pPr>
            <w:r>
              <w:rPr>
                <w:rFonts w:ascii="Aptos Narrow" w:hAnsi="Aptos Narrow"/>
                <w:sz w:val="18"/>
                <w:szCs w:val="18"/>
                <w:lang w:val="en-GB"/>
              </w:rPr>
              <w:t>48 ha</w:t>
            </w:r>
          </w:p>
        </w:tc>
        <w:tc>
          <w:tcPr>
            <w:tcW w:w="1181" w:type="dxa"/>
          </w:tcPr>
          <w:p w14:paraId="6ED24143" w14:textId="43AEEE66" w:rsidR="002A3921" w:rsidRPr="002A2E99" w:rsidRDefault="002A3921" w:rsidP="002E3E0A">
            <w:pPr>
              <w:rPr>
                <w:rFonts w:ascii="Aptos Narrow" w:hAnsi="Aptos Narrow"/>
                <w:sz w:val="18"/>
                <w:szCs w:val="18"/>
                <w:lang w:val="en-GB"/>
              </w:rPr>
            </w:pPr>
            <w:r>
              <w:rPr>
                <w:rFonts w:ascii="Aptos Narrow" w:hAnsi="Aptos Narrow"/>
                <w:sz w:val="18"/>
                <w:szCs w:val="18"/>
                <w:lang w:val="en-GB"/>
              </w:rPr>
              <w:t>6</w:t>
            </w:r>
            <w:r w:rsidR="001A291E">
              <w:rPr>
                <w:rFonts w:ascii="Aptos Narrow" w:hAnsi="Aptos Narrow"/>
                <w:sz w:val="18"/>
                <w:szCs w:val="18"/>
                <w:lang w:val="en-GB"/>
              </w:rPr>
              <w:t>.</w:t>
            </w:r>
            <w:r>
              <w:rPr>
                <w:rFonts w:ascii="Aptos Narrow" w:hAnsi="Aptos Narrow"/>
                <w:sz w:val="18"/>
                <w:szCs w:val="18"/>
                <w:lang w:val="en-GB"/>
              </w:rPr>
              <w:t>25 pigs/ha</w:t>
            </w:r>
          </w:p>
        </w:tc>
        <w:tc>
          <w:tcPr>
            <w:tcW w:w="3260" w:type="dxa"/>
          </w:tcPr>
          <w:p w14:paraId="131EA812" w14:textId="77777777" w:rsidR="002A3921" w:rsidRPr="002A2E99" w:rsidRDefault="002A3921" w:rsidP="002E3E0A">
            <w:pPr>
              <w:rPr>
                <w:rFonts w:ascii="Aptos Narrow" w:hAnsi="Aptos Narrow"/>
                <w:sz w:val="18"/>
                <w:szCs w:val="18"/>
                <w:lang w:val="en-GB"/>
              </w:rPr>
            </w:pPr>
            <w:r>
              <w:rPr>
                <w:rFonts w:ascii="Aptos Narrow" w:hAnsi="Aptos Narrow"/>
                <w:sz w:val="18"/>
                <w:szCs w:val="18"/>
                <w:lang w:val="en-GB"/>
              </w:rPr>
              <w:t>Woods and open pastures (cultivated or natural)</w:t>
            </w:r>
          </w:p>
        </w:tc>
      </w:tr>
      <w:tr w:rsidR="002A3921" w:rsidRPr="004266F9" w14:paraId="26AC0D46" w14:textId="77777777" w:rsidTr="002E3E0A">
        <w:trPr>
          <w:trHeight w:val="268"/>
        </w:trPr>
        <w:tc>
          <w:tcPr>
            <w:tcW w:w="1550" w:type="dxa"/>
          </w:tcPr>
          <w:p w14:paraId="363F5CFD" w14:textId="77777777" w:rsidR="002A3921" w:rsidRPr="002A2E99" w:rsidRDefault="002A3921" w:rsidP="002E3E0A">
            <w:pPr>
              <w:rPr>
                <w:rFonts w:ascii="Aptos Narrow" w:hAnsi="Aptos Narrow"/>
                <w:sz w:val="18"/>
                <w:szCs w:val="18"/>
                <w:lang w:val="en-GB"/>
              </w:rPr>
            </w:pPr>
            <w:r w:rsidRPr="002A2E99">
              <w:rPr>
                <w:rFonts w:ascii="Aptos Narrow" w:hAnsi="Aptos Narrow"/>
                <w:sz w:val="18"/>
                <w:szCs w:val="18"/>
                <w:lang w:val="en-GB"/>
              </w:rPr>
              <w:t>Slovenia</w:t>
            </w:r>
          </w:p>
        </w:tc>
        <w:tc>
          <w:tcPr>
            <w:tcW w:w="1186" w:type="dxa"/>
          </w:tcPr>
          <w:p w14:paraId="37DF1E84" w14:textId="573AECFC" w:rsidR="002A3921" w:rsidRPr="002A2E99" w:rsidRDefault="009C1D7E" w:rsidP="002E3E0A">
            <w:pPr>
              <w:rPr>
                <w:rFonts w:ascii="Aptos Narrow" w:hAnsi="Aptos Narrow"/>
                <w:sz w:val="18"/>
                <w:szCs w:val="18"/>
                <w:lang w:val="en-GB"/>
              </w:rPr>
            </w:pPr>
            <w:r>
              <w:rPr>
                <w:rFonts w:ascii="Aptos Narrow" w:hAnsi="Aptos Narrow"/>
                <w:sz w:val="18"/>
                <w:szCs w:val="18"/>
                <w:lang w:val="en-GB"/>
              </w:rPr>
              <w:t>2000</w:t>
            </w:r>
          </w:p>
        </w:tc>
        <w:tc>
          <w:tcPr>
            <w:tcW w:w="1284" w:type="dxa"/>
          </w:tcPr>
          <w:p w14:paraId="05A2882C" w14:textId="11829A2F" w:rsidR="002A3921" w:rsidRPr="002A2E99" w:rsidRDefault="009C1D7E" w:rsidP="002E3E0A">
            <w:pPr>
              <w:rPr>
                <w:rFonts w:ascii="Aptos Narrow" w:hAnsi="Aptos Narrow"/>
                <w:sz w:val="18"/>
                <w:szCs w:val="18"/>
                <w:lang w:val="en-GB"/>
              </w:rPr>
            </w:pPr>
            <w:r>
              <w:rPr>
                <w:rFonts w:ascii="Aptos Narrow" w:hAnsi="Aptos Narrow"/>
                <w:sz w:val="18"/>
                <w:szCs w:val="18"/>
                <w:lang w:val="en-GB"/>
              </w:rPr>
              <w:t>20</w:t>
            </w:r>
          </w:p>
        </w:tc>
        <w:tc>
          <w:tcPr>
            <w:tcW w:w="890" w:type="dxa"/>
          </w:tcPr>
          <w:p w14:paraId="474EA7C5" w14:textId="18686105" w:rsidR="002A3921" w:rsidRPr="002A2E99" w:rsidRDefault="00E72006" w:rsidP="002E3E0A">
            <w:pPr>
              <w:rPr>
                <w:rFonts w:ascii="Aptos Narrow" w:hAnsi="Aptos Narrow"/>
                <w:sz w:val="18"/>
                <w:szCs w:val="18"/>
                <w:lang w:val="en-GB"/>
              </w:rPr>
            </w:pPr>
            <w:r>
              <w:rPr>
                <w:rFonts w:ascii="Aptos Narrow" w:hAnsi="Aptos Narrow"/>
                <w:sz w:val="18"/>
                <w:szCs w:val="18"/>
                <w:lang w:val="en-GB"/>
              </w:rPr>
              <w:t>3.5 ha</w:t>
            </w:r>
          </w:p>
        </w:tc>
        <w:tc>
          <w:tcPr>
            <w:tcW w:w="1181" w:type="dxa"/>
          </w:tcPr>
          <w:p w14:paraId="2F871BB7" w14:textId="720290E1" w:rsidR="002A3921" w:rsidRPr="002A2E99" w:rsidRDefault="00892B45" w:rsidP="002E3E0A">
            <w:pPr>
              <w:rPr>
                <w:rFonts w:ascii="Aptos Narrow" w:hAnsi="Aptos Narrow"/>
                <w:sz w:val="18"/>
                <w:szCs w:val="18"/>
                <w:lang w:val="en-GB"/>
              </w:rPr>
            </w:pPr>
            <w:r>
              <w:rPr>
                <w:rFonts w:ascii="Aptos Narrow" w:hAnsi="Aptos Narrow"/>
                <w:sz w:val="18"/>
                <w:szCs w:val="18"/>
                <w:lang w:val="en-GB"/>
              </w:rPr>
              <w:t>5.7</w:t>
            </w:r>
            <w:r w:rsidR="001A291E">
              <w:rPr>
                <w:rFonts w:ascii="Aptos Narrow" w:hAnsi="Aptos Narrow"/>
                <w:sz w:val="18"/>
                <w:szCs w:val="18"/>
                <w:lang w:val="en-GB"/>
              </w:rPr>
              <w:t xml:space="preserve"> pigs/ha</w:t>
            </w:r>
          </w:p>
        </w:tc>
        <w:tc>
          <w:tcPr>
            <w:tcW w:w="3260" w:type="dxa"/>
          </w:tcPr>
          <w:p w14:paraId="6D3F0B94" w14:textId="0EC877B4" w:rsidR="002A3921" w:rsidRPr="002A2E99" w:rsidRDefault="00892B45" w:rsidP="002E3E0A">
            <w:pPr>
              <w:rPr>
                <w:rFonts w:ascii="Aptos Narrow" w:hAnsi="Aptos Narrow"/>
                <w:sz w:val="18"/>
                <w:szCs w:val="18"/>
                <w:lang w:val="en-GB"/>
              </w:rPr>
            </w:pPr>
            <w:r>
              <w:rPr>
                <w:rFonts w:ascii="Aptos Narrow" w:hAnsi="Aptos Narrow"/>
                <w:sz w:val="18"/>
                <w:szCs w:val="18"/>
                <w:lang w:val="en-GB"/>
                <w14:ligatures w14:val="none"/>
              </w:rPr>
              <w:t>Paddocks with partial tree and shrub cover (deciduous) and pasture (fatteners only).</w:t>
            </w:r>
          </w:p>
        </w:tc>
      </w:tr>
    </w:tbl>
    <w:p w14:paraId="31860E79" w14:textId="4340E505" w:rsidR="002A3921" w:rsidRPr="00892B45" w:rsidRDefault="0001671B" w:rsidP="002A3921">
      <w:pPr>
        <w:rPr>
          <w:lang w:val="en-GB"/>
        </w:rPr>
      </w:pPr>
      <w:r w:rsidRPr="0001671B">
        <w:rPr>
          <w:rFonts w:ascii="inherit" w:hAnsi="inherit"/>
          <w:color w:val="242424"/>
          <w:bdr w:val="none" w:sz="0" w:space="0" w:color="auto" w:frame="1"/>
          <w:shd w:val="clear" w:color="auto" w:fill="FFFFFF"/>
          <w:vertAlign w:val="superscript"/>
        </w:rPr>
        <w:t>1</w:t>
      </w:r>
      <w:r>
        <w:rPr>
          <w:rFonts w:ascii="Aptos" w:hAnsi="Aptos"/>
          <w:color w:val="242424"/>
          <w:bdr w:val="none" w:sz="0" w:space="0" w:color="auto" w:frame="1"/>
          <w:shd w:val="clear" w:color="auto" w:fill="FFFFFF"/>
        </w:rPr>
        <w:t> Yearly sow units</w:t>
      </w:r>
    </w:p>
    <w:p w14:paraId="329F7EC8" w14:textId="77777777" w:rsidR="00596103" w:rsidRDefault="00596103" w:rsidP="00BE03D5">
      <w:pPr>
        <w:spacing w:line="360" w:lineRule="auto"/>
        <w:rPr>
          <w:rFonts w:ascii="Times New Roman" w:eastAsia="Times New Roman" w:hAnsi="Times New Roman" w:cs="Times New Roman"/>
          <w:sz w:val="24"/>
          <w:szCs w:val="24"/>
          <w:lang w:val="en-GB" w:eastAsia="ja-JP"/>
          <w14:ligatures w14:val="none"/>
        </w:rPr>
      </w:pPr>
    </w:p>
    <w:p w14:paraId="6B859EFB" w14:textId="77777777" w:rsidR="00911249" w:rsidRDefault="00911249" w:rsidP="00BE03D5">
      <w:pPr>
        <w:spacing w:line="360" w:lineRule="auto"/>
        <w:rPr>
          <w:rFonts w:ascii="Times New Roman" w:eastAsia="Times New Roman" w:hAnsi="Times New Roman" w:cs="Times New Roman"/>
          <w:sz w:val="24"/>
          <w:szCs w:val="24"/>
          <w:lang w:val="en-GB" w:eastAsia="ja-JP"/>
          <w14:ligatures w14:val="none"/>
        </w:rPr>
      </w:pPr>
    </w:p>
    <w:p w14:paraId="516AEF72" w14:textId="77777777" w:rsidR="00786A8A" w:rsidRDefault="00786A8A" w:rsidP="00BE03D5">
      <w:pPr>
        <w:spacing w:line="360" w:lineRule="auto"/>
        <w:rPr>
          <w:rFonts w:ascii="Times New Roman" w:eastAsia="Times New Roman" w:hAnsi="Times New Roman" w:cs="Times New Roman"/>
          <w:sz w:val="24"/>
          <w:szCs w:val="24"/>
          <w:lang w:val="en-GB" w:eastAsia="ja-JP"/>
          <w14:ligatures w14:val="none"/>
        </w:rPr>
      </w:pPr>
    </w:p>
    <w:p w14:paraId="70BB1CF9" w14:textId="77777777" w:rsidR="00911249" w:rsidRPr="00BE03D5" w:rsidRDefault="00911249" w:rsidP="00BE03D5">
      <w:pPr>
        <w:spacing w:line="360" w:lineRule="auto"/>
        <w:rPr>
          <w:rFonts w:ascii="Times New Roman" w:eastAsia="Times New Roman" w:hAnsi="Times New Roman" w:cs="Times New Roman"/>
          <w:sz w:val="24"/>
          <w:szCs w:val="24"/>
          <w:lang w:val="en-GB" w:eastAsia="ja-JP"/>
          <w14:ligatures w14:val="none"/>
        </w:rPr>
      </w:pPr>
    </w:p>
    <w:p w14:paraId="0F6D8EDB" w14:textId="77777777" w:rsidR="00786A8A" w:rsidRPr="002D0304" w:rsidRDefault="00786A8A" w:rsidP="00786A8A">
      <w:pPr>
        <w:spacing w:line="360" w:lineRule="auto"/>
        <w:rPr>
          <w:rFonts w:ascii="Times New Roman" w:eastAsia="Times New Roman" w:hAnsi="Times New Roman" w:cs="Times New Roman"/>
          <w:b/>
          <w:bCs/>
          <w:sz w:val="24"/>
          <w:szCs w:val="24"/>
          <w:lang w:val="en-US" w:eastAsia="ja-JP"/>
          <w14:ligatures w14:val="none"/>
        </w:rPr>
      </w:pPr>
      <w:r w:rsidRPr="002D0304">
        <w:rPr>
          <w:rFonts w:ascii="Times New Roman" w:eastAsia="Times New Roman" w:hAnsi="Times New Roman" w:cs="Times New Roman"/>
          <w:b/>
          <w:bCs/>
          <w:sz w:val="24"/>
          <w:szCs w:val="24"/>
          <w:lang w:val="en-US" w:eastAsia="ja-JP"/>
          <w14:ligatures w14:val="none"/>
        </w:rPr>
        <w:lastRenderedPageBreak/>
        <w:t>Statistical analysis</w:t>
      </w:r>
    </w:p>
    <w:p w14:paraId="13E8AFC3" w14:textId="77777777" w:rsidR="00BE03D5" w:rsidRPr="00BE03D5" w:rsidRDefault="00BE03D5" w:rsidP="00BE03D5">
      <w:pPr>
        <w:spacing w:line="360" w:lineRule="auto"/>
        <w:rPr>
          <w:rFonts w:ascii="Times New Roman" w:eastAsia="Times New Roman" w:hAnsi="Times New Roman" w:cs="Times New Roman"/>
          <w:sz w:val="24"/>
          <w:szCs w:val="24"/>
          <w:lang w:val="en-GB" w:eastAsia="ja-JP"/>
          <w14:ligatures w14:val="none"/>
        </w:rPr>
      </w:pPr>
      <w:r w:rsidRPr="00BE03D5">
        <w:rPr>
          <w:rFonts w:ascii="Times New Roman" w:eastAsia="Times New Roman" w:hAnsi="Times New Roman" w:cs="Times New Roman"/>
          <w:sz w:val="24"/>
          <w:szCs w:val="24"/>
          <w:lang w:val="en-GB" w:eastAsia="ja-JP"/>
          <w14:ligatures w14:val="none"/>
        </w:rPr>
        <w:t>Taxa with zero counts in both treatments for a given location–year were excluded to avoid undefined expected frequencies. Data were organized in contingency tables (rows = taxa; columns = treatments).</w:t>
      </w:r>
    </w:p>
    <w:p w14:paraId="4797F5DF" w14:textId="5A38EBAA" w:rsidR="00BD3EDD" w:rsidRPr="00BD3EDD" w:rsidRDefault="00BD3EDD" w:rsidP="00BD3EDD">
      <w:pPr>
        <w:spacing w:line="360" w:lineRule="auto"/>
        <w:rPr>
          <w:rFonts w:ascii="Times New Roman" w:eastAsia="Times New Roman" w:hAnsi="Times New Roman" w:cs="Times New Roman"/>
          <w:sz w:val="24"/>
          <w:szCs w:val="24"/>
          <w:lang w:val="en-GB" w:eastAsia="ja-JP"/>
          <w14:ligatures w14:val="none"/>
        </w:rPr>
      </w:pPr>
      <w:r w:rsidRPr="00BD3EDD">
        <w:rPr>
          <w:rFonts w:ascii="Times New Roman" w:eastAsia="Times New Roman" w:hAnsi="Times New Roman" w:cs="Times New Roman"/>
          <w:sz w:val="24"/>
          <w:szCs w:val="24"/>
          <w:lang w:val="en-GB" w:eastAsia="ja-JP"/>
          <w14:ligatures w14:val="none"/>
        </w:rPr>
        <w:t xml:space="preserve">For </w:t>
      </w:r>
      <w:r w:rsidRPr="002346F8">
        <w:rPr>
          <w:rFonts w:ascii="Times New Roman" w:eastAsia="Times New Roman" w:hAnsi="Times New Roman" w:cs="Times New Roman"/>
          <w:sz w:val="24"/>
          <w:szCs w:val="24"/>
          <w:lang w:val="en-GB" w:eastAsia="ja-JP"/>
          <w14:ligatures w14:val="none"/>
        </w:rPr>
        <w:t>each location × year, a Pearson’s Chi-square test of independence</w:t>
      </w:r>
      <w:r w:rsidRPr="00BD3EDD">
        <w:rPr>
          <w:rFonts w:ascii="Times New Roman" w:eastAsia="Times New Roman" w:hAnsi="Times New Roman" w:cs="Times New Roman"/>
          <w:sz w:val="24"/>
          <w:szCs w:val="24"/>
          <w:lang w:val="en-GB" w:eastAsia="ja-JP"/>
          <w14:ligatures w14:val="none"/>
        </w:rPr>
        <w:t xml:space="preserve"> was used to test whether </w:t>
      </w:r>
      <w:r w:rsidRPr="00A7307F">
        <w:rPr>
          <w:rFonts w:ascii="Times New Roman" w:eastAsia="Times New Roman" w:hAnsi="Times New Roman" w:cs="Times New Roman"/>
          <w:sz w:val="24"/>
          <w:szCs w:val="24"/>
          <w:u w:val="single"/>
          <w:lang w:val="en-GB" w:eastAsia="ja-JP"/>
          <w14:ligatures w14:val="none"/>
        </w:rPr>
        <w:t>insect order composition</w:t>
      </w:r>
      <w:r w:rsidRPr="00BD3EDD">
        <w:rPr>
          <w:rFonts w:ascii="Times New Roman" w:eastAsia="Times New Roman" w:hAnsi="Times New Roman" w:cs="Times New Roman"/>
          <w:sz w:val="24"/>
          <w:szCs w:val="24"/>
          <w:lang w:val="en-GB" w:eastAsia="ja-JP"/>
          <w14:ligatures w14:val="none"/>
        </w:rPr>
        <w:t xml:space="preserve"> </w:t>
      </w:r>
      <w:r w:rsidR="00BF2282">
        <w:rPr>
          <w:rFonts w:ascii="Times New Roman" w:eastAsia="Times New Roman" w:hAnsi="Times New Roman" w:cs="Times New Roman"/>
          <w:sz w:val="24"/>
          <w:szCs w:val="24"/>
          <w:lang w:val="en-GB" w:eastAsia="ja-JP"/>
          <w14:ligatures w14:val="none"/>
        </w:rPr>
        <w:t xml:space="preserve">and </w:t>
      </w:r>
      <w:r w:rsidR="00BF2282" w:rsidRPr="00BF2282">
        <w:rPr>
          <w:rFonts w:ascii="Times New Roman" w:eastAsia="Times New Roman" w:hAnsi="Times New Roman" w:cs="Times New Roman"/>
          <w:sz w:val="24"/>
          <w:szCs w:val="24"/>
          <w:lang w:val="en-GB" w:eastAsia="ja-JP"/>
          <w14:ligatures w14:val="none"/>
        </w:rPr>
        <w:t xml:space="preserve">the </w:t>
      </w:r>
      <w:r w:rsidR="00BF2282" w:rsidRPr="00A7307F">
        <w:rPr>
          <w:rFonts w:ascii="Times New Roman" w:eastAsia="Times New Roman" w:hAnsi="Times New Roman" w:cs="Times New Roman"/>
          <w:sz w:val="24"/>
          <w:szCs w:val="24"/>
          <w:u w:val="single"/>
          <w:lang w:val="en-GB" w:eastAsia="ja-JP"/>
          <w14:ligatures w14:val="none"/>
        </w:rPr>
        <w:t>relative distribution of insect orders</w:t>
      </w:r>
      <w:r w:rsidR="00BF2282" w:rsidRPr="00BF2282">
        <w:rPr>
          <w:rFonts w:ascii="Times New Roman" w:eastAsia="Times New Roman" w:hAnsi="Times New Roman" w:cs="Times New Roman"/>
          <w:sz w:val="24"/>
          <w:szCs w:val="24"/>
          <w:lang w:val="en-GB" w:eastAsia="ja-JP"/>
          <w14:ligatures w14:val="none"/>
        </w:rPr>
        <w:t xml:space="preserve"> </w:t>
      </w:r>
      <w:r w:rsidRPr="00BD3EDD">
        <w:rPr>
          <w:rFonts w:ascii="Times New Roman" w:eastAsia="Times New Roman" w:hAnsi="Times New Roman" w:cs="Times New Roman"/>
          <w:sz w:val="24"/>
          <w:szCs w:val="24"/>
          <w:lang w:val="en-GB" w:eastAsia="ja-JP"/>
          <w14:ligatures w14:val="none"/>
        </w:rPr>
        <w:t xml:space="preserve">differed </w:t>
      </w:r>
      <w:r w:rsidR="00BF2282">
        <w:rPr>
          <w:rFonts w:ascii="Times New Roman" w:eastAsia="Times New Roman" w:hAnsi="Times New Roman" w:cs="Times New Roman"/>
          <w:sz w:val="24"/>
          <w:szCs w:val="24"/>
          <w:lang w:val="en-GB" w:eastAsia="ja-JP"/>
          <w14:ligatures w14:val="none"/>
        </w:rPr>
        <w:t xml:space="preserve">and </w:t>
      </w:r>
      <w:r w:rsidRPr="00BD3EDD">
        <w:rPr>
          <w:rFonts w:ascii="Times New Roman" w:eastAsia="Times New Roman" w:hAnsi="Times New Roman" w:cs="Times New Roman"/>
          <w:sz w:val="24"/>
          <w:szCs w:val="24"/>
          <w:lang w:val="en-GB" w:eastAsia="ja-JP"/>
          <w14:ligatures w14:val="none"/>
        </w:rPr>
        <w:t>between</w:t>
      </w:r>
      <w:r w:rsidR="00BF2282">
        <w:rPr>
          <w:rFonts w:ascii="Times New Roman" w:eastAsia="Times New Roman" w:hAnsi="Times New Roman" w:cs="Times New Roman"/>
          <w:sz w:val="24"/>
          <w:szCs w:val="24"/>
          <w:lang w:val="en-GB" w:eastAsia="ja-JP"/>
          <w14:ligatures w14:val="none"/>
        </w:rPr>
        <w:t xml:space="preserve"> the</w:t>
      </w:r>
      <w:r w:rsidRPr="00BD3EDD">
        <w:rPr>
          <w:rFonts w:ascii="Times New Roman" w:eastAsia="Times New Roman" w:hAnsi="Times New Roman" w:cs="Times New Roman"/>
          <w:sz w:val="24"/>
          <w:szCs w:val="24"/>
          <w:lang w:val="en-GB" w:eastAsia="ja-JP"/>
          <w14:ligatures w14:val="none"/>
        </w:rPr>
        <w:t xml:space="preserve"> treatments</w:t>
      </w:r>
      <w:r w:rsidR="00BF2282">
        <w:rPr>
          <w:rFonts w:ascii="Times New Roman" w:eastAsia="Times New Roman" w:hAnsi="Times New Roman" w:cs="Times New Roman"/>
          <w:sz w:val="24"/>
          <w:szCs w:val="24"/>
          <w:lang w:val="en-GB" w:eastAsia="ja-JP"/>
          <w14:ligatures w14:val="none"/>
        </w:rPr>
        <w:t xml:space="preserve"> </w:t>
      </w:r>
      <w:r w:rsidR="00BF2282" w:rsidRPr="00BF2282">
        <w:rPr>
          <w:rFonts w:ascii="Times New Roman" w:eastAsia="Times New Roman" w:hAnsi="Times New Roman" w:cs="Times New Roman"/>
          <w:sz w:val="24"/>
          <w:szCs w:val="24"/>
          <w:lang w:val="en-GB" w:eastAsia="ja-JP"/>
          <w14:ligatures w14:val="none"/>
        </w:rPr>
        <w:t>“</w:t>
      </w:r>
      <w:r w:rsidR="003E73B1">
        <w:rPr>
          <w:rFonts w:ascii="Times New Roman" w:eastAsia="Times New Roman" w:hAnsi="Times New Roman" w:cs="Times New Roman"/>
          <w:sz w:val="24"/>
          <w:szCs w:val="24"/>
          <w:lang w:val="en-GB" w:eastAsia="ja-JP"/>
          <w14:ligatures w14:val="none"/>
        </w:rPr>
        <w:t>P</w:t>
      </w:r>
      <w:r w:rsidR="00BF2282" w:rsidRPr="00BF2282">
        <w:rPr>
          <w:rFonts w:ascii="Times New Roman" w:eastAsia="Times New Roman" w:hAnsi="Times New Roman" w:cs="Times New Roman"/>
          <w:sz w:val="24"/>
          <w:szCs w:val="24"/>
          <w:lang w:val="en-GB" w:eastAsia="ja-JP"/>
          <w14:ligatures w14:val="none"/>
        </w:rPr>
        <w:t>ig area” and “</w:t>
      </w:r>
      <w:r w:rsidR="00BF2282">
        <w:rPr>
          <w:rFonts w:ascii="Times New Roman" w:eastAsia="Times New Roman" w:hAnsi="Times New Roman" w:cs="Times New Roman"/>
          <w:sz w:val="24"/>
          <w:szCs w:val="24"/>
          <w:lang w:val="en-GB" w:eastAsia="ja-JP"/>
          <w14:ligatures w14:val="none"/>
        </w:rPr>
        <w:t>N</w:t>
      </w:r>
      <w:r w:rsidR="00BF2282" w:rsidRPr="00BF2282">
        <w:rPr>
          <w:rFonts w:ascii="Times New Roman" w:eastAsia="Times New Roman" w:hAnsi="Times New Roman" w:cs="Times New Roman"/>
          <w:sz w:val="24"/>
          <w:szCs w:val="24"/>
          <w:lang w:val="en-GB" w:eastAsia="ja-JP"/>
          <w14:ligatures w14:val="none"/>
        </w:rPr>
        <w:t>on-pig area”</w:t>
      </w:r>
      <w:r w:rsidRPr="00BD3EDD">
        <w:rPr>
          <w:rFonts w:ascii="Times New Roman" w:eastAsia="Times New Roman" w:hAnsi="Times New Roman" w:cs="Times New Roman"/>
          <w:sz w:val="24"/>
          <w:szCs w:val="24"/>
          <w:lang w:val="en-GB" w:eastAsia="ja-JP"/>
          <w14:ligatures w14:val="none"/>
        </w:rPr>
        <w:t>.</w:t>
      </w:r>
      <w:r>
        <w:rPr>
          <w:rFonts w:ascii="Times New Roman" w:eastAsia="Times New Roman" w:hAnsi="Times New Roman" w:cs="Times New Roman"/>
          <w:sz w:val="24"/>
          <w:szCs w:val="24"/>
          <w:lang w:val="en-GB" w:eastAsia="ja-JP"/>
          <w14:ligatures w14:val="none"/>
        </w:rPr>
        <w:t xml:space="preserve"> </w:t>
      </w:r>
      <w:r w:rsidRPr="00BD3EDD">
        <w:rPr>
          <w:rFonts w:ascii="Times New Roman" w:eastAsia="Times New Roman" w:hAnsi="Times New Roman" w:cs="Times New Roman"/>
          <w:sz w:val="24"/>
          <w:szCs w:val="24"/>
          <w:lang w:val="en-GB" w:eastAsia="ja-JP"/>
          <w14:ligatures w14:val="none"/>
        </w:rPr>
        <w:t>The test statistic was calculated as:</w:t>
      </w:r>
    </w:p>
    <w:p w14:paraId="2BC046C0" w14:textId="35F18C29" w:rsidR="00BD3EDD" w:rsidRPr="00BD3EDD" w:rsidRDefault="00000000" w:rsidP="00BD3EDD">
      <w:pPr>
        <w:spacing w:line="360" w:lineRule="auto"/>
        <w:rPr>
          <w:rFonts w:ascii="Times New Roman" w:eastAsia="Times New Roman" w:hAnsi="Times New Roman" w:cs="Times New Roman"/>
          <w:sz w:val="24"/>
          <w:szCs w:val="24"/>
          <w:lang w:eastAsia="ja-JP"/>
          <w14:ligatures w14:val="none"/>
        </w:rPr>
      </w:pPr>
      <m:oMathPara>
        <m:oMathParaPr>
          <m:jc m:val="centerGroup"/>
        </m:oMathParaPr>
        <m:oMath>
          <m:sSup>
            <m:sSupPr>
              <m:ctrlPr>
                <w:rPr>
                  <w:rFonts w:ascii="Cambria Math" w:eastAsia="Times New Roman" w:hAnsi="Cambria Math" w:cs="Times New Roman"/>
                  <w:sz w:val="24"/>
                  <w:szCs w:val="24"/>
                  <w:lang w:eastAsia="ja-JP"/>
                  <w14:ligatures w14:val="none"/>
                </w:rPr>
              </m:ctrlPr>
            </m:sSupPr>
            <m:e>
              <m:r>
                <m:rPr>
                  <m:sty m:val="p"/>
                </m:rPr>
                <w:rPr>
                  <w:rFonts w:ascii="Cambria Math" w:eastAsia="Times New Roman" w:hAnsi="Cambria Math" w:cs="Times New Roman"/>
                  <w:sz w:val="24"/>
                  <w:szCs w:val="24"/>
                  <w:lang w:eastAsia="ja-JP"/>
                  <w14:ligatures w14:val="none"/>
                </w:rPr>
                <m:t>χ</m:t>
              </m:r>
            </m:e>
            <m:sup>
              <m:r>
                <m:rPr>
                  <m:sty m:val="p"/>
                </m:rPr>
                <w:rPr>
                  <w:rFonts w:ascii="Cambria Math" w:eastAsia="Times New Roman" w:hAnsi="Cambria Math" w:cs="Times New Roman"/>
                  <w:sz w:val="24"/>
                  <w:szCs w:val="24"/>
                  <w:rtl/>
                  <w:lang w:val="en-US" w:eastAsia="ja-JP" w:bidi="ar-AE"/>
                  <w14:ligatures w14:val="none"/>
                </w:rPr>
                <m:t>2</m:t>
              </m:r>
            </m:sup>
          </m:sSup>
          <m:r>
            <m:rPr>
              <m:sty m:val="p"/>
            </m:rPr>
            <w:rPr>
              <w:rFonts w:ascii="Cambria Math" w:eastAsia="Times New Roman" w:hAnsi="Cambria Math" w:cs="Times New Roman"/>
              <w:sz w:val="24"/>
              <w:szCs w:val="24"/>
              <w:rtl/>
              <w:lang w:val="en-US" w:eastAsia="ja-JP" w:bidi="ar-AE"/>
              <w14:ligatures w14:val="none"/>
            </w:rPr>
            <m:t>=</m:t>
          </m:r>
          <m:nary>
            <m:naryPr>
              <m:chr m:val="∑"/>
              <m:grow m:val="1"/>
              <m:subHide m:val="1"/>
              <m:supHide m:val="1"/>
              <m:ctrlPr>
                <w:rPr>
                  <w:rFonts w:ascii="Cambria Math" w:eastAsia="Times New Roman" w:hAnsi="Cambria Math" w:cs="Times New Roman"/>
                  <w:sz w:val="24"/>
                  <w:szCs w:val="24"/>
                  <w:lang w:eastAsia="ja-JP"/>
                  <w14:ligatures w14:val="none"/>
                </w:rPr>
              </m:ctrlPr>
            </m:naryPr>
            <m:sub/>
            <m:sup/>
            <m:e>
              <m:f>
                <m:fPr>
                  <m:ctrlPr>
                    <w:rPr>
                      <w:rFonts w:ascii="Cambria Math" w:eastAsia="Times New Roman" w:hAnsi="Cambria Math" w:cs="Times New Roman"/>
                      <w:sz w:val="24"/>
                      <w:szCs w:val="24"/>
                      <w:lang w:eastAsia="ja-JP"/>
                      <w14:ligatures w14:val="none"/>
                    </w:rPr>
                  </m:ctrlPr>
                </m:fPr>
                <m:num>
                  <m:d>
                    <m:dPr>
                      <m:endChr m:val=""/>
                      <m:ctrlPr>
                        <w:rPr>
                          <w:rFonts w:ascii="Cambria Math" w:eastAsia="Times New Roman" w:hAnsi="Cambria Math" w:cs="Times New Roman"/>
                          <w:sz w:val="24"/>
                          <w:szCs w:val="24"/>
                          <w:lang w:eastAsia="ja-JP"/>
                          <w14:ligatures w14:val="none"/>
                        </w:rPr>
                      </m:ctrlPr>
                    </m:dPr>
                    <m:e>
                      <m:r>
                        <m:rPr>
                          <m:sty m:val="p"/>
                        </m:rPr>
                        <w:rPr>
                          <w:rFonts w:ascii="Cambria Math" w:eastAsia="Times New Roman" w:hAnsi="Cambria Math" w:cs="Times New Roman"/>
                          <w:sz w:val="24"/>
                          <w:szCs w:val="24"/>
                          <w:lang w:eastAsia="ja-JP"/>
                          <w14:ligatures w14:val="none"/>
                        </w:rPr>
                        <m:t>O</m:t>
                      </m:r>
                      <m:r>
                        <m:rPr>
                          <m:sty m:val="p"/>
                        </m:rPr>
                        <w:rPr>
                          <w:rFonts w:ascii="Cambria Math" w:eastAsia="Times New Roman" w:hAnsi="Cambria Math" w:cs="Times New Roman"/>
                          <w:sz w:val="24"/>
                          <w:szCs w:val="24"/>
                          <w:rtl/>
                          <w:lang w:val="en-US" w:eastAsia="ja-JP" w:bidi="ar-AE"/>
                          <w14:ligatures w14:val="none"/>
                        </w:rPr>
                        <m:t>-</m:t>
                      </m:r>
                      <m:r>
                        <m:rPr>
                          <m:sty m:val="p"/>
                        </m:rPr>
                        <w:rPr>
                          <w:rFonts w:ascii="Cambria Math" w:eastAsia="Times New Roman" w:hAnsi="Cambria Math" w:cs="Times New Roman"/>
                          <w:sz w:val="24"/>
                          <w:szCs w:val="24"/>
                          <w:lang w:eastAsia="ja-JP"/>
                          <w14:ligatures w14:val="none"/>
                        </w:rPr>
                        <m:t>E</m:t>
                      </m:r>
                      <m:sSup>
                        <m:sSupPr>
                          <m:ctrlPr>
                            <w:rPr>
                              <w:rFonts w:ascii="Cambria Math" w:eastAsia="Times New Roman" w:hAnsi="Cambria Math" w:cs="Times New Roman"/>
                              <w:sz w:val="24"/>
                              <w:szCs w:val="24"/>
                              <w:lang w:eastAsia="ja-JP"/>
                              <w14:ligatures w14:val="none"/>
                            </w:rPr>
                          </m:ctrlPr>
                        </m:sSupPr>
                        <m:e>
                          <m:d>
                            <m:dPr>
                              <m:begChr m:val=""/>
                              <m:endChr m:val=""/>
                              <m:ctrlPr>
                                <w:rPr>
                                  <w:rFonts w:ascii="Cambria Math" w:eastAsia="Times New Roman" w:hAnsi="Cambria Math" w:cs="Times New Roman"/>
                                  <w:sz w:val="24"/>
                                  <w:szCs w:val="24"/>
                                  <w:lang w:eastAsia="ja-JP"/>
                                  <w14:ligatures w14:val="none"/>
                                </w:rPr>
                              </m:ctrlPr>
                            </m:dPr>
                            <m:e>
                              <m:r>
                                <m:rPr>
                                  <m:sty m:val="p"/>
                                </m:rPr>
                                <w:rPr>
                                  <w:rFonts w:ascii="Cambria Math" w:eastAsia="Times New Roman" w:hAnsi="Cambria Math" w:cs="Times New Roman"/>
                                  <w:sz w:val="24"/>
                                  <w:szCs w:val="24"/>
                                  <w:rtl/>
                                  <w:lang w:val="en-US" w:eastAsia="ja-JP" w:bidi="ar-AE"/>
                                  <w14:ligatures w14:val="none"/>
                                </w:rPr>
                                <m:t>)</m:t>
                              </m:r>
                            </m:e>
                          </m:d>
                        </m:e>
                        <m:sup>
                          <m:r>
                            <m:rPr>
                              <m:sty m:val="p"/>
                            </m:rPr>
                            <w:rPr>
                              <w:rFonts w:ascii="Cambria Math" w:eastAsia="Times New Roman" w:hAnsi="Cambria Math" w:cs="Times New Roman"/>
                              <w:sz w:val="24"/>
                              <w:szCs w:val="24"/>
                              <w:rtl/>
                              <w:lang w:val="en-US" w:eastAsia="ja-JP" w:bidi="ar-AE"/>
                              <w14:ligatures w14:val="none"/>
                            </w:rPr>
                            <m:t>2</m:t>
                          </m:r>
                        </m:sup>
                      </m:sSup>
                    </m:e>
                  </m:d>
                </m:num>
                <m:den>
                  <m:r>
                    <m:rPr>
                      <m:sty m:val="p"/>
                    </m:rPr>
                    <w:rPr>
                      <w:rFonts w:ascii="Cambria Math" w:eastAsia="Times New Roman" w:hAnsi="Cambria Math" w:cs="Times New Roman"/>
                      <w:sz w:val="24"/>
                      <w:szCs w:val="24"/>
                      <w:lang w:eastAsia="ja-JP"/>
                      <w14:ligatures w14:val="none"/>
                    </w:rPr>
                    <m:t>E</m:t>
                  </m:r>
                </m:den>
              </m:f>
            </m:e>
          </m:nary>
        </m:oMath>
      </m:oMathPara>
    </w:p>
    <w:p w14:paraId="0A670C52" w14:textId="5F7E75B5" w:rsidR="00BD3EDD" w:rsidRDefault="00BD3EDD" w:rsidP="00BD3EDD">
      <w:pPr>
        <w:spacing w:line="360" w:lineRule="auto"/>
        <w:rPr>
          <w:rFonts w:ascii="Times New Roman" w:eastAsia="Times New Roman" w:hAnsi="Times New Roman" w:cs="Times New Roman"/>
          <w:sz w:val="24"/>
          <w:szCs w:val="24"/>
          <w:lang w:val="en-GB" w:eastAsia="ja-JP"/>
          <w14:ligatures w14:val="none"/>
        </w:rPr>
      </w:pPr>
      <w:r w:rsidRPr="00BD3EDD">
        <w:rPr>
          <w:rFonts w:ascii="Times New Roman" w:eastAsia="Times New Roman" w:hAnsi="Times New Roman" w:cs="Times New Roman"/>
          <w:sz w:val="24"/>
          <w:szCs w:val="24"/>
          <w:lang w:val="en-GB" w:eastAsia="ja-JP"/>
          <w14:ligatures w14:val="none"/>
        </w:rPr>
        <w:t>where O and E represent observed and expected counts, respectively.</w:t>
      </w:r>
      <w:r w:rsidRPr="00BD3EDD">
        <w:rPr>
          <w:rFonts w:ascii="Times New Roman" w:eastAsia="Times New Roman" w:hAnsi="Times New Roman" w:cs="Times New Roman"/>
          <w:sz w:val="24"/>
          <w:szCs w:val="24"/>
          <w:lang w:val="en-GB" w:eastAsia="ja-JP"/>
          <w14:ligatures w14:val="none"/>
        </w:rPr>
        <w:br/>
        <w:t xml:space="preserve">Standardized residuals </w:t>
      </w:r>
      <m:oMath>
        <m:d>
          <m:dPr>
            <m:ctrlPr>
              <w:rPr>
                <w:rFonts w:ascii="Cambria Math" w:eastAsia="Times New Roman" w:hAnsi="Cambria Math" w:cs="Times New Roman"/>
                <w:sz w:val="24"/>
                <w:szCs w:val="24"/>
                <w:lang w:eastAsia="ja-JP"/>
                <w14:ligatures w14:val="none"/>
              </w:rPr>
            </m:ctrlPr>
          </m:dPr>
          <m:e>
            <m:r>
              <m:rPr>
                <m:sty m:val="p"/>
              </m:rPr>
              <w:rPr>
                <w:rFonts w:ascii="Cambria Math" w:eastAsia="Times New Roman" w:hAnsi="Cambria Math" w:cs="Times New Roman"/>
                <w:sz w:val="24"/>
                <w:szCs w:val="24"/>
                <w:lang w:val="en-GB" w:eastAsia="ja-JP"/>
                <w14:ligatures w14:val="none"/>
              </w:rPr>
              <m:t>O</m:t>
            </m:r>
            <m:r>
              <m:rPr>
                <m:sty m:val="p"/>
              </m:rPr>
              <w:rPr>
                <w:rFonts w:ascii="Cambria Math" w:eastAsia="Times New Roman" w:hAnsi="Cambria Math" w:cs="Times New Roman"/>
                <w:sz w:val="24"/>
                <w:szCs w:val="24"/>
                <w:rtl/>
                <w:lang w:val="en-US" w:eastAsia="ja-JP" w:bidi="ar-AE"/>
                <w14:ligatures w14:val="none"/>
              </w:rPr>
              <m:t>-</m:t>
            </m:r>
            <m:r>
              <m:rPr>
                <m:sty m:val="p"/>
              </m:rPr>
              <w:rPr>
                <w:rFonts w:ascii="Cambria Math" w:eastAsia="Times New Roman" w:hAnsi="Cambria Math" w:cs="Times New Roman"/>
                <w:sz w:val="24"/>
                <w:szCs w:val="24"/>
                <w:lang w:val="en-GB" w:eastAsia="ja-JP"/>
                <w14:ligatures w14:val="none"/>
              </w:rPr>
              <m:t>E</m:t>
            </m:r>
          </m:e>
        </m:d>
        <m:r>
          <m:rPr>
            <m:sty m:val="p"/>
          </m:rPr>
          <w:rPr>
            <w:rFonts w:ascii="Cambria Math" w:eastAsia="Times New Roman" w:hAnsi="Cambria Math" w:cs="Times New Roman"/>
            <w:sz w:val="24"/>
            <w:szCs w:val="24"/>
            <w:rtl/>
            <w:lang w:val="en-US" w:eastAsia="ja-JP" w:bidi="ar-AE"/>
            <w14:ligatures w14:val="none"/>
          </w:rPr>
          <m:t>/</m:t>
        </m:r>
        <m:rad>
          <m:radPr>
            <m:degHide m:val="1"/>
            <m:ctrlPr>
              <w:rPr>
                <w:rFonts w:ascii="Cambria Math" w:eastAsia="Times New Roman" w:hAnsi="Cambria Math" w:cs="Times New Roman"/>
                <w:sz w:val="24"/>
                <w:szCs w:val="24"/>
                <w:lang w:eastAsia="ja-JP"/>
                <w14:ligatures w14:val="none"/>
              </w:rPr>
            </m:ctrlPr>
          </m:radPr>
          <m:deg/>
          <m:e>
            <m:r>
              <m:rPr>
                <m:sty m:val="p"/>
              </m:rPr>
              <w:rPr>
                <w:rFonts w:ascii="Cambria Math" w:eastAsia="Times New Roman" w:hAnsi="Cambria Math" w:cs="Times New Roman"/>
                <w:sz w:val="24"/>
                <w:szCs w:val="24"/>
                <w:lang w:val="en-GB" w:eastAsia="ja-JP"/>
                <w14:ligatures w14:val="none"/>
              </w:rPr>
              <m:t>E</m:t>
            </m:r>
          </m:e>
        </m:rad>
      </m:oMath>
      <w:r w:rsidRPr="00BD3EDD">
        <w:rPr>
          <w:rFonts w:ascii="Times New Roman" w:eastAsia="Times New Roman" w:hAnsi="Times New Roman" w:cs="Times New Roman"/>
          <w:sz w:val="24"/>
          <w:szCs w:val="24"/>
          <w:lang w:val="en-GB" w:eastAsia="ja-JP"/>
          <w14:ligatures w14:val="none"/>
        </w:rPr>
        <w:t>were examined to identify which taxa contributed most to the differences (positive = over-represented, negative = under-represented).</w:t>
      </w:r>
      <w:r>
        <w:rPr>
          <w:rFonts w:ascii="Times New Roman" w:eastAsia="Times New Roman" w:hAnsi="Times New Roman" w:cs="Times New Roman"/>
          <w:sz w:val="24"/>
          <w:szCs w:val="24"/>
          <w:lang w:val="en-GB" w:eastAsia="ja-JP"/>
          <w14:ligatures w14:val="none"/>
        </w:rPr>
        <w:t xml:space="preserve"> </w:t>
      </w:r>
      <w:r w:rsidRPr="0020422F">
        <w:rPr>
          <w:rFonts w:ascii="Times New Roman" w:eastAsia="Times New Roman" w:hAnsi="Times New Roman" w:cs="Times New Roman"/>
          <w:sz w:val="24"/>
          <w:szCs w:val="24"/>
          <w:lang w:val="en-GB" w:eastAsia="ja-JP"/>
          <w14:ligatures w14:val="none"/>
        </w:rPr>
        <w:t xml:space="preserve">Significance was assessed at </w:t>
      </w:r>
      <w:r w:rsidRPr="00BD3EDD">
        <w:rPr>
          <w:rFonts w:ascii="Times New Roman" w:eastAsia="Times New Roman" w:hAnsi="Times New Roman" w:cs="Times New Roman"/>
          <w:sz w:val="24"/>
          <w:szCs w:val="24"/>
          <w:lang w:val="el-GR" w:eastAsia="ja-JP"/>
          <w14:ligatures w14:val="none"/>
        </w:rPr>
        <w:t>α</w:t>
      </w:r>
      <w:r w:rsidRPr="0020422F">
        <w:rPr>
          <w:rFonts w:ascii="Times New Roman" w:eastAsia="Times New Roman" w:hAnsi="Times New Roman" w:cs="Times New Roman"/>
          <w:sz w:val="24"/>
          <w:szCs w:val="24"/>
          <w:lang w:val="en-GB" w:eastAsia="ja-JP"/>
          <w14:ligatures w14:val="none"/>
        </w:rPr>
        <w:t xml:space="preserve"> = 0.05.</w:t>
      </w:r>
    </w:p>
    <w:p w14:paraId="11B826CE" w14:textId="40508756" w:rsidR="007A3352" w:rsidRDefault="001B711B" w:rsidP="00BD3EDD">
      <w:pPr>
        <w:spacing w:line="360" w:lineRule="auto"/>
        <w:rPr>
          <w:rFonts w:ascii="Times New Roman" w:eastAsia="Times New Roman" w:hAnsi="Times New Roman" w:cs="Times New Roman"/>
          <w:sz w:val="24"/>
          <w:szCs w:val="24"/>
          <w:lang w:val="en-GB" w:eastAsia="ja-JP"/>
          <w14:ligatures w14:val="none"/>
        </w:rPr>
      </w:pPr>
      <w:r w:rsidRPr="00B84F09">
        <w:rPr>
          <w:rFonts w:ascii="Times New Roman" w:eastAsia="Times New Roman" w:hAnsi="Times New Roman" w:cs="Times New Roman"/>
          <w:sz w:val="24"/>
          <w:szCs w:val="24"/>
          <w:lang w:val="en-GB" w:eastAsia="ja-JP"/>
          <w14:ligatures w14:val="none"/>
        </w:rPr>
        <w:t xml:space="preserve">The </w:t>
      </w:r>
      <w:r w:rsidR="007147DA">
        <w:rPr>
          <w:rFonts w:ascii="Times New Roman" w:eastAsia="Times New Roman" w:hAnsi="Times New Roman" w:cs="Times New Roman"/>
          <w:sz w:val="24"/>
          <w:szCs w:val="24"/>
          <w:lang w:val="en-GB" w:eastAsia="ja-JP"/>
          <w14:ligatures w14:val="none"/>
        </w:rPr>
        <w:t xml:space="preserve">statistical </w:t>
      </w:r>
      <w:r w:rsidR="00B84F09" w:rsidRPr="00B84F09">
        <w:rPr>
          <w:rFonts w:ascii="Times New Roman" w:eastAsia="Times New Roman" w:hAnsi="Times New Roman" w:cs="Times New Roman"/>
          <w:sz w:val="24"/>
          <w:szCs w:val="24"/>
          <w:lang w:val="en-GB" w:eastAsia="ja-JP"/>
          <w14:ligatures w14:val="none"/>
        </w:rPr>
        <w:t>analyses</w:t>
      </w:r>
      <w:r w:rsidRPr="00B84F09">
        <w:rPr>
          <w:rFonts w:ascii="Times New Roman" w:eastAsia="Times New Roman" w:hAnsi="Times New Roman" w:cs="Times New Roman"/>
          <w:sz w:val="24"/>
          <w:szCs w:val="24"/>
          <w:lang w:val="en-GB" w:eastAsia="ja-JP"/>
          <w14:ligatures w14:val="none"/>
        </w:rPr>
        <w:t xml:space="preserve"> </w:t>
      </w:r>
      <w:r w:rsidR="00B84F09" w:rsidRPr="00B84F09">
        <w:rPr>
          <w:rFonts w:ascii="Times New Roman" w:eastAsia="Times New Roman" w:hAnsi="Times New Roman" w:cs="Times New Roman"/>
          <w:sz w:val="24"/>
          <w:szCs w:val="24"/>
          <w:lang w:val="en-GB" w:eastAsia="ja-JP"/>
          <w14:ligatures w14:val="none"/>
        </w:rPr>
        <w:t>were c</w:t>
      </w:r>
      <w:r w:rsidR="00B84F09">
        <w:rPr>
          <w:rFonts w:ascii="Times New Roman" w:eastAsia="Times New Roman" w:hAnsi="Times New Roman" w:cs="Times New Roman"/>
          <w:sz w:val="24"/>
          <w:szCs w:val="24"/>
          <w:lang w:val="en-GB" w:eastAsia="ja-JP"/>
          <w14:ligatures w14:val="none"/>
        </w:rPr>
        <w:t xml:space="preserve">arried out in R </w:t>
      </w:r>
      <w:r w:rsidR="00913491" w:rsidRPr="00913491">
        <w:rPr>
          <w:rFonts w:ascii="Times New Roman" w:eastAsia="Times New Roman" w:hAnsi="Times New Roman" w:cs="Times New Roman"/>
          <w:sz w:val="24"/>
          <w:szCs w:val="24"/>
          <w:lang w:val="en-GB" w:eastAsia="ja-JP"/>
          <w14:ligatures w14:val="none"/>
        </w:rPr>
        <w:t>(R Core Team 2025)</w:t>
      </w:r>
      <w:r w:rsidR="00913491">
        <w:rPr>
          <w:rFonts w:ascii="Times New Roman" w:eastAsia="Times New Roman" w:hAnsi="Times New Roman" w:cs="Times New Roman"/>
          <w:sz w:val="24"/>
          <w:szCs w:val="24"/>
          <w:lang w:val="en-GB" w:eastAsia="ja-JP"/>
          <w14:ligatures w14:val="none"/>
        </w:rPr>
        <w:t xml:space="preserve">. </w:t>
      </w:r>
      <w:r w:rsidR="007A3352" w:rsidRPr="007A3352">
        <w:rPr>
          <w:rFonts w:ascii="Times New Roman" w:eastAsia="Times New Roman" w:hAnsi="Times New Roman" w:cs="Times New Roman"/>
          <w:sz w:val="24"/>
          <w:szCs w:val="24"/>
          <w:lang w:val="en-GB" w:eastAsia="ja-JP"/>
          <w14:ligatures w14:val="none"/>
        </w:rPr>
        <w:t>To support workflow efficiency, ChatGPT (OpenAI, GPT-5.1, accessed November 2025) was used to generate draft R code for statistical analyses for the Pearson’s Chi-square tests. All code was verified, adapted, and executed by the authors, and all statistical interpretations and decisions were made solely by the authors.</w:t>
      </w:r>
    </w:p>
    <w:p w14:paraId="5CE15DC2" w14:textId="77777777" w:rsidR="00C16E2B" w:rsidRDefault="00C16E2B" w:rsidP="00BD3EDD">
      <w:pPr>
        <w:spacing w:line="360" w:lineRule="auto"/>
        <w:rPr>
          <w:rFonts w:ascii="Times New Roman" w:eastAsia="Times New Roman" w:hAnsi="Times New Roman" w:cs="Times New Roman"/>
          <w:sz w:val="24"/>
          <w:szCs w:val="24"/>
          <w:lang w:val="en-GB" w:eastAsia="ja-JP"/>
          <w14:ligatures w14:val="none"/>
        </w:rPr>
      </w:pPr>
    </w:p>
    <w:p w14:paraId="68188681" w14:textId="77777777" w:rsidR="00C16E2B" w:rsidRDefault="00C16E2B" w:rsidP="00BD3EDD">
      <w:pPr>
        <w:spacing w:line="360" w:lineRule="auto"/>
        <w:rPr>
          <w:rFonts w:ascii="Times New Roman" w:eastAsia="Times New Roman" w:hAnsi="Times New Roman" w:cs="Times New Roman"/>
          <w:sz w:val="24"/>
          <w:szCs w:val="24"/>
          <w:lang w:val="en-GB" w:eastAsia="ja-JP"/>
          <w14:ligatures w14:val="none"/>
        </w:rPr>
      </w:pPr>
    </w:p>
    <w:p w14:paraId="0F7C58CE" w14:textId="77777777" w:rsidR="00C16E2B" w:rsidRDefault="00C16E2B" w:rsidP="00BD3EDD">
      <w:pPr>
        <w:spacing w:line="360" w:lineRule="auto"/>
        <w:rPr>
          <w:rFonts w:ascii="Times New Roman" w:eastAsia="Times New Roman" w:hAnsi="Times New Roman" w:cs="Times New Roman"/>
          <w:sz w:val="24"/>
          <w:szCs w:val="24"/>
          <w:lang w:val="en-GB" w:eastAsia="ja-JP"/>
          <w14:ligatures w14:val="none"/>
        </w:rPr>
      </w:pPr>
    </w:p>
    <w:p w14:paraId="0E577A91" w14:textId="77777777" w:rsidR="00C16E2B" w:rsidRDefault="00C16E2B" w:rsidP="00BD3EDD">
      <w:pPr>
        <w:spacing w:line="360" w:lineRule="auto"/>
        <w:rPr>
          <w:rFonts w:ascii="Times New Roman" w:eastAsia="Times New Roman" w:hAnsi="Times New Roman" w:cs="Times New Roman"/>
          <w:sz w:val="24"/>
          <w:szCs w:val="24"/>
          <w:lang w:val="en-GB" w:eastAsia="ja-JP"/>
          <w14:ligatures w14:val="none"/>
        </w:rPr>
      </w:pPr>
    </w:p>
    <w:p w14:paraId="71899FC0" w14:textId="77777777" w:rsidR="00C16E2B" w:rsidRDefault="00C16E2B" w:rsidP="00BD3EDD">
      <w:pPr>
        <w:spacing w:line="360" w:lineRule="auto"/>
        <w:rPr>
          <w:rFonts w:ascii="Times New Roman" w:eastAsia="Times New Roman" w:hAnsi="Times New Roman" w:cs="Times New Roman"/>
          <w:sz w:val="24"/>
          <w:szCs w:val="24"/>
          <w:lang w:val="en-GB" w:eastAsia="ja-JP"/>
          <w14:ligatures w14:val="none"/>
        </w:rPr>
      </w:pPr>
    </w:p>
    <w:p w14:paraId="08CCBE43" w14:textId="476FB6D0" w:rsidR="00E94E22" w:rsidRDefault="00F70BD4" w:rsidP="00E94E22">
      <w:pPr>
        <w:spacing w:line="279" w:lineRule="auto"/>
        <w:rPr>
          <w:lang w:val="en-GB"/>
        </w:rPr>
      </w:pPr>
      <w:r w:rsidRPr="00F70BD4">
        <w:rPr>
          <w:b/>
          <w:bCs/>
          <w:lang w:val="en-GB"/>
        </w:rPr>
        <w:lastRenderedPageBreak/>
        <w:t xml:space="preserve">Supplementary </w:t>
      </w:r>
      <w:r w:rsidR="00E94E22" w:rsidRPr="002A3921">
        <w:rPr>
          <w:b/>
          <w:bCs/>
          <w:lang w:val="en-GB"/>
        </w:rPr>
        <w:t xml:space="preserve">Table </w:t>
      </w:r>
      <w:r w:rsidR="002A3921">
        <w:rPr>
          <w:b/>
          <w:bCs/>
          <w:lang w:val="en-GB"/>
        </w:rPr>
        <w:t>2</w:t>
      </w:r>
      <w:r w:rsidR="00E94E22">
        <w:rPr>
          <w:lang w:val="en-GB"/>
        </w:rPr>
        <w:t xml:space="preserve"> Number of </w:t>
      </w:r>
      <w:r w:rsidR="00E94E22" w:rsidRPr="00F430FD">
        <w:rPr>
          <w:lang w:val="en-GB"/>
        </w:rPr>
        <w:t>species</w:t>
      </w:r>
      <w:r w:rsidR="00E94E22">
        <w:rPr>
          <w:lang w:val="en-GB"/>
        </w:rPr>
        <w:t xml:space="preserve"> in each order at each location with treatment “</w:t>
      </w:r>
      <w:r w:rsidR="0066283D">
        <w:rPr>
          <w:lang w:val="en-GB"/>
        </w:rPr>
        <w:t>P</w:t>
      </w:r>
      <w:r w:rsidR="00E94E22">
        <w:rPr>
          <w:lang w:val="en-GB"/>
        </w:rPr>
        <w:t>ig area” and “Non-pig area” in 2022 and 2023.</w:t>
      </w:r>
    </w:p>
    <w:tbl>
      <w:tblPr>
        <w:tblW w:w="524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8"/>
        <w:gridCol w:w="831"/>
        <w:gridCol w:w="834"/>
        <w:gridCol w:w="834"/>
        <w:gridCol w:w="833"/>
        <w:gridCol w:w="833"/>
        <w:gridCol w:w="833"/>
        <w:gridCol w:w="833"/>
        <w:gridCol w:w="833"/>
        <w:gridCol w:w="833"/>
        <w:gridCol w:w="833"/>
        <w:gridCol w:w="833"/>
        <w:gridCol w:w="833"/>
        <w:gridCol w:w="833"/>
        <w:gridCol w:w="833"/>
        <w:gridCol w:w="833"/>
        <w:gridCol w:w="815"/>
      </w:tblGrid>
      <w:tr w:rsidR="00E94E22" w:rsidRPr="009053BD" w14:paraId="1077E494" w14:textId="77777777" w:rsidTr="009053BD">
        <w:trPr>
          <w:cantSplit/>
          <w:trHeight w:val="933"/>
        </w:trPr>
        <w:tc>
          <w:tcPr>
            <w:tcW w:w="655" w:type="pct"/>
            <w:noWrap/>
            <w:textDirection w:val="tbRl"/>
            <w:vAlign w:val="bottom"/>
            <w:hideMark/>
          </w:tcPr>
          <w:p w14:paraId="31ABBEB9" w14:textId="77777777" w:rsidR="00E94E22" w:rsidRPr="009053BD" w:rsidRDefault="00E94E22"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Location</w:t>
            </w:r>
          </w:p>
        </w:tc>
        <w:tc>
          <w:tcPr>
            <w:tcW w:w="271" w:type="pct"/>
            <w:noWrap/>
            <w:textDirection w:val="tbRl"/>
            <w:vAlign w:val="bottom"/>
            <w:hideMark/>
          </w:tcPr>
          <w:p w14:paraId="24C08365" w14:textId="77777777" w:rsidR="00E94E22" w:rsidRPr="009053BD" w:rsidRDefault="00E94E22"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Norway</w:t>
            </w:r>
          </w:p>
        </w:tc>
        <w:tc>
          <w:tcPr>
            <w:tcW w:w="272" w:type="pct"/>
            <w:noWrap/>
            <w:textDirection w:val="tbRl"/>
            <w:vAlign w:val="bottom"/>
            <w:hideMark/>
          </w:tcPr>
          <w:p w14:paraId="087D7869" w14:textId="77777777" w:rsidR="00E94E22" w:rsidRPr="009053BD" w:rsidRDefault="00E94E22"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Norway</w:t>
            </w:r>
          </w:p>
        </w:tc>
        <w:tc>
          <w:tcPr>
            <w:tcW w:w="272" w:type="pct"/>
            <w:noWrap/>
            <w:textDirection w:val="tbRl"/>
            <w:vAlign w:val="bottom"/>
            <w:hideMark/>
          </w:tcPr>
          <w:p w14:paraId="508108E5" w14:textId="77777777" w:rsidR="00E94E22" w:rsidRPr="009053BD" w:rsidRDefault="00E94E22"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Norway</w:t>
            </w:r>
          </w:p>
        </w:tc>
        <w:tc>
          <w:tcPr>
            <w:tcW w:w="272" w:type="pct"/>
            <w:noWrap/>
            <w:textDirection w:val="tbRl"/>
            <w:vAlign w:val="bottom"/>
            <w:hideMark/>
          </w:tcPr>
          <w:p w14:paraId="013F0E3D" w14:textId="77777777" w:rsidR="00E94E22" w:rsidRPr="009053BD" w:rsidRDefault="00E94E22"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Norway</w:t>
            </w:r>
          </w:p>
        </w:tc>
        <w:tc>
          <w:tcPr>
            <w:tcW w:w="272" w:type="pct"/>
            <w:noWrap/>
            <w:textDirection w:val="tbRl"/>
            <w:vAlign w:val="bottom"/>
            <w:hideMark/>
          </w:tcPr>
          <w:p w14:paraId="6B11F3DA" w14:textId="538183DB" w:rsidR="00E94E22" w:rsidRPr="009053BD" w:rsidRDefault="007E44D5"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Denmark DK1</w:t>
            </w:r>
            <w:r w:rsidR="00E94E22" w:rsidRPr="009053BD">
              <w:rPr>
                <w:rFonts w:ascii="Aptos Narrow" w:eastAsia="Times New Roman" w:hAnsi="Aptos Narrow" w:cs="Times New Roman"/>
                <w:color w:val="000000"/>
                <w:sz w:val="18"/>
                <w:szCs w:val="18"/>
                <w:lang w:val="en-GB" w:eastAsia="nb-NO"/>
                <w14:ligatures w14:val="none"/>
              </w:rPr>
              <w:t xml:space="preserve"> </w:t>
            </w:r>
            <w:r w:rsidRPr="009053BD">
              <w:rPr>
                <w:rFonts w:ascii="Aptos Narrow" w:eastAsia="Times New Roman" w:hAnsi="Aptos Narrow" w:cs="Times New Roman"/>
                <w:color w:val="000000"/>
                <w:sz w:val="18"/>
                <w:szCs w:val="18"/>
                <w:lang w:val="en-GB" w:eastAsia="nb-NO"/>
                <w14:ligatures w14:val="none"/>
              </w:rPr>
              <w:t xml:space="preserve"> </w:t>
            </w:r>
          </w:p>
        </w:tc>
        <w:tc>
          <w:tcPr>
            <w:tcW w:w="272" w:type="pct"/>
            <w:noWrap/>
            <w:textDirection w:val="tbRl"/>
            <w:vAlign w:val="bottom"/>
            <w:hideMark/>
          </w:tcPr>
          <w:p w14:paraId="2AC4ED28" w14:textId="1322D262" w:rsidR="00E94E22" w:rsidRPr="009053BD" w:rsidRDefault="003175F3"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Denmark</w:t>
            </w:r>
            <w:r w:rsidR="00E94E22" w:rsidRPr="009053BD">
              <w:rPr>
                <w:rFonts w:ascii="Aptos Narrow" w:eastAsia="Times New Roman" w:hAnsi="Aptos Narrow" w:cs="Times New Roman"/>
                <w:color w:val="000000"/>
                <w:sz w:val="18"/>
                <w:szCs w:val="18"/>
                <w:lang w:val="en-GB" w:eastAsia="nb-NO"/>
                <w14:ligatures w14:val="none"/>
              </w:rPr>
              <w:t xml:space="preserve"> DK</w:t>
            </w:r>
            <w:r w:rsidR="00423286" w:rsidRPr="009053BD">
              <w:rPr>
                <w:rFonts w:ascii="Aptos Narrow" w:eastAsia="Times New Roman" w:hAnsi="Aptos Narrow" w:cs="Times New Roman"/>
                <w:color w:val="000000"/>
                <w:sz w:val="18"/>
                <w:szCs w:val="18"/>
                <w:lang w:val="en-GB" w:eastAsia="nb-NO"/>
                <w14:ligatures w14:val="none"/>
              </w:rPr>
              <w:t>1</w:t>
            </w:r>
          </w:p>
        </w:tc>
        <w:tc>
          <w:tcPr>
            <w:tcW w:w="272" w:type="pct"/>
            <w:noWrap/>
            <w:textDirection w:val="tbRl"/>
            <w:vAlign w:val="bottom"/>
            <w:hideMark/>
          </w:tcPr>
          <w:p w14:paraId="5FCAD964" w14:textId="416B5D90" w:rsidR="00E94E22" w:rsidRPr="009053BD" w:rsidRDefault="00423286"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Denmark DK2</w:t>
            </w:r>
          </w:p>
        </w:tc>
        <w:tc>
          <w:tcPr>
            <w:tcW w:w="272" w:type="pct"/>
            <w:noWrap/>
            <w:textDirection w:val="tbRl"/>
            <w:vAlign w:val="bottom"/>
            <w:hideMark/>
          </w:tcPr>
          <w:p w14:paraId="0402C492" w14:textId="6DD94CA7" w:rsidR="00E94E22" w:rsidRPr="009053BD" w:rsidRDefault="003175F3"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Denmark</w:t>
            </w:r>
            <w:r w:rsidR="00423286" w:rsidRPr="009053BD">
              <w:rPr>
                <w:rFonts w:ascii="Aptos Narrow" w:eastAsia="Times New Roman" w:hAnsi="Aptos Narrow" w:cs="Times New Roman"/>
                <w:color w:val="000000"/>
                <w:sz w:val="18"/>
                <w:szCs w:val="18"/>
                <w:lang w:val="en-GB" w:eastAsia="nb-NO"/>
                <w14:ligatures w14:val="none"/>
              </w:rPr>
              <w:t xml:space="preserve"> </w:t>
            </w:r>
            <w:r w:rsidR="009053BD" w:rsidRPr="009053BD">
              <w:rPr>
                <w:rFonts w:ascii="Aptos Narrow" w:eastAsia="Times New Roman" w:hAnsi="Aptos Narrow" w:cs="Times New Roman"/>
                <w:color w:val="000000"/>
                <w:sz w:val="18"/>
                <w:szCs w:val="18"/>
                <w:lang w:val="en-GB" w:eastAsia="nb-NO"/>
                <w14:ligatures w14:val="none"/>
              </w:rPr>
              <w:t>DK2</w:t>
            </w:r>
          </w:p>
        </w:tc>
        <w:tc>
          <w:tcPr>
            <w:tcW w:w="272" w:type="pct"/>
            <w:noWrap/>
            <w:textDirection w:val="tbRl"/>
            <w:vAlign w:val="bottom"/>
            <w:hideMark/>
          </w:tcPr>
          <w:p w14:paraId="793BD673" w14:textId="77777777" w:rsidR="00E94E22" w:rsidRPr="009053BD" w:rsidRDefault="00E94E22"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Italy</w:t>
            </w:r>
          </w:p>
        </w:tc>
        <w:tc>
          <w:tcPr>
            <w:tcW w:w="272" w:type="pct"/>
            <w:noWrap/>
            <w:textDirection w:val="tbRl"/>
            <w:vAlign w:val="bottom"/>
            <w:hideMark/>
          </w:tcPr>
          <w:p w14:paraId="079EE993" w14:textId="77777777" w:rsidR="00E94E22" w:rsidRPr="009053BD" w:rsidRDefault="00E94E22"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Italy</w:t>
            </w:r>
          </w:p>
        </w:tc>
        <w:tc>
          <w:tcPr>
            <w:tcW w:w="272" w:type="pct"/>
            <w:noWrap/>
            <w:textDirection w:val="tbRl"/>
            <w:vAlign w:val="bottom"/>
            <w:hideMark/>
          </w:tcPr>
          <w:p w14:paraId="7673602D" w14:textId="77777777" w:rsidR="00E94E22" w:rsidRPr="009053BD" w:rsidRDefault="00E94E22"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Italy</w:t>
            </w:r>
          </w:p>
        </w:tc>
        <w:tc>
          <w:tcPr>
            <w:tcW w:w="272" w:type="pct"/>
            <w:noWrap/>
            <w:textDirection w:val="tbRl"/>
            <w:vAlign w:val="bottom"/>
            <w:hideMark/>
          </w:tcPr>
          <w:p w14:paraId="433D8BE5" w14:textId="77777777" w:rsidR="00E94E22" w:rsidRPr="009053BD" w:rsidRDefault="00E94E22"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Italy</w:t>
            </w:r>
          </w:p>
        </w:tc>
        <w:tc>
          <w:tcPr>
            <w:tcW w:w="272" w:type="pct"/>
            <w:noWrap/>
            <w:textDirection w:val="tbRl"/>
            <w:vAlign w:val="bottom"/>
            <w:hideMark/>
          </w:tcPr>
          <w:p w14:paraId="2B2C9940" w14:textId="77777777" w:rsidR="00E94E22" w:rsidRPr="009053BD" w:rsidRDefault="00E94E22"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Slovenia</w:t>
            </w:r>
          </w:p>
        </w:tc>
        <w:tc>
          <w:tcPr>
            <w:tcW w:w="272" w:type="pct"/>
            <w:noWrap/>
            <w:textDirection w:val="tbRl"/>
            <w:vAlign w:val="bottom"/>
            <w:hideMark/>
          </w:tcPr>
          <w:p w14:paraId="68FFE38B" w14:textId="77777777" w:rsidR="00E94E22" w:rsidRPr="009053BD" w:rsidRDefault="00E94E22"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Slovenia</w:t>
            </w:r>
          </w:p>
        </w:tc>
        <w:tc>
          <w:tcPr>
            <w:tcW w:w="272" w:type="pct"/>
            <w:noWrap/>
            <w:textDirection w:val="tbRl"/>
            <w:vAlign w:val="bottom"/>
            <w:hideMark/>
          </w:tcPr>
          <w:p w14:paraId="3BC94DA6" w14:textId="77777777" w:rsidR="00E94E22" w:rsidRPr="009053BD" w:rsidRDefault="00E94E22"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Slovenia</w:t>
            </w:r>
          </w:p>
        </w:tc>
        <w:tc>
          <w:tcPr>
            <w:tcW w:w="266" w:type="pct"/>
            <w:noWrap/>
            <w:textDirection w:val="tbRl"/>
            <w:vAlign w:val="bottom"/>
            <w:hideMark/>
          </w:tcPr>
          <w:p w14:paraId="34B4A056" w14:textId="77777777" w:rsidR="00E94E22" w:rsidRPr="009053BD" w:rsidRDefault="00E94E22" w:rsidP="00C72965">
            <w:pPr>
              <w:spacing w:after="0" w:line="240" w:lineRule="auto"/>
              <w:ind w:left="113" w:right="113"/>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Slovenia</w:t>
            </w:r>
          </w:p>
        </w:tc>
      </w:tr>
      <w:tr w:rsidR="00E94E22" w:rsidRPr="009053BD" w14:paraId="43E507DF" w14:textId="77777777" w:rsidTr="00797151">
        <w:trPr>
          <w:trHeight w:val="290"/>
        </w:trPr>
        <w:tc>
          <w:tcPr>
            <w:tcW w:w="655" w:type="pct"/>
            <w:noWrap/>
            <w:vAlign w:val="center"/>
            <w:hideMark/>
          </w:tcPr>
          <w:p w14:paraId="6288B35E" w14:textId="77777777" w:rsidR="00E94E22" w:rsidRPr="009053BD" w:rsidRDefault="00E94E22" w:rsidP="007A4E14">
            <w:pPr>
              <w:spacing w:after="0" w:line="240" w:lineRule="auto"/>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Year</w:t>
            </w:r>
          </w:p>
        </w:tc>
        <w:tc>
          <w:tcPr>
            <w:tcW w:w="271" w:type="pct"/>
            <w:noWrap/>
            <w:vAlign w:val="center"/>
            <w:hideMark/>
          </w:tcPr>
          <w:p w14:paraId="3156006E"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2022</w:t>
            </w:r>
          </w:p>
        </w:tc>
        <w:tc>
          <w:tcPr>
            <w:tcW w:w="272" w:type="pct"/>
            <w:noWrap/>
            <w:vAlign w:val="center"/>
            <w:hideMark/>
          </w:tcPr>
          <w:p w14:paraId="4B5B4949"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2022</w:t>
            </w:r>
          </w:p>
        </w:tc>
        <w:tc>
          <w:tcPr>
            <w:tcW w:w="272" w:type="pct"/>
            <w:noWrap/>
            <w:vAlign w:val="center"/>
            <w:hideMark/>
          </w:tcPr>
          <w:p w14:paraId="081760BF"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2023</w:t>
            </w:r>
          </w:p>
        </w:tc>
        <w:tc>
          <w:tcPr>
            <w:tcW w:w="272" w:type="pct"/>
            <w:noWrap/>
            <w:vAlign w:val="center"/>
            <w:hideMark/>
          </w:tcPr>
          <w:p w14:paraId="03E73018"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2023</w:t>
            </w:r>
          </w:p>
        </w:tc>
        <w:tc>
          <w:tcPr>
            <w:tcW w:w="272" w:type="pct"/>
            <w:noWrap/>
            <w:vAlign w:val="center"/>
            <w:hideMark/>
          </w:tcPr>
          <w:p w14:paraId="572CBEBE"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2023</w:t>
            </w:r>
          </w:p>
        </w:tc>
        <w:tc>
          <w:tcPr>
            <w:tcW w:w="272" w:type="pct"/>
            <w:noWrap/>
            <w:vAlign w:val="center"/>
            <w:hideMark/>
          </w:tcPr>
          <w:p w14:paraId="6A9E5770"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2023</w:t>
            </w:r>
          </w:p>
        </w:tc>
        <w:tc>
          <w:tcPr>
            <w:tcW w:w="272" w:type="pct"/>
            <w:noWrap/>
            <w:vAlign w:val="center"/>
            <w:hideMark/>
          </w:tcPr>
          <w:p w14:paraId="578D4A6A"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2023</w:t>
            </w:r>
          </w:p>
        </w:tc>
        <w:tc>
          <w:tcPr>
            <w:tcW w:w="272" w:type="pct"/>
            <w:noWrap/>
            <w:vAlign w:val="center"/>
            <w:hideMark/>
          </w:tcPr>
          <w:p w14:paraId="626C9F78"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2023</w:t>
            </w:r>
          </w:p>
        </w:tc>
        <w:tc>
          <w:tcPr>
            <w:tcW w:w="272" w:type="pct"/>
            <w:noWrap/>
            <w:vAlign w:val="center"/>
            <w:hideMark/>
          </w:tcPr>
          <w:p w14:paraId="7C2EAC10"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2022</w:t>
            </w:r>
          </w:p>
        </w:tc>
        <w:tc>
          <w:tcPr>
            <w:tcW w:w="272" w:type="pct"/>
            <w:noWrap/>
            <w:vAlign w:val="center"/>
            <w:hideMark/>
          </w:tcPr>
          <w:p w14:paraId="258BCA1D"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2022</w:t>
            </w:r>
          </w:p>
        </w:tc>
        <w:tc>
          <w:tcPr>
            <w:tcW w:w="272" w:type="pct"/>
            <w:noWrap/>
            <w:vAlign w:val="center"/>
            <w:hideMark/>
          </w:tcPr>
          <w:p w14:paraId="7ED58E60"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2023</w:t>
            </w:r>
          </w:p>
        </w:tc>
        <w:tc>
          <w:tcPr>
            <w:tcW w:w="272" w:type="pct"/>
            <w:noWrap/>
            <w:vAlign w:val="center"/>
            <w:hideMark/>
          </w:tcPr>
          <w:p w14:paraId="61C402E4"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2023</w:t>
            </w:r>
          </w:p>
        </w:tc>
        <w:tc>
          <w:tcPr>
            <w:tcW w:w="272" w:type="pct"/>
            <w:noWrap/>
            <w:vAlign w:val="center"/>
            <w:hideMark/>
          </w:tcPr>
          <w:p w14:paraId="37AFD525"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2022</w:t>
            </w:r>
          </w:p>
        </w:tc>
        <w:tc>
          <w:tcPr>
            <w:tcW w:w="272" w:type="pct"/>
            <w:noWrap/>
            <w:vAlign w:val="center"/>
            <w:hideMark/>
          </w:tcPr>
          <w:p w14:paraId="6F90D0FE"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2022</w:t>
            </w:r>
          </w:p>
        </w:tc>
        <w:tc>
          <w:tcPr>
            <w:tcW w:w="272" w:type="pct"/>
            <w:noWrap/>
            <w:vAlign w:val="center"/>
            <w:hideMark/>
          </w:tcPr>
          <w:p w14:paraId="21AE9756"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2023</w:t>
            </w:r>
          </w:p>
        </w:tc>
        <w:tc>
          <w:tcPr>
            <w:tcW w:w="266" w:type="pct"/>
            <w:noWrap/>
            <w:vAlign w:val="center"/>
            <w:hideMark/>
          </w:tcPr>
          <w:p w14:paraId="41F089D8"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2023</w:t>
            </w:r>
          </w:p>
        </w:tc>
      </w:tr>
      <w:tr w:rsidR="00E94E22" w:rsidRPr="009053BD" w14:paraId="32B55AE0" w14:textId="77777777" w:rsidTr="00D71451">
        <w:trPr>
          <w:trHeight w:val="300"/>
        </w:trPr>
        <w:tc>
          <w:tcPr>
            <w:tcW w:w="655" w:type="pct"/>
            <w:noWrap/>
            <w:hideMark/>
          </w:tcPr>
          <w:p w14:paraId="446BDF23" w14:textId="77777777" w:rsidR="00E94E22" w:rsidRPr="009053BD" w:rsidRDefault="00E94E22" w:rsidP="007A4E14">
            <w:pPr>
              <w:spacing w:after="0" w:line="240" w:lineRule="auto"/>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Treatment</w:t>
            </w:r>
          </w:p>
        </w:tc>
        <w:tc>
          <w:tcPr>
            <w:tcW w:w="271" w:type="pct"/>
            <w:noWrap/>
            <w:hideMark/>
          </w:tcPr>
          <w:p w14:paraId="795C157B" w14:textId="2D5743B8" w:rsidR="00E94E22" w:rsidRPr="009053BD" w:rsidRDefault="009479DC"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P</w:t>
            </w:r>
            <w:r w:rsidR="00E94E22" w:rsidRPr="009053BD">
              <w:rPr>
                <w:rFonts w:ascii="Aptos Narrow" w:eastAsia="Times New Roman" w:hAnsi="Aptos Narrow" w:cs="Times New Roman"/>
                <w:color w:val="000000"/>
                <w:sz w:val="18"/>
                <w:szCs w:val="18"/>
                <w:lang w:val="en-GB" w:eastAsia="nb-NO"/>
                <w14:ligatures w14:val="none"/>
              </w:rPr>
              <w:t>ig area</w:t>
            </w:r>
          </w:p>
        </w:tc>
        <w:tc>
          <w:tcPr>
            <w:tcW w:w="272" w:type="pct"/>
            <w:noWrap/>
            <w:hideMark/>
          </w:tcPr>
          <w:p w14:paraId="5CB112BB"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Non-pig area</w:t>
            </w:r>
          </w:p>
        </w:tc>
        <w:tc>
          <w:tcPr>
            <w:tcW w:w="272" w:type="pct"/>
            <w:noWrap/>
            <w:hideMark/>
          </w:tcPr>
          <w:p w14:paraId="1028844D" w14:textId="0118D647" w:rsidR="00E94E22" w:rsidRPr="009053BD" w:rsidRDefault="009479DC"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P</w:t>
            </w:r>
            <w:r w:rsidR="00E94E22" w:rsidRPr="009053BD">
              <w:rPr>
                <w:rFonts w:ascii="Aptos Narrow" w:eastAsia="Times New Roman" w:hAnsi="Aptos Narrow" w:cs="Times New Roman"/>
                <w:color w:val="000000"/>
                <w:sz w:val="18"/>
                <w:szCs w:val="18"/>
                <w:lang w:val="en-GB" w:eastAsia="nb-NO"/>
                <w14:ligatures w14:val="none"/>
              </w:rPr>
              <w:t>ig area</w:t>
            </w:r>
          </w:p>
        </w:tc>
        <w:tc>
          <w:tcPr>
            <w:tcW w:w="272" w:type="pct"/>
            <w:noWrap/>
            <w:hideMark/>
          </w:tcPr>
          <w:p w14:paraId="7D6834D1"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Non-pig area</w:t>
            </w:r>
          </w:p>
        </w:tc>
        <w:tc>
          <w:tcPr>
            <w:tcW w:w="272" w:type="pct"/>
            <w:noWrap/>
            <w:hideMark/>
          </w:tcPr>
          <w:p w14:paraId="21BF34A2" w14:textId="7E48EB2D" w:rsidR="00E94E22" w:rsidRPr="009053BD" w:rsidRDefault="009479DC"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P</w:t>
            </w:r>
            <w:r w:rsidR="00E94E22" w:rsidRPr="009053BD">
              <w:rPr>
                <w:rFonts w:ascii="Aptos Narrow" w:eastAsia="Times New Roman" w:hAnsi="Aptos Narrow" w:cs="Times New Roman"/>
                <w:color w:val="000000"/>
                <w:sz w:val="18"/>
                <w:szCs w:val="18"/>
                <w:lang w:val="en-GB" w:eastAsia="nb-NO"/>
                <w14:ligatures w14:val="none"/>
              </w:rPr>
              <w:t>ig area</w:t>
            </w:r>
          </w:p>
        </w:tc>
        <w:tc>
          <w:tcPr>
            <w:tcW w:w="272" w:type="pct"/>
            <w:noWrap/>
            <w:hideMark/>
          </w:tcPr>
          <w:p w14:paraId="3F52E452"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Non-pig area</w:t>
            </w:r>
          </w:p>
        </w:tc>
        <w:tc>
          <w:tcPr>
            <w:tcW w:w="272" w:type="pct"/>
            <w:noWrap/>
            <w:hideMark/>
          </w:tcPr>
          <w:p w14:paraId="6A0E03D7" w14:textId="7E738EC8" w:rsidR="00E94E22" w:rsidRPr="009053BD" w:rsidRDefault="009479DC"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P</w:t>
            </w:r>
            <w:r w:rsidR="00E94E22" w:rsidRPr="009053BD">
              <w:rPr>
                <w:rFonts w:ascii="Aptos Narrow" w:eastAsia="Times New Roman" w:hAnsi="Aptos Narrow" w:cs="Times New Roman"/>
                <w:color w:val="000000"/>
                <w:sz w:val="18"/>
                <w:szCs w:val="18"/>
                <w:lang w:val="en-GB" w:eastAsia="nb-NO"/>
                <w14:ligatures w14:val="none"/>
              </w:rPr>
              <w:t>ig area</w:t>
            </w:r>
          </w:p>
        </w:tc>
        <w:tc>
          <w:tcPr>
            <w:tcW w:w="272" w:type="pct"/>
            <w:noWrap/>
            <w:hideMark/>
          </w:tcPr>
          <w:p w14:paraId="36B63815"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Non-pig area</w:t>
            </w:r>
          </w:p>
        </w:tc>
        <w:tc>
          <w:tcPr>
            <w:tcW w:w="272" w:type="pct"/>
            <w:noWrap/>
            <w:hideMark/>
          </w:tcPr>
          <w:p w14:paraId="07924377" w14:textId="20803931" w:rsidR="00E94E22" w:rsidRPr="009053BD" w:rsidRDefault="009479DC"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P</w:t>
            </w:r>
            <w:r w:rsidR="00E94E22" w:rsidRPr="009053BD">
              <w:rPr>
                <w:rFonts w:ascii="Aptos Narrow" w:eastAsia="Times New Roman" w:hAnsi="Aptos Narrow" w:cs="Times New Roman"/>
                <w:color w:val="000000"/>
                <w:sz w:val="18"/>
                <w:szCs w:val="18"/>
                <w:lang w:val="en-GB" w:eastAsia="nb-NO"/>
                <w14:ligatures w14:val="none"/>
              </w:rPr>
              <w:t>ig area</w:t>
            </w:r>
          </w:p>
        </w:tc>
        <w:tc>
          <w:tcPr>
            <w:tcW w:w="272" w:type="pct"/>
            <w:noWrap/>
            <w:hideMark/>
          </w:tcPr>
          <w:p w14:paraId="1132EACC"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Non-pig area</w:t>
            </w:r>
          </w:p>
        </w:tc>
        <w:tc>
          <w:tcPr>
            <w:tcW w:w="272" w:type="pct"/>
            <w:noWrap/>
            <w:hideMark/>
          </w:tcPr>
          <w:p w14:paraId="69666149" w14:textId="35A6A6D9" w:rsidR="00E94E22" w:rsidRPr="009053BD" w:rsidRDefault="009479DC"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P</w:t>
            </w:r>
            <w:r w:rsidR="00E94E22" w:rsidRPr="009053BD">
              <w:rPr>
                <w:rFonts w:ascii="Aptos Narrow" w:eastAsia="Times New Roman" w:hAnsi="Aptos Narrow" w:cs="Times New Roman"/>
                <w:color w:val="000000"/>
                <w:sz w:val="18"/>
                <w:szCs w:val="18"/>
                <w:lang w:val="en-GB" w:eastAsia="nb-NO"/>
                <w14:ligatures w14:val="none"/>
              </w:rPr>
              <w:t>ig area</w:t>
            </w:r>
          </w:p>
        </w:tc>
        <w:tc>
          <w:tcPr>
            <w:tcW w:w="272" w:type="pct"/>
            <w:noWrap/>
            <w:hideMark/>
          </w:tcPr>
          <w:p w14:paraId="17AF0ACF"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Non-pig area</w:t>
            </w:r>
          </w:p>
        </w:tc>
        <w:tc>
          <w:tcPr>
            <w:tcW w:w="272" w:type="pct"/>
            <w:noWrap/>
            <w:hideMark/>
          </w:tcPr>
          <w:p w14:paraId="313E6025" w14:textId="6ACAD9B1" w:rsidR="00E94E22" w:rsidRPr="009053BD" w:rsidRDefault="009479DC"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P</w:t>
            </w:r>
            <w:r w:rsidR="00E94E22" w:rsidRPr="009053BD">
              <w:rPr>
                <w:rFonts w:ascii="Aptos Narrow" w:eastAsia="Times New Roman" w:hAnsi="Aptos Narrow" w:cs="Times New Roman"/>
                <w:color w:val="000000"/>
                <w:sz w:val="18"/>
                <w:szCs w:val="18"/>
                <w:lang w:val="en-GB" w:eastAsia="nb-NO"/>
                <w14:ligatures w14:val="none"/>
              </w:rPr>
              <w:t>ig area</w:t>
            </w:r>
          </w:p>
        </w:tc>
        <w:tc>
          <w:tcPr>
            <w:tcW w:w="272" w:type="pct"/>
            <w:noWrap/>
            <w:hideMark/>
          </w:tcPr>
          <w:p w14:paraId="40FB4714"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Non-pig area</w:t>
            </w:r>
          </w:p>
        </w:tc>
        <w:tc>
          <w:tcPr>
            <w:tcW w:w="272" w:type="pct"/>
            <w:noWrap/>
            <w:hideMark/>
          </w:tcPr>
          <w:p w14:paraId="02E2A9BA" w14:textId="0DAAA325" w:rsidR="00E94E22" w:rsidRPr="009053BD" w:rsidRDefault="009479DC"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P</w:t>
            </w:r>
            <w:r w:rsidR="00E94E22" w:rsidRPr="009053BD">
              <w:rPr>
                <w:rFonts w:ascii="Aptos Narrow" w:eastAsia="Times New Roman" w:hAnsi="Aptos Narrow" w:cs="Times New Roman"/>
                <w:color w:val="000000"/>
                <w:sz w:val="18"/>
                <w:szCs w:val="18"/>
                <w:lang w:val="en-GB" w:eastAsia="nb-NO"/>
                <w14:ligatures w14:val="none"/>
              </w:rPr>
              <w:t>ig area</w:t>
            </w:r>
          </w:p>
        </w:tc>
        <w:tc>
          <w:tcPr>
            <w:tcW w:w="266" w:type="pct"/>
            <w:noWrap/>
            <w:hideMark/>
          </w:tcPr>
          <w:p w14:paraId="4C9607C8" w14:textId="77777777" w:rsidR="00E94E22" w:rsidRPr="009053BD" w:rsidRDefault="00E94E22" w:rsidP="007A4E14">
            <w:pPr>
              <w:spacing w:after="0" w:line="240" w:lineRule="auto"/>
              <w:jc w:val="center"/>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Non-pig area</w:t>
            </w:r>
          </w:p>
        </w:tc>
      </w:tr>
      <w:tr w:rsidR="00E94E22" w:rsidRPr="009053BD" w14:paraId="25342B6C" w14:textId="77777777" w:rsidTr="007A4E14">
        <w:trPr>
          <w:trHeight w:val="300"/>
        </w:trPr>
        <w:tc>
          <w:tcPr>
            <w:tcW w:w="655" w:type="pct"/>
            <w:noWrap/>
            <w:vAlign w:val="bottom"/>
            <w:hideMark/>
          </w:tcPr>
          <w:p w14:paraId="726C1E5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Araneae</w:t>
            </w:r>
          </w:p>
        </w:tc>
        <w:tc>
          <w:tcPr>
            <w:tcW w:w="271" w:type="pct"/>
            <w:noWrap/>
            <w:vAlign w:val="bottom"/>
            <w:hideMark/>
          </w:tcPr>
          <w:p w14:paraId="38D4B6B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7</w:t>
            </w:r>
          </w:p>
        </w:tc>
        <w:tc>
          <w:tcPr>
            <w:tcW w:w="272" w:type="pct"/>
            <w:noWrap/>
            <w:vAlign w:val="bottom"/>
            <w:hideMark/>
          </w:tcPr>
          <w:p w14:paraId="53724C7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8</w:t>
            </w:r>
          </w:p>
        </w:tc>
        <w:tc>
          <w:tcPr>
            <w:tcW w:w="272" w:type="pct"/>
            <w:noWrap/>
            <w:vAlign w:val="bottom"/>
            <w:hideMark/>
          </w:tcPr>
          <w:p w14:paraId="62ED589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4</w:t>
            </w:r>
          </w:p>
        </w:tc>
        <w:tc>
          <w:tcPr>
            <w:tcW w:w="272" w:type="pct"/>
            <w:noWrap/>
            <w:vAlign w:val="bottom"/>
            <w:hideMark/>
          </w:tcPr>
          <w:p w14:paraId="466C520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7</w:t>
            </w:r>
          </w:p>
        </w:tc>
        <w:tc>
          <w:tcPr>
            <w:tcW w:w="272" w:type="pct"/>
            <w:noWrap/>
            <w:vAlign w:val="bottom"/>
            <w:hideMark/>
          </w:tcPr>
          <w:p w14:paraId="4493A0B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w:t>
            </w:r>
          </w:p>
        </w:tc>
        <w:tc>
          <w:tcPr>
            <w:tcW w:w="272" w:type="pct"/>
            <w:noWrap/>
            <w:vAlign w:val="bottom"/>
            <w:hideMark/>
          </w:tcPr>
          <w:p w14:paraId="6E89AC4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5</w:t>
            </w:r>
          </w:p>
        </w:tc>
        <w:tc>
          <w:tcPr>
            <w:tcW w:w="272" w:type="pct"/>
            <w:noWrap/>
            <w:vAlign w:val="bottom"/>
            <w:hideMark/>
          </w:tcPr>
          <w:p w14:paraId="32A3F0AC"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8</w:t>
            </w:r>
          </w:p>
        </w:tc>
        <w:tc>
          <w:tcPr>
            <w:tcW w:w="272" w:type="pct"/>
            <w:noWrap/>
            <w:vAlign w:val="bottom"/>
            <w:hideMark/>
          </w:tcPr>
          <w:p w14:paraId="5654C32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10</w:t>
            </w:r>
          </w:p>
        </w:tc>
        <w:tc>
          <w:tcPr>
            <w:tcW w:w="272" w:type="pct"/>
            <w:noWrap/>
            <w:vAlign w:val="bottom"/>
            <w:hideMark/>
          </w:tcPr>
          <w:p w14:paraId="0CCEE89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8BD984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C88018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8AFB68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77F9C64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4439B52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74E7FED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66" w:type="pct"/>
            <w:noWrap/>
            <w:vAlign w:val="bottom"/>
            <w:hideMark/>
          </w:tcPr>
          <w:p w14:paraId="0327B41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r>
      <w:tr w:rsidR="00E94E22" w:rsidRPr="009053BD" w14:paraId="3B289BB1" w14:textId="77777777" w:rsidTr="007A4E14">
        <w:trPr>
          <w:trHeight w:val="300"/>
        </w:trPr>
        <w:tc>
          <w:tcPr>
            <w:tcW w:w="655" w:type="pct"/>
            <w:noWrap/>
            <w:vAlign w:val="bottom"/>
            <w:hideMark/>
          </w:tcPr>
          <w:p w14:paraId="5D72A50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Blattodea</w:t>
            </w:r>
          </w:p>
        </w:tc>
        <w:tc>
          <w:tcPr>
            <w:tcW w:w="271" w:type="pct"/>
            <w:noWrap/>
            <w:vAlign w:val="bottom"/>
            <w:hideMark/>
          </w:tcPr>
          <w:p w14:paraId="1230EEE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7A490D9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5F9A801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4530DB7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7E60D17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3502BD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5AE320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56C1A0A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5D3D721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94F08D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812FF3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5BD4C18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C116A3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13251B8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119D9F1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66" w:type="pct"/>
            <w:noWrap/>
            <w:vAlign w:val="bottom"/>
            <w:hideMark/>
          </w:tcPr>
          <w:p w14:paraId="66ED5D7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r>
      <w:tr w:rsidR="00E94E22" w:rsidRPr="009053BD" w14:paraId="6D7F5614" w14:textId="77777777" w:rsidTr="007A4E14">
        <w:trPr>
          <w:trHeight w:val="300"/>
        </w:trPr>
        <w:tc>
          <w:tcPr>
            <w:tcW w:w="655" w:type="pct"/>
            <w:noWrap/>
            <w:vAlign w:val="bottom"/>
            <w:hideMark/>
          </w:tcPr>
          <w:p w14:paraId="1FE9A4E0"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Coleoptera</w:t>
            </w:r>
          </w:p>
        </w:tc>
        <w:tc>
          <w:tcPr>
            <w:tcW w:w="271" w:type="pct"/>
            <w:noWrap/>
            <w:vAlign w:val="bottom"/>
            <w:hideMark/>
          </w:tcPr>
          <w:p w14:paraId="6166FB7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21</w:t>
            </w:r>
          </w:p>
        </w:tc>
        <w:tc>
          <w:tcPr>
            <w:tcW w:w="272" w:type="pct"/>
            <w:noWrap/>
            <w:vAlign w:val="bottom"/>
            <w:hideMark/>
          </w:tcPr>
          <w:p w14:paraId="46C9F91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7</w:t>
            </w:r>
          </w:p>
        </w:tc>
        <w:tc>
          <w:tcPr>
            <w:tcW w:w="272" w:type="pct"/>
            <w:noWrap/>
            <w:vAlign w:val="bottom"/>
            <w:hideMark/>
          </w:tcPr>
          <w:p w14:paraId="4D66DB8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21</w:t>
            </w:r>
          </w:p>
        </w:tc>
        <w:tc>
          <w:tcPr>
            <w:tcW w:w="272" w:type="pct"/>
            <w:noWrap/>
            <w:vAlign w:val="bottom"/>
            <w:hideMark/>
          </w:tcPr>
          <w:p w14:paraId="7E00858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16</w:t>
            </w:r>
          </w:p>
        </w:tc>
        <w:tc>
          <w:tcPr>
            <w:tcW w:w="272" w:type="pct"/>
            <w:noWrap/>
            <w:vAlign w:val="bottom"/>
            <w:hideMark/>
          </w:tcPr>
          <w:p w14:paraId="750FBB2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13</w:t>
            </w:r>
          </w:p>
        </w:tc>
        <w:tc>
          <w:tcPr>
            <w:tcW w:w="272" w:type="pct"/>
            <w:noWrap/>
            <w:vAlign w:val="bottom"/>
            <w:hideMark/>
          </w:tcPr>
          <w:p w14:paraId="778B8DAC"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19</w:t>
            </w:r>
          </w:p>
        </w:tc>
        <w:tc>
          <w:tcPr>
            <w:tcW w:w="272" w:type="pct"/>
            <w:noWrap/>
            <w:vAlign w:val="bottom"/>
            <w:hideMark/>
          </w:tcPr>
          <w:p w14:paraId="3FC6FCD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15</w:t>
            </w:r>
          </w:p>
        </w:tc>
        <w:tc>
          <w:tcPr>
            <w:tcW w:w="272" w:type="pct"/>
            <w:noWrap/>
            <w:vAlign w:val="bottom"/>
            <w:hideMark/>
          </w:tcPr>
          <w:p w14:paraId="4FDE999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11</w:t>
            </w:r>
          </w:p>
        </w:tc>
        <w:tc>
          <w:tcPr>
            <w:tcW w:w="272" w:type="pct"/>
            <w:noWrap/>
            <w:vAlign w:val="bottom"/>
            <w:hideMark/>
          </w:tcPr>
          <w:p w14:paraId="29B7661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17</w:t>
            </w:r>
          </w:p>
        </w:tc>
        <w:tc>
          <w:tcPr>
            <w:tcW w:w="272" w:type="pct"/>
            <w:noWrap/>
            <w:vAlign w:val="bottom"/>
            <w:hideMark/>
          </w:tcPr>
          <w:p w14:paraId="7BD43C3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29</w:t>
            </w:r>
          </w:p>
        </w:tc>
        <w:tc>
          <w:tcPr>
            <w:tcW w:w="272" w:type="pct"/>
            <w:noWrap/>
            <w:vAlign w:val="bottom"/>
            <w:hideMark/>
          </w:tcPr>
          <w:p w14:paraId="1817359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5</w:t>
            </w:r>
          </w:p>
        </w:tc>
        <w:tc>
          <w:tcPr>
            <w:tcW w:w="272" w:type="pct"/>
            <w:noWrap/>
            <w:vAlign w:val="bottom"/>
            <w:hideMark/>
          </w:tcPr>
          <w:p w14:paraId="4D6ED40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17</w:t>
            </w:r>
          </w:p>
        </w:tc>
        <w:tc>
          <w:tcPr>
            <w:tcW w:w="272" w:type="pct"/>
            <w:noWrap/>
            <w:vAlign w:val="bottom"/>
            <w:hideMark/>
          </w:tcPr>
          <w:p w14:paraId="2FC87D3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42</w:t>
            </w:r>
          </w:p>
        </w:tc>
        <w:tc>
          <w:tcPr>
            <w:tcW w:w="272" w:type="pct"/>
            <w:noWrap/>
            <w:vAlign w:val="bottom"/>
            <w:hideMark/>
          </w:tcPr>
          <w:p w14:paraId="39785FB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39</w:t>
            </w:r>
          </w:p>
        </w:tc>
        <w:tc>
          <w:tcPr>
            <w:tcW w:w="272" w:type="pct"/>
            <w:noWrap/>
            <w:vAlign w:val="bottom"/>
            <w:hideMark/>
          </w:tcPr>
          <w:p w14:paraId="59FC431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12</w:t>
            </w:r>
          </w:p>
        </w:tc>
        <w:tc>
          <w:tcPr>
            <w:tcW w:w="266" w:type="pct"/>
            <w:noWrap/>
            <w:vAlign w:val="bottom"/>
            <w:hideMark/>
          </w:tcPr>
          <w:p w14:paraId="3DA7E81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14</w:t>
            </w:r>
          </w:p>
        </w:tc>
      </w:tr>
      <w:tr w:rsidR="00E94E22" w:rsidRPr="009053BD" w14:paraId="0B0EB6D2" w14:textId="77777777" w:rsidTr="007A4E14">
        <w:trPr>
          <w:trHeight w:val="300"/>
        </w:trPr>
        <w:tc>
          <w:tcPr>
            <w:tcW w:w="655" w:type="pct"/>
            <w:noWrap/>
            <w:vAlign w:val="bottom"/>
            <w:hideMark/>
          </w:tcPr>
          <w:p w14:paraId="49161F0C"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Diptera</w:t>
            </w:r>
          </w:p>
        </w:tc>
        <w:tc>
          <w:tcPr>
            <w:tcW w:w="271" w:type="pct"/>
            <w:noWrap/>
            <w:vAlign w:val="bottom"/>
            <w:hideMark/>
          </w:tcPr>
          <w:p w14:paraId="70B1EAD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532</w:t>
            </w:r>
          </w:p>
        </w:tc>
        <w:tc>
          <w:tcPr>
            <w:tcW w:w="272" w:type="pct"/>
            <w:noWrap/>
            <w:vAlign w:val="bottom"/>
            <w:hideMark/>
          </w:tcPr>
          <w:p w14:paraId="748B585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427</w:t>
            </w:r>
          </w:p>
        </w:tc>
        <w:tc>
          <w:tcPr>
            <w:tcW w:w="272" w:type="pct"/>
            <w:noWrap/>
            <w:vAlign w:val="bottom"/>
            <w:hideMark/>
          </w:tcPr>
          <w:p w14:paraId="20C9668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497</w:t>
            </w:r>
          </w:p>
        </w:tc>
        <w:tc>
          <w:tcPr>
            <w:tcW w:w="272" w:type="pct"/>
            <w:noWrap/>
            <w:vAlign w:val="bottom"/>
            <w:hideMark/>
          </w:tcPr>
          <w:p w14:paraId="696E862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460</w:t>
            </w:r>
          </w:p>
        </w:tc>
        <w:tc>
          <w:tcPr>
            <w:tcW w:w="272" w:type="pct"/>
            <w:noWrap/>
            <w:vAlign w:val="bottom"/>
            <w:hideMark/>
          </w:tcPr>
          <w:p w14:paraId="501C985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382</w:t>
            </w:r>
          </w:p>
        </w:tc>
        <w:tc>
          <w:tcPr>
            <w:tcW w:w="272" w:type="pct"/>
            <w:noWrap/>
            <w:vAlign w:val="bottom"/>
            <w:hideMark/>
          </w:tcPr>
          <w:p w14:paraId="740C770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472</w:t>
            </w:r>
          </w:p>
        </w:tc>
        <w:tc>
          <w:tcPr>
            <w:tcW w:w="272" w:type="pct"/>
            <w:noWrap/>
            <w:vAlign w:val="bottom"/>
            <w:hideMark/>
          </w:tcPr>
          <w:p w14:paraId="1D4011D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253</w:t>
            </w:r>
          </w:p>
        </w:tc>
        <w:tc>
          <w:tcPr>
            <w:tcW w:w="272" w:type="pct"/>
            <w:noWrap/>
            <w:vAlign w:val="bottom"/>
            <w:hideMark/>
          </w:tcPr>
          <w:p w14:paraId="3DF8BF4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143</w:t>
            </w:r>
          </w:p>
        </w:tc>
        <w:tc>
          <w:tcPr>
            <w:tcW w:w="272" w:type="pct"/>
            <w:noWrap/>
            <w:vAlign w:val="bottom"/>
            <w:hideMark/>
          </w:tcPr>
          <w:p w14:paraId="0ACE77F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139</w:t>
            </w:r>
          </w:p>
        </w:tc>
        <w:tc>
          <w:tcPr>
            <w:tcW w:w="272" w:type="pct"/>
            <w:noWrap/>
            <w:vAlign w:val="bottom"/>
            <w:hideMark/>
          </w:tcPr>
          <w:p w14:paraId="2DDCCD3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109</w:t>
            </w:r>
          </w:p>
        </w:tc>
        <w:tc>
          <w:tcPr>
            <w:tcW w:w="272" w:type="pct"/>
            <w:noWrap/>
            <w:vAlign w:val="bottom"/>
            <w:hideMark/>
          </w:tcPr>
          <w:p w14:paraId="0AB8ACD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99</w:t>
            </w:r>
          </w:p>
        </w:tc>
        <w:tc>
          <w:tcPr>
            <w:tcW w:w="272" w:type="pct"/>
            <w:noWrap/>
            <w:vAlign w:val="bottom"/>
            <w:hideMark/>
          </w:tcPr>
          <w:p w14:paraId="69CA837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87</w:t>
            </w:r>
          </w:p>
        </w:tc>
        <w:tc>
          <w:tcPr>
            <w:tcW w:w="272" w:type="pct"/>
            <w:noWrap/>
            <w:vAlign w:val="bottom"/>
            <w:hideMark/>
          </w:tcPr>
          <w:p w14:paraId="19239A7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145</w:t>
            </w:r>
          </w:p>
        </w:tc>
        <w:tc>
          <w:tcPr>
            <w:tcW w:w="272" w:type="pct"/>
            <w:noWrap/>
            <w:vAlign w:val="bottom"/>
            <w:hideMark/>
          </w:tcPr>
          <w:p w14:paraId="05E9C6B0"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136</w:t>
            </w:r>
          </w:p>
        </w:tc>
        <w:tc>
          <w:tcPr>
            <w:tcW w:w="272" w:type="pct"/>
            <w:noWrap/>
            <w:vAlign w:val="bottom"/>
            <w:hideMark/>
          </w:tcPr>
          <w:p w14:paraId="7478004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102</w:t>
            </w:r>
          </w:p>
        </w:tc>
        <w:tc>
          <w:tcPr>
            <w:tcW w:w="266" w:type="pct"/>
            <w:noWrap/>
            <w:vAlign w:val="bottom"/>
            <w:hideMark/>
          </w:tcPr>
          <w:p w14:paraId="3AAFF31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104</w:t>
            </w:r>
          </w:p>
        </w:tc>
      </w:tr>
      <w:tr w:rsidR="00E94E22" w:rsidRPr="009053BD" w14:paraId="75DC6D5D" w14:textId="77777777" w:rsidTr="007A4E14">
        <w:trPr>
          <w:trHeight w:val="300"/>
        </w:trPr>
        <w:tc>
          <w:tcPr>
            <w:tcW w:w="655" w:type="pct"/>
            <w:noWrap/>
            <w:vAlign w:val="bottom"/>
            <w:hideMark/>
          </w:tcPr>
          <w:p w14:paraId="4E883F80"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Entomobryomorpha</w:t>
            </w:r>
          </w:p>
        </w:tc>
        <w:tc>
          <w:tcPr>
            <w:tcW w:w="271" w:type="pct"/>
            <w:noWrap/>
            <w:vAlign w:val="bottom"/>
            <w:hideMark/>
          </w:tcPr>
          <w:p w14:paraId="5BF8E79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6D980B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112CE0A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01B3223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5035412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2611111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77CA933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17EDE0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B198BBC"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4E12A48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C3ECB5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500BFC4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6DA460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EBD354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BB21AF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66" w:type="pct"/>
            <w:noWrap/>
            <w:vAlign w:val="bottom"/>
            <w:hideMark/>
          </w:tcPr>
          <w:p w14:paraId="6AC07F3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r>
      <w:tr w:rsidR="00E94E22" w:rsidRPr="009053BD" w14:paraId="1404832A" w14:textId="77777777" w:rsidTr="007A4E14">
        <w:trPr>
          <w:trHeight w:val="300"/>
        </w:trPr>
        <w:tc>
          <w:tcPr>
            <w:tcW w:w="655" w:type="pct"/>
            <w:noWrap/>
            <w:vAlign w:val="bottom"/>
            <w:hideMark/>
          </w:tcPr>
          <w:p w14:paraId="245C7E9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Ephemeroptera</w:t>
            </w:r>
          </w:p>
        </w:tc>
        <w:tc>
          <w:tcPr>
            <w:tcW w:w="271" w:type="pct"/>
            <w:noWrap/>
            <w:vAlign w:val="bottom"/>
            <w:hideMark/>
          </w:tcPr>
          <w:p w14:paraId="0B709590"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92665B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5119045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w:t>
            </w:r>
          </w:p>
        </w:tc>
        <w:tc>
          <w:tcPr>
            <w:tcW w:w="272" w:type="pct"/>
            <w:noWrap/>
            <w:vAlign w:val="bottom"/>
            <w:hideMark/>
          </w:tcPr>
          <w:p w14:paraId="47C9000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05131F1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499D0D60"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2916E90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EF7750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650AD0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00B0DE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43215CB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1EFA83C"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215EAA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DD7CF0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B2E088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66" w:type="pct"/>
            <w:noWrap/>
            <w:vAlign w:val="bottom"/>
            <w:hideMark/>
          </w:tcPr>
          <w:p w14:paraId="0009D38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r>
      <w:tr w:rsidR="00E94E22" w:rsidRPr="009053BD" w14:paraId="3963C72B" w14:textId="77777777" w:rsidTr="007A4E14">
        <w:trPr>
          <w:trHeight w:val="300"/>
        </w:trPr>
        <w:tc>
          <w:tcPr>
            <w:tcW w:w="655" w:type="pct"/>
            <w:noWrap/>
            <w:vAlign w:val="bottom"/>
            <w:hideMark/>
          </w:tcPr>
          <w:p w14:paraId="0C28A0A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Hemiptera</w:t>
            </w:r>
          </w:p>
        </w:tc>
        <w:tc>
          <w:tcPr>
            <w:tcW w:w="271" w:type="pct"/>
            <w:noWrap/>
            <w:vAlign w:val="bottom"/>
            <w:hideMark/>
          </w:tcPr>
          <w:p w14:paraId="0DA8D9B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21</w:t>
            </w:r>
          </w:p>
        </w:tc>
        <w:tc>
          <w:tcPr>
            <w:tcW w:w="272" w:type="pct"/>
            <w:noWrap/>
            <w:vAlign w:val="bottom"/>
            <w:hideMark/>
          </w:tcPr>
          <w:p w14:paraId="21B62DF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26</w:t>
            </w:r>
          </w:p>
        </w:tc>
        <w:tc>
          <w:tcPr>
            <w:tcW w:w="272" w:type="pct"/>
            <w:noWrap/>
            <w:vAlign w:val="bottom"/>
            <w:hideMark/>
          </w:tcPr>
          <w:p w14:paraId="650DA87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32</w:t>
            </w:r>
          </w:p>
        </w:tc>
        <w:tc>
          <w:tcPr>
            <w:tcW w:w="272" w:type="pct"/>
            <w:noWrap/>
            <w:vAlign w:val="bottom"/>
            <w:hideMark/>
          </w:tcPr>
          <w:p w14:paraId="58041DF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26</w:t>
            </w:r>
          </w:p>
        </w:tc>
        <w:tc>
          <w:tcPr>
            <w:tcW w:w="272" w:type="pct"/>
            <w:noWrap/>
            <w:vAlign w:val="bottom"/>
            <w:hideMark/>
          </w:tcPr>
          <w:p w14:paraId="30FF676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48</w:t>
            </w:r>
          </w:p>
        </w:tc>
        <w:tc>
          <w:tcPr>
            <w:tcW w:w="272" w:type="pct"/>
            <w:noWrap/>
            <w:vAlign w:val="bottom"/>
            <w:hideMark/>
          </w:tcPr>
          <w:p w14:paraId="512F856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64</w:t>
            </w:r>
          </w:p>
        </w:tc>
        <w:tc>
          <w:tcPr>
            <w:tcW w:w="272" w:type="pct"/>
            <w:noWrap/>
            <w:vAlign w:val="bottom"/>
            <w:hideMark/>
          </w:tcPr>
          <w:p w14:paraId="271CD0B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33</w:t>
            </w:r>
          </w:p>
        </w:tc>
        <w:tc>
          <w:tcPr>
            <w:tcW w:w="272" w:type="pct"/>
            <w:noWrap/>
            <w:vAlign w:val="bottom"/>
            <w:hideMark/>
          </w:tcPr>
          <w:p w14:paraId="177F438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31</w:t>
            </w:r>
          </w:p>
        </w:tc>
        <w:tc>
          <w:tcPr>
            <w:tcW w:w="272" w:type="pct"/>
            <w:noWrap/>
            <w:vAlign w:val="bottom"/>
            <w:hideMark/>
          </w:tcPr>
          <w:p w14:paraId="084EB6D0"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10</w:t>
            </w:r>
          </w:p>
        </w:tc>
        <w:tc>
          <w:tcPr>
            <w:tcW w:w="272" w:type="pct"/>
            <w:noWrap/>
            <w:vAlign w:val="bottom"/>
            <w:hideMark/>
          </w:tcPr>
          <w:p w14:paraId="4EC80D7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14</w:t>
            </w:r>
          </w:p>
        </w:tc>
        <w:tc>
          <w:tcPr>
            <w:tcW w:w="272" w:type="pct"/>
            <w:noWrap/>
            <w:vAlign w:val="bottom"/>
            <w:hideMark/>
          </w:tcPr>
          <w:p w14:paraId="6BB8BDF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w:t>
            </w:r>
          </w:p>
        </w:tc>
        <w:tc>
          <w:tcPr>
            <w:tcW w:w="272" w:type="pct"/>
            <w:noWrap/>
            <w:vAlign w:val="bottom"/>
            <w:hideMark/>
          </w:tcPr>
          <w:p w14:paraId="295D31C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w:t>
            </w:r>
          </w:p>
        </w:tc>
        <w:tc>
          <w:tcPr>
            <w:tcW w:w="272" w:type="pct"/>
            <w:noWrap/>
            <w:vAlign w:val="bottom"/>
            <w:hideMark/>
          </w:tcPr>
          <w:p w14:paraId="774B993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2A4127AC"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209BCBE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66" w:type="pct"/>
            <w:noWrap/>
            <w:vAlign w:val="bottom"/>
            <w:hideMark/>
          </w:tcPr>
          <w:p w14:paraId="13EAFFC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5</w:t>
            </w:r>
          </w:p>
        </w:tc>
      </w:tr>
      <w:tr w:rsidR="00E94E22" w:rsidRPr="009053BD" w14:paraId="23A21EA1" w14:textId="77777777" w:rsidTr="007A4E14">
        <w:trPr>
          <w:trHeight w:val="300"/>
        </w:trPr>
        <w:tc>
          <w:tcPr>
            <w:tcW w:w="655" w:type="pct"/>
            <w:noWrap/>
            <w:vAlign w:val="bottom"/>
            <w:hideMark/>
          </w:tcPr>
          <w:p w14:paraId="43DC8DD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Hymenoptera</w:t>
            </w:r>
          </w:p>
        </w:tc>
        <w:tc>
          <w:tcPr>
            <w:tcW w:w="271" w:type="pct"/>
            <w:noWrap/>
            <w:vAlign w:val="bottom"/>
            <w:hideMark/>
          </w:tcPr>
          <w:p w14:paraId="7F3A6D6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72</w:t>
            </w:r>
          </w:p>
        </w:tc>
        <w:tc>
          <w:tcPr>
            <w:tcW w:w="272" w:type="pct"/>
            <w:noWrap/>
            <w:vAlign w:val="bottom"/>
            <w:hideMark/>
          </w:tcPr>
          <w:p w14:paraId="7F843C1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126</w:t>
            </w:r>
          </w:p>
        </w:tc>
        <w:tc>
          <w:tcPr>
            <w:tcW w:w="272" w:type="pct"/>
            <w:noWrap/>
            <w:vAlign w:val="bottom"/>
            <w:hideMark/>
          </w:tcPr>
          <w:p w14:paraId="0F0254B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100</w:t>
            </w:r>
          </w:p>
        </w:tc>
        <w:tc>
          <w:tcPr>
            <w:tcW w:w="272" w:type="pct"/>
            <w:noWrap/>
            <w:vAlign w:val="bottom"/>
            <w:hideMark/>
          </w:tcPr>
          <w:p w14:paraId="67799F6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167</w:t>
            </w:r>
          </w:p>
        </w:tc>
        <w:tc>
          <w:tcPr>
            <w:tcW w:w="272" w:type="pct"/>
            <w:noWrap/>
            <w:vAlign w:val="bottom"/>
            <w:hideMark/>
          </w:tcPr>
          <w:p w14:paraId="3FE58DA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120</w:t>
            </w:r>
          </w:p>
        </w:tc>
        <w:tc>
          <w:tcPr>
            <w:tcW w:w="272" w:type="pct"/>
            <w:noWrap/>
            <w:vAlign w:val="bottom"/>
            <w:hideMark/>
          </w:tcPr>
          <w:p w14:paraId="6478524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188</w:t>
            </w:r>
          </w:p>
        </w:tc>
        <w:tc>
          <w:tcPr>
            <w:tcW w:w="272" w:type="pct"/>
            <w:noWrap/>
            <w:vAlign w:val="bottom"/>
            <w:hideMark/>
          </w:tcPr>
          <w:p w14:paraId="76FA3FD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51</w:t>
            </w:r>
          </w:p>
        </w:tc>
        <w:tc>
          <w:tcPr>
            <w:tcW w:w="272" w:type="pct"/>
            <w:noWrap/>
            <w:vAlign w:val="bottom"/>
            <w:hideMark/>
          </w:tcPr>
          <w:p w14:paraId="79711710"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44</w:t>
            </w:r>
          </w:p>
        </w:tc>
        <w:tc>
          <w:tcPr>
            <w:tcW w:w="272" w:type="pct"/>
            <w:noWrap/>
            <w:vAlign w:val="bottom"/>
            <w:hideMark/>
          </w:tcPr>
          <w:p w14:paraId="028EC4E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22</w:t>
            </w:r>
          </w:p>
        </w:tc>
        <w:tc>
          <w:tcPr>
            <w:tcW w:w="272" w:type="pct"/>
            <w:noWrap/>
            <w:vAlign w:val="bottom"/>
            <w:hideMark/>
          </w:tcPr>
          <w:p w14:paraId="3A25017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30</w:t>
            </w:r>
          </w:p>
        </w:tc>
        <w:tc>
          <w:tcPr>
            <w:tcW w:w="272" w:type="pct"/>
            <w:noWrap/>
            <w:vAlign w:val="bottom"/>
            <w:hideMark/>
          </w:tcPr>
          <w:p w14:paraId="38B66F3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10</w:t>
            </w:r>
          </w:p>
        </w:tc>
        <w:tc>
          <w:tcPr>
            <w:tcW w:w="272" w:type="pct"/>
            <w:noWrap/>
            <w:vAlign w:val="bottom"/>
            <w:hideMark/>
          </w:tcPr>
          <w:p w14:paraId="49D4EC1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19</w:t>
            </w:r>
          </w:p>
        </w:tc>
        <w:tc>
          <w:tcPr>
            <w:tcW w:w="272" w:type="pct"/>
            <w:noWrap/>
            <w:vAlign w:val="bottom"/>
            <w:hideMark/>
          </w:tcPr>
          <w:p w14:paraId="087306A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3FD300A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1CCC9AD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19</w:t>
            </w:r>
          </w:p>
        </w:tc>
        <w:tc>
          <w:tcPr>
            <w:tcW w:w="266" w:type="pct"/>
            <w:noWrap/>
            <w:vAlign w:val="bottom"/>
            <w:hideMark/>
          </w:tcPr>
          <w:p w14:paraId="705C652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22</w:t>
            </w:r>
          </w:p>
        </w:tc>
      </w:tr>
      <w:tr w:rsidR="00E94E22" w:rsidRPr="009053BD" w14:paraId="1B5B1BCD" w14:textId="77777777" w:rsidTr="007A4E14">
        <w:trPr>
          <w:trHeight w:val="290"/>
        </w:trPr>
        <w:tc>
          <w:tcPr>
            <w:tcW w:w="655" w:type="pct"/>
            <w:noWrap/>
            <w:vAlign w:val="bottom"/>
            <w:hideMark/>
          </w:tcPr>
          <w:p w14:paraId="1D7DD1A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Lepidoptera</w:t>
            </w:r>
          </w:p>
        </w:tc>
        <w:tc>
          <w:tcPr>
            <w:tcW w:w="271" w:type="pct"/>
            <w:noWrap/>
            <w:vAlign w:val="bottom"/>
            <w:hideMark/>
          </w:tcPr>
          <w:p w14:paraId="7EE0618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29</w:t>
            </w:r>
          </w:p>
        </w:tc>
        <w:tc>
          <w:tcPr>
            <w:tcW w:w="272" w:type="pct"/>
            <w:noWrap/>
            <w:vAlign w:val="bottom"/>
            <w:hideMark/>
          </w:tcPr>
          <w:p w14:paraId="010AA04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42</w:t>
            </w:r>
          </w:p>
        </w:tc>
        <w:tc>
          <w:tcPr>
            <w:tcW w:w="272" w:type="pct"/>
            <w:noWrap/>
            <w:vAlign w:val="bottom"/>
            <w:hideMark/>
          </w:tcPr>
          <w:p w14:paraId="0FB2D59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85</w:t>
            </w:r>
          </w:p>
        </w:tc>
        <w:tc>
          <w:tcPr>
            <w:tcW w:w="272" w:type="pct"/>
            <w:noWrap/>
            <w:vAlign w:val="bottom"/>
            <w:hideMark/>
          </w:tcPr>
          <w:p w14:paraId="5AB83AD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91</w:t>
            </w:r>
          </w:p>
        </w:tc>
        <w:tc>
          <w:tcPr>
            <w:tcW w:w="272" w:type="pct"/>
            <w:noWrap/>
            <w:vAlign w:val="bottom"/>
            <w:hideMark/>
          </w:tcPr>
          <w:p w14:paraId="68B58E7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102</w:t>
            </w:r>
          </w:p>
        </w:tc>
        <w:tc>
          <w:tcPr>
            <w:tcW w:w="272" w:type="pct"/>
            <w:noWrap/>
            <w:vAlign w:val="bottom"/>
            <w:hideMark/>
          </w:tcPr>
          <w:p w14:paraId="18289E9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117</w:t>
            </w:r>
          </w:p>
        </w:tc>
        <w:tc>
          <w:tcPr>
            <w:tcW w:w="272" w:type="pct"/>
            <w:noWrap/>
            <w:vAlign w:val="bottom"/>
            <w:hideMark/>
          </w:tcPr>
          <w:p w14:paraId="6957E0E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34</w:t>
            </w:r>
          </w:p>
        </w:tc>
        <w:tc>
          <w:tcPr>
            <w:tcW w:w="272" w:type="pct"/>
            <w:noWrap/>
            <w:vAlign w:val="bottom"/>
            <w:hideMark/>
          </w:tcPr>
          <w:p w14:paraId="6B5B57D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38</w:t>
            </w:r>
          </w:p>
        </w:tc>
        <w:tc>
          <w:tcPr>
            <w:tcW w:w="272" w:type="pct"/>
            <w:noWrap/>
            <w:vAlign w:val="bottom"/>
            <w:hideMark/>
          </w:tcPr>
          <w:p w14:paraId="2A463BE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43</w:t>
            </w:r>
          </w:p>
        </w:tc>
        <w:tc>
          <w:tcPr>
            <w:tcW w:w="272" w:type="pct"/>
            <w:noWrap/>
            <w:vAlign w:val="bottom"/>
            <w:hideMark/>
          </w:tcPr>
          <w:p w14:paraId="63751AE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59</w:t>
            </w:r>
          </w:p>
        </w:tc>
        <w:tc>
          <w:tcPr>
            <w:tcW w:w="272" w:type="pct"/>
            <w:noWrap/>
            <w:vAlign w:val="bottom"/>
            <w:hideMark/>
          </w:tcPr>
          <w:p w14:paraId="1E96182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12</w:t>
            </w:r>
          </w:p>
        </w:tc>
        <w:tc>
          <w:tcPr>
            <w:tcW w:w="272" w:type="pct"/>
            <w:noWrap/>
            <w:vAlign w:val="bottom"/>
            <w:hideMark/>
          </w:tcPr>
          <w:p w14:paraId="7F28D91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21</w:t>
            </w:r>
          </w:p>
        </w:tc>
        <w:tc>
          <w:tcPr>
            <w:tcW w:w="272" w:type="pct"/>
            <w:noWrap/>
            <w:vAlign w:val="bottom"/>
            <w:hideMark/>
          </w:tcPr>
          <w:p w14:paraId="5D1D5A8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4A2649E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39EDF57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17</w:t>
            </w:r>
          </w:p>
        </w:tc>
        <w:tc>
          <w:tcPr>
            <w:tcW w:w="266" w:type="pct"/>
            <w:noWrap/>
            <w:vAlign w:val="bottom"/>
            <w:hideMark/>
          </w:tcPr>
          <w:p w14:paraId="78EF9CB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20</w:t>
            </w:r>
          </w:p>
        </w:tc>
      </w:tr>
      <w:tr w:rsidR="00E94E22" w:rsidRPr="009053BD" w14:paraId="1DF703E6" w14:textId="77777777" w:rsidTr="007A4E14">
        <w:trPr>
          <w:trHeight w:val="290"/>
        </w:trPr>
        <w:tc>
          <w:tcPr>
            <w:tcW w:w="655" w:type="pct"/>
            <w:noWrap/>
            <w:vAlign w:val="bottom"/>
            <w:hideMark/>
          </w:tcPr>
          <w:p w14:paraId="114657B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Mecoptera</w:t>
            </w:r>
          </w:p>
        </w:tc>
        <w:tc>
          <w:tcPr>
            <w:tcW w:w="271" w:type="pct"/>
            <w:noWrap/>
            <w:vAlign w:val="bottom"/>
            <w:hideMark/>
          </w:tcPr>
          <w:p w14:paraId="52A01C4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636A12A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775B883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0D8541C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4C39581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4EF6552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5B2DCCB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712E1D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7A6DF340"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719E6C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7B6EB9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F79838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3B8CE2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03C999D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681FA79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66" w:type="pct"/>
            <w:noWrap/>
            <w:vAlign w:val="bottom"/>
            <w:hideMark/>
          </w:tcPr>
          <w:p w14:paraId="216E426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r>
      <w:tr w:rsidR="00E94E22" w:rsidRPr="009053BD" w14:paraId="7E7EA784" w14:textId="77777777" w:rsidTr="007A4E14">
        <w:trPr>
          <w:trHeight w:val="290"/>
        </w:trPr>
        <w:tc>
          <w:tcPr>
            <w:tcW w:w="655" w:type="pct"/>
            <w:noWrap/>
            <w:vAlign w:val="bottom"/>
            <w:hideMark/>
          </w:tcPr>
          <w:p w14:paraId="285D602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Mesostigmata</w:t>
            </w:r>
          </w:p>
        </w:tc>
        <w:tc>
          <w:tcPr>
            <w:tcW w:w="271" w:type="pct"/>
            <w:noWrap/>
            <w:vAlign w:val="bottom"/>
            <w:hideMark/>
          </w:tcPr>
          <w:p w14:paraId="213E8A9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7757953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603B74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79AA1B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523AC69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3E26CC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073A57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F9EE520"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4DC8C6E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A827FC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B6DC20C"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CBA39B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F464A1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69588B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1AA699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66" w:type="pct"/>
            <w:noWrap/>
            <w:vAlign w:val="bottom"/>
            <w:hideMark/>
          </w:tcPr>
          <w:p w14:paraId="71A2680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r>
      <w:tr w:rsidR="00E94E22" w:rsidRPr="009053BD" w14:paraId="56A7701C" w14:textId="77777777" w:rsidTr="007A4E14">
        <w:trPr>
          <w:trHeight w:val="290"/>
        </w:trPr>
        <w:tc>
          <w:tcPr>
            <w:tcW w:w="655" w:type="pct"/>
            <w:noWrap/>
            <w:vAlign w:val="bottom"/>
            <w:hideMark/>
          </w:tcPr>
          <w:p w14:paraId="5BED694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Neuroptera</w:t>
            </w:r>
          </w:p>
        </w:tc>
        <w:tc>
          <w:tcPr>
            <w:tcW w:w="271" w:type="pct"/>
            <w:noWrap/>
            <w:vAlign w:val="bottom"/>
            <w:hideMark/>
          </w:tcPr>
          <w:p w14:paraId="3DEC285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7D4C59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8ACCA8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5</w:t>
            </w:r>
          </w:p>
        </w:tc>
        <w:tc>
          <w:tcPr>
            <w:tcW w:w="272" w:type="pct"/>
            <w:noWrap/>
            <w:vAlign w:val="bottom"/>
            <w:hideMark/>
          </w:tcPr>
          <w:p w14:paraId="07E1ADD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77D748C0"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190EF5AC"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w:t>
            </w:r>
          </w:p>
        </w:tc>
        <w:tc>
          <w:tcPr>
            <w:tcW w:w="272" w:type="pct"/>
            <w:noWrap/>
            <w:vAlign w:val="bottom"/>
            <w:hideMark/>
          </w:tcPr>
          <w:p w14:paraId="6DF38E2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3A0DFE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3DBB9A2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6116C60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41B8DDC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C20FB3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4851C08C"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03549FC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6082D58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66" w:type="pct"/>
            <w:noWrap/>
            <w:vAlign w:val="bottom"/>
            <w:hideMark/>
          </w:tcPr>
          <w:p w14:paraId="1647AC3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r>
      <w:tr w:rsidR="00E94E22" w:rsidRPr="009053BD" w14:paraId="73AE9731" w14:textId="77777777" w:rsidTr="007A4E14">
        <w:trPr>
          <w:trHeight w:val="290"/>
        </w:trPr>
        <w:tc>
          <w:tcPr>
            <w:tcW w:w="655" w:type="pct"/>
            <w:noWrap/>
            <w:vAlign w:val="bottom"/>
            <w:hideMark/>
          </w:tcPr>
          <w:p w14:paraId="7084B4B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Odonata</w:t>
            </w:r>
          </w:p>
        </w:tc>
        <w:tc>
          <w:tcPr>
            <w:tcW w:w="271" w:type="pct"/>
            <w:noWrap/>
            <w:vAlign w:val="bottom"/>
            <w:hideMark/>
          </w:tcPr>
          <w:p w14:paraId="2E16BD4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96942E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638BBD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98BD13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3E72E10"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6DEDCEC"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5ECE440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A14381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4B81CF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63B6D4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0DBC57C"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A34029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853F47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07D6F15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5BF49A1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66" w:type="pct"/>
            <w:noWrap/>
            <w:vAlign w:val="bottom"/>
            <w:hideMark/>
          </w:tcPr>
          <w:p w14:paraId="51C7A91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r>
      <w:tr w:rsidR="00E94E22" w:rsidRPr="009053BD" w14:paraId="55453E6B" w14:textId="77777777" w:rsidTr="007A4E14">
        <w:trPr>
          <w:trHeight w:val="290"/>
        </w:trPr>
        <w:tc>
          <w:tcPr>
            <w:tcW w:w="655" w:type="pct"/>
            <w:noWrap/>
            <w:vAlign w:val="bottom"/>
            <w:hideMark/>
          </w:tcPr>
          <w:p w14:paraId="0BEB29B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Opiliones</w:t>
            </w:r>
          </w:p>
        </w:tc>
        <w:tc>
          <w:tcPr>
            <w:tcW w:w="271" w:type="pct"/>
            <w:noWrap/>
            <w:vAlign w:val="bottom"/>
            <w:hideMark/>
          </w:tcPr>
          <w:p w14:paraId="57AC0F2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ECDEB1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CC0935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42E2580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005837C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w:t>
            </w:r>
          </w:p>
        </w:tc>
        <w:tc>
          <w:tcPr>
            <w:tcW w:w="272" w:type="pct"/>
            <w:noWrap/>
            <w:vAlign w:val="bottom"/>
            <w:hideMark/>
          </w:tcPr>
          <w:p w14:paraId="53606CF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3541F96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3F08F3C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557DD91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57FE041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46F0FF0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674098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4C9F62E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9A21B5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B00009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66" w:type="pct"/>
            <w:noWrap/>
            <w:vAlign w:val="bottom"/>
            <w:hideMark/>
          </w:tcPr>
          <w:p w14:paraId="4A23AA3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r>
      <w:tr w:rsidR="00E94E22" w:rsidRPr="009053BD" w14:paraId="5DAD46E3" w14:textId="77777777" w:rsidTr="007A4E14">
        <w:trPr>
          <w:trHeight w:val="290"/>
        </w:trPr>
        <w:tc>
          <w:tcPr>
            <w:tcW w:w="655" w:type="pct"/>
            <w:noWrap/>
            <w:vAlign w:val="bottom"/>
            <w:hideMark/>
          </w:tcPr>
          <w:p w14:paraId="5C786B2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Orthoptera</w:t>
            </w:r>
          </w:p>
        </w:tc>
        <w:tc>
          <w:tcPr>
            <w:tcW w:w="271" w:type="pct"/>
            <w:noWrap/>
            <w:vAlign w:val="bottom"/>
            <w:hideMark/>
          </w:tcPr>
          <w:p w14:paraId="12B4BB8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3A8AC82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92DCDD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6D3EC87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C9D2D6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54E3E73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462918A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31A4381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4093170"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FBA500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599E160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0C00EF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30A0BD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337429B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0A7134B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66" w:type="pct"/>
            <w:noWrap/>
            <w:vAlign w:val="bottom"/>
            <w:hideMark/>
          </w:tcPr>
          <w:p w14:paraId="33FF214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r>
      <w:tr w:rsidR="00E94E22" w:rsidRPr="009053BD" w14:paraId="160F730D" w14:textId="77777777" w:rsidTr="007A4E14">
        <w:trPr>
          <w:trHeight w:val="290"/>
        </w:trPr>
        <w:tc>
          <w:tcPr>
            <w:tcW w:w="655" w:type="pct"/>
            <w:noWrap/>
            <w:vAlign w:val="bottom"/>
            <w:hideMark/>
          </w:tcPr>
          <w:p w14:paraId="5B8549F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Plecoptera</w:t>
            </w:r>
          </w:p>
        </w:tc>
        <w:tc>
          <w:tcPr>
            <w:tcW w:w="271" w:type="pct"/>
            <w:noWrap/>
            <w:vAlign w:val="bottom"/>
            <w:hideMark/>
          </w:tcPr>
          <w:p w14:paraId="2374020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5</w:t>
            </w:r>
          </w:p>
        </w:tc>
        <w:tc>
          <w:tcPr>
            <w:tcW w:w="272" w:type="pct"/>
            <w:noWrap/>
            <w:vAlign w:val="bottom"/>
            <w:hideMark/>
          </w:tcPr>
          <w:p w14:paraId="347E398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5</w:t>
            </w:r>
          </w:p>
        </w:tc>
        <w:tc>
          <w:tcPr>
            <w:tcW w:w="272" w:type="pct"/>
            <w:noWrap/>
            <w:vAlign w:val="bottom"/>
            <w:hideMark/>
          </w:tcPr>
          <w:p w14:paraId="6970F2D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4</w:t>
            </w:r>
          </w:p>
        </w:tc>
        <w:tc>
          <w:tcPr>
            <w:tcW w:w="272" w:type="pct"/>
            <w:noWrap/>
            <w:vAlign w:val="bottom"/>
            <w:hideMark/>
          </w:tcPr>
          <w:p w14:paraId="2D20E7F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5</w:t>
            </w:r>
          </w:p>
        </w:tc>
        <w:tc>
          <w:tcPr>
            <w:tcW w:w="272" w:type="pct"/>
            <w:noWrap/>
            <w:vAlign w:val="bottom"/>
            <w:hideMark/>
          </w:tcPr>
          <w:p w14:paraId="626EC71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4ED9971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C85913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B1FBDB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BBF240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ED5D9B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D0E0BA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EE2257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4C5171C"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81459D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FC6C68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66" w:type="pct"/>
            <w:noWrap/>
            <w:vAlign w:val="bottom"/>
            <w:hideMark/>
          </w:tcPr>
          <w:p w14:paraId="37BAD87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r>
      <w:tr w:rsidR="00E94E22" w:rsidRPr="009053BD" w14:paraId="7E2A9417" w14:textId="77777777" w:rsidTr="007A4E14">
        <w:trPr>
          <w:trHeight w:val="290"/>
        </w:trPr>
        <w:tc>
          <w:tcPr>
            <w:tcW w:w="655" w:type="pct"/>
            <w:noWrap/>
            <w:vAlign w:val="bottom"/>
            <w:hideMark/>
          </w:tcPr>
          <w:p w14:paraId="69BD6C1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Psocoptera</w:t>
            </w:r>
          </w:p>
        </w:tc>
        <w:tc>
          <w:tcPr>
            <w:tcW w:w="271" w:type="pct"/>
            <w:noWrap/>
            <w:vAlign w:val="bottom"/>
            <w:hideMark/>
          </w:tcPr>
          <w:p w14:paraId="22E7F12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371ABC8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w:t>
            </w:r>
          </w:p>
        </w:tc>
        <w:tc>
          <w:tcPr>
            <w:tcW w:w="272" w:type="pct"/>
            <w:noWrap/>
            <w:vAlign w:val="bottom"/>
            <w:hideMark/>
          </w:tcPr>
          <w:p w14:paraId="17C0828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w:t>
            </w:r>
          </w:p>
        </w:tc>
        <w:tc>
          <w:tcPr>
            <w:tcW w:w="272" w:type="pct"/>
            <w:noWrap/>
            <w:vAlign w:val="bottom"/>
            <w:hideMark/>
          </w:tcPr>
          <w:p w14:paraId="4F5D5BC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w:t>
            </w:r>
          </w:p>
        </w:tc>
        <w:tc>
          <w:tcPr>
            <w:tcW w:w="272" w:type="pct"/>
            <w:noWrap/>
            <w:vAlign w:val="bottom"/>
            <w:hideMark/>
          </w:tcPr>
          <w:p w14:paraId="4B97959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11</w:t>
            </w:r>
          </w:p>
        </w:tc>
        <w:tc>
          <w:tcPr>
            <w:tcW w:w="272" w:type="pct"/>
            <w:noWrap/>
            <w:vAlign w:val="bottom"/>
            <w:hideMark/>
          </w:tcPr>
          <w:p w14:paraId="1153DFE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12</w:t>
            </w:r>
          </w:p>
        </w:tc>
        <w:tc>
          <w:tcPr>
            <w:tcW w:w="272" w:type="pct"/>
            <w:noWrap/>
            <w:vAlign w:val="bottom"/>
            <w:hideMark/>
          </w:tcPr>
          <w:p w14:paraId="59C1BDB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5</w:t>
            </w:r>
          </w:p>
        </w:tc>
        <w:tc>
          <w:tcPr>
            <w:tcW w:w="272" w:type="pct"/>
            <w:noWrap/>
            <w:vAlign w:val="bottom"/>
            <w:hideMark/>
          </w:tcPr>
          <w:p w14:paraId="7899028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w:t>
            </w:r>
          </w:p>
        </w:tc>
        <w:tc>
          <w:tcPr>
            <w:tcW w:w="272" w:type="pct"/>
            <w:noWrap/>
            <w:vAlign w:val="bottom"/>
            <w:hideMark/>
          </w:tcPr>
          <w:p w14:paraId="2102F37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94246B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4EA090D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00E122DC"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5802FF7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60FD5F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88F7610"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66" w:type="pct"/>
            <w:noWrap/>
            <w:vAlign w:val="bottom"/>
            <w:hideMark/>
          </w:tcPr>
          <w:p w14:paraId="22B112C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r>
      <w:tr w:rsidR="00E94E22" w:rsidRPr="009053BD" w14:paraId="01498365" w14:textId="77777777" w:rsidTr="007A4E14">
        <w:trPr>
          <w:trHeight w:val="290"/>
        </w:trPr>
        <w:tc>
          <w:tcPr>
            <w:tcW w:w="655" w:type="pct"/>
            <w:noWrap/>
            <w:vAlign w:val="bottom"/>
            <w:hideMark/>
          </w:tcPr>
          <w:p w14:paraId="428025D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Raphidioptera</w:t>
            </w:r>
          </w:p>
        </w:tc>
        <w:tc>
          <w:tcPr>
            <w:tcW w:w="271" w:type="pct"/>
            <w:noWrap/>
            <w:vAlign w:val="bottom"/>
            <w:hideMark/>
          </w:tcPr>
          <w:p w14:paraId="4938DA7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521B88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19B1272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C38C72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93D334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BE429C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B23264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E808F8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50EA25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D774A0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45F1D7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FFA704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5B1BB3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E68170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A475C1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66" w:type="pct"/>
            <w:noWrap/>
            <w:vAlign w:val="bottom"/>
            <w:hideMark/>
          </w:tcPr>
          <w:p w14:paraId="5EA52A0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r>
      <w:tr w:rsidR="00E94E22" w:rsidRPr="009053BD" w14:paraId="604E0441" w14:textId="77777777" w:rsidTr="007A4E14">
        <w:trPr>
          <w:trHeight w:val="290"/>
        </w:trPr>
        <w:tc>
          <w:tcPr>
            <w:tcW w:w="655" w:type="pct"/>
            <w:noWrap/>
            <w:vAlign w:val="bottom"/>
            <w:hideMark/>
          </w:tcPr>
          <w:p w14:paraId="7C42660C"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Symphypleona</w:t>
            </w:r>
          </w:p>
        </w:tc>
        <w:tc>
          <w:tcPr>
            <w:tcW w:w="271" w:type="pct"/>
            <w:noWrap/>
            <w:vAlign w:val="bottom"/>
            <w:hideMark/>
          </w:tcPr>
          <w:p w14:paraId="1A51C89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4E88C2A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6F9FBE2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5E4DECC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E82553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90B98D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6CF327C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4749D58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692A7E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33FA09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B013EE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29D854E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B3EFCE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A79574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4C170B1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66" w:type="pct"/>
            <w:noWrap/>
            <w:vAlign w:val="bottom"/>
            <w:hideMark/>
          </w:tcPr>
          <w:p w14:paraId="2B11AE0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r>
      <w:tr w:rsidR="00E94E22" w:rsidRPr="009053BD" w14:paraId="39AD66A3" w14:textId="77777777" w:rsidTr="007A4E14">
        <w:trPr>
          <w:trHeight w:val="290"/>
        </w:trPr>
        <w:tc>
          <w:tcPr>
            <w:tcW w:w="655" w:type="pct"/>
            <w:noWrap/>
            <w:vAlign w:val="bottom"/>
            <w:hideMark/>
          </w:tcPr>
          <w:p w14:paraId="2C0616E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Strepsiptera</w:t>
            </w:r>
          </w:p>
        </w:tc>
        <w:tc>
          <w:tcPr>
            <w:tcW w:w="271" w:type="pct"/>
            <w:noWrap/>
            <w:vAlign w:val="bottom"/>
            <w:hideMark/>
          </w:tcPr>
          <w:p w14:paraId="00A9FF0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4A9783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447603E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E80175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30CF83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39A4CA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17AE51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62B2FE6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7D713A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119EF98"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B0972B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482777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4C2D4D9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107945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AD1D32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66" w:type="pct"/>
            <w:noWrap/>
            <w:vAlign w:val="bottom"/>
            <w:hideMark/>
          </w:tcPr>
          <w:p w14:paraId="7E9F207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r>
      <w:tr w:rsidR="00E94E22" w:rsidRPr="009053BD" w14:paraId="136F0CA7" w14:textId="77777777" w:rsidTr="007A4E14">
        <w:trPr>
          <w:trHeight w:val="290"/>
        </w:trPr>
        <w:tc>
          <w:tcPr>
            <w:tcW w:w="655" w:type="pct"/>
            <w:noWrap/>
            <w:vAlign w:val="bottom"/>
            <w:hideMark/>
          </w:tcPr>
          <w:p w14:paraId="4C473E9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Thysanoptera</w:t>
            </w:r>
          </w:p>
        </w:tc>
        <w:tc>
          <w:tcPr>
            <w:tcW w:w="271" w:type="pct"/>
            <w:noWrap/>
            <w:vAlign w:val="bottom"/>
            <w:hideMark/>
          </w:tcPr>
          <w:p w14:paraId="6438728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48F93A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7320D80A"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4E0CFE6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6389931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2FDD682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w:t>
            </w:r>
          </w:p>
        </w:tc>
        <w:tc>
          <w:tcPr>
            <w:tcW w:w="272" w:type="pct"/>
            <w:noWrap/>
            <w:vAlign w:val="bottom"/>
            <w:hideMark/>
          </w:tcPr>
          <w:p w14:paraId="5BF13E8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50F8171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589A654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62B6CA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AF3BD5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3B3DD2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63797C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DC778A0"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86B743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66" w:type="pct"/>
            <w:noWrap/>
            <w:vAlign w:val="bottom"/>
            <w:hideMark/>
          </w:tcPr>
          <w:p w14:paraId="6D55E640"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r>
      <w:tr w:rsidR="00E94E22" w:rsidRPr="009053BD" w14:paraId="56935ABC" w14:textId="77777777" w:rsidTr="007A4E14">
        <w:trPr>
          <w:trHeight w:val="290"/>
        </w:trPr>
        <w:tc>
          <w:tcPr>
            <w:tcW w:w="655" w:type="pct"/>
            <w:noWrap/>
            <w:vAlign w:val="bottom"/>
            <w:hideMark/>
          </w:tcPr>
          <w:p w14:paraId="26452F9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Trichoptera</w:t>
            </w:r>
          </w:p>
        </w:tc>
        <w:tc>
          <w:tcPr>
            <w:tcW w:w="271" w:type="pct"/>
            <w:noWrap/>
            <w:vAlign w:val="bottom"/>
            <w:hideMark/>
          </w:tcPr>
          <w:p w14:paraId="4740AF2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178BE3C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6CAD1743"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47624F5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218B7D8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w:t>
            </w:r>
          </w:p>
        </w:tc>
        <w:tc>
          <w:tcPr>
            <w:tcW w:w="272" w:type="pct"/>
            <w:noWrap/>
            <w:vAlign w:val="bottom"/>
            <w:hideMark/>
          </w:tcPr>
          <w:p w14:paraId="7F5B563E"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4</w:t>
            </w:r>
          </w:p>
        </w:tc>
        <w:tc>
          <w:tcPr>
            <w:tcW w:w="272" w:type="pct"/>
            <w:noWrap/>
            <w:vAlign w:val="bottom"/>
            <w:hideMark/>
          </w:tcPr>
          <w:p w14:paraId="6E087D2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56B76D3B"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55E665B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2D841C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D5FEFD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2480092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5EED1BE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49543FD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4022DE0C"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66" w:type="pct"/>
            <w:noWrap/>
            <w:vAlign w:val="bottom"/>
            <w:hideMark/>
          </w:tcPr>
          <w:p w14:paraId="14AD474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r>
      <w:tr w:rsidR="00E94E22" w:rsidRPr="009053BD" w14:paraId="7881503F" w14:textId="77777777" w:rsidTr="007A4E14">
        <w:trPr>
          <w:trHeight w:val="290"/>
        </w:trPr>
        <w:tc>
          <w:tcPr>
            <w:tcW w:w="655" w:type="pct"/>
            <w:noWrap/>
            <w:vAlign w:val="bottom"/>
            <w:hideMark/>
          </w:tcPr>
          <w:p w14:paraId="6E0CBB2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Trombidiformes</w:t>
            </w:r>
          </w:p>
        </w:tc>
        <w:tc>
          <w:tcPr>
            <w:tcW w:w="271" w:type="pct"/>
            <w:noWrap/>
            <w:vAlign w:val="bottom"/>
            <w:hideMark/>
          </w:tcPr>
          <w:p w14:paraId="7973E33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6DE0832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5913743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5A5E12C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66027FD4"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1</w:t>
            </w:r>
          </w:p>
        </w:tc>
        <w:tc>
          <w:tcPr>
            <w:tcW w:w="272" w:type="pct"/>
            <w:noWrap/>
            <w:vAlign w:val="bottom"/>
            <w:hideMark/>
          </w:tcPr>
          <w:p w14:paraId="08EEE2A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3</w:t>
            </w:r>
          </w:p>
        </w:tc>
        <w:tc>
          <w:tcPr>
            <w:tcW w:w="272" w:type="pct"/>
            <w:noWrap/>
            <w:vAlign w:val="bottom"/>
            <w:hideMark/>
          </w:tcPr>
          <w:p w14:paraId="4F7AC79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34479CEF"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2</w:t>
            </w:r>
          </w:p>
        </w:tc>
        <w:tc>
          <w:tcPr>
            <w:tcW w:w="272" w:type="pct"/>
            <w:noWrap/>
            <w:vAlign w:val="bottom"/>
            <w:hideMark/>
          </w:tcPr>
          <w:p w14:paraId="3A5C55B1"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03502B1D"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592B9C6"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58EDAA4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30AA9CB2"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1C4A1AE7"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72" w:type="pct"/>
            <w:noWrap/>
            <w:vAlign w:val="bottom"/>
            <w:hideMark/>
          </w:tcPr>
          <w:p w14:paraId="61F6D945"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c>
          <w:tcPr>
            <w:tcW w:w="266" w:type="pct"/>
            <w:noWrap/>
            <w:vAlign w:val="bottom"/>
            <w:hideMark/>
          </w:tcPr>
          <w:p w14:paraId="55FA2599" w14:textId="77777777" w:rsidR="00E94E22" w:rsidRPr="009053BD" w:rsidRDefault="00E94E22" w:rsidP="007A4E14">
            <w:pPr>
              <w:spacing w:after="0" w:line="240" w:lineRule="auto"/>
              <w:jc w:val="right"/>
              <w:rPr>
                <w:rFonts w:ascii="Aptos Narrow" w:eastAsia="Times New Roman" w:hAnsi="Aptos Narrow" w:cs="Times New Roman"/>
                <w:color w:val="000000"/>
                <w:sz w:val="18"/>
                <w:szCs w:val="18"/>
                <w:lang w:val="en-GB" w:eastAsia="nb-NO"/>
                <w14:ligatures w14:val="none"/>
              </w:rPr>
            </w:pPr>
            <w:r w:rsidRPr="009053BD">
              <w:rPr>
                <w:rFonts w:ascii="Aptos Narrow" w:eastAsia="Times New Roman" w:hAnsi="Aptos Narrow" w:cs="Times New Roman"/>
                <w:color w:val="000000"/>
                <w:sz w:val="18"/>
                <w:szCs w:val="18"/>
                <w:lang w:val="en-GB" w:eastAsia="nb-NO"/>
                <w14:ligatures w14:val="none"/>
              </w:rPr>
              <w:t>0</w:t>
            </w:r>
          </w:p>
        </w:tc>
      </w:tr>
    </w:tbl>
    <w:p w14:paraId="13F06FC9" w14:textId="77777777" w:rsidR="00E94E22" w:rsidRDefault="00E94E22" w:rsidP="00E94E22">
      <w:pPr>
        <w:spacing w:line="279" w:lineRule="auto"/>
        <w:rPr>
          <w:lang w:val="en-GB"/>
        </w:rPr>
      </w:pPr>
    </w:p>
    <w:p w14:paraId="09FD1EE8" w14:textId="573EBF8E" w:rsidR="00E94E22" w:rsidRDefault="00F70BD4" w:rsidP="00E94E22">
      <w:pPr>
        <w:spacing w:line="279" w:lineRule="auto"/>
        <w:rPr>
          <w:lang w:val="en-GB"/>
        </w:rPr>
      </w:pPr>
      <w:r w:rsidRPr="00F70BD4">
        <w:rPr>
          <w:b/>
          <w:bCs/>
          <w:lang w:val="en-GB"/>
        </w:rPr>
        <w:lastRenderedPageBreak/>
        <w:t xml:space="preserve">Supplementary </w:t>
      </w:r>
      <w:r w:rsidR="00E94E22" w:rsidRPr="002A3921">
        <w:rPr>
          <w:b/>
          <w:bCs/>
          <w:lang w:val="en-GB"/>
        </w:rPr>
        <w:t xml:space="preserve">Table </w:t>
      </w:r>
      <w:r w:rsidR="002A3921">
        <w:rPr>
          <w:b/>
          <w:bCs/>
          <w:lang w:val="en-GB"/>
        </w:rPr>
        <w:t>3</w:t>
      </w:r>
      <w:r w:rsidR="00E94E22">
        <w:rPr>
          <w:lang w:val="en-GB"/>
        </w:rPr>
        <w:t xml:space="preserve"> Number of “reads” of each order at each location with treatment “</w:t>
      </w:r>
      <w:r w:rsidR="0066283D">
        <w:rPr>
          <w:lang w:val="en-GB"/>
        </w:rPr>
        <w:t>P</w:t>
      </w:r>
      <w:r w:rsidR="00E94E22">
        <w:rPr>
          <w:lang w:val="en-GB"/>
        </w:rPr>
        <w:t>ig area” and “Non-pig area” in 2022 and 2023.</w:t>
      </w:r>
    </w:p>
    <w:tbl>
      <w:tblPr>
        <w:tblStyle w:val="Tabellrutenett"/>
        <w:tblW w:w="15310" w:type="dxa"/>
        <w:tblInd w:w="-431" w:type="dxa"/>
        <w:tblLayout w:type="fixed"/>
        <w:tblLook w:val="04A0" w:firstRow="1" w:lastRow="0" w:firstColumn="1" w:lastColumn="0" w:noHBand="0" w:noVBand="1"/>
      </w:tblPr>
      <w:tblGrid>
        <w:gridCol w:w="1986"/>
        <w:gridCol w:w="832"/>
        <w:gridCol w:w="833"/>
        <w:gridCol w:w="833"/>
        <w:gridCol w:w="833"/>
        <w:gridCol w:w="832"/>
        <w:gridCol w:w="833"/>
        <w:gridCol w:w="833"/>
        <w:gridCol w:w="833"/>
        <w:gridCol w:w="832"/>
        <w:gridCol w:w="833"/>
        <w:gridCol w:w="833"/>
        <w:gridCol w:w="833"/>
        <w:gridCol w:w="832"/>
        <w:gridCol w:w="833"/>
        <w:gridCol w:w="833"/>
        <w:gridCol w:w="833"/>
      </w:tblGrid>
      <w:tr w:rsidR="00E94E22" w:rsidRPr="003175F3" w14:paraId="6D621323" w14:textId="77777777" w:rsidTr="007A4E14">
        <w:trPr>
          <w:cantSplit/>
          <w:trHeight w:val="933"/>
        </w:trPr>
        <w:tc>
          <w:tcPr>
            <w:tcW w:w="1986" w:type="dxa"/>
            <w:noWrap/>
            <w:textDirection w:val="tbRl"/>
            <w:vAlign w:val="bottom"/>
            <w:hideMark/>
          </w:tcPr>
          <w:p w14:paraId="4E975630" w14:textId="77777777" w:rsidR="00E94E22" w:rsidRPr="003175F3" w:rsidRDefault="00E94E22" w:rsidP="00797151">
            <w:pPr>
              <w:spacing w:line="279" w:lineRule="auto"/>
              <w:ind w:left="113" w:right="113"/>
              <w:jc w:val="center"/>
              <w:rPr>
                <w:rFonts w:ascii="Aptos Narrow" w:hAnsi="Aptos Narrow"/>
                <w:sz w:val="18"/>
                <w:szCs w:val="18"/>
                <w:lang w:val="en-GB"/>
              </w:rPr>
            </w:pPr>
            <w:r w:rsidRPr="003175F3">
              <w:rPr>
                <w:rFonts w:ascii="Aptos Narrow" w:hAnsi="Aptos Narrow"/>
                <w:sz w:val="18"/>
                <w:szCs w:val="18"/>
                <w:lang w:val="en-GB"/>
              </w:rPr>
              <w:t>Location</w:t>
            </w:r>
          </w:p>
        </w:tc>
        <w:tc>
          <w:tcPr>
            <w:tcW w:w="832" w:type="dxa"/>
            <w:noWrap/>
            <w:textDirection w:val="tbRl"/>
            <w:vAlign w:val="bottom"/>
            <w:hideMark/>
          </w:tcPr>
          <w:p w14:paraId="1ED25A36" w14:textId="77777777" w:rsidR="00E94E22" w:rsidRPr="003175F3" w:rsidRDefault="00E94E22" w:rsidP="00797151">
            <w:pPr>
              <w:spacing w:line="279" w:lineRule="auto"/>
              <w:ind w:left="113" w:right="113"/>
              <w:jc w:val="center"/>
              <w:rPr>
                <w:rFonts w:ascii="Aptos Narrow" w:hAnsi="Aptos Narrow"/>
                <w:sz w:val="18"/>
                <w:szCs w:val="18"/>
                <w:lang w:val="en-GB"/>
              </w:rPr>
            </w:pPr>
            <w:r w:rsidRPr="003175F3">
              <w:rPr>
                <w:rFonts w:ascii="Aptos Narrow" w:hAnsi="Aptos Narrow"/>
                <w:sz w:val="18"/>
                <w:szCs w:val="18"/>
                <w:lang w:val="en-GB"/>
              </w:rPr>
              <w:t>Norway</w:t>
            </w:r>
          </w:p>
        </w:tc>
        <w:tc>
          <w:tcPr>
            <w:tcW w:w="833" w:type="dxa"/>
            <w:noWrap/>
            <w:textDirection w:val="tbRl"/>
            <w:vAlign w:val="bottom"/>
            <w:hideMark/>
          </w:tcPr>
          <w:p w14:paraId="06DB9D3E" w14:textId="77777777" w:rsidR="00E94E22" w:rsidRPr="003175F3" w:rsidRDefault="00E94E22" w:rsidP="00797151">
            <w:pPr>
              <w:spacing w:line="279" w:lineRule="auto"/>
              <w:ind w:left="113" w:right="113"/>
              <w:jc w:val="center"/>
              <w:rPr>
                <w:rFonts w:ascii="Aptos Narrow" w:hAnsi="Aptos Narrow"/>
                <w:sz w:val="18"/>
                <w:szCs w:val="18"/>
                <w:lang w:val="en-GB"/>
              </w:rPr>
            </w:pPr>
            <w:r w:rsidRPr="003175F3">
              <w:rPr>
                <w:rFonts w:ascii="Aptos Narrow" w:hAnsi="Aptos Narrow"/>
                <w:sz w:val="18"/>
                <w:szCs w:val="18"/>
                <w:lang w:val="en-GB"/>
              </w:rPr>
              <w:t>Norway</w:t>
            </w:r>
          </w:p>
        </w:tc>
        <w:tc>
          <w:tcPr>
            <w:tcW w:w="833" w:type="dxa"/>
            <w:noWrap/>
            <w:textDirection w:val="tbRl"/>
            <w:vAlign w:val="bottom"/>
            <w:hideMark/>
          </w:tcPr>
          <w:p w14:paraId="322BFBE9" w14:textId="77777777" w:rsidR="00E94E22" w:rsidRPr="003175F3" w:rsidRDefault="00E94E22" w:rsidP="00797151">
            <w:pPr>
              <w:spacing w:line="279" w:lineRule="auto"/>
              <w:ind w:left="113" w:right="113"/>
              <w:jc w:val="center"/>
              <w:rPr>
                <w:rFonts w:ascii="Aptos Narrow" w:hAnsi="Aptos Narrow"/>
                <w:sz w:val="18"/>
                <w:szCs w:val="18"/>
                <w:lang w:val="en-GB"/>
              </w:rPr>
            </w:pPr>
            <w:r w:rsidRPr="003175F3">
              <w:rPr>
                <w:rFonts w:ascii="Aptos Narrow" w:hAnsi="Aptos Narrow"/>
                <w:sz w:val="18"/>
                <w:szCs w:val="18"/>
                <w:lang w:val="en-GB"/>
              </w:rPr>
              <w:t>Norway</w:t>
            </w:r>
          </w:p>
        </w:tc>
        <w:tc>
          <w:tcPr>
            <w:tcW w:w="833" w:type="dxa"/>
            <w:noWrap/>
            <w:textDirection w:val="tbRl"/>
            <w:vAlign w:val="bottom"/>
            <w:hideMark/>
          </w:tcPr>
          <w:p w14:paraId="5C6BEFD0" w14:textId="77777777" w:rsidR="00E94E22" w:rsidRPr="003175F3" w:rsidRDefault="00E94E22" w:rsidP="00797151">
            <w:pPr>
              <w:spacing w:line="279" w:lineRule="auto"/>
              <w:ind w:left="113" w:right="113"/>
              <w:jc w:val="center"/>
              <w:rPr>
                <w:rFonts w:ascii="Aptos Narrow" w:hAnsi="Aptos Narrow"/>
                <w:sz w:val="18"/>
                <w:szCs w:val="18"/>
                <w:lang w:val="en-GB"/>
              </w:rPr>
            </w:pPr>
            <w:r w:rsidRPr="003175F3">
              <w:rPr>
                <w:rFonts w:ascii="Aptos Narrow" w:hAnsi="Aptos Narrow"/>
                <w:sz w:val="18"/>
                <w:szCs w:val="18"/>
                <w:lang w:val="en-GB"/>
              </w:rPr>
              <w:t>Norway</w:t>
            </w:r>
          </w:p>
        </w:tc>
        <w:tc>
          <w:tcPr>
            <w:tcW w:w="832" w:type="dxa"/>
            <w:noWrap/>
            <w:textDirection w:val="tbRl"/>
            <w:vAlign w:val="bottom"/>
            <w:hideMark/>
          </w:tcPr>
          <w:p w14:paraId="33DBD40F" w14:textId="0D4FFD48" w:rsidR="00E94E22" w:rsidRPr="003175F3" w:rsidRDefault="003175F3" w:rsidP="00797151">
            <w:pPr>
              <w:spacing w:line="279" w:lineRule="auto"/>
              <w:ind w:left="113" w:right="113"/>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 xml:space="preserve">Denmark DK1  </w:t>
            </w:r>
          </w:p>
        </w:tc>
        <w:tc>
          <w:tcPr>
            <w:tcW w:w="833" w:type="dxa"/>
            <w:noWrap/>
            <w:textDirection w:val="tbRl"/>
            <w:vAlign w:val="bottom"/>
            <w:hideMark/>
          </w:tcPr>
          <w:p w14:paraId="13630098" w14:textId="335F2BB3" w:rsidR="00E94E22" w:rsidRPr="003175F3" w:rsidRDefault="003175F3" w:rsidP="00797151">
            <w:pPr>
              <w:spacing w:line="279" w:lineRule="auto"/>
              <w:ind w:left="113" w:right="113"/>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 xml:space="preserve">Denmark DK1  </w:t>
            </w:r>
          </w:p>
        </w:tc>
        <w:tc>
          <w:tcPr>
            <w:tcW w:w="833" w:type="dxa"/>
            <w:noWrap/>
            <w:textDirection w:val="tbRl"/>
            <w:vAlign w:val="bottom"/>
            <w:hideMark/>
          </w:tcPr>
          <w:p w14:paraId="581A8316" w14:textId="2CF591C6" w:rsidR="00E94E22" w:rsidRPr="003175F3" w:rsidRDefault="003175F3" w:rsidP="00797151">
            <w:pPr>
              <w:spacing w:line="279" w:lineRule="auto"/>
              <w:ind w:left="113" w:right="113"/>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 xml:space="preserve">Denmark DK2  </w:t>
            </w:r>
          </w:p>
        </w:tc>
        <w:tc>
          <w:tcPr>
            <w:tcW w:w="833" w:type="dxa"/>
            <w:noWrap/>
            <w:textDirection w:val="tbRl"/>
            <w:vAlign w:val="bottom"/>
            <w:hideMark/>
          </w:tcPr>
          <w:p w14:paraId="0C23C1DB" w14:textId="0D42AEC4" w:rsidR="00E94E22" w:rsidRPr="003175F3" w:rsidRDefault="003175F3" w:rsidP="00797151">
            <w:pPr>
              <w:spacing w:line="279" w:lineRule="auto"/>
              <w:ind w:left="113" w:right="113"/>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 xml:space="preserve">Denmark DK2  </w:t>
            </w:r>
          </w:p>
        </w:tc>
        <w:tc>
          <w:tcPr>
            <w:tcW w:w="832" w:type="dxa"/>
            <w:noWrap/>
            <w:textDirection w:val="tbRl"/>
            <w:vAlign w:val="bottom"/>
            <w:hideMark/>
          </w:tcPr>
          <w:p w14:paraId="52D0A063" w14:textId="77777777" w:rsidR="00E94E22" w:rsidRPr="003175F3" w:rsidRDefault="00E94E22" w:rsidP="00797151">
            <w:pPr>
              <w:spacing w:line="279" w:lineRule="auto"/>
              <w:ind w:left="113" w:right="113"/>
              <w:jc w:val="center"/>
              <w:rPr>
                <w:rFonts w:ascii="Aptos Narrow" w:hAnsi="Aptos Narrow"/>
                <w:sz w:val="18"/>
                <w:szCs w:val="18"/>
                <w:lang w:val="en-GB"/>
              </w:rPr>
            </w:pPr>
            <w:r w:rsidRPr="003175F3">
              <w:rPr>
                <w:rFonts w:ascii="Aptos Narrow" w:hAnsi="Aptos Narrow"/>
                <w:sz w:val="18"/>
                <w:szCs w:val="18"/>
                <w:lang w:val="en-GB"/>
              </w:rPr>
              <w:t>Italy</w:t>
            </w:r>
          </w:p>
        </w:tc>
        <w:tc>
          <w:tcPr>
            <w:tcW w:w="833" w:type="dxa"/>
            <w:noWrap/>
            <w:textDirection w:val="tbRl"/>
            <w:vAlign w:val="bottom"/>
            <w:hideMark/>
          </w:tcPr>
          <w:p w14:paraId="28A5C7CA" w14:textId="77777777" w:rsidR="00E94E22" w:rsidRPr="003175F3" w:rsidRDefault="00E94E22" w:rsidP="00797151">
            <w:pPr>
              <w:spacing w:line="279" w:lineRule="auto"/>
              <w:ind w:left="113" w:right="113"/>
              <w:jc w:val="center"/>
              <w:rPr>
                <w:rFonts w:ascii="Aptos Narrow" w:hAnsi="Aptos Narrow"/>
                <w:sz w:val="18"/>
                <w:szCs w:val="18"/>
                <w:lang w:val="en-GB"/>
              </w:rPr>
            </w:pPr>
            <w:r w:rsidRPr="003175F3">
              <w:rPr>
                <w:rFonts w:ascii="Aptos Narrow" w:hAnsi="Aptos Narrow"/>
                <w:sz w:val="18"/>
                <w:szCs w:val="18"/>
                <w:lang w:val="en-GB"/>
              </w:rPr>
              <w:t>Italy</w:t>
            </w:r>
          </w:p>
        </w:tc>
        <w:tc>
          <w:tcPr>
            <w:tcW w:w="833" w:type="dxa"/>
            <w:noWrap/>
            <w:textDirection w:val="tbRl"/>
            <w:vAlign w:val="bottom"/>
            <w:hideMark/>
          </w:tcPr>
          <w:p w14:paraId="7AEE5158" w14:textId="77777777" w:rsidR="00E94E22" w:rsidRPr="003175F3" w:rsidRDefault="00E94E22" w:rsidP="00797151">
            <w:pPr>
              <w:spacing w:line="279" w:lineRule="auto"/>
              <w:ind w:left="113" w:right="113"/>
              <w:jc w:val="center"/>
              <w:rPr>
                <w:rFonts w:ascii="Aptos Narrow" w:hAnsi="Aptos Narrow"/>
                <w:sz w:val="18"/>
                <w:szCs w:val="18"/>
                <w:lang w:val="en-GB"/>
              </w:rPr>
            </w:pPr>
            <w:r w:rsidRPr="003175F3">
              <w:rPr>
                <w:rFonts w:ascii="Aptos Narrow" w:hAnsi="Aptos Narrow"/>
                <w:sz w:val="18"/>
                <w:szCs w:val="18"/>
                <w:lang w:val="en-GB"/>
              </w:rPr>
              <w:t>Italy</w:t>
            </w:r>
          </w:p>
        </w:tc>
        <w:tc>
          <w:tcPr>
            <w:tcW w:w="833" w:type="dxa"/>
            <w:noWrap/>
            <w:textDirection w:val="tbRl"/>
            <w:vAlign w:val="bottom"/>
            <w:hideMark/>
          </w:tcPr>
          <w:p w14:paraId="23B38951" w14:textId="77777777" w:rsidR="00E94E22" w:rsidRPr="003175F3" w:rsidRDefault="00E94E22" w:rsidP="00797151">
            <w:pPr>
              <w:spacing w:line="279" w:lineRule="auto"/>
              <w:ind w:left="113" w:right="113"/>
              <w:jc w:val="center"/>
              <w:rPr>
                <w:rFonts w:ascii="Aptos Narrow" w:hAnsi="Aptos Narrow"/>
                <w:sz w:val="18"/>
                <w:szCs w:val="18"/>
                <w:lang w:val="en-GB"/>
              </w:rPr>
            </w:pPr>
            <w:r w:rsidRPr="003175F3">
              <w:rPr>
                <w:rFonts w:ascii="Aptos Narrow" w:hAnsi="Aptos Narrow"/>
                <w:sz w:val="18"/>
                <w:szCs w:val="18"/>
                <w:lang w:val="en-GB"/>
              </w:rPr>
              <w:t>Italy</w:t>
            </w:r>
          </w:p>
        </w:tc>
        <w:tc>
          <w:tcPr>
            <w:tcW w:w="832" w:type="dxa"/>
            <w:noWrap/>
            <w:textDirection w:val="tbRl"/>
            <w:vAlign w:val="bottom"/>
            <w:hideMark/>
          </w:tcPr>
          <w:p w14:paraId="39A7B514" w14:textId="77777777" w:rsidR="00E94E22" w:rsidRPr="003175F3" w:rsidRDefault="00E94E22" w:rsidP="00797151">
            <w:pPr>
              <w:spacing w:line="279" w:lineRule="auto"/>
              <w:ind w:left="113" w:right="113"/>
              <w:jc w:val="center"/>
              <w:rPr>
                <w:rFonts w:ascii="Aptos Narrow" w:hAnsi="Aptos Narrow"/>
                <w:sz w:val="18"/>
                <w:szCs w:val="18"/>
                <w:lang w:val="en-GB"/>
              </w:rPr>
            </w:pPr>
            <w:r w:rsidRPr="003175F3">
              <w:rPr>
                <w:rFonts w:ascii="Aptos Narrow" w:hAnsi="Aptos Narrow"/>
                <w:sz w:val="18"/>
                <w:szCs w:val="18"/>
                <w:lang w:val="en-GB"/>
              </w:rPr>
              <w:t>Slovenia</w:t>
            </w:r>
          </w:p>
        </w:tc>
        <w:tc>
          <w:tcPr>
            <w:tcW w:w="833" w:type="dxa"/>
            <w:noWrap/>
            <w:textDirection w:val="tbRl"/>
            <w:vAlign w:val="bottom"/>
            <w:hideMark/>
          </w:tcPr>
          <w:p w14:paraId="71DA9322" w14:textId="77777777" w:rsidR="00E94E22" w:rsidRPr="003175F3" w:rsidRDefault="00E94E22" w:rsidP="00797151">
            <w:pPr>
              <w:spacing w:line="279" w:lineRule="auto"/>
              <w:ind w:left="113" w:right="113"/>
              <w:jc w:val="center"/>
              <w:rPr>
                <w:rFonts w:ascii="Aptos Narrow" w:hAnsi="Aptos Narrow"/>
                <w:sz w:val="18"/>
                <w:szCs w:val="18"/>
                <w:lang w:val="en-GB"/>
              </w:rPr>
            </w:pPr>
            <w:r w:rsidRPr="003175F3">
              <w:rPr>
                <w:rFonts w:ascii="Aptos Narrow" w:hAnsi="Aptos Narrow"/>
                <w:sz w:val="18"/>
                <w:szCs w:val="18"/>
                <w:lang w:val="en-GB"/>
              </w:rPr>
              <w:t>Slovenia</w:t>
            </w:r>
          </w:p>
        </w:tc>
        <w:tc>
          <w:tcPr>
            <w:tcW w:w="833" w:type="dxa"/>
            <w:noWrap/>
            <w:textDirection w:val="tbRl"/>
            <w:vAlign w:val="bottom"/>
            <w:hideMark/>
          </w:tcPr>
          <w:p w14:paraId="694B7B81" w14:textId="77777777" w:rsidR="00E94E22" w:rsidRPr="003175F3" w:rsidRDefault="00E94E22" w:rsidP="00797151">
            <w:pPr>
              <w:spacing w:line="279" w:lineRule="auto"/>
              <w:ind w:left="113" w:right="113"/>
              <w:jc w:val="center"/>
              <w:rPr>
                <w:rFonts w:ascii="Aptos Narrow" w:hAnsi="Aptos Narrow"/>
                <w:sz w:val="18"/>
                <w:szCs w:val="18"/>
                <w:lang w:val="en-GB"/>
              </w:rPr>
            </w:pPr>
            <w:r w:rsidRPr="003175F3">
              <w:rPr>
                <w:rFonts w:ascii="Aptos Narrow" w:hAnsi="Aptos Narrow"/>
                <w:sz w:val="18"/>
                <w:szCs w:val="18"/>
                <w:lang w:val="en-GB"/>
              </w:rPr>
              <w:t>Slovenia</w:t>
            </w:r>
          </w:p>
        </w:tc>
        <w:tc>
          <w:tcPr>
            <w:tcW w:w="833" w:type="dxa"/>
            <w:noWrap/>
            <w:textDirection w:val="tbRl"/>
            <w:vAlign w:val="bottom"/>
            <w:hideMark/>
          </w:tcPr>
          <w:p w14:paraId="0FCE0352" w14:textId="77777777" w:rsidR="00E94E22" w:rsidRPr="003175F3" w:rsidRDefault="00E94E22" w:rsidP="00797151">
            <w:pPr>
              <w:spacing w:line="279" w:lineRule="auto"/>
              <w:ind w:left="113" w:right="113"/>
              <w:jc w:val="center"/>
              <w:rPr>
                <w:rFonts w:ascii="Aptos Narrow" w:hAnsi="Aptos Narrow"/>
                <w:sz w:val="18"/>
                <w:szCs w:val="18"/>
                <w:lang w:val="en-GB"/>
              </w:rPr>
            </w:pPr>
            <w:r w:rsidRPr="003175F3">
              <w:rPr>
                <w:rFonts w:ascii="Aptos Narrow" w:hAnsi="Aptos Narrow"/>
                <w:sz w:val="18"/>
                <w:szCs w:val="18"/>
                <w:lang w:val="en-GB"/>
              </w:rPr>
              <w:t>Slovenia</w:t>
            </w:r>
          </w:p>
        </w:tc>
      </w:tr>
      <w:tr w:rsidR="00E94E22" w:rsidRPr="003175F3" w14:paraId="5C1097BA" w14:textId="77777777" w:rsidTr="007A4E14">
        <w:trPr>
          <w:trHeight w:val="300"/>
        </w:trPr>
        <w:tc>
          <w:tcPr>
            <w:tcW w:w="1986" w:type="dxa"/>
            <w:noWrap/>
            <w:vAlign w:val="bottom"/>
          </w:tcPr>
          <w:p w14:paraId="66852850" w14:textId="77777777" w:rsidR="00E94E22" w:rsidRPr="003175F3" w:rsidRDefault="00E94E22" w:rsidP="007A4E14">
            <w:pPr>
              <w:spacing w:line="279" w:lineRule="auto"/>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Year</w:t>
            </w:r>
          </w:p>
        </w:tc>
        <w:tc>
          <w:tcPr>
            <w:tcW w:w="832" w:type="dxa"/>
            <w:noWrap/>
            <w:vAlign w:val="bottom"/>
          </w:tcPr>
          <w:p w14:paraId="1D6875FB" w14:textId="77777777" w:rsidR="00E94E22" w:rsidRPr="003175F3" w:rsidRDefault="00E94E22" w:rsidP="007A4E14">
            <w:pPr>
              <w:spacing w:line="279" w:lineRule="auto"/>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2022</w:t>
            </w:r>
          </w:p>
        </w:tc>
        <w:tc>
          <w:tcPr>
            <w:tcW w:w="833" w:type="dxa"/>
            <w:noWrap/>
            <w:vAlign w:val="bottom"/>
          </w:tcPr>
          <w:p w14:paraId="4B82EDC2" w14:textId="77777777" w:rsidR="00E94E22" w:rsidRPr="003175F3" w:rsidRDefault="00E94E22" w:rsidP="007A4E14">
            <w:pPr>
              <w:spacing w:line="279" w:lineRule="auto"/>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2022</w:t>
            </w:r>
          </w:p>
        </w:tc>
        <w:tc>
          <w:tcPr>
            <w:tcW w:w="833" w:type="dxa"/>
            <w:noWrap/>
            <w:vAlign w:val="bottom"/>
          </w:tcPr>
          <w:p w14:paraId="78E80191" w14:textId="77777777" w:rsidR="00E94E22" w:rsidRPr="003175F3" w:rsidRDefault="00E94E22" w:rsidP="007A4E14">
            <w:pPr>
              <w:spacing w:line="279" w:lineRule="auto"/>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2023</w:t>
            </w:r>
          </w:p>
        </w:tc>
        <w:tc>
          <w:tcPr>
            <w:tcW w:w="833" w:type="dxa"/>
            <w:noWrap/>
            <w:vAlign w:val="bottom"/>
          </w:tcPr>
          <w:p w14:paraId="77910C90" w14:textId="77777777" w:rsidR="00E94E22" w:rsidRPr="003175F3" w:rsidRDefault="00E94E22" w:rsidP="007A4E14">
            <w:pPr>
              <w:spacing w:line="279" w:lineRule="auto"/>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2023</w:t>
            </w:r>
          </w:p>
        </w:tc>
        <w:tc>
          <w:tcPr>
            <w:tcW w:w="832" w:type="dxa"/>
            <w:noWrap/>
            <w:vAlign w:val="bottom"/>
          </w:tcPr>
          <w:p w14:paraId="129BD7F1" w14:textId="77777777" w:rsidR="00E94E22" w:rsidRPr="003175F3" w:rsidRDefault="00E94E22" w:rsidP="007A4E14">
            <w:pPr>
              <w:spacing w:line="279" w:lineRule="auto"/>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2023</w:t>
            </w:r>
          </w:p>
        </w:tc>
        <w:tc>
          <w:tcPr>
            <w:tcW w:w="833" w:type="dxa"/>
            <w:noWrap/>
            <w:vAlign w:val="bottom"/>
          </w:tcPr>
          <w:p w14:paraId="7FB7F41D" w14:textId="77777777" w:rsidR="00E94E22" w:rsidRPr="003175F3" w:rsidRDefault="00E94E22" w:rsidP="007A4E14">
            <w:pPr>
              <w:spacing w:line="279" w:lineRule="auto"/>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2023</w:t>
            </w:r>
          </w:p>
        </w:tc>
        <w:tc>
          <w:tcPr>
            <w:tcW w:w="833" w:type="dxa"/>
            <w:noWrap/>
            <w:vAlign w:val="bottom"/>
          </w:tcPr>
          <w:p w14:paraId="4F1D0C3F" w14:textId="77777777" w:rsidR="00E94E22" w:rsidRPr="003175F3" w:rsidRDefault="00E94E22" w:rsidP="007A4E14">
            <w:pPr>
              <w:spacing w:line="279" w:lineRule="auto"/>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2023</w:t>
            </w:r>
          </w:p>
        </w:tc>
        <w:tc>
          <w:tcPr>
            <w:tcW w:w="833" w:type="dxa"/>
            <w:noWrap/>
            <w:vAlign w:val="bottom"/>
          </w:tcPr>
          <w:p w14:paraId="286BB5B7" w14:textId="77777777" w:rsidR="00E94E22" w:rsidRPr="003175F3" w:rsidRDefault="00E94E22" w:rsidP="007A4E14">
            <w:pPr>
              <w:spacing w:line="279" w:lineRule="auto"/>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2023</w:t>
            </w:r>
          </w:p>
        </w:tc>
        <w:tc>
          <w:tcPr>
            <w:tcW w:w="832" w:type="dxa"/>
            <w:noWrap/>
            <w:vAlign w:val="bottom"/>
          </w:tcPr>
          <w:p w14:paraId="4726E560" w14:textId="77777777" w:rsidR="00E94E22" w:rsidRPr="003175F3" w:rsidRDefault="00E94E22" w:rsidP="007A4E14">
            <w:pPr>
              <w:spacing w:line="279" w:lineRule="auto"/>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2022</w:t>
            </w:r>
          </w:p>
        </w:tc>
        <w:tc>
          <w:tcPr>
            <w:tcW w:w="833" w:type="dxa"/>
            <w:noWrap/>
            <w:vAlign w:val="bottom"/>
          </w:tcPr>
          <w:p w14:paraId="3A3A810C" w14:textId="77777777" w:rsidR="00E94E22" w:rsidRPr="003175F3" w:rsidRDefault="00E94E22" w:rsidP="007A4E14">
            <w:pPr>
              <w:spacing w:line="279" w:lineRule="auto"/>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2022</w:t>
            </w:r>
          </w:p>
        </w:tc>
        <w:tc>
          <w:tcPr>
            <w:tcW w:w="833" w:type="dxa"/>
            <w:noWrap/>
            <w:vAlign w:val="bottom"/>
          </w:tcPr>
          <w:p w14:paraId="717575C9" w14:textId="77777777" w:rsidR="00E94E22" w:rsidRPr="003175F3" w:rsidRDefault="00E94E22" w:rsidP="007A4E14">
            <w:pPr>
              <w:spacing w:line="279" w:lineRule="auto"/>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2023</w:t>
            </w:r>
          </w:p>
        </w:tc>
        <w:tc>
          <w:tcPr>
            <w:tcW w:w="833" w:type="dxa"/>
            <w:noWrap/>
            <w:vAlign w:val="bottom"/>
          </w:tcPr>
          <w:p w14:paraId="42348459" w14:textId="77777777" w:rsidR="00E94E22" w:rsidRPr="003175F3" w:rsidRDefault="00E94E22" w:rsidP="007A4E14">
            <w:pPr>
              <w:spacing w:line="279" w:lineRule="auto"/>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2023</w:t>
            </w:r>
          </w:p>
        </w:tc>
        <w:tc>
          <w:tcPr>
            <w:tcW w:w="832" w:type="dxa"/>
            <w:noWrap/>
            <w:vAlign w:val="bottom"/>
          </w:tcPr>
          <w:p w14:paraId="73C62C8F" w14:textId="77777777" w:rsidR="00E94E22" w:rsidRPr="003175F3" w:rsidRDefault="00E94E22" w:rsidP="007A4E14">
            <w:pPr>
              <w:spacing w:line="279" w:lineRule="auto"/>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2022</w:t>
            </w:r>
          </w:p>
        </w:tc>
        <w:tc>
          <w:tcPr>
            <w:tcW w:w="833" w:type="dxa"/>
            <w:noWrap/>
            <w:vAlign w:val="bottom"/>
          </w:tcPr>
          <w:p w14:paraId="14A86F2D" w14:textId="77777777" w:rsidR="00E94E22" w:rsidRPr="003175F3" w:rsidRDefault="00E94E22" w:rsidP="007A4E14">
            <w:pPr>
              <w:spacing w:line="279" w:lineRule="auto"/>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2022</w:t>
            </w:r>
          </w:p>
        </w:tc>
        <w:tc>
          <w:tcPr>
            <w:tcW w:w="833" w:type="dxa"/>
            <w:noWrap/>
            <w:vAlign w:val="bottom"/>
          </w:tcPr>
          <w:p w14:paraId="1CBDC354" w14:textId="77777777" w:rsidR="00E94E22" w:rsidRPr="003175F3" w:rsidRDefault="00E94E22" w:rsidP="007A4E14">
            <w:pPr>
              <w:spacing w:line="279" w:lineRule="auto"/>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2023</w:t>
            </w:r>
          </w:p>
        </w:tc>
        <w:tc>
          <w:tcPr>
            <w:tcW w:w="833" w:type="dxa"/>
            <w:noWrap/>
            <w:vAlign w:val="bottom"/>
          </w:tcPr>
          <w:p w14:paraId="36FB26E9" w14:textId="77777777" w:rsidR="00E94E22" w:rsidRPr="003175F3" w:rsidRDefault="00E94E22" w:rsidP="007A4E14">
            <w:pPr>
              <w:spacing w:line="279" w:lineRule="auto"/>
              <w:jc w:val="center"/>
              <w:rPr>
                <w:rFonts w:ascii="Aptos Narrow" w:hAnsi="Aptos Narrow"/>
                <w:sz w:val="18"/>
                <w:szCs w:val="18"/>
                <w:lang w:val="en-GB"/>
              </w:rPr>
            </w:pPr>
            <w:r w:rsidRPr="003175F3">
              <w:rPr>
                <w:rFonts w:ascii="Aptos Narrow" w:eastAsia="Times New Roman" w:hAnsi="Aptos Narrow" w:cs="Times New Roman"/>
                <w:color w:val="000000"/>
                <w:sz w:val="18"/>
                <w:szCs w:val="18"/>
                <w:lang w:val="en-GB" w:eastAsia="nb-NO"/>
                <w14:ligatures w14:val="none"/>
              </w:rPr>
              <w:t>2023</w:t>
            </w:r>
          </w:p>
        </w:tc>
      </w:tr>
      <w:tr w:rsidR="00E94E22" w:rsidRPr="003175F3" w14:paraId="617769F0" w14:textId="77777777" w:rsidTr="007A4E14">
        <w:trPr>
          <w:trHeight w:val="300"/>
        </w:trPr>
        <w:tc>
          <w:tcPr>
            <w:tcW w:w="1986" w:type="dxa"/>
            <w:noWrap/>
            <w:hideMark/>
          </w:tcPr>
          <w:p w14:paraId="0399A7AB" w14:textId="77777777" w:rsidR="00E94E22" w:rsidRPr="003175F3" w:rsidRDefault="00E94E22" w:rsidP="007A4E14">
            <w:pP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Treatment</w:t>
            </w:r>
          </w:p>
        </w:tc>
        <w:tc>
          <w:tcPr>
            <w:tcW w:w="832" w:type="dxa"/>
            <w:noWrap/>
            <w:hideMark/>
          </w:tcPr>
          <w:p w14:paraId="38C21095" w14:textId="5DC9A061" w:rsidR="00E94E22" w:rsidRPr="003175F3" w:rsidRDefault="00DF3DE9" w:rsidP="007A4E14">
            <w:pPr>
              <w:jc w:val="cente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P</w:t>
            </w:r>
            <w:r w:rsidR="00E94E22" w:rsidRPr="003175F3">
              <w:rPr>
                <w:rFonts w:ascii="Aptos Narrow" w:eastAsia="Times New Roman" w:hAnsi="Aptos Narrow" w:cs="Times New Roman"/>
                <w:color w:val="000000"/>
                <w:sz w:val="18"/>
                <w:szCs w:val="18"/>
                <w:lang w:val="en-GB" w:eastAsia="nb-NO"/>
                <w14:ligatures w14:val="none"/>
              </w:rPr>
              <w:t>ig area</w:t>
            </w:r>
          </w:p>
        </w:tc>
        <w:tc>
          <w:tcPr>
            <w:tcW w:w="833" w:type="dxa"/>
            <w:noWrap/>
            <w:hideMark/>
          </w:tcPr>
          <w:p w14:paraId="0802E638" w14:textId="77777777" w:rsidR="00E94E22" w:rsidRPr="003175F3" w:rsidRDefault="00E94E22" w:rsidP="007A4E14">
            <w:pPr>
              <w:jc w:val="cente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Non-pig area</w:t>
            </w:r>
          </w:p>
        </w:tc>
        <w:tc>
          <w:tcPr>
            <w:tcW w:w="833" w:type="dxa"/>
            <w:noWrap/>
            <w:hideMark/>
          </w:tcPr>
          <w:p w14:paraId="7246ADC2" w14:textId="5D31E623" w:rsidR="00E94E22" w:rsidRPr="003175F3" w:rsidRDefault="00DF3DE9" w:rsidP="007A4E14">
            <w:pPr>
              <w:jc w:val="cente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P</w:t>
            </w:r>
            <w:r w:rsidR="00E94E22" w:rsidRPr="003175F3">
              <w:rPr>
                <w:rFonts w:ascii="Aptos Narrow" w:eastAsia="Times New Roman" w:hAnsi="Aptos Narrow" w:cs="Times New Roman"/>
                <w:color w:val="000000"/>
                <w:sz w:val="18"/>
                <w:szCs w:val="18"/>
                <w:lang w:val="en-GB" w:eastAsia="nb-NO"/>
                <w14:ligatures w14:val="none"/>
              </w:rPr>
              <w:t>ig ar</w:t>
            </w:r>
            <w:r w:rsidR="00361CC5" w:rsidRPr="003175F3">
              <w:rPr>
                <w:rFonts w:ascii="Aptos Narrow" w:eastAsia="Times New Roman" w:hAnsi="Aptos Narrow" w:cs="Times New Roman"/>
                <w:color w:val="000000"/>
                <w:sz w:val="18"/>
                <w:szCs w:val="18"/>
                <w:lang w:val="en-GB" w:eastAsia="nb-NO"/>
                <w14:ligatures w14:val="none"/>
              </w:rPr>
              <w:t>e</w:t>
            </w:r>
            <w:r w:rsidR="00E94E22" w:rsidRPr="003175F3">
              <w:rPr>
                <w:rFonts w:ascii="Aptos Narrow" w:eastAsia="Times New Roman" w:hAnsi="Aptos Narrow" w:cs="Times New Roman"/>
                <w:color w:val="000000"/>
                <w:sz w:val="18"/>
                <w:szCs w:val="18"/>
                <w:lang w:val="en-GB" w:eastAsia="nb-NO"/>
                <w14:ligatures w14:val="none"/>
              </w:rPr>
              <w:t>a</w:t>
            </w:r>
          </w:p>
        </w:tc>
        <w:tc>
          <w:tcPr>
            <w:tcW w:w="833" w:type="dxa"/>
            <w:noWrap/>
            <w:hideMark/>
          </w:tcPr>
          <w:p w14:paraId="1C84ED41" w14:textId="77777777" w:rsidR="00E94E22" w:rsidRPr="003175F3" w:rsidRDefault="00E94E22" w:rsidP="007A4E14">
            <w:pPr>
              <w:jc w:val="cente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Non-pig area</w:t>
            </w:r>
          </w:p>
        </w:tc>
        <w:tc>
          <w:tcPr>
            <w:tcW w:w="832" w:type="dxa"/>
            <w:noWrap/>
            <w:hideMark/>
          </w:tcPr>
          <w:p w14:paraId="328EA12B" w14:textId="07D99793" w:rsidR="00E94E22" w:rsidRPr="003175F3" w:rsidRDefault="00361CC5" w:rsidP="007A4E14">
            <w:pPr>
              <w:jc w:val="cente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P</w:t>
            </w:r>
            <w:r w:rsidR="00E94E22" w:rsidRPr="003175F3">
              <w:rPr>
                <w:rFonts w:ascii="Aptos Narrow" w:eastAsia="Times New Roman" w:hAnsi="Aptos Narrow" w:cs="Times New Roman"/>
                <w:color w:val="000000"/>
                <w:sz w:val="18"/>
                <w:szCs w:val="18"/>
                <w:lang w:val="en-GB" w:eastAsia="nb-NO"/>
                <w14:ligatures w14:val="none"/>
              </w:rPr>
              <w:t>ig area</w:t>
            </w:r>
          </w:p>
        </w:tc>
        <w:tc>
          <w:tcPr>
            <w:tcW w:w="833" w:type="dxa"/>
            <w:noWrap/>
            <w:hideMark/>
          </w:tcPr>
          <w:p w14:paraId="24C9BE32" w14:textId="77777777" w:rsidR="00E94E22" w:rsidRPr="003175F3" w:rsidRDefault="00E94E22" w:rsidP="007A4E14">
            <w:pPr>
              <w:jc w:val="cente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Non-pig area</w:t>
            </w:r>
          </w:p>
        </w:tc>
        <w:tc>
          <w:tcPr>
            <w:tcW w:w="833" w:type="dxa"/>
            <w:noWrap/>
            <w:hideMark/>
          </w:tcPr>
          <w:p w14:paraId="6A925A41" w14:textId="303D9370" w:rsidR="00E94E22" w:rsidRPr="003175F3" w:rsidRDefault="00361CC5" w:rsidP="007A4E14">
            <w:pPr>
              <w:jc w:val="cente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P</w:t>
            </w:r>
            <w:r w:rsidR="00E94E22" w:rsidRPr="003175F3">
              <w:rPr>
                <w:rFonts w:ascii="Aptos Narrow" w:eastAsia="Times New Roman" w:hAnsi="Aptos Narrow" w:cs="Times New Roman"/>
                <w:color w:val="000000"/>
                <w:sz w:val="18"/>
                <w:szCs w:val="18"/>
                <w:lang w:val="en-GB" w:eastAsia="nb-NO"/>
                <w14:ligatures w14:val="none"/>
              </w:rPr>
              <w:t>ig ara</w:t>
            </w:r>
          </w:p>
        </w:tc>
        <w:tc>
          <w:tcPr>
            <w:tcW w:w="833" w:type="dxa"/>
            <w:noWrap/>
            <w:hideMark/>
          </w:tcPr>
          <w:p w14:paraId="0B9D6481" w14:textId="77777777" w:rsidR="00E94E22" w:rsidRPr="003175F3" w:rsidRDefault="00E94E22" w:rsidP="007A4E14">
            <w:pPr>
              <w:jc w:val="cente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Non-pig area</w:t>
            </w:r>
          </w:p>
        </w:tc>
        <w:tc>
          <w:tcPr>
            <w:tcW w:w="832" w:type="dxa"/>
            <w:noWrap/>
            <w:hideMark/>
          </w:tcPr>
          <w:p w14:paraId="30256A21" w14:textId="495EBF7D" w:rsidR="00E94E22" w:rsidRPr="003175F3" w:rsidRDefault="00361CC5" w:rsidP="007A4E14">
            <w:pPr>
              <w:jc w:val="cente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P</w:t>
            </w:r>
            <w:r w:rsidR="00E94E22" w:rsidRPr="003175F3">
              <w:rPr>
                <w:rFonts w:ascii="Aptos Narrow" w:eastAsia="Times New Roman" w:hAnsi="Aptos Narrow" w:cs="Times New Roman"/>
                <w:color w:val="000000"/>
                <w:sz w:val="18"/>
                <w:szCs w:val="18"/>
                <w:lang w:val="en-GB" w:eastAsia="nb-NO"/>
                <w14:ligatures w14:val="none"/>
              </w:rPr>
              <w:t>ig area</w:t>
            </w:r>
          </w:p>
        </w:tc>
        <w:tc>
          <w:tcPr>
            <w:tcW w:w="833" w:type="dxa"/>
            <w:noWrap/>
            <w:hideMark/>
          </w:tcPr>
          <w:p w14:paraId="26652F7C" w14:textId="77777777" w:rsidR="00E94E22" w:rsidRPr="003175F3" w:rsidRDefault="00E94E22" w:rsidP="007A4E14">
            <w:pPr>
              <w:jc w:val="cente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Non-pig area</w:t>
            </w:r>
          </w:p>
        </w:tc>
        <w:tc>
          <w:tcPr>
            <w:tcW w:w="833" w:type="dxa"/>
            <w:noWrap/>
            <w:hideMark/>
          </w:tcPr>
          <w:p w14:paraId="12DB6411" w14:textId="2CB67DA2" w:rsidR="00E94E22" w:rsidRPr="003175F3" w:rsidRDefault="00361CC5" w:rsidP="007A4E14">
            <w:pPr>
              <w:jc w:val="cente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P</w:t>
            </w:r>
            <w:r w:rsidR="00E94E22" w:rsidRPr="003175F3">
              <w:rPr>
                <w:rFonts w:ascii="Aptos Narrow" w:eastAsia="Times New Roman" w:hAnsi="Aptos Narrow" w:cs="Times New Roman"/>
                <w:color w:val="000000"/>
                <w:sz w:val="18"/>
                <w:szCs w:val="18"/>
                <w:lang w:val="en-GB" w:eastAsia="nb-NO"/>
                <w14:ligatures w14:val="none"/>
              </w:rPr>
              <w:t>ig ara</w:t>
            </w:r>
          </w:p>
        </w:tc>
        <w:tc>
          <w:tcPr>
            <w:tcW w:w="833" w:type="dxa"/>
            <w:noWrap/>
            <w:hideMark/>
          </w:tcPr>
          <w:p w14:paraId="059AA69D" w14:textId="77777777" w:rsidR="00E94E22" w:rsidRPr="003175F3" w:rsidRDefault="00E94E22" w:rsidP="007A4E14">
            <w:pPr>
              <w:jc w:val="cente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Non-pig area</w:t>
            </w:r>
          </w:p>
        </w:tc>
        <w:tc>
          <w:tcPr>
            <w:tcW w:w="832" w:type="dxa"/>
            <w:noWrap/>
            <w:hideMark/>
          </w:tcPr>
          <w:p w14:paraId="18F67EA0" w14:textId="2F3843B7" w:rsidR="00E94E22" w:rsidRPr="003175F3" w:rsidRDefault="00361CC5" w:rsidP="007A4E14">
            <w:pPr>
              <w:jc w:val="cente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P</w:t>
            </w:r>
            <w:r w:rsidR="00E94E22" w:rsidRPr="003175F3">
              <w:rPr>
                <w:rFonts w:ascii="Aptos Narrow" w:eastAsia="Times New Roman" w:hAnsi="Aptos Narrow" w:cs="Times New Roman"/>
                <w:color w:val="000000"/>
                <w:sz w:val="18"/>
                <w:szCs w:val="18"/>
                <w:lang w:val="en-GB" w:eastAsia="nb-NO"/>
                <w14:ligatures w14:val="none"/>
              </w:rPr>
              <w:t>ig area</w:t>
            </w:r>
          </w:p>
        </w:tc>
        <w:tc>
          <w:tcPr>
            <w:tcW w:w="833" w:type="dxa"/>
            <w:noWrap/>
            <w:hideMark/>
          </w:tcPr>
          <w:p w14:paraId="43646C55" w14:textId="77777777" w:rsidR="00E94E22" w:rsidRPr="003175F3" w:rsidRDefault="00E94E22" w:rsidP="007A4E14">
            <w:pPr>
              <w:jc w:val="cente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Non-pig area</w:t>
            </w:r>
          </w:p>
        </w:tc>
        <w:tc>
          <w:tcPr>
            <w:tcW w:w="833" w:type="dxa"/>
            <w:noWrap/>
            <w:hideMark/>
          </w:tcPr>
          <w:p w14:paraId="7E9CD929" w14:textId="33D6C3A3" w:rsidR="00E94E22" w:rsidRPr="003175F3" w:rsidRDefault="00361CC5" w:rsidP="007A4E14">
            <w:pPr>
              <w:jc w:val="cente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P</w:t>
            </w:r>
            <w:r w:rsidR="00E94E22" w:rsidRPr="003175F3">
              <w:rPr>
                <w:rFonts w:ascii="Aptos Narrow" w:eastAsia="Times New Roman" w:hAnsi="Aptos Narrow" w:cs="Times New Roman"/>
                <w:color w:val="000000"/>
                <w:sz w:val="18"/>
                <w:szCs w:val="18"/>
                <w:lang w:val="en-GB" w:eastAsia="nb-NO"/>
                <w14:ligatures w14:val="none"/>
              </w:rPr>
              <w:t>ig ara</w:t>
            </w:r>
          </w:p>
        </w:tc>
        <w:tc>
          <w:tcPr>
            <w:tcW w:w="833" w:type="dxa"/>
            <w:noWrap/>
            <w:hideMark/>
          </w:tcPr>
          <w:p w14:paraId="6243E364" w14:textId="77777777" w:rsidR="00E94E22" w:rsidRPr="003175F3" w:rsidRDefault="00E94E22" w:rsidP="007A4E14">
            <w:pPr>
              <w:jc w:val="center"/>
              <w:rPr>
                <w:rFonts w:ascii="Aptos Narrow" w:eastAsia="Times New Roman" w:hAnsi="Aptos Narrow" w:cs="Times New Roman"/>
                <w:color w:val="000000"/>
                <w:sz w:val="18"/>
                <w:szCs w:val="18"/>
                <w:lang w:val="en-GB" w:eastAsia="nb-NO"/>
                <w14:ligatures w14:val="none"/>
              </w:rPr>
            </w:pPr>
            <w:r w:rsidRPr="003175F3">
              <w:rPr>
                <w:rFonts w:ascii="Aptos Narrow" w:eastAsia="Times New Roman" w:hAnsi="Aptos Narrow" w:cs="Times New Roman"/>
                <w:color w:val="000000"/>
                <w:sz w:val="18"/>
                <w:szCs w:val="18"/>
                <w:lang w:val="en-GB" w:eastAsia="nb-NO"/>
                <w14:ligatures w14:val="none"/>
              </w:rPr>
              <w:t>Non-pig area</w:t>
            </w:r>
          </w:p>
        </w:tc>
      </w:tr>
      <w:tr w:rsidR="00E94E22" w:rsidRPr="003175F3" w14:paraId="29A40E0D" w14:textId="77777777" w:rsidTr="007A4E14">
        <w:trPr>
          <w:trHeight w:val="300"/>
        </w:trPr>
        <w:tc>
          <w:tcPr>
            <w:tcW w:w="1986" w:type="dxa"/>
            <w:noWrap/>
            <w:hideMark/>
          </w:tcPr>
          <w:p w14:paraId="3D280AA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Araneae</w:t>
            </w:r>
          </w:p>
        </w:tc>
        <w:tc>
          <w:tcPr>
            <w:tcW w:w="832" w:type="dxa"/>
            <w:noWrap/>
            <w:hideMark/>
          </w:tcPr>
          <w:p w14:paraId="442CB8A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293</w:t>
            </w:r>
          </w:p>
        </w:tc>
        <w:tc>
          <w:tcPr>
            <w:tcW w:w="833" w:type="dxa"/>
            <w:noWrap/>
            <w:hideMark/>
          </w:tcPr>
          <w:p w14:paraId="02B4A34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132</w:t>
            </w:r>
          </w:p>
        </w:tc>
        <w:tc>
          <w:tcPr>
            <w:tcW w:w="833" w:type="dxa"/>
            <w:noWrap/>
            <w:hideMark/>
          </w:tcPr>
          <w:p w14:paraId="66E9A97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86</w:t>
            </w:r>
          </w:p>
        </w:tc>
        <w:tc>
          <w:tcPr>
            <w:tcW w:w="833" w:type="dxa"/>
            <w:noWrap/>
            <w:hideMark/>
          </w:tcPr>
          <w:p w14:paraId="2D1855E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173</w:t>
            </w:r>
          </w:p>
        </w:tc>
        <w:tc>
          <w:tcPr>
            <w:tcW w:w="832" w:type="dxa"/>
            <w:noWrap/>
            <w:hideMark/>
          </w:tcPr>
          <w:p w14:paraId="19A3D3C3"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131</w:t>
            </w:r>
          </w:p>
        </w:tc>
        <w:tc>
          <w:tcPr>
            <w:tcW w:w="833" w:type="dxa"/>
            <w:noWrap/>
            <w:hideMark/>
          </w:tcPr>
          <w:p w14:paraId="3CFFA1B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581</w:t>
            </w:r>
          </w:p>
        </w:tc>
        <w:tc>
          <w:tcPr>
            <w:tcW w:w="833" w:type="dxa"/>
            <w:noWrap/>
            <w:hideMark/>
          </w:tcPr>
          <w:p w14:paraId="35EB434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1494</w:t>
            </w:r>
          </w:p>
        </w:tc>
        <w:tc>
          <w:tcPr>
            <w:tcW w:w="833" w:type="dxa"/>
            <w:noWrap/>
            <w:hideMark/>
          </w:tcPr>
          <w:p w14:paraId="1D806F7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7536</w:t>
            </w:r>
          </w:p>
        </w:tc>
        <w:tc>
          <w:tcPr>
            <w:tcW w:w="832" w:type="dxa"/>
            <w:noWrap/>
            <w:hideMark/>
          </w:tcPr>
          <w:p w14:paraId="63418B1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482B1A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4E7010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D1F58D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15575</w:t>
            </w:r>
          </w:p>
        </w:tc>
        <w:tc>
          <w:tcPr>
            <w:tcW w:w="832" w:type="dxa"/>
            <w:noWrap/>
            <w:hideMark/>
          </w:tcPr>
          <w:p w14:paraId="269EF34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AE81B8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17</w:t>
            </w:r>
          </w:p>
        </w:tc>
        <w:tc>
          <w:tcPr>
            <w:tcW w:w="833" w:type="dxa"/>
            <w:noWrap/>
            <w:hideMark/>
          </w:tcPr>
          <w:p w14:paraId="7575B68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w:t>
            </w:r>
          </w:p>
        </w:tc>
        <w:tc>
          <w:tcPr>
            <w:tcW w:w="833" w:type="dxa"/>
            <w:noWrap/>
            <w:hideMark/>
          </w:tcPr>
          <w:p w14:paraId="3FE75B3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42</w:t>
            </w:r>
          </w:p>
        </w:tc>
      </w:tr>
      <w:tr w:rsidR="00E94E22" w:rsidRPr="003175F3" w14:paraId="3BF9B9C7" w14:textId="77777777" w:rsidTr="007A4E14">
        <w:trPr>
          <w:trHeight w:val="300"/>
        </w:trPr>
        <w:tc>
          <w:tcPr>
            <w:tcW w:w="1986" w:type="dxa"/>
            <w:noWrap/>
            <w:hideMark/>
          </w:tcPr>
          <w:p w14:paraId="15BBC8D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Blattodea</w:t>
            </w:r>
          </w:p>
        </w:tc>
        <w:tc>
          <w:tcPr>
            <w:tcW w:w="832" w:type="dxa"/>
            <w:noWrap/>
            <w:hideMark/>
          </w:tcPr>
          <w:p w14:paraId="60158C5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282</w:t>
            </w:r>
          </w:p>
        </w:tc>
        <w:tc>
          <w:tcPr>
            <w:tcW w:w="833" w:type="dxa"/>
            <w:noWrap/>
            <w:hideMark/>
          </w:tcPr>
          <w:p w14:paraId="35B5DF7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618</w:t>
            </w:r>
          </w:p>
        </w:tc>
        <w:tc>
          <w:tcPr>
            <w:tcW w:w="833" w:type="dxa"/>
            <w:noWrap/>
            <w:hideMark/>
          </w:tcPr>
          <w:p w14:paraId="1D49B2D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9</w:t>
            </w:r>
          </w:p>
        </w:tc>
        <w:tc>
          <w:tcPr>
            <w:tcW w:w="833" w:type="dxa"/>
            <w:noWrap/>
            <w:hideMark/>
          </w:tcPr>
          <w:p w14:paraId="2F5FA6B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29</w:t>
            </w:r>
          </w:p>
        </w:tc>
        <w:tc>
          <w:tcPr>
            <w:tcW w:w="832" w:type="dxa"/>
            <w:noWrap/>
            <w:hideMark/>
          </w:tcPr>
          <w:p w14:paraId="038ACF6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F43B353"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343829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FF5DC6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06155DC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CBC10A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12</w:t>
            </w:r>
          </w:p>
        </w:tc>
        <w:tc>
          <w:tcPr>
            <w:tcW w:w="833" w:type="dxa"/>
            <w:noWrap/>
            <w:hideMark/>
          </w:tcPr>
          <w:p w14:paraId="55D8DE8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BDE53B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1B3F39F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39EF36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3ED4F6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20BDBB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r>
      <w:tr w:rsidR="00E94E22" w:rsidRPr="003175F3" w14:paraId="5D3E61D4" w14:textId="77777777" w:rsidTr="007A4E14">
        <w:trPr>
          <w:trHeight w:val="300"/>
        </w:trPr>
        <w:tc>
          <w:tcPr>
            <w:tcW w:w="1986" w:type="dxa"/>
            <w:noWrap/>
            <w:hideMark/>
          </w:tcPr>
          <w:p w14:paraId="7658D22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Coleoptera</w:t>
            </w:r>
          </w:p>
        </w:tc>
        <w:tc>
          <w:tcPr>
            <w:tcW w:w="832" w:type="dxa"/>
            <w:noWrap/>
            <w:hideMark/>
          </w:tcPr>
          <w:p w14:paraId="4882C0E3"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1850</w:t>
            </w:r>
          </w:p>
        </w:tc>
        <w:tc>
          <w:tcPr>
            <w:tcW w:w="833" w:type="dxa"/>
            <w:noWrap/>
            <w:hideMark/>
          </w:tcPr>
          <w:p w14:paraId="5B2EB09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510</w:t>
            </w:r>
          </w:p>
        </w:tc>
        <w:tc>
          <w:tcPr>
            <w:tcW w:w="833" w:type="dxa"/>
            <w:noWrap/>
            <w:hideMark/>
          </w:tcPr>
          <w:p w14:paraId="2939487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1359</w:t>
            </w:r>
          </w:p>
        </w:tc>
        <w:tc>
          <w:tcPr>
            <w:tcW w:w="833" w:type="dxa"/>
            <w:noWrap/>
            <w:hideMark/>
          </w:tcPr>
          <w:p w14:paraId="159D5B7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250</w:t>
            </w:r>
          </w:p>
        </w:tc>
        <w:tc>
          <w:tcPr>
            <w:tcW w:w="832" w:type="dxa"/>
            <w:noWrap/>
            <w:hideMark/>
          </w:tcPr>
          <w:p w14:paraId="50C9B49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532</w:t>
            </w:r>
          </w:p>
        </w:tc>
        <w:tc>
          <w:tcPr>
            <w:tcW w:w="833" w:type="dxa"/>
            <w:noWrap/>
            <w:hideMark/>
          </w:tcPr>
          <w:p w14:paraId="6522346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326</w:t>
            </w:r>
          </w:p>
        </w:tc>
        <w:tc>
          <w:tcPr>
            <w:tcW w:w="833" w:type="dxa"/>
            <w:noWrap/>
            <w:hideMark/>
          </w:tcPr>
          <w:p w14:paraId="6C41906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1218</w:t>
            </w:r>
          </w:p>
        </w:tc>
        <w:tc>
          <w:tcPr>
            <w:tcW w:w="833" w:type="dxa"/>
            <w:noWrap/>
            <w:hideMark/>
          </w:tcPr>
          <w:p w14:paraId="2A4D038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6000</w:t>
            </w:r>
          </w:p>
        </w:tc>
        <w:tc>
          <w:tcPr>
            <w:tcW w:w="832" w:type="dxa"/>
            <w:noWrap/>
            <w:hideMark/>
          </w:tcPr>
          <w:p w14:paraId="678E0D1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618</w:t>
            </w:r>
          </w:p>
        </w:tc>
        <w:tc>
          <w:tcPr>
            <w:tcW w:w="833" w:type="dxa"/>
            <w:noWrap/>
            <w:hideMark/>
          </w:tcPr>
          <w:p w14:paraId="4F9A0A0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4684</w:t>
            </w:r>
          </w:p>
        </w:tc>
        <w:tc>
          <w:tcPr>
            <w:tcW w:w="833" w:type="dxa"/>
            <w:noWrap/>
            <w:hideMark/>
          </w:tcPr>
          <w:p w14:paraId="637F3EA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208</w:t>
            </w:r>
          </w:p>
        </w:tc>
        <w:tc>
          <w:tcPr>
            <w:tcW w:w="833" w:type="dxa"/>
            <w:noWrap/>
            <w:hideMark/>
          </w:tcPr>
          <w:p w14:paraId="2393688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6605</w:t>
            </w:r>
          </w:p>
        </w:tc>
        <w:tc>
          <w:tcPr>
            <w:tcW w:w="832" w:type="dxa"/>
            <w:noWrap/>
            <w:hideMark/>
          </w:tcPr>
          <w:p w14:paraId="691DF76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571</w:t>
            </w:r>
          </w:p>
        </w:tc>
        <w:tc>
          <w:tcPr>
            <w:tcW w:w="833" w:type="dxa"/>
            <w:noWrap/>
            <w:hideMark/>
          </w:tcPr>
          <w:p w14:paraId="3DA92DF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1166</w:t>
            </w:r>
          </w:p>
        </w:tc>
        <w:tc>
          <w:tcPr>
            <w:tcW w:w="833" w:type="dxa"/>
            <w:noWrap/>
            <w:hideMark/>
          </w:tcPr>
          <w:p w14:paraId="1E56419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611</w:t>
            </w:r>
          </w:p>
        </w:tc>
        <w:tc>
          <w:tcPr>
            <w:tcW w:w="833" w:type="dxa"/>
            <w:noWrap/>
            <w:hideMark/>
          </w:tcPr>
          <w:p w14:paraId="6E2003C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986</w:t>
            </w:r>
          </w:p>
        </w:tc>
      </w:tr>
      <w:tr w:rsidR="00E94E22" w:rsidRPr="003175F3" w14:paraId="536DD351" w14:textId="77777777" w:rsidTr="007A4E14">
        <w:trPr>
          <w:trHeight w:val="300"/>
        </w:trPr>
        <w:tc>
          <w:tcPr>
            <w:tcW w:w="1986" w:type="dxa"/>
            <w:noWrap/>
            <w:hideMark/>
          </w:tcPr>
          <w:p w14:paraId="3D3BEF3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Diptera</w:t>
            </w:r>
          </w:p>
        </w:tc>
        <w:tc>
          <w:tcPr>
            <w:tcW w:w="832" w:type="dxa"/>
            <w:noWrap/>
            <w:hideMark/>
          </w:tcPr>
          <w:p w14:paraId="3F53D0D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406802</w:t>
            </w:r>
          </w:p>
        </w:tc>
        <w:tc>
          <w:tcPr>
            <w:tcW w:w="833" w:type="dxa"/>
            <w:noWrap/>
            <w:hideMark/>
          </w:tcPr>
          <w:p w14:paraId="0D80929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153096</w:t>
            </w:r>
          </w:p>
        </w:tc>
        <w:tc>
          <w:tcPr>
            <w:tcW w:w="833" w:type="dxa"/>
            <w:noWrap/>
            <w:hideMark/>
          </w:tcPr>
          <w:p w14:paraId="1885733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129065</w:t>
            </w:r>
          </w:p>
        </w:tc>
        <w:tc>
          <w:tcPr>
            <w:tcW w:w="833" w:type="dxa"/>
            <w:noWrap/>
            <w:hideMark/>
          </w:tcPr>
          <w:p w14:paraId="52A0F6B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94635</w:t>
            </w:r>
          </w:p>
        </w:tc>
        <w:tc>
          <w:tcPr>
            <w:tcW w:w="832" w:type="dxa"/>
            <w:noWrap/>
            <w:hideMark/>
          </w:tcPr>
          <w:p w14:paraId="0424C09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93650</w:t>
            </w:r>
          </w:p>
        </w:tc>
        <w:tc>
          <w:tcPr>
            <w:tcW w:w="833" w:type="dxa"/>
            <w:noWrap/>
            <w:hideMark/>
          </w:tcPr>
          <w:p w14:paraId="10FE187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106733</w:t>
            </w:r>
          </w:p>
        </w:tc>
        <w:tc>
          <w:tcPr>
            <w:tcW w:w="833" w:type="dxa"/>
            <w:noWrap/>
            <w:hideMark/>
          </w:tcPr>
          <w:p w14:paraId="7EFE118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244136</w:t>
            </w:r>
          </w:p>
        </w:tc>
        <w:tc>
          <w:tcPr>
            <w:tcW w:w="833" w:type="dxa"/>
            <w:noWrap/>
            <w:hideMark/>
          </w:tcPr>
          <w:p w14:paraId="73F368F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280241</w:t>
            </w:r>
          </w:p>
        </w:tc>
        <w:tc>
          <w:tcPr>
            <w:tcW w:w="832" w:type="dxa"/>
            <w:noWrap/>
            <w:hideMark/>
          </w:tcPr>
          <w:p w14:paraId="5C0FC95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44842</w:t>
            </w:r>
          </w:p>
        </w:tc>
        <w:tc>
          <w:tcPr>
            <w:tcW w:w="833" w:type="dxa"/>
            <w:noWrap/>
            <w:hideMark/>
          </w:tcPr>
          <w:p w14:paraId="64ABEC3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15321</w:t>
            </w:r>
          </w:p>
        </w:tc>
        <w:tc>
          <w:tcPr>
            <w:tcW w:w="833" w:type="dxa"/>
            <w:noWrap/>
            <w:hideMark/>
          </w:tcPr>
          <w:p w14:paraId="3290E89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10889</w:t>
            </w:r>
          </w:p>
        </w:tc>
        <w:tc>
          <w:tcPr>
            <w:tcW w:w="833" w:type="dxa"/>
            <w:noWrap/>
            <w:hideMark/>
          </w:tcPr>
          <w:p w14:paraId="7C38E6E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4166</w:t>
            </w:r>
          </w:p>
        </w:tc>
        <w:tc>
          <w:tcPr>
            <w:tcW w:w="832" w:type="dxa"/>
            <w:noWrap/>
            <w:hideMark/>
          </w:tcPr>
          <w:p w14:paraId="2DFF7FF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59662</w:t>
            </w:r>
          </w:p>
        </w:tc>
        <w:tc>
          <w:tcPr>
            <w:tcW w:w="833" w:type="dxa"/>
            <w:noWrap/>
            <w:hideMark/>
          </w:tcPr>
          <w:p w14:paraId="3DDD025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54314</w:t>
            </w:r>
          </w:p>
        </w:tc>
        <w:tc>
          <w:tcPr>
            <w:tcW w:w="833" w:type="dxa"/>
            <w:noWrap/>
            <w:hideMark/>
          </w:tcPr>
          <w:p w14:paraId="62B0AF9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27099</w:t>
            </w:r>
          </w:p>
        </w:tc>
        <w:tc>
          <w:tcPr>
            <w:tcW w:w="833" w:type="dxa"/>
            <w:noWrap/>
            <w:hideMark/>
          </w:tcPr>
          <w:p w14:paraId="2F4DB6E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16861</w:t>
            </w:r>
          </w:p>
        </w:tc>
      </w:tr>
      <w:tr w:rsidR="00E94E22" w:rsidRPr="003175F3" w14:paraId="2A13EABD" w14:textId="77777777" w:rsidTr="007A4E14">
        <w:trPr>
          <w:trHeight w:val="300"/>
        </w:trPr>
        <w:tc>
          <w:tcPr>
            <w:tcW w:w="1986" w:type="dxa"/>
            <w:noWrap/>
            <w:hideMark/>
          </w:tcPr>
          <w:p w14:paraId="3750B4C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Entomobryomorpha</w:t>
            </w:r>
          </w:p>
        </w:tc>
        <w:tc>
          <w:tcPr>
            <w:tcW w:w="832" w:type="dxa"/>
            <w:noWrap/>
            <w:hideMark/>
          </w:tcPr>
          <w:p w14:paraId="2E32F9E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4AABA3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1242</w:t>
            </w:r>
          </w:p>
        </w:tc>
        <w:tc>
          <w:tcPr>
            <w:tcW w:w="833" w:type="dxa"/>
            <w:noWrap/>
            <w:hideMark/>
          </w:tcPr>
          <w:p w14:paraId="54B67D8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53</w:t>
            </w:r>
          </w:p>
        </w:tc>
        <w:tc>
          <w:tcPr>
            <w:tcW w:w="833" w:type="dxa"/>
            <w:noWrap/>
            <w:hideMark/>
          </w:tcPr>
          <w:p w14:paraId="77FADB6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10</w:t>
            </w:r>
          </w:p>
        </w:tc>
        <w:tc>
          <w:tcPr>
            <w:tcW w:w="832" w:type="dxa"/>
            <w:noWrap/>
            <w:hideMark/>
          </w:tcPr>
          <w:p w14:paraId="6DBF775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1694</w:t>
            </w:r>
          </w:p>
        </w:tc>
        <w:tc>
          <w:tcPr>
            <w:tcW w:w="833" w:type="dxa"/>
            <w:noWrap/>
            <w:hideMark/>
          </w:tcPr>
          <w:p w14:paraId="6553750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759</w:t>
            </w:r>
          </w:p>
        </w:tc>
        <w:tc>
          <w:tcPr>
            <w:tcW w:w="833" w:type="dxa"/>
            <w:noWrap/>
            <w:hideMark/>
          </w:tcPr>
          <w:p w14:paraId="4DBCFDE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664A25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3DB5ACC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DB1B30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52D9C2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1CCA68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031DC73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8703C9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4D1E5E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36E508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r>
      <w:tr w:rsidR="00E94E22" w:rsidRPr="003175F3" w14:paraId="417128BF" w14:textId="77777777" w:rsidTr="007A4E14">
        <w:trPr>
          <w:trHeight w:val="300"/>
        </w:trPr>
        <w:tc>
          <w:tcPr>
            <w:tcW w:w="1986" w:type="dxa"/>
            <w:noWrap/>
            <w:hideMark/>
          </w:tcPr>
          <w:p w14:paraId="5921282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Ephemeroptera</w:t>
            </w:r>
          </w:p>
        </w:tc>
        <w:tc>
          <w:tcPr>
            <w:tcW w:w="832" w:type="dxa"/>
            <w:noWrap/>
            <w:hideMark/>
          </w:tcPr>
          <w:p w14:paraId="680D612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45566A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B5082D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16</w:t>
            </w:r>
          </w:p>
        </w:tc>
        <w:tc>
          <w:tcPr>
            <w:tcW w:w="833" w:type="dxa"/>
            <w:noWrap/>
            <w:hideMark/>
          </w:tcPr>
          <w:p w14:paraId="1AB942D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49</w:t>
            </w:r>
          </w:p>
        </w:tc>
        <w:tc>
          <w:tcPr>
            <w:tcW w:w="832" w:type="dxa"/>
            <w:noWrap/>
            <w:hideMark/>
          </w:tcPr>
          <w:p w14:paraId="5045CA7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188</w:t>
            </w:r>
          </w:p>
        </w:tc>
        <w:tc>
          <w:tcPr>
            <w:tcW w:w="833" w:type="dxa"/>
            <w:noWrap/>
            <w:hideMark/>
          </w:tcPr>
          <w:p w14:paraId="2074C59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694</w:t>
            </w:r>
          </w:p>
        </w:tc>
        <w:tc>
          <w:tcPr>
            <w:tcW w:w="833" w:type="dxa"/>
            <w:noWrap/>
            <w:hideMark/>
          </w:tcPr>
          <w:p w14:paraId="3ACE137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ECCB61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5E7324C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2564FD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4440CBE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4DA777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4C26035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95A3AA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4588042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E14724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r>
      <w:tr w:rsidR="00E94E22" w:rsidRPr="003175F3" w14:paraId="26F1BBDC" w14:textId="77777777" w:rsidTr="007A4E14">
        <w:trPr>
          <w:trHeight w:val="300"/>
        </w:trPr>
        <w:tc>
          <w:tcPr>
            <w:tcW w:w="1986" w:type="dxa"/>
            <w:noWrap/>
            <w:hideMark/>
          </w:tcPr>
          <w:p w14:paraId="2D34F32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Hemiptera</w:t>
            </w:r>
          </w:p>
        </w:tc>
        <w:tc>
          <w:tcPr>
            <w:tcW w:w="832" w:type="dxa"/>
            <w:noWrap/>
            <w:hideMark/>
          </w:tcPr>
          <w:p w14:paraId="6360780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8739</w:t>
            </w:r>
          </w:p>
        </w:tc>
        <w:tc>
          <w:tcPr>
            <w:tcW w:w="833" w:type="dxa"/>
            <w:noWrap/>
            <w:hideMark/>
          </w:tcPr>
          <w:p w14:paraId="06EA91F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79816</w:t>
            </w:r>
          </w:p>
        </w:tc>
        <w:tc>
          <w:tcPr>
            <w:tcW w:w="833" w:type="dxa"/>
            <w:noWrap/>
            <w:hideMark/>
          </w:tcPr>
          <w:p w14:paraId="6FEEAB9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9640</w:t>
            </w:r>
          </w:p>
        </w:tc>
        <w:tc>
          <w:tcPr>
            <w:tcW w:w="833" w:type="dxa"/>
            <w:noWrap/>
            <w:hideMark/>
          </w:tcPr>
          <w:p w14:paraId="323A7BA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6869</w:t>
            </w:r>
          </w:p>
        </w:tc>
        <w:tc>
          <w:tcPr>
            <w:tcW w:w="832" w:type="dxa"/>
            <w:noWrap/>
            <w:hideMark/>
          </w:tcPr>
          <w:p w14:paraId="08A78D5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3087</w:t>
            </w:r>
          </w:p>
        </w:tc>
        <w:tc>
          <w:tcPr>
            <w:tcW w:w="833" w:type="dxa"/>
            <w:noWrap/>
            <w:hideMark/>
          </w:tcPr>
          <w:p w14:paraId="1EE709B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6982</w:t>
            </w:r>
          </w:p>
        </w:tc>
        <w:tc>
          <w:tcPr>
            <w:tcW w:w="833" w:type="dxa"/>
            <w:noWrap/>
            <w:hideMark/>
          </w:tcPr>
          <w:p w14:paraId="206D9983"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11988</w:t>
            </w:r>
          </w:p>
        </w:tc>
        <w:tc>
          <w:tcPr>
            <w:tcW w:w="833" w:type="dxa"/>
            <w:noWrap/>
            <w:hideMark/>
          </w:tcPr>
          <w:p w14:paraId="27A7081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22704</w:t>
            </w:r>
          </w:p>
        </w:tc>
        <w:tc>
          <w:tcPr>
            <w:tcW w:w="832" w:type="dxa"/>
            <w:noWrap/>
            <w:hideMark/>
          </w:tcPr>
          <w:p w14:paraId="4DEF0BF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502</w:t>
            </w:r>
          </w:p>
        </w:tc>
        <w:tc>
          <w:tcPr>
            <w:tcW w:w="833" w:type="dxa"/>
            <w:noWrap/>
            <w:hideMark/>
          </w:tcPr>
          <w:p w14:paraId="66ABBF6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1001</w:t>
            </w:r>
          </w:p>
        </w:tc>
        <w:tc>
          <w:tcPr>
            <w:tcW w:w="833" w:type="dxa"/>
            <w:noWrap/>
            <w:hideMark/>
          </w:tcPr>
          <w:p w14:paraId="65D9B73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305</w:t>
            </w:r>
          </w:p>
        </w:tc>
        <w:tc>
          <w:tcPr>
            <w:tcW w:w="833" w:type="dxa"/>
            <w:noWrap/>
            <w:hideMark/>
          </w:tcPr>
          <w:p w14:paraId="6C57988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351</w:t>
            </w:r>
          </w:p>
        </w:tc>
        <w:tc>
          <w:tcPr>
            <w:tcW w:w="832" w:type="dxa"/>
            <w:noWrap/>
            <w:hideMark/>
          </w:tcPr>
          <w:p w14:paraId="7783F03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328</w:t>
            </w:r>
          </w:p>
        </w:tc>
        <w:tc>
          <w:tcPr>
            <w:tcW w:w="833" w:type="dxa"/>
            <w:noWrap/>
            <w:hideMark/>
          </w:tcPr>
          <w:p w14:paraId="1BA3B1E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468</w:t>
            </w:r>
          </w:p>
        </w:tc>
        <w:tc>
          <w:tcPr>
            <w:tcW w:w="833" w:type="dxa"/>
            <w:noWrap/>
            <w:hideMark/>
          </w:tcPr>
          <w:p w14:paraId="71ED5DE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13</w:t>
            </w:r>
          </w:p>
        </w:tc>
        <w:tc>
          <w:tcPr>
            <w:tcW w:w="833" w:type="dxa"/>
            <w:noWrap/>
            <w:hideMark/>
          </w:tcPr>
          <w:p w14:paraId="3A388FC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1063</w:t>
            </w:r>
          </w:p>
        </w:tc>
      </w:tr>
      <w:tr w:rsidR="00E94E22" w:rsidRPr="003175F3" w14:paraId="70989643" w14:textId="77777777" w:rsidTr="007A4E14">
        <w:trPr>
          <w:trHeight w:val="290"/>
        </w:trPr>
        <w:tc>
          <w:tcPr>
            <w:tcW w:w="1986" w:type="dxa"/>
            <w:noWrap/>
            <w:hideMark/>
          </w:tcPr>
          <w:p w14:paraId="22C0C19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Hymenoptera</w:t>
            </w:r>
          </w:p>
        </w:tc>
        <w:tc>
          <w:tcPr>
            <w:tcW w:w="832" w:type="dxa"/>
            <w:noWrap/>
            <w:hideMark/>
          </w:tcPr>
          <w:p w14:paraId="57CF691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8409</w:t>
            </w:r>
          </w:p>
        </w:tc>
        <w:tc>
          <w:tcPr>
            <w:tcW w:w="833" w:type="dxa"/>
            <w:noWrap/>
            <w:hideMark/>
          </w:tcPr>
          <w:p w14:paraId="4AFF69C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9420</w:t>
            </w:r>
          </w:p>
        </w:tc>
        <w:tc>
          <w:tcPr>
            <w:tcW w:w="833" w:type="dxa"/>
            <w:noWrap/>
            <w:hideMark/>
          </w:tcPr>
          <w:p w14:paraId="4389C9A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5161</w:t>
            </w:r>
          </w:p>
        </w:tc>
        <w:tc>
          <w:tcPr>
            <w:tcW w:w="833" w:type="dxa"/>
            <w:noWrap/>
            <w:hideMark/>
          </w:tcPr>
          <w:p w14:paraId="180963F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9182</w:t>
            </w:r>
          </w:p>
        </w:tc>
        <w:tc>
          <w:tcPr>
            <w:tcW w:w="832" w:type="dxa"/>
            <w:noWrap/>
            <w:hideMark/>
          </w:tcPr>
          <w:p w14:paraId="3B4C7D8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21934</w:t>
            </w:r>
          </w:p>
        </w:tc>
        <w:tc>
          <w:tcPr>
            <w:tcW w:w="833" w:type="dxa"/>
            <w:noWrap/>
            <w:hideMark/>
          </w:tcPr>
          <w:p w14:paraId="00778CF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36868</w:t>
            </w:r>
          </w:p>
        </w:tc>
        <w:tc>
          <w:tcPr>
            <w:tcW w:w="833" w:type="dxa"/>
            <w:noWrap/>
            <w:hideMark/>
          </w:tcPr>
          <w:p w14:paraId="0568988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11305</w:t>
            </w:r>
          </w:p>
        </w:tc>
        <w:tc>
          <w:tcPr>
            <w:tcW w:w="833" w:type="dxa"/>
            <w:noWrap/>
            <w:hideMark/>
          </w:tcPr>
          <w:p w14:paraId="18B166D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54855</w:t>
            </w:r>
          </w:p>
        </w:tc>
        <w:tc>
          <w:tcPr>
            <w:tcW w:w="832" w:type="dxa"/>
            <w:noWrap/>
            <w:hideMark/>
          </w:tcPr>
          <w:p w14:paraId="68C3109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463</w:t>
            </w:r>
          </w:p>
        </w:tc>
        <w:tc>
          <w:tcPr>
            <w:tcW w:w="833" w:type="dxa"/>
            <w:noWrap/>
            <w:hideMark/>
          </w:tcPr>
          <w:p w14:paraId="1E61550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3584</w:t>
            </w:r>
          </w:p>
        </w:tc>
        <w:tc>
          <w:tcPr>
            <w:tcW w:w="833" w:type="dxa"/>
            <w:noWrap/>
            <w:hideMark/>
          </w:tcPr>
          <w:p w14:paraId="17087CA3"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142</w:t>
            </w:r>
          </w:p>
        </w:tc>
        <w:tc>
          <w:tcPr>
            <w:tcW w:w="833" w:type="dxa"/>
            <w:noWrap/>
            <w:hideMark/>
          </w:tcPr>
          <w:p w14:paraId="3BA2336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366</w:t>
            </w:r>
          </w:p>
        </w:tc>
        <w:tc>
          <w:tcPr>
            <w:tcW w:w="832" w:type="dxa"/>
            <w:noWrap/>
            <w:hideMark/>
          </w:tcPr>
          <w:p w14:paraId="589C085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320</w:t>
            </w:r>
          </w:p>
        </w:tc>
        <w:tc>
          <w:tcPr>
            <w:tcW w:w="833" w:type="dxa"/>
            <w:noWrap/>
            <w:hideMark/>
          </w:tcPr>
          <w:p w14:paraId="74F88B0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952</w:t>
            </w:r>
          </w:p>
        </w:tc>
        <w:tc>
          <w:tcPr>
            <w:tcW w:w="833" w:type="dxa"/>
            <w:noWrap/>
            <w:hideMark/>
          </w:tcPr>
          <w:p w14:paraId="7DF9954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397</w:t>
            </w:r>
          </w:p>
        </w:tc>
        <w:tc>
          <w:tcPr>
            <w:tcW w:w="833" w:type="dxa"/>
            <w:noWrap/>
            <w:hideMark/>
          </w:tcPr>
          <w:p w14:paraId="6AE1B98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1901</w:t>
            </w:r>
          </w:p>
        </w:tc>
      </w:tr>
      <w:tr w:rsidR="00E94E22" w:rsidRPr="003175F3" w14:paraId="7B85A01E" w14:textId="77777777" w:rsidTr="007A4E14">
        <w:trPr>
          <w:trHeight w:val="290"/>
        </w:trPr>
        <w:tc>
          <w:tcPr>
            <w:tcW w:w="1986" w:type="dxa"/>
            <w:noWrap/>
            <w:hideMark/>
          </w:tcPr>
          <w:p w14:paraId="28C9772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Lepidoptera</w:t>
            </w:r>
          </w:p>
        </w:tc>
        <w:tc>
          <w:tcPr>
            <w:tcW w:w="832" w:type="dxa"/>
            <w:noWrap/>
            <w:hideMark/>
          </w:tcPr>
          <w:p w14:paraId="53ED2C3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31215</w:t>
            </w:r>
          </w:p>
        </w:tc>
        <w:tc>
          <w:tcPr>
            <w:tcW w:w="833" w:type="dxa"/>
            <w:noWrap/>
            <w:hideMark/>
          </w:tcPr>
          <w:p w14:paraId="4CC74A3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20666</w:t>
            </w:r>
          </w:p>
        </w:tc>
        <w:tc>
          <w:tcPr>
            <w:tcW w:w="833" w:type="dxa"/>
            <w:noWrap/>
            <w:hideMark/>
          </w:tcPr>
          <w:p w14:paraId="1478392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64809</w:t>
            </w:r>
          </w:p>
        </w:tc>
        <w:tc>
          <w:tcPr>
            <w:tcW w:w="833" w:type="dxa"/>
            <w:noWrap/>
            <w:hideMark/>
          </w:tcPr>
          <w:p w14:paraId="6335D7C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49373</w:t>
            </w:r>
          </w:p>
        </w:tc>
        <w:tc>
          <w:tcPr>
            <w:tcW w:w="832" w:type="dxa"/>
            <w:noWrap/>
            <w:hideMark/>
          </w:tcPr>
          <w:p w14:paraId="23A3A6C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112889</w:t>
            </w:r>
          </w:p>
        </w:tc>
        <w:tc>
          <w:tcPr>
            <w:tcW w:w="833" w:type="dxa"/>
            <w:noWrap/>
            <w:hideMark/>
          </w:tcPr>
          <w:p w14:paraId="58416CE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195689</w:t>
            </w:r>
          </w:p>
        </w:tc>
        <w:tc>
          <w:tcPr>
            <w:tcW w:w="833" w:type="dxa"/>
            <w:noWrap/>
            <w:hideMark/>
          </w:tcPr>
          <w:p w14:paraId="60FB4FC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162085</w:t>
            </w:r>
          </w:p>
        </w:tc>
        <w:tc>
          <w:tcPr>
            <w:tcW w:w="833" w:type="dxa"/>
            <w:noWrap/>
            <w:hideMark/>
          </w:tcPr>
          <w:p w14:paraId="243157A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215502</w:t>
            </w:r>
          </w:p>
        </w:tc>
        <w:tc>
          <w:tcPr>
            <w:tcW w:w="832" w:type="dxa"/>
            <w:noWrap/>
            <w:hideMark/>
          </w:tcPr>
          <w:p w14:paraId="13FD200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3691</w:t>
            </w:r>
          </w:p>
        </w:tc>
        <w:tc>
          <w:tcPr>
            <w:tcW w:w="833" w:type="dxa"/>
            <w:noWrap/>
            <w:hideMark/>
          </w:tcPr>
          <w:p w14:paraId="70C35FE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19928</w:t>
            </w:r>
          </w:p>
        </w:tc>
        <w:tc>
          <w:tcPr>
            <w:tcW w:w="833" w:type="dxa"/>
            <w:noWrap/>
            <w:hideMark/>
          </w:tcPr>
          <w:p w14:paraId="1242D7D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206</w:t>
            </w:r>
          </w:p>
        </w:tc>
        <w:tc>
          <w:tcPr>
            <w:tcW w:w="833" w:type="dxa"/>
            <w:noWrap/>
            <w:hideMark/>
          </w:tcPr>
          <w:p w14:paraId="295F327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505</w:t>
            </w:r>
          </w:p>
        </w:tc>
        <w:tc>
          <w:tcPr>
            <w:tcW w:w="832" w:type="dxa"/>
            <w:noWrap/>
            <w:hideMark/>
          </w:tcPr>
          <w:p w14:paraId="4420C80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801</w:t>
            </w:r>
          </w:p>
        </w:tc>
        <w:tc>
          <w:tcPr>
            <w:tcW w:w="833" w:type="dxa"/>
            <w:noWrap/>
            <w:hideMark/>
          </w:tcPr>
          <w:p w14:paraId="38A61CC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2425</w:t>
            </w:r>
          </w:p>
        </w:tc>
        <w:tc>
          <w:tcPr>
            <w:tcW w:w="833" w:type="dxa"/>
            <w:noWrap/>
            <w:hideMark/>
          </w:tcPr>
          <w:p w14:paraId="57AB5B5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477</w:t>
            </w:r>
          </w:p>
        </w:tc>
        <w:tc>
          <w:tcPr>
            <w:tcW w:w="833" w:type="dxa"/>
            <w:noWrap/>
            <w:hideMark/>
          </w:tcPr>
          <w:p w14:paraId="63DB9F9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2089</w:t>
            </w:r>
          </w:p>
        </w:tc>
      </w:tr>
      <w:tr w:rsidR="00E94E22" w:rsidRPr="003175F3" w14:paraId="69371C59" w14:textId="77777777" w:rsidTr="007A4E14">
        <w:trPr>
          <w:trHeight w:val="290"/>
        </w:trPr>
        <w:tc>
          <w:tcPr>
            <w:tcW w:w="1986" w:type="dxa"/>
            <w:noWrap/>
            <w:hideMark/>
          </w:tcPr>
          <w:p w14:paraId="505C974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Mecoptera</w:t>
            </w:r>
          </w:p>
        </w:tc>
        <w:tc>
          <w:tcPr>
            <w:tcW w:w="832" w:type="dxa"/>
            <w:noWrap/>
            <w:hideMark/>
          </w:tcPr>
          <w:p w14:paraId="0B2587A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40</w:t>
            </w:r>
          </w:p>
        </w:tc>
        <w:tc>
          <w:tcPr>
            <w:tcW w:w="833" w:type="dxa"/>
            <w:noWrap/>
            <w:hideMark/>
          </w:tcPr>
          <w:p w14:paraId="39D1858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5007</w:t>
            </w:r>
          </w:p>
        </w:tc>
        <w:tc>
          <w:tcPr>
            <w:tcW w:w="833" w:type="dxa"/>
            <w:noWrap/>
            <w:hideMark/>
          </w:tcPr>
          <w:p w14:paraId="35FC7BE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785</w:t>
            </w:r>
          </w:p>
        </w:tc>
        <w:tc>
          <w:tcPr>
            <w:tcW w:w="833" w:type="dxa"/>
            <w:noWrap/>
            <w:hideMark/>
          </w:tcPr>
          <w:p w14:paraId="322A7AC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3826</w:t>
            </w:r>
          </w:p>
        </w:tc>
        <w:tc>
          <w:tcPr>
            <w:tcW w:w="832" w:type="dxa"/>
            <w:noWrap/>
            <w:hideMark/>
          </w:tcPr>
          <w:p w14:paraId="22B4012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359</w:t>
            </w:r>
          </w:p>
        </w:tc>
        <w:tc>
          <w:tcPr>
            <w:tcW w:w="833" w:type="dxa"/>
            <w:noWrap/>
            <w:hideMark/>
          </w:tcPr>
          <w:p w14:paraId="6E9DE4A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178</w:t>
            </w:r>
          </w:p>
        </w:tc>
        <w:tc>
          <w:tcPr>
            <w:tcW w:w="833" w:type="dxa"/>
            <w:noWrap/>
            <w:hideMark/>
          </w:tcPr>
          <w:p w14:paraId="3A58C0B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9E515C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306</w:t>
            </w:r>
          </w:p>
        </w:tc>
        <w:tc>
          <w:tcPr>
            <w:tcW w:w="832" w:type="dxa"/>
            <w:noWrap/>
            <w:hideMark/>
          </w:tcPr>
          <w:p w14:paraId="6482289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05C483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1F4BC053"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81DEF5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33</w:t>
            </w:r>
          </w:p>
        </w:tc>
        <w:tc>
          <w:tcPr>
            <w:tcW w:w="832" w:type="dxa"/>
            <w:noWrap/>
            <w:hideMark/>
          </w:tcPr>
          <w:p w14:paraId="6F72D4F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361AA3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39</w:t>
            </w:r>
          </w:p>
        </w:tc>
        <w:tc>
          <w:tcPr>
            <w:tcW w:w="833" w:type="dxa"/>
            <w:noWrap/>
            <w:hideMark/>
          </w:tcPr>
          <w:p w14:paraId="74CC5573"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8</w:t>
            </w:r>
          </w:p>
        </w:tc>
        <w:tc>
          <w:tcPr>
            <w:tcW w:w="833" w:type="dxa"/>
            <w:noWrap/>
            <w:hideMark/>
          </w:tcPr>
          <w:p w14:paraId="5DF7099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170</w:t>
            </w:r>
          </w:p>
        </w:tc>
      </w:tr>
      <w:tr w:rsidR="00E94E22" w:rsidRPr="003175F3" w14:paraId="76EF6FDA" w14:textId="77777777" w:rsidTr="007A4E14">
        <w:trPr>
          <w:trHeight w:val="290"/>
        </w:trPr>
        <w:tc>
          <w:tcPr>
            <w:tcW w:w="1986" w:type="dxa"/>
            <w:noWrap/>
            <w:hideMark/>
          </w:tcPr>
          <w:p w14:paraId="02477B4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Mesostigmata</w:t>
            </w:r>
          </w:p>
        </w:tc>
        <w:tc>
          <w:tcPr>
            <w:tcW w:w="832" w:type="dxa"/>
            <w:noWrap/>
            <w:hideMark/>
          </w:tcPr>
          <w:p w14:paraId="0B50BFF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w:t>
            </w:r>
          </w:p>
        </w:tc>
        <w:tc>
          <w:tcPr>
            <w:tcW w:w="833" w:type="dxa"/>
            <w:noWrap/>
            <w:hideMark/>
          </w:tcPr>
          <w:p w14:paraId="33E2100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28E839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05B811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41739B1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B11D11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458FD1D3"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9715D6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4D18F26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5118969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756D12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18A300B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405F38C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01140D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50F26F0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F9AF67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r>
      <w:tr w:rsidR="00E94E22" w:rsidRPr="003175F3" w14:paraId="0A6C7949" w14:textId="77777777" w:rsidTr="007A4E14">
        <w:trPr>
          <w:trHeight w:val="290"/>
        </w:trPr>
        <w:tc>
          <w:tcPr>
            <w:tcW w:w="1986" w:type="dxa"/>
            <w:noWrap/>
            <w:hideMark/>
          </w:tcPr>
          <w:p w14:paraId="5AA2F90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Neuroptera</w:t>
            </w:r>
          </w:p>
        </w:tc>
        <w:tc>
          <w:tcPr>
            <w:tcW w:w="832" w:type="dxa"/>
            <w:noWrap/>
            <w:hideMark/>
          </w:tcPr>
          <w:p w14:paraId="39376A1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1DEEB0B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8FDBEE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122</w:t>
            </w:r>
          </w:p>
        </w:tc>
        <w:tc>
          <w:tcPr>
            <w:tcW w:w="833" w:type="dxa"/>
            <w:noWrap/>
            <w:hideMark/>
          </w:tcPr>
          <w:p w14:paraId="6990C79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104</w:t>
            </w:r>
          </w:p>
        </w:tc>
        <w:tc>
          <w:tcPr>
            <w:tcW w:w="832" w:type="dxa"/>
            <w:noWrap/>
            <w:hideMark/>
          </w:tcPr>
          <w:p w14:paraId="7246678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160</w:t>
            </w:r>
          </w:p>
        </w:tc>
        <w:tc>
          <w:tcPr>
            <w:tcW w:w="833" w:type="dxa"/>
            <w:noWrap/>
            <w:hideMark/>
          </w:tcPr>
          <w:p w14:paraId="11FEF7F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280</w:t>
            </w:r>
          </w:p>
        </w:tc>
        <w:tc>
          <w:tcPr>
            <w:tcW w:w="833" w:type="dxa"/>
            <w:noWrap/>
            <w:hideMark/>
          </w:tcPr>
          <w:p w14:paraId="7D7CA39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19D9DC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46</w:t>
            </w:r>
          </w:p>
        </w:tc>
        <w:tc>
          <w:tcPr>
            <w:tcW w:w="832" w:type="dxa"/>
            <w:noWrap/>
            <w:hideMark/>
          </w:tcPr>
          <w:p w14:paraId="06BB53F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9</w:t>
            </w:r>
          </w:p>
        </w:tc>
        <w:tc>
          <w:tcPr>
            <w:tcW w:w="833" w:type="dxa"/>
            <w:noWrap/>
            <w:hideMark/>
          </w:tcPr>
          <w:p w14:paraId="5B9198D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118</w:t>
            </w:r>
          </w:p>
        </w:tc>
        <w:tc>
          <w:tcPr>
            <w:tcW w:w="833" w:type="dxa"/>
            <w:noWrap/>
            <w:hideMark/>
          </w:tcPr>
          <w:p w14:paraId="7BA1C6C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853832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06DA63B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330AF2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20</w:t>
            </w:r>
          </w:p>
        </w:tc>
        <w:tc>
          <w:tcPr>
            <w:tcW w:w="833" w:type="dxa"/>
            <w:noWrap/>
            <w:hideMark/>
          </w:tcPr>
          <w:p w14:paraId="7DBBA003"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1F68C2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r>
      <w:tr w:rsidR="00E94E22" w:rsidRPr="003175F3" w14:paraId="50E1FE29" w14:textId="77777777" w:rsidTr="007A4E14">
        <w:trPr>
          <w:trHeight w:val="290"/>
        </w:trPr>
        <w:tc>
          <w:tcPr>
            <w:tcW w:w="1986" w:type="dxa"/>
            <w:noWrap/>
            <w:hideMark/>
          </w:tcPr>
          <w:p w14:paraId="7E759E5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Odonata</w:t>
            </w:r>
          </w:p>
        </w:tc>
        <w:tc>
          <w:tcPr>
            <w:tcW w:w="832" w:type="dxa"/>
            <w:noWrap/>
            <w:hideMark/>
          </w:tcPr>
          <w:p w14:paraId="0147572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8E64E6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65A8ED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B27007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2249F7C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AB3C9B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2509</w:t>
            </w:r>
          </w:p>
        </w:tc>
        <w:tc>
          <w:tcPr>
            <w:tcW w:w="833" w:type="dxa"/>
            <w:noWrap/>
            <w:hideMark/>
          </w:tcPr>
          <w:p w14:paraId="2E4F2AD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E2AF8A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41931A1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14</w:t>
            </w:r>
          </w:p>
        </w:tc>
        <w:tc>
          <w:tcPr>
            <w:tcW w:w="833" w:type="dxa"/>
            <w:noWrap/>
            <w:hideMark/>
          </w:tcPr>
          <w:p w14:paraId="435D510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DFB585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5E7985D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7710101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E457E9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B176BD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1C8FBA1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r>
      <w:tr w:rsidR="00E94E22" w:rsidRPr="003175F3" w14:paraId="5B602C03" w14:textId="77777777" w:rsidTr="007A4E14">
        <w:trPr>
          <w:trHeight w:val="290"/>
        </w:trPr>
        <w:tc>
          <w:tcPr>
            <w:tcW w:w="1986" w:type="dxa"/>
            <w:noWrap/>
            <w:hideMark/>
          </w:tcPr>
          <w:p w14:paraId="08E0388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Opiliones</w:t>
            </w:r>
          </w:p>
        </w:tc>
        <w:tc>
          <w:tcPr>
            <w:tcW w:w="832" w:type="dxa"/>
            <w:noWrap/>
            <w:hideMark/>
          </w:tcPr>
          <w:p w14:paraId="1CE5270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1E17E44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159E623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12</w:t>
            </w:r>
          </w:p>
        </w:tc>
        <w:tc>
          <w:tcPr>
            <w:tcW w:w="833" w:type="dxa"/>
            <w:noWrap/>
            <w:hideMark/>
          </w:tcPr>
          <w:p w14:paraId="782AEF0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2435</w:t>
            </w:r>
          </w:p>
        </w:tc>
        <w:tc>
          <w:tcPr>
            <w:tcW w:w="832" w:type="dxa"/>
            <w:noWrap/>
            <w:hideMark/>
          </w:tcPr>
          <w:p w14:paraId="22210D4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9440</w:t>
            </w:r>
          </w:p>
        </w:tc>
        <w:tc>
          <w:tcPr>
            <w:tcW w:w="833" w:type="dxa"/>
            <w:noWrap/>
            <w:hideMark/>
          </w:tcPr>
          <w:p w14:paraId="6908258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47031</w:t>
            </w:r>
          </w:p>
        </w:tc>
        <w:tc>
          <w:tcPr>
            <w:tcW w:w="833" w:type="dxa"/>
            <w:noWrap/>
            <w:hideMark/>
          </w:tcPr>
          <w:p w14:paraId="78939A3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14087</w:t>
            </w:r>
          </w:p>
        </w:tc>
        <w:tc>
          <w:tcPr>
            <w:tcW w:w="833" w:type="dxa"/>
            <w:noWrap/>
            <w:hideMark/>
          </w:tcPr>
          <w:p w14:paraId="5190B78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15658</w:t>
            </w:r>
          </w:p>
        </w:tc>
        <w:tc>
          <w:tcPr>
            <w:tcW w:w="832" w:type="dxa"/>
            <w:noWrap/>
            <w:hideMark/>
          </w:tcPr>
          <w:p w14:paraId="37DCA34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66FFB3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1041C9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5CA3AA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3A39ECE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5B42C6B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BCD4D8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E248DC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r>
      <w:tr w:rsidR="00E94E22" w:rsidRPr="003175F3" w14:paraId="0FA156F3" w14:textId="77777777" w:rsidTr="007A4E14">
        <w:trPr>
          <w:trHeight w:val="290"/>
        </w:trPr>
        <w:tc>
          <w:tcPr>
            <w:tcW w:w="1986" w:type="dxa"/>
            <w:noWrap/>
            <w:hideMark/>
          </w:tcPr>
          <w:p w14:paraId="138560C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Orthoptera</w:t>
            </w:r>
          </w:p>
        </w:tc>
        <w:tc>
          <w:tcPr>
            <w:tcW w:w="832" w:type="dxa"/>
            <w:noWrap/>
            <w:hideMark/>
          </w:tcPr>
          <w:p w14:paraId="7EDDBB0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26</w:t>
            </w:r>
          </w:p>
        </w:tc>
        <w:tc>
          <w:tcPr>
            <w:tcW w:w="833" w:type="dxa"/>
            <w:noWrap/>
            <w:hideMark/>
          </w:tcPr>
          <w:p w14:paraId="1B5C0EF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5B738C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20</w:t>
            </w:r>
          </w:p>
        </w:tc>
        <w:tc>
          <w:tcPr>
            <w:tcW w:w="833" w:type="dxa"/>
            <w:noWrap/>
            <w:hideMark/>
          </w:tcPr>
          <w:p w14:paraId="510B023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2E60C77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w:t>
            </w:r>
          </w:p>
        </w:tc>
        <w:tc>
          <w:tcPr>
            <w:tcW w:w="833" w:type="dxa"/>
            <w:noWrap/>
            <w:hideMark/>
          </w:tcPr>
          <w:p w14:paraId="51D188C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E7A3FD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93</w:t>
            </w:r>
          </w:p>
        </w:tc>
        <w:tc>
          <w:tcPr>
            <w:tcW w:w="833" w:type="dxa"/>
            <w:noWrap/>
            <w:hideMark/>
          </w:tcPr>
          <w:p w14:paraId="62F028B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3257005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4EB61B1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463</w:t>
            </w:r>
          </w:p>
        </w:tc>
        <w:tc>
          <w:tcPr>
            <w:tcW w:w="833" w:type="dxa"/>
            <w:noWrap/>
            <w:hideMark/>
          </w:tcPr>
          <w:p w14:paraId="3B39643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3C69AA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1527B823"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FCFC46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35</w:t>
            </w:r>
          </w:p>
        </w:tc>
        <w:tc>
          <w:tcPr>
            <w:tcW w:w="833" w:type="dxa"/>
            <w:noWrap/>
            <w:hideMark/>
          </w:tcPr>
          <w:p w14:paraId="50AF356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CA1A0C3"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r>
      <w:tr w:rsidR="00E94E22" w:rsidRPr="003175F3" w14:paraId="3D3F0EF1" w14:textId="77777777" w:rsidTr="007A4E14">
        <w:trPr>
          <w:trHeight w:val="290"/>
        </w:trPr>
        <w:tc>
          <w:tcPr>
            <w:tcW w:w="1986" w:type="dxa"/>
            <w:noWrap/>
            <w:hideMark/>
          </w:tcPr>
          <w:p w14:paraId="3B91505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Plecoptera</w:t>
            </w:r>
          </w:p>
        </w:tc>
        <w:tc>
          <w:tcPr>
            <w:tcW w:w="832" w:type="dxa"/>
            <w:noWrap/>
            <w:hideMark/>
          </w:tcPr>
          <w:p w14:paraId="50C4E07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2149</w:t>
            </w:r>
          </w:p>
        </w:tc>
        <w:tc>
          <w:tcPr>
            <w:tcW w:w="833" w:type="dxa"/>
            <w:noWrap/>
            <w:hideMark/>
          </w:tcPr>
          <w:p w14:paraId="2BE3350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5280</w:t>
            </w:r>
          </w:p>
        </w:tc>
        <w:tc>
          <w:tcPr>
            <w:tcW w:w="833" w:type="dxa"/>
            <w:noWrap/>
            <w:hideMark/>
          </w:tcPr>
          <w:p w14:paraId="46762F8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1300</w:t>
            </w:r>
          </w:p>
        </w:tc>
        <w:tc>
          <w:tcPr>
            <w:tcW w:w="833" w:type="dxa"/>
            <w:noWrap/>
            <w:hideMark/>
          </w:tcPr>
          <w:p w14:paraId="3F0AFE2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1232</w:t>
            </w:r>
          </w:p>
        </w:tc>
        <w:tc>
          <w:tcPr>
            <w:tcW w:w="832" w:type="dxa"/>
            <w:noWrap/>
            <w:hideMark/>
          </w:tcPr>
          <w:p w14:paraId="23C5E8E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A84B69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505E96E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57D0DF8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031C51A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075470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5E34110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E7DE66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0EFDB5D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636F06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4B232D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355CA4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r>
      <w:tr w:rsidR="00E94E22" w:rsidRPr="003175F3" w14:paraId="333358D2" w14:textId="77777777" w:rsidTr="007A4E14">
        <w:trPr>
          <w:trHeight w:val="290"/>
        </w:trPr>
        <w:tc>
          <w:tcPr>
            <w:tcW w:w="1986" w:type="dxa"/>
            <w:noWrap/>
            <w:hideMark/>
          </w:tcPr>
          <w:p w14:paraId="372D101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Psocoptera</w:t>
            </w:r>
          </w:p>
        </w:tc>
        <w:tc>
          <w:tcPr>
            <w:tcW w:w="832" w:type="dxa"/>
            <w:noWrap/>
            <w:hideMark/>
          </w:tcPr>
          <w:p w14:paraId="56CF025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272</w:t>
            </w:r>
          </w:p>
        </w:tc>
        <w:tc>
          <w:tcPr>
            <w:tcW w:w="833" w:type="dxa"/>
            <w:noWrap/>
            <w:hideMark/>
          </w:tcPr>
          <w:p w14:paraId="5E99C87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82</w:t>
            </w:r>
          </w:p>
        </w:tc>
        <w:tc>
          <w:tcPr>
            <w:tcW w:w="833" w:type="dxa"/>
            <w:noWrap/>
            <w:hideMark/>
          </w:tcPr>
          <w:p w14:paraId="4CABE5D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52</w:t>
            </w:r>
          </w:p>
        </w:tc>
        <w:tc>
          <w:tcPr>
            <w:tcW w:w="833" w:type="dxa"/>
            <w:noWrap/>
            <w:hideMark/>
          </w:tcPr>
          <w:p w14:paraId="799DC29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66</w:t>
            </w:r>
          </w:p>
        </w:tc>
        <w:tc>
          <w:tcPr>
            <w:tcW w:w="832" w:type="dxa"/>
            <w:noWrap/>
            <w:hideMark/>
          </w:tcPr>
          <w:p w14:paraId="3440333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4215</w:t>
            </w:r>
          </w:p>
        </w:tc>
        <w:tc>
          <w:tcPr>
            <w:tcW w:w="833" w:type="dxa"/>
            <w:noWrap/>
            <w:hideMark/>
          </w:tcPr>
          <w:p w14:paraId="1DF99CB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6229</w:t>
            </w:r>
          </w:p>
        </w:tc>
        <w:tc>
          <w:tcPr>
            <w:tcW w:w="833" w:type="dxa"/>
            <w:noWrap/>
            <w:hideMark/>
          </w:tcPr>
          <w:p w14:paraId="0BFE339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4670</w:t>
            </w:r>
          </w:p>
        </w:tc>
        <w:tc>
          <w:tcPr>
            <w:tcW w:w="833" w:type="dxa"/>
            <w:noWrap/>
            <w:hideMark/>
          </w:tcPr>
          <w:p w14:paraId="320DB4D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3786</w:t>
            </w:r>
          </w:p>
        </w:tc>
        <w:tc>
          <w:tcPr>
            <w:tcW w:w="832" w:type="dxa"/>
            <w:noWrap/>
            <w:hideMark/>
          </w:tcPr>
          <w:p w14:paraId="52DEA00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41ADE7D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47A2E40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w:t>
            </w:r>
          </w:p>
        </w:tc>
        <w:tc>
          <w:tcPr>
            <w:tcW w:w="833" w:type="dxa"/>
            <w:noWrap/>
            <w:hideMark/>
          </w:tcPr>
          <w:p w14:paraId="4F13266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32</w:t>
            </w:r>
          </w:p>
        </w:tc>
        <w:tc>
          <w:tcPr>
            <w:tcW w:w="832" w:type="dxa"/>
            <w:noWrap/>
            <w:hideMark/>
          </w:tcPr>
          <w:p w14:paraId="2CB618C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0E1B42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4DC933E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AD908C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r>
      <w:tr w:rsidR="00E94E22" w:rsidRPr="003175F3" w14:paraId="2F8D3678" w14:textId="77777777" w:rsidTr="007A4E14">
        <w:trPr>
          <w:trHeight w:val="290"/>
        </w:trPr>
        <w:tc>
          <w:tcPr>
            <w:tcW w:w="1986" w:type="dxa"/>
            <w:noWrap/>
            <w:hideMark/>
          </w:tcPr>
          <w:p w14:paraId="53E33A8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Strepsiptera</w:t>
            </w:r>
          </w:p>
        </w:tc>
        <w:tc>
          <w:tcPr>
            <w:tcW w:w="832" w:type="dxa"/>
            <w:noWrap/>
            <w:hideMark/>
          </w:tcPr>
          <w:p w14:paraId="4F49C08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5B6D148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2B94C13"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19A81DE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618F750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57890C5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FAB696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204</w:t>
            </w:r>
          </w:p>
        </w:tc>
        <w:tc>
          <w:tcPr>
            <w:tcW w:w="833" w:type="dxa"/>
            <w:noWrap/>
            <w:hideMark/>
          </w:tcPr>
          <w:p w14:paraId="2DF781A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0B362A2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7FBFA6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58C1176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2ABC52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12B730E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18DAD4B3"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1E1EA0E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180FC1D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r>
      <w:tr w:rsidR="00E94E22" w:rsidRPr="003175F3" w14:paraId="281303E5" w14:textId="77777777" w:rsidTr="007A4E14">
        <w:trPr>
          <w:trHeight w:val="290"/>
        </w:trPr>
        <w:tc>
          <w:tcPr>
            <w:tcW w:w="1986" w:type="dxa"/>
            <w:noWrap/>
            <w:hideMark/>
          </w:tcPr>
          <w:p w14:paraId="576F64B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Symphypleona</w:t>
            </w:r>
          </w:p>
        </w:tc>
        <w:tc>
          <w:tcPr>
            <w:tcW w:w="832" w:type="dxa"/>
            <w:noWrap/>
            <w:hideMark/>
          </w:tcPr>
          <w:p w14:paraId="6778D45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31</w:t>
            </w:r>
          </w:p>
        </w:tc>
        <w:tc>
          <w:tcPr>
            <w:tcW w:w="833" w:type="dxa"/>
            <w:noWrap/>
            <w:hideMark/>
          </w:tcPr>
          <w:p w14:paraId="21770F7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111</w:t>
            </w:r>
          </w:p>
        </w:tc>
        <w:tc>
          <w:tcPr>
            <w:tcW w:w="833" w:type="dxa"/>
            <w:noWrap/>
            <w:hideMark/>
          </w:tcPr>
          <w:p w14:paraId="6F98CD0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6</w:t>
            </w:r>
          </w:p>
        </w:tc>
        <w:tc>
          <w:tcPr>
            <w:tcW w:w="833" w:type="dxa"/>
            <w:noWrap/>
            <w:hideMark/>
          </w:tcPr>
          <w:p w14:paraId="53FE50F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5E761D2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44A3FA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50</w:t>
            </w:r>
          </w:p>
        </w:tc>
        <w:tc>
          <w:tcPr>
            <w:tcW w:w="833" w:type="dxa"/>
            <w:noWrap/>
            <w:hideMark/>
          </w:tcPr>
          <w:p w14:paraId="5F79EB7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34B652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5E73C3E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1A3087F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52DC9D9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4959C2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2A94E4F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D203B7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4896CB8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5C0ADED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r>
      <w:tr w:rsidR="00E94E22" w:rsidRPr="003175F3" w14:paraId="3BEF4551" w14:textId="77777777" w:rsidTr="007A4E14">
        <w:trPr>
          <w:trHeight w:val="290"/>
        </w:trPr>
        <w:tc>
          <w:tcPr>
            <w:tcW w:w="1986" w:type="dxa"/>
            <w:noWrap/>
            <w:hideMark/>
          </w:tcPr>
          <w:p w14:paraId="7C89275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Raphidioptera</w:t>
            </w:r>
          </w:p>
        </w:tc>
        <w:tc>
          <w:tcPr>
            <w:tcW w:w="832" w:type="dxa"/>
            <w:noWrap/>
            <w:hideMark/>
          </w:tcPr>
          <w:p w14:paraId="34B7AC9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5660C3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33</w:t>
            </w:r>
          </w:p>
        </w:tc>
        <w:tc>
          <w:tcPr>
            <w:tcW w:w="833" w:type="dxa"/>
            <w:noWrap/>
            <w:hideMark/>
          </w:tcPr>
          <w:p w14:paraId="36EFFD5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FD5C3A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36BF8C2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D6F72C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7931D4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11D5FBE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592D12E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13BD14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5ED99AE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5D18ED5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2055A60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10D0283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1CA30073"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455000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r>
      <w:tr w:rsidR="00E94E22" w:rsidRPr="003175F3" w14:paraId="0A66BA86" w14:textId="77777777" w:rsidTr="007A4E14">
        <w:trPr>
          <w:trHeight w:val="290"/>
        </w:trPr>
        <w:tc>
          <w:tcPr>
            <w:tcW w:w="1986" w:type="dxa"/>
            <w:noWrap/>
            <w:hideMark/>
          </w:tcPr>
          <w:p w14:paraId="65430B6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Thysanoptera</w:t>
            </w:r>
          </w:p>
        </w:tc>
        <w:tc>
          <w:tcPr>
            <w:tcW w:w="832" w:type="dxa"/>
            <w:noWrap/>
            <w:hideMark/>
          </w:tcPr>
          <w:p w14:paraId="5819DD4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34B3C6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859BB3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w:t>
            </w:r>
          </w:p>
        </w:tc>
        <w:tc>
          <w:tcPr>
            <w:tcW w:w="833" w:type="dxa"/>
            <w:noWrap/>
            <w:hideMark/>
          </w:tcPr>
          <w:p w14:paraId="1570585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w:t>
            </w:r>
          </w:p>
        </w:tc>
        <w:tc>
          <w:tcPr>
            <w:tcW w:w="832" w:type="dxa"/>
            <w:noWrap/>
            <w:hideMark/>
          </w:tcPr>
          <w:p w14:paraId="11F9EB4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12</w:t>
            </w:r>
          </w:p>
        </w:tc>
        <w:tc>
          <w:tcPr>
            <w:tcW w:w="833" w:type="dxa"/>
            <w:noWrap/>
            <w:hideMark/>
          </w:tcPr>
          <w:p w14:paraId="3BC2FAC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19</w:t>
            </w:r>
          </w:p>
        </w:tc>
        <w:tc>
          <w:tcPr>
            <w:tcW w:w="833" w:type="dxa"/>
            <w:noWrap/>
            <w:hideMark/>
          </w:tcPr>
          <w:p w14:paraId="421C4A5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525BAF9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226CD7A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4498FACE"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BDA76F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4712E28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3A895E7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42F9B3A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006DDEE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120CA6C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r>
      <w:tr w:rsidR="00E94E22" w:rsidRPr="003175F3" w14:paraId="10649ACE" w14:textId="77777777" w:rsidTr="007A4E14">
        <w:trPr>
          <w:trHeight w:val="290"/>
        </w:trPr>
        <w:tc>
          <w:tcPr>
            <w:tcW w:w="1986" w:type="dxa"/>
            <w:noWrap/>
            <w:hideMark/>
          </w:tcPr>
          <w:p w14:paraId="220E5553"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Trichoptera</w:t>
            </w:r>
          </w:p>
        </w:tc>
        <w:tc>
          <w:tcPr>
            <w:tcW w:w="832" w:type="dxa"/>
            <w:noWrap/>
            <w:hideMark/>
          </w:tcPr>
          <w:p w14:paraId="1AEC1A8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203</w:t>
            </w:r>
          </w:p>
        </w:tc>
        <w:tc>
          <w:tcPr>
            <w:tcW w:w="833" w:type="dxa"/>
            <w:noWrap/>
            <w:hideMark/>
          </w:tcPr>
          <w:p w14:paraId="6EC3305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83</w:t>
            </w:r>
          </w:p>
        </w:tc>
        <w:tc>
          <w:tcPr>
            <w:tcW w:w="833" w:type="dxa"/>
            <w:noWrap/>
            <w:hideMark/>
          </w:tcPr>
          <w:p w14:paraId="5122094D"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245</w:t>
            </w:r>
          </w:p>
        </w:tc>
        <w:tc>
          <w:tcPr>
            <w:tcW w:w="833" w:type="dxa"/>
            <w:noWrap/>
            <w:hideMark/>
          </w:tcPr>
          <w:p w14:paraId="21CBBE1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57</w:t>
            </w:r>
          </w:p>
        </w:tc>
        <w:tc>
          <w:tcPr>
            <w:tcW w:w="832" w:type="dxa"/>
            <w:noWrap/>
            <w:hideMark/>
          </w:tcPr>
          <w:p w14:paraId="2048608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340</w:t>
            </w:r>
          </w:p>
        </w:tc>
        <w:tc>
          <w:tcPr>
            <w:tcW w:w="833" w:type="dxa"/>
            <w:noWrap/>
            <w:hideMark/>
          </w:tcPr>
          <w:p w14:paraId="13AB2123"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96</w:t>
            </w:r>
          </w:p>
        </w:tc>
        <w:tc>
          <w:tcPr>
            <w:tcW w:w="833" w:type="dxa"/>
            <w:noWrap/>
            <w:hideMark/>
          </w:tcPr>
          <w:p w14:paraId="2723014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182</w:t>
            </w:r>
          </w:p>
        </w:tc>
        <w:tc>
          <w:tcPr>
            <w:tcW w:w="833" w:type="dxa"/>
            <w:noWrap/>
            <w:hideMark/>
          </w:tcPr>
          <w:p w14:paraId="04F3BD4F"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4166</w:t>
            </w:r>
          </w:p>
        </w:tc>
        <w:tc>
          <w:tcPr>
            <w:tcW w:w="832" w:type="dxa"/>
            <w:noWrap/>
            <w:hideMark/>
          </w:tcPr>
          <w:p w14:paraId="15B2370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0F4B06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6210CA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74</w:t>
            </w:r>
          </w:p>
        </w:tc>
        <w:tc>
          <w:tcPr>
            <w:tcW w:w="833" w:type="dxa"/>
            <w:noWrap/>
            <w:hideMark/>
          </w:tcPr>
          <w:p w14:paraId="6CEE5DD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7</w:t>
            </w:r>
          </w:p>
        </w:tc>
        <w:tc>
          <w:tcPr>
            <w:tcW w:w="832" w:type="dxa"/>
            <w:noWrap/>
            <w:hideMark/>
          </w:tcPr>
          <w:p w14:paraId="0F92195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2E295D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99B294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508B706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78</w:t>
            </w:r>
          </w:p>
        </w:tc>
      </w:tr>
      <w:tr w:rsidR="00E94E22" w:rsidRPr="003175F3" w14:paraId="6CA9D387" w14:textId="77777777" w:rsidTr="007A4E14">
        <w:trPr>
          <w:trHeight w:val="290"/>
        </w:trPr>
        <w:tc>
          <w:tcPr>
            <w:tcW w:w="1986" w:type="dxa"/>
            <w:noWrap/>
            <w:hideMark/>
          </w:tcPr>
          <w:p w14:paraId="7E9393D1"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Trombidiformes</w:t>
            </w:r>
          </w:p>
        </w:tc>
        <w:tc>
          <w:tcPr>
            <w:tcW w:w="832" w:type="dxa"/>
            <w:noWrap/>
            <w:hideMark/>
          </w:tcPr>
          <w:p w14:paraId="7E9AC7F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40</w:t>
            </w:r>
          </w:p>
        </w:tc>
        <w:tc>
          <w:tcPr>
            <w:tcW w:w="833" w:type="dxa"/>
            <w:noWrap/>
            <w:hideMark/>
          </w:tcPr>
          <w:p w14:paraId="12F61F22"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15</w:t>
            </w:r>
          </w:p>
        </w:tc>
        <w:tc>
          <w:tcPr>
            <w:tcW w:w="833" w:type="dxa"/>
            <w:noWrap/>
            <w:hideMark/>
          </w:tcPr>
          <w:p w14:paraId="07150B1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17</w:t>
            </w:r>
          </w:p>
        </w:tc>
        <w:tc>
          <w:tcPr>
            <w:tcW w:w="833" w:type="dxa"/>
            <w:noWrap/>
            <w:hideMark/>
          </w:tcPr>
          <w:p w14:paraId="4D56F327"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w:t>
            </w:r>
          </w:p>
        </w:tc>
        <w:tc>
          <w:tcPr>
            <w:tcW w:w="832" w:type="dxa"/>
            <w:noWrap/>
            <w:hideMark/>
          </w:tcPr>
          <w:p w14:paraId="1BBB06CC"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2</w:t>
            </w:r>
          </w:p>
        </w:tc>
        <w:tc>
          <w:tcPr>
            <w:tcW w:w="833" w:type="dxa"/>
            <w:noWrap/>
            <w:hideMark/>
          </w:tcPr>
          <w:p w14:paraId="71007B9A"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64</w:t>
            </w:r>
          </w:p>
        </w:tc>
        <w:tc>
          <w:tcPr>
            <w:tcW w:w="833" w:type="dxa"/>
            <w:noWrap/>
            <w:hideMark/>
          </w:tcPr>
          <w:p w14:paraId="3A92A55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70</w:t>
            </w:r>
          </w:p>
        </w:tc>
        <w:tc>
          <w:tcPr>
            <w:tcW w:w="833" w:type="dxa"/>
            <w:noWrap/>
            <w:hideMark/>
          </w:tcPr>
          <w:p w14:paraId="26DD4E06"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112</w:t>
            </w:r>
          </w:p>
        </w:tc>
        <w:tc>
          <w:tcPr>
            <w:tcW w:w="832" w:type="dxa"/>
            <w:noWrap/>
            <w:hideMark/>
          </w:tcPr>
          <w:p w14:paraId="1307131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11747489"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3BA7661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200359CB"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2" w:type="dxa"/>
            <w:noWrap/>
            <w:hideMark/>
          </w:tcPr>
          <w:p w14:paraId="3B987C64"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63E8D248"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5D7F8B5"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c>
          <w:tcPr>
            <w:tcW w:w="833" w:type="dxa"/>
            <w:noWrap/>
            <w:hideMark/>
          </w:tcPr>
          <w:p w14:paraId="796D2ED0" w14:textId="77777777" w:rsidR="00E94E22" w:rsidRPr="003175F3" w:rsidRDefault="00E94E22" w:rsidP="007A4E14">
            <w:pPr>
              <w:spacing w:line="279" w:lineRule="auto"/>
              <w:jc w:val="right"/>
              <w:rPr>
                <w:rFonts w:ascii="Aptos Narrow" w:hAnsi="Aptos Narrow"/>
                <w:sz w:val="18"/>
                <w:szCs w:val="18"/>
                <w:lang w:val="en-GB"/>
              </w:rPr>
            </w:pPr>
            <w:r w:rsidRPr="003175F3">
              <w:rPr>
                <w:rFonts w:ascii="Aptos Narrow" w:hAnsi="Aptos Narrow"/>
                <w:sz w:val="18"/>
                <w:szCs w:val="18"/>
                <w:lang w:val="en-GB"/>
              </w:rPr>
              <w:t>0</w:t>
            </w:r>
          </w:p>
        </w:tc>
      </w:tr>
    </w:tbl>
    <w:p w14:paraId="45988FAD" w14:textId="77777777" w:rsidR="00E94E22" w:rsidRDefault="00E94E22" w:rsidP="00BD3EDD">
      <w:pPr>
        <w:spacing w:line="360" w:lineRule="auto"/>
        <w:rPr>
          <w:rFonts w:ascii="Times New Roman" w:eastAsia="Times New Roman" w:hAnsi="Times New Roman" w:cs="Times New Roman"/>
          <w:sz w:val="24"/>
          <w:szCs w:val="24"/>
          <w:lang w:val="en-GB" w:eastAsia="ja-JP"/>
          <w14:ligatures w14:val="none"/>
        </w:rPr>
      </w:pPr>
    </w:p>
    <w:p w14:paraId="3E4482BA" w14:textId="102EF8EB" w:rsidR="0075045D" w:rsidRPr="00622925" w:rsidRDefault="0075045D" w:rsidP="00622925">
      <w:pPr>
        <w:spacing w:after="0" w:line="240" w:lineRule="auto"/>
        <w:rPr>
          <w:rFonts w:ascii="Times New Roman" w:eastAsia="Times New Roman" w:hAnsi="Times New Roman" w:cs="Times New Roman"/>
          <w:b/>
          <w:bCs/>
          <w:sz w:val="24"/>
          <w:szCs w:val="24"/>
          <w:lang w:val="en-GB" w:eastAsia="ja-JP"/>
          <w14:ligatures w14:val="none"/>
        </w:rPr>
      </w:pPr>
      <w:r w:rsidRPr="00622925">
        <w:rPr>
          <w:rFonts w:ascii="Times New Roman" w:eastAsia="Times New Roman" w:hAnsi="Times New Roman" w:cs="Times New Roman"/>
          <w:b/>
          <w:bCs/>
          <w:sz w:val="24"/>
          <w:szCs w:val="24"/>
          <w:lang w:val="en-GB" w:eastAsia="ja-JP"/>
          <w14:ligatures w14:val="none"/>
        </w:rPr>
        <w:lastRenderedPageBreak/>
        <w:t xml:space="preserve">The R code for the </w:t>
      </w:r>
      <w:r w:rsidR="001D7906" w:rsidRPr="00622925">
        <w:rPr>
          <w:rFonts w:ascii="Times New Roman" w:eastAsia="Times New Roman" w:hAnsi="Times New Roman" w:cs="Times New Roman"/>
          <w:b/>
          <w:bCs/>
          <w:sz w:val="24"/>
          <w:szCs w:val="24"/>
          <w:lang w:val="en-GB" w:eastAsia="ja-JP"/>
          <w14:ligatures w14:val="none"/>
        </w:rPr>
        <w:t xml:space="preserve">analysis of the </w:t>
      </w:r>
      <w:r w:rsidR="00350DFD">
        <w:rPr>
          <w:rFonts w:ascii="Times New Roman" w:eastAsia="Times New Roman" w:hAnsi="Times New Roman" w:cs="Times New Roman"/>
          <w:b/>
          <w:bCs/>
          <w:sz w:val="24"/>
          <w:szCs w:val="24"/>
          <w:lang w:val="en-GB" w:eastAsia="ja-JP"/>
          <w14:ligatures w14:val="none"/>
        </w:rPr>
        <w:t>insect order composition</w:t>
      </w:r>
      <w:r w:rsidR="001D7906" w:rsidRPr="00622925">
        <w:rPr>
          <w:rFonts w:ascii="Times New Roman" w:eastAsia="Times New Roman" w:hAnsi="Times New Roman" w:cs="Times New Roman"/>
          <w:b/>
          <w:bCs/>
          <w:sz w:val="24"/>
          <w:szCs w:val="24"/>
          <w:lang w:val="en-GB" w:eastAsia="ja-JP"/>
          <w14:ligatures w14:val="none"/>
        </w:rPr>
        <w:t xml:space="preserve"> is </w:t>
      </w:r>
      <w:r w:rsidR="00D13680" w:rsidRPr="00622925">
        <w:rPr>
          <w:rFonts w:ascii="Times New Roman" w:eastAsia="Times New Roman" w:hAnsi="Times New Roman" w:cs="Times New Roman"/>
          <w:b/>
          <w:bCs/>
          <w:sz w:val="24"/>
          <w:szCs w:val="24"/>
          <w:lang w:val="en-GB" w:eastAsia="ja-JP"/>
          <w14:ligatures w14:val="none"/>
        </w:rPr>
        <w:t>shown</w:t>
      </w:r>
      <w:r w:rsidR="001D7906" w:rsidRPr="00622925">
        <w:rPr>
          <w:rFonts w:ascii="Times New Roman" w:eastAsia="Times New Roman" w:hAnsi="Times New Roman" w:cs="Times New Roman"/>
          <w:b/>
          <w:bCs/>
          <w:sz w:val="24"/>
          <w:szCs w:val="24"/>
          <w:lang w:val="en-GB" w:eastAsia="ja-JP"/>
          <w14:ligatures w14:val="none"/>
        </w:rPr>
        <w:t xml:space="preserve"> below:</w:t>
      </w:r>
    </w:p>
    <w:p w14:paraId="0917006D"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w:t>
      </w:r>
    </w:p>
    <w:p w14:paraId="52780CD2"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Pearson's Chi-square analysis (Orders-2.xlsx)</w:t>
      </w:r>
    </w:p>
    <w:p w14:paraId="6290A91B"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By pig area vs Non-pig area, per Location × Year</w:t>
      </w:r>
    </w:p>
    <w:p w14:paraId="62B46253"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w:t>
      </w:r>
    </w:p>
    <w:p w14:paraId="3D2CEB1C"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 Packages ----</w:t>
      </w:r>
    </w:p>
    <w:p w14:paraId="7F446CA8"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suppressPackageStartupMessages({</w:t>
      </w:r>
    </w:p>
    <w:p w14:paraId="7F0960EA"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library(readxl)</w:t>
      </w:r>
    </w:p>
    <w:p w14:paraId="25D7E2D3"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library(dplyr)</w:t>
      </w:r>
    </w:p>
    <w:p w14:paraId="66258F31"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library(tidyr)</w:t>
      </w:r>
    </w:p>
    <w:p w14:paraId="49F34323"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library(stringr)</w:t>
      </w:r>
    </w:p>
    <w:p w14:paraId="1463649E"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library(purrr)</w:t>
      </w:r>
    </w:p>
    <w:p w14:paraId="4417BF24"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library(readr)</w:t>
      </w:r>
    </w:p>
    <w:p w14:paraId="5E0C9554" w14:textId="77777777" w:rsid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w:t>
      </w:r>
    </w:p>
    <w:p w14:paraId="7F9CBF7B" w14:textId="77777777" w:rsidR="00681B99" w:rsidRPr="00B53799" w:rsidRDefault="00681B99" w:rsidP="00622925">
      <w:pPr>
        <w:spacing w:after="0" w:line="240" w:lineRule="auto"/>
        <w:rPr>
          <w:rFonts w:ascii="Times New Roman" w:eastAsia="Times New Roman" w:hAnsi="Times New Roman" w:cs="Times New Roman"/>
          <w:sz w:val="24"/>
          <w:szCs w:val="24"/>
          <w:lang w:val="en-GB" w:eastAsia="ja-JP"/>
          <w14:ligatures w14:val="none"/>
        </w:rPr>
      </w:pPr>
    </w:p>
    <w:p w14:paraId="23C99BC6"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 Input ----</w:t>
      </w:r>
    </w:p>
    <w:p w14:paraId="0869AFC2"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excel_path &lt;- "Orders-2.xlsx"   # adjust path if needed</w:t>
      </w:r>
    </w:p>
    <w:p w14:paraId="59885B20" w14:textId="77777777" w:rsid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sheet_name &lt;- "Ark1"</w:t>
      </w:r>
    </w:p>
    <w:p w14:paraId="401AF530" w14:textId="77777777" w:rsidR="00681B99" w:rsidRPr="00B53799" w:rsidRDefault="00681B99" w:rsidP="00622925">
      <w:pPr>
        <w:spacing w:after="0" w:line="240" w:lineRule="auto"/>
        <w:rPr>
          <w:rFonts w:ascii="Times New Roman" w:eastAsia="Times New Roman" w:hAnsi="Times New Roman" w:cs="Times New Roman"/>
          <w:sz w:val="24"/>
          <w:szCs w:val="24"/>
          <w:lang w:val="en-GB" w:eastAsia="ja-JP"/>
          <w14:ligatures w14:val="none"/>
        </w:rPr>
      </w:pPr>
    </w:p>
    <w:p w14:paraId="5F1CB68F"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 Read &amp; inspect ----</w:t>
      </w:r>
    </w:p>
    <w:p w14:paraId="6B948747"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raw &lt;- readxl::read_excel(excel_path, sheet = sheet_name, col_names = TRUE)</w:t>
      </w:r>
    </w:p>
    <w:p w14:paraId="722C700A" w14:textId="77777777" w:rsidR="00681B99" w:rsidRDefault="00681B99" w:rsidP="00622925">
      <w:pPr>
        <w:spacing w:after="0" w:line="240" w:lineRule="auto"/>
        <w:rPr>
          <w:rFonts w:ascii="Times New Roman" w:eastAsia="Times New Roman" w:hAnsi="Times New Roman" w:cs="Times New Roman"/>
          <w:sz w:val="24"/>
          <w:szCs w:val="24"/>
          <w:lang w:val="en-GB" w:eastAsia="ja-JP"/>
          <w14:ligatures w14:val="none"/>
        </w:rPr>
      </w:pPr>
    </w:p>
    <w:p w14:paraId="3C16AE3F" w14:textId="653D0D19"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Structure in Orders-2.xlsx:</w:t>
      </w:r>
    </w:p>
    <w:p w14:paraId="4D277FAD"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Row 1 (index 0 in Python terms): Year</w:t>
      </w:r>
    </w:p>
    <w:p w14:paraId="7F59F30D"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Row 2: Treatment ("By pig area", "Non-pig area")</w:t>
      </w:r>
    </w:p>
    <w:p w14:paraId="38CE2672"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Column 1: Taxon names (header often "Unnamed: 0")</w:t>
      </w:r>
    </w:p>
    <w:p w14:paraId="18C26338" w14:textId="77777777" w:rsidR="00681B99" w:rsidRDefault="00681B99" w:rsidP="00622925">
      <w:pPr>
        <w:spacing w:after="0" w:line="240" w:lineRule="auto"/>
        <w:rPr>
          <w:rFonts w:ascii="Times New Roman" w:eastAsia="Times New Roman" w:hAnsi="Times New Roman" w:cs="Times New Roman"/>
          <w:sz w:val="24"/>
          <w:szCs w:val="24"/>
          <w:lang w:val="en-GB" w:eastAsia="ja-JP"/>
          <w14:ligatures w14:val="none"/>
        </w:rPr>
      </w:pPr>
    </w:p>
    <w:p w14:paraId="57A5AC78" w14:textId="2DD3286B"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meta   &lt;- raw[1:2, , drop = FALSE]          # year, treatment</w:t>
      </w:r>
    </w:p>
    <w:p w14:paraId="09D65542"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counts &lt;- raw[-(1:2), , drop = FALSE]       # taxa counts</w:t>
      </w:r>
    </w:p>
    <w:p w14:paraId="7E917A66"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colnames(counts) &lt;- colnames(raw)           # keep column names</w:t>
      </w:r>
    </w:p>
    <w:p w14:paraId="2E118874"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taxon_col &lt;- colnames(counts)[1]            # usually "Unnamed: 0"</w:t>
      </w:r>
    </w:p>
    <w:p w14:paraId="678B56B4" w14:textId="77777777" w:rsidR="00681B99" w:rsidRDefault="00681B99" w:rsidP="00622925">
      <w:pPr>
        <w:spacing w:after="0" w:line="240" w:lineRule="auto"/>
        <w:rPr>
          <w:rFonts w:ascii="Times New Roman" w:eastAsia="Times New Roman" w:hAnsi="Times New Roman" w:cs="Times New Roman"/>
          <w:sz w:val="24"/>
          <w:szCs w:val="24"/>
          <w:lang w:val="en-GB" w:eastAsia="ja-JP"/>
          <w14:ligatures w14:val="none"/>
        </w:rPr>
      </w:pPr>
    </w:p>
    <w:p w14:paraId="71AC851B" w14:textId="746526B8"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 Build tidy dataframe: Year, Location, Treatment, Taxon, Count ----</w:t>
      </w:r>
    </w:p>
    <w:p w14:paraId="027B5B24"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make_col_tbl &lt;- function(j) {</w:t>
      </w:r>
    </w:p>
    <w:p w14:paraId="51643125"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lastRenderedPageBreak/>
        <w:t xml:space="preserve">  col_name  &lt;- colnames(counts)[j]</w:t>
      </w:r>
    </w:p>
    <w:p w14:paraId="0BBE33B6"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year_val  &lt;- as.character(meta[[j]][1])</w:t>
      </w:r>
    </w:p>
    <w:p w14:paraId="1AD27A60"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treat_val &lt;- as.character(meta[[j]][2])</w:t>
      </w:r>
    </w:p>
    <w:p w14:paraId="17AD83A1"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location  &lt;- sub("\\..*$", "", col_name)  # "Norway.1" -&gt; "Norway"</w:t>
      </w:r>
    </w:p>
    <w:p w14:paraId="769F674A"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tibble(</w:t>
      </w:r>
    </w:p>
    <w:p w14:paraId="5C4A7DBD"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Year      = year_val,</w:t>
      </w:r>
    </w:p>
    <w:p w14:paraId="30C69F3E"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Location  = location,</w:t>
      </w:r>
    </w:p>
    <w:p w14:paraId="4ED7D05C"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Treatment = treat_val,</w:t>
      </w:r>
    </w:p>
    <w:p w14:paraId="48613429"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Taxon     = counts[[taxon_col]],</w:t>
      </w:r>
    </w:p>
    <w:p w14:paraId="541AE175"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Count     = suppressWarnings(as.numeric(counts[[j]]))</w:t>
      </w:r>
    </w:p>
    <w:p w14:paraId="26483A2B"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w:t>
      </w:r>
    </w:p>
    <w:p w14:paraId="3BEC5658"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w:t>
      </w:r>
    </w:p>
    <w:p w14:paraId="74B935D2"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tidy_df &lt;- map_dfr(2:ncol(counts), make_col_tbl) %&gt;%</w:t>
      </w:r>
    </w:p>
    <w:p w14:paraId="0052C0EA"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mutate(</w:t>
      </w:r>
    </w:p>
    <w:p w14:paraId="01BF7BCC"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Treatment = recode(Treatment, "By pig ara" = "By pig area"),</w:t>
      </w:r>
    </w:p>
    <w:p w14:paraId="29FCE9B9"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Year      = str_squish(Year),</w:t>
      </w:r>
    </w:p>
    <w:p w14:paraId="669F314A"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Location  = str_squish(Location),</w:t>
      </w:r>
    </w:p>
    <w:p w14:paraId="0432CEB2"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Treatment = str_squish(Treatment),</w:t>
      </w:r>
    </w:p>
    <w:p w14:paraId="2C30468D"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Taxon     = str_squish(Taxon)</w:t>
      </w:r>
    </w:p>
    <w:p w14:paraId="530F586D"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w:t>
      </w:r>
    </w:p>
    <w:p w14:paraId="3AEB6641" w14:textId="77777777" w:rsidR="00681B99" w:rsidRDefault="00681B99" w:rsidP="00622925">
      <w:pPr>
        <w:spacing w:after="0" w:line="240" w:lineRule="auto"/>
        <w:rPr>
          <w:rFonts w:ascii="Times New Roman" w:eastAsia="Times New Roman" w:hAnsi="Times New Roman" w:cs="Times New Roman"/>
          <w:sz w:val="24"/>
          <w:szCs w:val="24"/>
          <w:lang w:val="en-GB" w:eastAsia="ja-JP"/>
          <w14:ligatures w14:val="none"/>
        </w:rPr>
      </w:pPr>
    </w:p>
    <w:p w14:paraId="0EC03933" w14:textId="678A2CF3"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 Chi-square helper for one Location × Year ----</w:t>
      </w:r>
    </w:p>
    <w:p w14:paraId="7F5F06B5"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chi_sq_one &lt;- function(loc, yr, data = tidy_df, top_n = 5) {</w:t>
      </w:r>
    </w:p>
    <w:p w14:paraId="7B913BE5"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sub &lt;- data %&gt;% filter(Location == loc, Year == as.character(yr))</w:t>
      </w:r>
    </w:p>
    <w:p w14:paraId="0DB3C0FF"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if (nrow(sub) == 0) return(NULL)</w:t>
      </w:r>
    </w:p>
    <w:p w14:paraId="43FFB367"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mat &lt;- sub %&gt;%</w:t>
      </w:r>
    </w:p>
    <w:p w14:paraId="43925C2C"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select(Taxon, Treatment, Count) %&gt;%</w:t>
      </w:r>
    </w:p>
    <w:p w14:paraId="60E6D115"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pivot_wider(names_from = Treatment, values_from = Count, values_fill = 0)</w:t>
      </w:r>
    </w:p>
    <w:p w14:paraId="1FCC6428" w14:textId="77777777" w:rsidR="00932F3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w:t>
      </w:r>
    </w:p>
    <w:p w14:paraId="11F00F50" w14:textId="59C6197B"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Exclude taxa with all-zero counts across treatments</w:t>
      </w:r>
    </w:p>
    <w:p w14:paraId="41882D21"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mat &lt;- mat %&gt;% filter(rowSums(across(where(is.numeric))) &gt; 0)</w:t>
      </w:r>
    </w:p>
    <w:p w14:paraId="20382641"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if (nrow(mat) &lt; 2 || ncol(mat) &lt; 3) return(NULL)  # need &gt;=2 taxa and both treatments</w:t>
      </w:r>
    </w:p>
    <w:p w14:paraId="2520483B"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obs &lt;- as.matrix(mat %&gt;% select(-Taxon))</w:t>
      </w:r>
    </w:p>
    <w:p w14:paraId="627FD73F"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rownames(obs) &lt;- mat$Taxon</w:t>
      </w:r>
    </w:p>
    <w:p w14:paraId="5D718798"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lastRenderedPageBreak/>
        <w:t xml:space="preserve">  chi &lt;- suppressWarnings(chisq.test(obs, correct = FALSE))</w:t>
      </w:r>
    </w:p>
    <w:p w14:paraId="32A61479" w14:textId="77777777" w:rsidR="00932F3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w:t>
      </w:r>
    </w:p>
    <w:p w14:paraId="676BA7C9" w14:textId="7F2B13DD"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Standardized residuals and contributions</w:t>
      </w:r>
    </w:p>
    <w:p w14:paraId="2810B47F"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expct         &lt;- chi$expected</w:t>
      </w:r>
    </w:p>
    <w:p w14:paraId="23E923E3"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std_res       &lt;- (obs - expct) / sqrt(expct)</w:t>
      </w:r>
    </w:p>
    <w:p w14:paraId="42127456"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contrib_total &lt;- rowSums(abs(std_res))</w:t>
      </w:r>
    </w:p>
    <w:p w14:paraId="5905DBE9"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top_taxa      &lt;- names(sort(contrib_total, decreasing = TRUE))[seq_len(min(top_n, length(contrib_total)))]</w:t>
      </w:r>
    </w:p>
    <w:p w14:paraId="50D25D39"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tibble(</w:t>
      </w:r>
    </w:p>
    <w:p w14:paraId="314F3CE8"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Location = loc,</w:t>
      </w:r>
    </w:p>
    <w:p w14:paraId="47E06B05"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Year = as.character(yr),</w:t>
      </w:r>
    </w:p>
    <w:p w14:paraId="07767763"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Chi2 = unname(chi$statistic),</w:t>
      </w:r>
    </w:p>
    <w:p w14:paraId="66CEB8E6"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df   = unname(chi$parameter),</w:t>
      </w:r>
    </w:p>
    <w:p w14:paraId="239848A4"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p_value = unname(chi$p.value),</w:t>
      </w:r>
    </w:p>
    <w:p w14:paraId="24278370"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Top_contributing_taxa = paste(top_taxa, collapse = ", ")</w:t>
      </w:r>
    </w:p>
    <w:p w14:paraId="1AEA1A95"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w:t>
      </w:r>
    </w:p>
    <w:p w14:paraId="220A9721"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w:t>
      </w:r>
    </w:p>
    <w:p w14:paraId="5C84BF05" w14:textId="77777777" w:rsidR="00932F39" w:rsidRDefault="00932F39" w:rsidP="00622925">
      <w:pPr>
        <w:spacing w:after="0" w:line="240" w:lineRule="auto"/>
        <w:rPr>
          <w:rFonts w:ascii="Times New Roman" w:eastAsia="Times New Roman" w:hAnsi="Times New Roman" w:cs="Times New Roman"/>
          <w:sz w:val="24"/>
          <w:szCs w:val="24"/>
          <w:lang w:val="en-GB" w:eastAsia="ja-JP"/>
          <w14:ligatures w14:val="none"/>
        </w:rPr>
      </w:pPr>
    </w:p>
    <w:p w14:paraId="0B548E08" w14:textId="286C444B"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 Run across all Location × Year combinations ----</w:t>
      </w:r>
    </w:p>
    <w:p w14:paraId="45D96F7F"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locs &lt;- sort(unique(tidy_df$Location))</w:t>
      </w:r>
    </w:p>
    <w:p w14:paraId="41972385"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yrs  &lt;- sort(unique(tidy_df$Year))</w:t>
      </w:r>
    </w:p>
    <w:p w14:paraId="5E3A6AA0"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chi_summary &lt;- map_dfr(locs, function(loc) {</w:t>
      </w:r>
    </w:p>
    <w:p w14:paraId="021956A4"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map_dfr(yrs, function(yr) chi_sq_one(loc, yr))</w:t>
      </w:r>
    </w:p>
    <w:p w14:paraId="211D953E"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%&gt;%</w:t>
      </w:r>
    </w:p>
    <w:p w14:paraId="06F31FD4"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arrange(Location, Year)</w:t>
      </w:r>
    </w:p>
    <w:p w14:paraId="1D28A6C1" w14:textId="77777777" w:rsidR="00932F39" w:rsidRDefault="00932F39" w:rsidP="00622925">
      <w:pPr>
        <w:spacing w:after="0" w:line="240" w:lineRule="auto"/>
        <w:rPr>
          <w:rFonts w:ascii="Times New Roman" w:eastAsia="Times New Roman" w:hAnsi="Times New Roman" w:cs="Times New Roman"/>
          <w:sz w:val="24"/>
          <w:szCs w:val="24"/>
          <w:lang w:val="en-GB" w:eastAsia="ja-JP"/>
          <w14:ligatures w14:val="none"/>
        </w:rPr>
      </w:pPr>
    </w:p>
    <w:p w14:paraId="3818CA41" w14:textId="6BA1117C"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Print and save</w:t>
      </w:r>
    </w:p>
    <w:p w14:paraId="2A13E8F8"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print(chi_summary, n = Inf)</w:t>
      </w:r>
    </w:p>
    <w:p w14:paraId="58DD4543"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readr::write_csv(chi_summary, "chi_square_summary_by_location_year_orders.csv")</w:t>
      </w:r>
    </w:p>
    <w:p w14:paraId="690C8340" w14:textId="77777777" w:rsidR="00932F39" w:rsidRDefault="00932F39" w:rsidP="00622925">
      <w:pPr>
        <w:spacing w:after="0" w:line="240" w:lineRule="auto"/>
        <w:rPr>
          <w:rFonts w:ascii="Times New Roman" w:eastAsia="Times New Roman" w:hAnsi="Times New Roman" w:cs="Times New Roman"/>
          <w:sz w:val="24"/>
          <w:szCs w:val="24"/>
          <w:lang w:val="en-GB" w:eastAsia="ja-JP"/>
          <w14:ligatures w14:val="none"/>
        </w:rPr>
      </w:pPr>
    </w:p>
    <w:p w14:paraId="3BB70D02" w14:textId="3B91F263"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 Standardized residuals table for any Location × Year ----</w:t>
      </w:r>
    </w:p>
    <w:p w14:paraId="787ACE41"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Positive residual = over-represented in that treatment; negative = under-represented.</w:t>
      </w:r>
    </w:p>
    <w:p w14:paraId="1A478D39"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standardized_residuals_table &lt;- function(loc, yr, data = tidy_df) {</w:t>
      </w:r>
    </w:p>
    <w:p w14:paraId="4601960E"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sub &lt;- data %&gt;% filter(Location == loc, Year == as.character(yr))</w:t>
      </w:r>
    </w:p>
    <w:p w14:paraId="45E66277"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if (nrow(sub) == 0) {</w:t>
      </w:r>
    </w:p>
    <w:p w14:paraId="325C3EBB"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lastRenderedPageBreak/>
        <w:t xml:space="preserve">    message("No data for that location-year.")</w:t>
      </w:r>
    </w:p>
    <w:p w14:paraId="17DF5B10"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return(invisible(NULL))</w:t>
      </w:r>
    </w:p>
    <w:p w14:paraId="6EB52118"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w:t>
      </w:r>
    </w:p>
    <w:p w14:paraId="35C37CF9"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mat &lt;- sub %&gt;%</w:t>
      </w:r>
    </w:p>
    <w:p w14:paraId="279E1BA0"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select(Taxon, Treatment, Count) %&gt;%</w:t>
      </w:r>
    </w:p>
    <w:p w14:paraId="77968151"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pivot_wider(names_from = Treatment, values_from = Count, values_fill = 0) %&gt;%</w:t>
      </w:r>
    </w:p>
    <w:p w14:paraId="63EC0978"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filter(rowSums(across(where(is.numeric))) &gt; 0)</w:t>
      </w:r>
    </w:p>
    <w:p w14:paraId="713422F9"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if (nrow(mat) &lt; 2 || ncol(mat) &lt; 3) {</w:t>
      </w:r>
    </w:p>
    <w:p w14:paraId="782E9740"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message("Too few taxa or missing a treatment after filtering.")</w:t>
      </w:r>
    </w:p>
    <w:p w14:paraId="2E6D6890"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return(invisible(NULL))</w:t>
      </w:r>
    </w:p>
    <w:p w14:paraId="36512EF6"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w:t>
      </w:r>
    </w:p>
    <w:p w14:paraId="63835441"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obs &lt;- as.matrix(mat %&gt;% select(-Taxon))</w:t>
      </w:r>
    </w:p>
    <w:p w14:paraId="404426FE"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rownames(obs) &lt;- mat$Taxon</w:t>
      </w:r>
    </w:p>
    <w:p w14:paraId="1198AEE6"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chi   &lt;- suppressWarnings(chisq.test(obs, correct = FALSE))</w:t>
      </w:r>
    </w:p>
    <w:p w14:paraId="297A721E"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expct &lt;- chi$expected</w:t>
      </w:r>
    </w:p>
    <w:p w14:paraId="5978A417"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std_res &lt;- (obs - expct) / sqrt(expct)</w:t>
      </w:r>
    </w:p>
    <w:p w14:paraId="043BF33B"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contrib_total &lt;- rowSums(abs(std_res))</w:t>
      </w:r>
    </w:p>
    <w:p w14:paraId="0AEECEFE"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out &lt;- as_tibble(std_res, rownames = "Taxon") %&gt;%</w:t>
      </w:r>
    </w:p>
    <w:p w14:paraId="06878E5D"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mutate(`Total contribution` = contrib_total) %&gt;%</w:t>
      </w:r>
    </w:p>
    <w:p w14:paraId="196D4015"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arrange(desc(`Total contribution`))</w:t>
      </w:r>
    </w:p>
    <w:p w14:paraId="0F40253F"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return(out)</w:t>
      </w:r>
    </w:p>
    <w:p w14:paraId="2AE19D88" w14:textId="77777777" w:rsid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w:t>
      </w:r>
    </w:p>
    <w:p w14:paraId="51AC3354" w14:textId="77777777" w:rsidR="0075288B" w:rsidRPr="00B53799" w:rsidRDefault="0075288B" w:rsidP="00622925">
      <w:pPr>
        <w:spacing w:after="0" w:line="240" w:lineRule="auto"/>
        <w:rPr>
          <w:rFonts w:ascii="Times New Roman" w:eastAsia="Times New Roman" w:hAnsi="Times New Roman" w:cs="Times New Roman"/>
          <w:sz w:val="24"/>
          <w:szCs w:val="24"/>
          <w:lang w:val="en-GB" w:eastAsia="ja-JP"/>
          <w14:ligatures w14:val="none"/>
        </w:rPr>
      </w:pPr>
    </w:p>
    <w:p w14:paraId="2C65345D"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 Optional: export residuals for all combos (set signif_only = TRUE to export only p &lt; 0.05) ----</w:t>
      </w:r>
    </w:p>
    <w:p w14:paraId="419691FA"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export_all_residuals &lt;- function(out_dir = "residual_tables_orders", signif_only = FALSE, alpha = 0.05) {</w:t>
      </w:r>
    </w:p>
    <w:p w14:paraId="486AF485"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dir.create(out_dir, showWarnings = FALSE, recursive = TRUE)</w:t>
      </w:r>
    </w:p>
    <w:p w14:paraId="4A335DD8"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 Build a quick lookup from chi_summary</w:t>
      </w:r>
    </w:p>
    <w:p w14:paraId="2FA404E8"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key &lt;- chi_summary %&gt;%</w:t>
      </w:r>
    </w:p>
    <w:p w14:paraId="425CFF2A"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transmute(Location, Year, p_value)</w:t>
      </w:r>
    </w:p>
    <w:p w14:paraId="04B5C1A8"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walk(locs, function(loc) {</w:t>
      </w:r>
    </w:p>
    <w:p w14:paraId="4BD303E0"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walk(yrs, function(yr) {</w:t>
      </w:r>
    </w:p>
    <w:p w14:paraId="79488AE7"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p_row &lt;- key %&gt;% filter(Location == loc, Year == yr)</w:t>
      </w:r>
    </w:p>
    <w:p w14:paraId="6F05BAA6"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if (nrow(p_row) == 0) return(NULL)</w:t>
      </w:r>
    </w:p>
    <w:p w14:paraId="49D66086"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if (signif_only &amp;&amp; p_row$p_value[1] &gt;= alpha) return(NULL)</w:t>
      </w:r>
    </w:p>
    <w:p w14:paraId="4041D603"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lastRenderedPageBreak/>
        <w:t xml:space="preserve">      tbl &lt;- standardized_residuals_table(loc, yr)</w:t>
      </w:r>
    </w:p>
    <w:p w14:paraId="38BC090E"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if (is.null(tbl)) return(NULL)</w:t>
      </w:r>
    </w:p>
    <w:p w14:paraId="20B4415E"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fn &lt;- file.path(out_dir, paste0("std_residuals_", loc, "_", yr, ".csv"))</w:t>
      </w:r>
    </w:p>
    <w:p w14:paraId="3E3C807A"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readr::write_csv(tbl, fn)</w:t>
      </w:r>
    </w:p>
    <w:p w14:paraId="32198D2E"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w:t>
      </w:r>
    </w:p>
    <w:p w14:paraId="1949F4C8"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w:t>
      </w:r>
    </w:p>
    <w:p w14:paraId="454052AE"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xml:space="preserve">  invisible(TRUE)</w:t>
      </w:r>
    </w:p>
    <w:p w14:paraId="4FB0B5A0"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w:t>
      </w:r>
    </w:p>
    <w:p w14:paraId="4934A1DA"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 Examples (uncomment to run interactively) ----</w:t>
      </w:r>
    </w:p>
    <w:p w14:paraId="0332032A"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standardized_residuals_table("Norway", 2022) %&gt;% print(n = 20)</w:t>
      </w:r>
    </w:p>
    <w:p w14:paraId="30B00301" w14:textId="77777777" w:rsidR="00B53799" w:rsidRP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export_all_residuals(signif_only = TRUE, alpha = 0.05)</w:t>
      </w:r>
    </w:p>
    <w:p w14:paraId="6B6FFF4D" w14:textId="77777777" w:rsidR="00B53799" w:rsidRDefault="00B53799" w:rsidP="00622925">
      <w:pPr>
        <w:spacing w:after="0" w:line="240" w:lineRule="auto"/>
        <w:rPr>
          <w:rFonts w:ascii="Times New Roman" w:eastAsia="Times New Roman" w:hAnsi="Times New Roman" w:cs="Times New Roman"/>
          <w:sz w:val="24"/>
          <w:szCs w:val="24"/>
          <w:lang w:val="en-GB" w:eastAsia="ja-JP"/>
          <w14:ligatures w14:val="none"/>
        </w:rPr>
      </w:pPr>
      <w:r w:rsidRPr="00B53799">
        <w:rPr>
          <w:rFonts w:ascii="Times New Roman" w:eastAsia="Times New Roman" w:hAnsi="Times New Roman" w:cs="Times New Roman"/>
          <w:sz w:val="24"/>
          <w:szCs w:val="24"/>
          <w:lang w:val="en-GB" w:eastAsia="ja-JP"/>
          <w14:ligatures w14:val="none"/>
        </w:rPr>
        <w:t># export_all_residuals(signif_only = FALSE)</w:t>
      </w:r>
    </w:p>
    <w:p w14:paraId="15EA2538" w14:textId="77777777" w:rsidR="00B231DC" w:rsidRDefault="00B231DC" w:rsidP="00622925">
      <w:pPr>
        <w:spacing w:after="0" w:line="240" w:lineRule="auto"/>
        <w:rPr>
          <w:rFonts w:ascii="Times New Roman" w:eastAsia="Times New Roman" w:hAnsi="Times New Roman" w:cs="Times New Roman"/>
          <w:sz w:val="24"/>
          <w:szCs w:val="24"/>
          <w:lang w:val="en-GB" w:eastAsia="ja-JP"/>
          <w14:ligatures w14:val="none"/>
        </w:rPr>
      </w:pPr>
    </w:p>
    <w:p w14:paraId="44220706" w14:textId="77777777" w:rsidR="00B231DC" w:rsidRPr="00B53799" w:rsidRDefault="00B231DC" w:rsidP="00622925">
      <w:pPr>
        <w:spacing w:after="0" w:line="240" w:lineRule="auto"/>
        <w:rPr>
          <w:rFonts w:ascii="Times New Roman" w:eastAsia="Times New Roman" w:hAnsi="Times New Roman" w:cs="Times New Roman"/>
          <w:sz w:val="24"/>
          <w:szCs w:val="24"/>
          <w:lang w:val="en-GB" w:eastAsia="ja-JP"/>
          <w14:ligatures w14:val="none"/>
        </w:rPr>
      </w:pPr>
    </w:p>
    <w:p w14:paraId="05E9E6D5" w14:textId="77777777" w:rsidR="001D7906" w:rsidRDefault="001D7906" w:rsidP="00622925">
      <w:pPr>
        <w:spacing w:after="0" w:line="240" w:lineRule="auto"/>
        <w:rPr>
          <w:rFonts w:ascii="Times New Roman" w:eastAsia="Times New Roman" w:hAnsi="Times New Roman" w:cs="Times New Roman"/>
          <w:sz w:val="24"/>
          <w:szCs w:val="24"/>
          <w:lang w:val="en-GB" w:eastAsia="ja-JP"/>
          <w14:ligatures w14:val="none"/>
        </w:rPr>
      </w:pPr>
    </w:p>
    <w:p w14:paraId="552137A3" w14:textId="4360FAC5" w:rsidR="00D6717D" w:rsidRPr="00B273AD" w:rsidRDefault="00D6717D" w:rsidP="00622925">
      <w:pPr>
        <w:spacing w:after="0" w:line="240" w:lineRule="auto"/>
        <w:rPr>
          <w:rFonts w:ascii="Times New Roman" w:eastAsia="Times New Roman" w:hAnsi="Times New Roman" w:cs="Times New Roman"/>
          <w:b/>
          <w:bCs/>
          <w:sz w:val="24"/>
          <w:szCs w:val="24"/>
          <w:lang w:val="en-GB" w:eastAsia="ja-JP"/>
          <w14:ligatures w14:val="none"/>
        </w:rPr>
      </w:pPr>
      <w:r w:rsidRPr="00B273AD">
        <w:rPr>
          <w:rFonts w:ascii="Times New Roman" w:eastAsia="Times New Roman" w:hAnsi="Times New Roman" w:cs="Times New Roman"/>
          <w:b/>
          <w:bCs/>
          <w:sz w:val="24"/>
          <w:szCs w:val="24"/>
          <w:lang w:val="en-GB" w:eastAsia="ja-JP"/>
          <w14:ligatures w14:val="none"/>
        </w:rPr>
        <w:t xml:space="preserve">The R code for the </w:t>
      </w:r>
      <w:r w:rsidR="002F6422" w:rsidRPr="00B273AD">
        <w:rPr>
          <w:rFonts w:ascii="Times New Roman" w:eastAsia="Times New Roman" w:hAnsi="Times New Roman" w:cs="Times New Roman"/>
          <w:b/>
          <w:bCs/>
          <w:sz w:val="24"/>
          <w:szCs w:val="24"/>
          <w:lang w:val="en-GB" w:eastAsia="ja-JP"/>
          <w14:ligatures w14:val="none"/>
        </w:rPr>
        <w:t xml:space="preserve">analysis </w:t>
      </w:r>
      <w:r w:rsidR="00350DFD">
        <w:rPr>
          <w:rFonts w:ascii="Times New Roman" w:eastAsia="Times New Roman" w:hAnsi="Times New Roman" w:cs="Times New Roman"/>
          <w:b/>
          <w:bCs/>
          <w:sz w:val="24"/>
          <w:szCs w:val="24"/>
          <w:lang w:val="en-GB" w:eastAsia="ja-JP"/>
          <w14:ligatures w14:val="none"/>
        </w:rPr>
        <w:t xml:space="preserve">of </w:t>
      </w:r>
      <w:r w:rsidR="00350DFD" w:rsidRPr="00350DFD">
        <w:rPr>
          <w:rFonts w:ascii="Times New Roman" w:eastAsia="Times New Roman" w:hAnsi="Times New Roman" w:cs="Times New Roman"/>
          <w:b/>
          <w:bCs/>
          <w:sz w:val="24"/>
          <w:szCs w:val="24"/>
          <w:lang w:val="en-GB" w:eastAsia="ja-JP"/>
          <w14:ligatures w14:val="none"/>
        </w:rPr>
        <w:t xml:space="preserve">relative distribution of </w:t>
      </w:r>
      <w:r w:rsidR="00D56A72">
        <w:rPr>
          <w:rFonts w:ascii="Times New Roman" w:eastAsia="Times New Roman" w:hAnsi="Times New Roman" w:cs="Times New Roman"/>
          <w:b/>
          <w:bCs/>
          <w:sz w:val="24"/>
          <w:szCs w:val="24"/>
          <w:lang w:val="en-GB" w:eastAsia="ja-JP"/>
          <w14:ligatures w14:val="none"/>
        </w:rPr>
        <w:t>arth</w:t>
      </w:r>
      <w:r w:rsidR="0020422F">
        <w:rPr>
          <w:rFonts w:ascii="Times New Roman" w:eastAsia="Times New Roman" w:hAnsi="Times New Roman" w:cs="Times New Roman"/>
          <w:b/>
          <w:bCs/>
          <w:sz w:val="24"/>
          <w:szCs w:val="24"/>
          <w:lang w:val="en-GB" w:eastAsia="ja-JP"/>
          <w14:ligatures w14:val="none"/>
        </w:rPr>
        <w:t>ropod</w:t>
      </w:r>
      <w:r w:rsidR="00350DFD" w:rsidRPr="00350DFD">
        <w:rPr>
          <w:rFonts w:ascii="Times New Roman" w:eastAsia="Times New Roman" w:hAnsi="Times New Roman" w:cs="Times New Roman"/>
          <w:b/>
          <w:bCs/>
          <w:sz w:val="24"/>
          <w:szCs w:val="24"/>
          <w:lang w:val="en-GB" w:eastAsia="ja-JP"/>
          <w14:ligatures w14:val="none"/>
        </w:rPr>
        <w:t xml:space="preserve"> orders </w:t>
      </w:r>
      <w:r w:rsidR="000D77D8" w:rsidRPr="00B273AD">
        <w:rPr>
          <w:rFonts w:ascii="Times New Roman" w:eastAsia="Times New Roman" w:hAnsi="Times New Roman" w:cs="Times New Roman"/>
          <w:b/>
          <w:bCs/>
          <w:sz w:val="24"/>
          <w:szCs w:val="24"/>
          <w:lang w:val="en-GB" w:eastAsia="ja-JP"/>
          <w14:ligatures w14:val="none"/>
        </w:rPr>
        <w:t>(</w:t>
      </w:r>
      <w:r w:rsidR="00350DFD">
        <w:rPr>
          <w:rFonts w:ascii="Times New Roman" w:eastAsia="Times New Roman" w:hAnsi="Times New Roman" w:cs="Times New Roman"/>
          <w:b/>
          <w:bCs/>
          <w:sz w:val="24"/>
          <w:szCs w:val="24"/>
          <w:lang w:val="en-GB" w:eastAsia="ja-JP"/>
          <w14:ligatures w14:val="none"/>
        </w:rPr>
        <w:t>“reads”</w:t>
      </w:r>
      <w:r w:rsidR="000D77D8" w:rsidRPr="00B273AD">
        <w:rPr>
          <w:rFonts w:ascii="Times New Roman" w:eastAsia="Times New Roman" w:hAnsi="Times New Roman" w:cs="Times New Roman"/>
          <w:b/>
          <w:bCs/>
          <w:sz w:val="24"/>
          <w:szCs w:val="24"/>
          <w:lang w:val="en-GB" w:eastAsia="ja-JP"/>
          <w14:ligatures w14:val="none"/>
        </w:rPr>
        <w:t xml:space="preserve">) </w:t>
      </w:r>
      <w:r w:rsidR="00A11226" w:rsidRPr="00B273AD">
        <w:rPr>
          <w:rFonts w:ascii="Times New Roman" w:eastAsia="Times New Roman" w:hAnsi="Times New Roman" w:cs="Times New Roman"/>
          <w:b/>
          <w:bCs/>
          <w:sz w:val="24"/>
          <w:szCs w:val="24"/>
          <w:lang w:val="en-GB" w:eastAsia="ja-JP"/>
          <w14:ligatures w14:val="none"/>
        </w:rPr>
        <w:t>is shown below:</w:t>
      </w:r>
    </w:p>
    <w:p w14:paraId="4E7EDE06"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w:t>
      </w:r>
    </w:p>
    <w:p w14:paraId="74185E4C"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Pearson's Chi-square analysis: By pig area vs Non-pig area</w:t>
      </w:r>
    </w:p>
    <w:p w14:paraId="65E68CCF"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Reads your Excel ("Reads.xlsx", sheet "Ark1")</w:t>
      </w:r>
    </w:p>
    <w:p w14:paraId="58B4BD23"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Reshapes to tidy format</w:t>
      </w:r>
    </w:p>
    <w:p w14:paraId="28C8BCAF"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For each Location × Year:</w:t>
      </w:r>
    </w:p>
    <w:p w14:paraId="37FB5EAA"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builds a taxa × treatment contingency table</w:t>
      </w:r>
    </w:p>
    <w:p w14:paraId="416B7879"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excludes taxa with all-zero counts (within that Location-Year)</w:t>
      </w:r>
    </w:p>
    <w:p w14:paraId="52F99631"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runs chisq.test (Pearson, no Yates correction)</w:t>
      </w:r>
    </w:p>
    <w:p w14:paraId="4C03C6A4"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 extracts </w:t>
      </w:r>
      <w:r w:rsidRPr="00636704">
        <w:rPr>
          <w:rFonts w:ascii="Times New Roman" w:eastAsia="Times New Roman" w:hAnsi="Times New Roman" w:cs="Times New Roman"/>
          <w:sz w:val="24"/>
          <w:szCs w:val="24"/>
          <w:lang w:val="el-GR" w:eastAsia="ja-JP"/>
          <w14:ligatures w14:val="none"/>
        </w:rPr>
        <w:t>χ</w:t>
      </w:r>
      <w:r w:rsidRPr="00D56A72">
        <w:rPr>
          <w:rFonts w:ascii="Times New Roman" w:eastAsia="Times New Roman" w:hAnsi="Times New Roman" w:cs="Times New Roman"/>
          <w:sz w:val="24"/>
          <w:szCs w:val="24"/>
          <w:lang w:val="en-GB" w:eastAsia="ja-JP"/>
          <w14:ligatures w14:val="none"/>
        </w:rPr>
        <w:t xml:space="preserve">², </w:t>
      </w:r>
      <w:r w:rsidRPr="00636704">
        <w:rPr>
          <w:rFonts w:ascii="Times New Roman" w:eastAsia="Times New Roman" w:hAnsi="Times New Roman" w:cs="Times New Roman"/>
          <w:sz w:val="24"/>
          <w:szCs w:val="24"/>
          <w:lang w:val="en-GB" w:eastAsia="ja-JP"/>
          <w14:ligatures w14:val="none"/>
        </w:rPr>
        <w:t>df, p, and top contributing taxa (std. residuals)</w:t>
      </w:r>
    </w:p>
    <w:p w14:paraId="47E8708C"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Provides a function to inspect standardized residuals for any site-year</w:t>
      </w:r>
    </w:p>
    <w:p w14:paraId="3B328513"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Saves a CSV summary</w:t>
      </w:r>
    </w:p>
    <w:p w14:paraId="1C27F80E"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w:t>
      </w:r>
    </w:p>
    <w:p w14:paraId="4463F5DF"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Packages ----</w:t>
      </w:r>
    </w:p>
    <w:p w14:paraId="49DC3C1C"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suppressPackageStartupMessages({</w:t>
      </w:r>
    </w:p>
    <w:p w14:paraId="20FADEAF"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library(readxl)</w:t>
      </w:r>
    </w:p>
    <w:p w14:paraId="533D9140"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library(dplyr)</w:t>
      </w:r>
    </w:p>
    <w:p w14:paraId="7BFA2E7F"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library(tidyr)</w:t>
      </w:r>
    </w:p>
    <w:p w14:paraId="47D6ADB4"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library(purrr)</w:t>
      </w:r>
    </w:p>
    <w:p w14:paraId="11D2BE11"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lastRenderedPageBreak/>
        <w:t xml:space="preserve">  library(stringr)</w:t>
      </w:r>
    </w:p>
    <w:p w14:paraId="5CD24653"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library(readr)</w:t>
      </w:r>
    </w:p>
    <w:p w14:paraId="09E0C82E" w14:textId="77777777" w:rsid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w:t>
      </w:r>
    </w:p>
    <w:p w14:paraId="524BFB05" w14:textId="77777777" w:rsidR="00B231DC" w:rsidRPr="00636704" w:rsidRDefault="00B231DC" w:rsidP="00622925">
      <w:pPr>
        <w:spacing w:after="0" w:line="240" w:lineRule="auto"/>
        <w:rPr>
          <w:rFonts w:ascii="Times New Roman" w:eastAsia="Times New Roman" w:hAnsi="Times New Roman" w:cs="Times New Roman"/>
          <w:sz w:val="24"/>
          <w:szCs w:val="24"/>
          <w:lang w:val="en-GB" w:eastAsia="ja-JP"/>
          <w14:ligatures w14:val="none"/>
        </w:rPr>
      </w:pPr>
    </w:p>
    <w:p w14:paraId="0F6C4104"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Input ----</w:t>
      </w:r>
    </w:p>
    <w:p w14:paraId="4706E1B0"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excel_path &lt;- "Reads.xlsx"   # adjust path if needed</w:t>
      </w:r>
    </w:p>
    <w:p w14:paraId="6E0CEF5B" w14:textId="77777777" w:rsid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sheet_name &lt;- "Ark1"</w:t>
      </w:r>
    </w:p>
    <w:p w14:paraId="6FA99C5B" w14:textId="77777777" w:rsidR="00B231DC" w:rsidRPr="00636704" w:rsidRDefault="00B231DC" w:rsidP="00622925">
      <w:pPr>
        <w:spacing w:after="0" w:line="240" w:lineRule="auto"/>
        <w:rPr>
          <w:rFonts w:ascii="Times New Roman" w:eastAsia="Times New Roman" w:hAnsi="Times New Roman" w:cs="Times New Roman"/>
          <w:sz w:val="24"/>
          <w:szCs w:val="24"/>
          <w:lang w:val="en-GB" w:eastAsia="ja-JP"/>
          <w14:ligatures w14:val="none"/>
        </w:rPr>
      </w:pPr>
    </w:p>
    <w:p w14:paraId="01476EC6"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Read &amp; reshape ----</w:t>
      </w:r>
    </w:p>
    <w:p w14:paraId="2C714705"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raw &lt;- readxl::read_excel(excel_path, sheet = sheet_name, col_names = TRUE)</w:t>
      </w:r>
    </w:p>
    <w:p w14:paraId="38916AF1" w14:textId="77777777" w:rsidR="00B231DC" w:rsidRDefault="00B231DC" w:rsidP="00622925">
      <w:pPr>
        <w:spacing w:after="0" w:line="240" w:lineRule="auto"/>
        <w:rPr>
          <w:rFonts w:ascii="Times New Roman" w:eastAsia="Times New Roman" w:hAnsi="Times New Roman" w:cs="Times New Roman"/>
          <w:sz w:val="24"/>
          <w:szCs w:val="24"/>
          <w:lang w:val="en-GB" w:eastAsia="ja-JP"/>
          <w14:ligatures w14:val="none"/>
        </w:rPr>
      </w:pPr>
    </w:p>
    <w:p w14:paraId="10BE614A" w14:textId="2132E53F"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Row 1: Location labels; Row 2: Treatment labels. Data begins on row 3.</w:t>
      </w:r>
    </w:p>
    <w:p w14:paraId="72A70405"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meta   &lt;- raw[1:2, , drop = FALSE]</w:t>
      </w:r>
    </w:p>
    <w:p w14:paraId="0C523BDA"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counts &lt;- raw[-(1:2), , drop = FALSE]</w:t>
      </w:r>
    </w:p>
    <w:p w14:paraId="2CD2772E" w14:textId="77777777" w:rsidR="00B231DC" w:rsidRDefault="00B231DC" w:rsidP="00622925">
      <w:pPr>
        <w:spacing w:after="0" w:line="240" w:lineRule="auto"/>
        <w:rPr>
          <w:rFonts w:ascii="Times New Roman" w:eastAsia="Times New Roman" w:hAnsi="Times New Roman" w:cs="Times New Roman"/>
          <w:sz w:val="24"/>
          <w:szCs w:val="24"/>
          <w:lang w:val="en-GB" w:eastAsia="ja-JP"/>
          <w14:ligatures w14:val="none"/>
        </w:rPr>
      </w:pPr>
    </w:p>
    <w:p w14:paraId="49CED803" w14:textId="58E03808"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Ensure column names are intact (first column header is "Year" in your file and holds taxa names)</w:t>
      </w:r>
    </w:p>
    <w:p w14:paraId="1F41BF50"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colnames(counts) &lt;- colnames(raw)</w:t>
      </w:r>
    </w:p>
    <w:p w14:paraId="1C905C68" w14:textId="77777777" w:rsidR="00B231DC" w:rsidRDefault="00B231DC" w:rsidP="00622925">
      <w:pPr>
        <w:spacing w:after="0" w:line="240" w:lineRule="auto"/>
        <w:rPr>
          <w:rFonts w:ascii="Times New Roman" w:eastAsia="Times New Roman" w:hAnsi="Times New Roman" w:cs="Times New Roman"/>
          <w:sz w:val="24"/>
          <w:szCs w:val="24"/>
          <w:lang w:val="en-GB" w:eastAsia="ja-JP"/>
          <w14:ligatures w14:val="none"/>
        </w:rPr>
      </w:pPr>
    </w:p>
    <w:p w14:paraId="385519D5" w14:textId="3DC07D36"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Build tidy dataframe with columns: Year, Location, Treatment, Taxon, Count</w:t>
      </w:r>
    </w:p>
    <w:p w14:paraId="33CCDBF1"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make_col_tbl &lt;- function(j) {</w:t>
      </w:r>
    </w:p>
    <w:p w14:paraId="4F65B4E5" w14:textId="77777777" w:rsidR="00B231DC"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w:t>
      </w:r>
    </w:p>
    <w:p w14:paraId="551E850A" w14:textId="6935C8D0"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 column names look like "2022", "2022.1", "2023.4" etc; base year is before the dot</w:t>
      </w:r>
    </w:p>
    <w:p w14:paraId="0EE2BE55"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year_base &lt;- gsub("\\..*$", "", colnames(counts)[j])</w:t>
      </w:r>
    </w:p>
    <w:p w14:paraId="2BAC735C"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tibble(</w:t>
      </w:r>
    </w:p>
    <w:p w14:paraId="11D257E8"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Year      = as.character(year_base),</w:t>
      </w:r>
    </w:p>
    <w:p w14:paraId="4D831DB2"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Location  = as.character(meta[[j]][1]),</w:t>
      </w:r>
    </w:p>
    <w:p w14:paraId="3A171B44"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Treatment = as.character(meta[[j]][2]),</w:t>
      </w:r>
    </w:p>
    <w:p w14:paraId="237DE53C"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Taxon     = counts[[1]],</w:t>
      </w:r>
    </w:p>
    <w:p w14:paraId="2FCFE6FF"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Count     = suppressWarnings(as.numeric(counts[[j]]))</w:t>
      </w:r>
    </w:p>
    <w:p w14:paraId="55DD80F4"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w:t>
      </w:r>
    </w:p>
    <w:p w14:paraId="2DA8F2F3"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w:t>
      </w:r>
    </w:p>
    <w:p w14:paraId="457D13BE"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tidy_df &lt;- map_dfr(2:ncol(counts), make_col_tbl) %&gt;%</w:t>
      </w:r>
    </w:p>
    <w:p w14:paraId="6A6B3417"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mutate(</w:t>
      </w:r>
    </w:p>
    <w:p w14:paraId="235024E0" w14:textId="77777777" w:rsidR="008B2EA7"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w:t>
      </w:r>
    </w:p>
    <w:p w14:paraId="2DBA4EEB" w14:textId="7A798780"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lastRenderedPageBreak/>
        <w:t># fix treatment typos</w:t>
      </w:r>
    </w:p>
    <w:p w14:paraId="5F724AD0"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Treatment = dplyr::recode(Treatment,</w:t>
      </w:r>
    </w:p>
    <w:p w14:paraId="3EACE54E"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"By pig ara" = "By pig area"),</w:t>
      </w:r>
    </w:p>
    <w:p w14:paraId="09E5AFB7"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 harmonize whitespace just in case</w:t>
      </w:r>
    </w:p>
    <w:p w14:paraId="4B92B2CE"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Treatment = str_squish(Treatment),</w:t>
      </w:r>
    </w:p>
    <w:p w14:paraId="55E272EF"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Location  = str_squish(Location),</w:t>
      </w:r>
    </w:p>
    <w:p w14:paraId="6B601C74"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Taxon     = str_squish(Taxon)</w:t>
      </w:r>
    </w:p>
    <w:p w14:paraId="613081FA"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w:t>
      </w:r>
    </w:p>
    <w:p w14:paraId="1CF74D22"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Core helper: chi-square per location-year ----</w:t>
      </w:r>
    </w:p>
    <w:p w14:paraId="5656C7C0"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chi_sq_one &lt;- function(loc, yr, data = tidy_df, top_n = 5) {</w:t>
      </w:r>
    </w:p>
    <w:p w14:paraId="5A39E5A4"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sub &lt;- data %&gt;% filter(Location == loc, Year == as.character(yr))</w:t>
      </w:r>
    </w:p>
    <w:p w14:paraId="7A2BBD0F"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if (nrow(sub) == 0) return(NULL)</w:t>
      </w:r>
    </w:p>
    <w:p w14:paraId="7B00EBA5"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mat &lt;- sub %&gt;%</w:t>
      </w:r>
    </w:p>
    <w:p w14:paraId="6D5D1B3D"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select(Taxon, Treatment, Count) %&gt;%</w:t>
      </w:r>
    </w:p>
    <w:p w14:paraId="27EAEE92"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pivot_wider(names_from = Treatment, values_from = Count, values_fill = 0)</w:t>
      </w:r>
    </w:p>
    <w:p w14:paraId="1B43A179" w14:textId="77777777" w:rsidR="008B2EA7"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w:t>
      </w:r>
    </w:p>
    <w:p w14:paraId="7ACF10CE" w14:textId="54A3641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Keep only taxa with any counts across treatments</w:t>
      </w:r>
    </w:p>
    <w:p w14:paraId="74C4B0C2"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mat &lt;- mat %&gt;% filter(rowSums(across(where(is.numeric))) &gt; 0)</w:t>
      </w:r>
    </w:p>
    <w:p w14:paraId="38BE017B"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 If fewer than 2 taxa remain, the test is not meaningful</w:t>
      </w:r>
    </w:p>
    <w:p w14:paraId="6C4BA106"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if (nrow(mat) &lt; 2) return(NULL)</w:t>
      </w:r>
    </w:p>
    <w:p w14:paraId="2C6D5F1D"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obs &lt;- as.matrix(mat %&gt;% select(-Taxon))</w:t>
      </w:r>
    </w:p>
    <w:p w14:paraId="7AE69FCB"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rownames(obs) &lt;- mat$Taxon</w:t>
      </w:r>
    </w:p>
    <w:p w14:paraId="7C8D1ACA"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chi &lt;- suppressWarnings(chisq.test(obs, correct = FALSE))</w:t>
      </w:r>
    </w:p>
    <w:p w14:paraId="7D2D4645" w14:textId="77777777" w:rsidR="008B2EA7"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w:t>
      </w:r>
    </w:p>
    <w:p w14:paraId="4C49B4E3" w14:textId="0C964DA4"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 Standardized residuals and per-taxon total contribution (L1 norm)</w:t>
      </w:r>
    </w:p>
    <w:p w14:paraId="42AD4BE5"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expct          &lt;- chi$expected</w:t>
      </w:r>
    </w:p>
    <w:p w14:paraId="0D456B75"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std_res        &lt;- (obs - expct) / sqrt(expct)</w:t>
      </w:r>
    </w:p>
    <w:p w14:paraId="3B38241F"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contrib_total  &lt;- rowSums(abs(std_res))</w:t>
      </w:r>
    </w:p>
    <w:p w14:paraId="73CE9113"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top_ordered    &lt;- names(sort(contrib_total, decreasing = TRUE))</w:t>
      </w:r>
    </w:p>
    <w:p w14:paraId="56A0819C"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top_taxa       &lt;- paste(head(top_ordered, top_n), collapse = ", ")</w:t>
      </w:r>
    </w:p>
    <w:p w14:paraId="66991350"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tibble(</w:t>
      </w:r>
    </w:p>
    <w:p w14:paraId="1986D582"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Location = loc,</w:t>
      </w:r>
    </w:p>
    <w:p w14:paraId="64B98FDA"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Year = as.character(yr),</w:t>
      </w:r>
    </w:p>
    <w:p w14:paraId="3DD07DCE"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Chi2 = unname(chi$statistic),</w:t>
      </w:r>
    </w:p>
    <w:p w14:paraId="027718FD"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lastRenderedPageBreak/>
        <w:t xml:space="preserve">    df   = unname(chi$parameter),</w:t>
      </w:r>
    </w:p>
    <w:p w14:paraId="2E064A86"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p_value = unname(chi$p.value),</w:t>
      </w:r>
    </w:p>
    <w:p w14:paraId="4265BB64"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Top_contributing_taxa = top_taxa</w:t>
      </w:r>
    </w:p>
    <w:p w14:paraId="53D2CB76"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w:t>
      </w:r>
    </w:p>
    <w:p w14:paraId="58D4496E"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w:t>
      </w:r>
    </w:p>
    <w:p w14:paraId="57EC82DD" w14:textId="77777777" w:rsidR="008B2EA7" w:rsidRDefault="008B2EA7" w:rsidP="00622925">
      <w:pPr>
        <w:spacing w:after="0" w:line="240" w:lineRule="auto"/>
        <w:rPr>
          <w:rFonts w:ascii="Times New Roman" w:eastAsia="Times New Roman" w:hAnsi="Times New Roman" w:cs="Times New Roman"/>
          <w:sz w:val="24"/>
          <w:szCs w:val="24"/>
          <w:lang w:val="en-GB" w:eastAsia="ja-JP"/>
          <w14:ligatures w14:val="none"/>
        </w:rPr>
      </w:pPr>
    </w:p>
    <w:p w14:paraId="6311D973" w14:textId="4CEDC006"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Run across all Location × Year combinations ----</w:t>
      </w:r>
    </w:p>
    <w:p w14:paraId="3ECFFE79"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locs &lt;- sort(unique(tidy_df$Location))</w:t>
      </w:r>
    </w:p>
    <w:p w14:paraId="4C623ECC"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yrs  &lt;- sort(unique(tidy_df$Year))</w:t>
      </w:r>
    </w:p>
    <w:p w14:paraId="701005F4"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chi_summary &lt;- map_dfr(locs, function(loc) {</w:t>
      </w:r>
    </w:p>
    <w:p w14:paraId="31C1466C"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map_dfr(yrs, function(yr) chi_sq_one(loc, yr))</w:t>
      </w:r>
    </w:p>
    <w:p w14:paraId="5EB75C8C"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%&gt;%</w:t>
      </w:r>
    </w:p>
    <w:p w14:paraId="3B66535B"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arrange(Location, Year)</w:t>
      </w:r>
    </w:p>
    <w:p w14:paraId="743779A4" w14:textId="77777777" w:rsidR="008B2EA7" w:rsidRDefault="008B2EA7" w:rsidP="00622925">
      <w:pPr>
        <w:spacing w:after="0" w:line="240" w:lineRule="auto"/>
        <w:rPr>
          <w:rFonts w:ascii="Times New Roman" w:eastAsia="Times New Roman" w:hAnsi="Times New Roman" w:cs="Times New Roman"/>
          <w:sz w:val="24"/>
          <w:szCs w:val="24"/>
          <w:lang w:val="en-GB" w:eastAsia="ja-JP"/>
          <w14:ligatures w14:val="none"/>
        </w:rPr>
      </w:pPr>
    </w:p>
    <w:p w14:paraId="5F98A47F" w14:textId="27654C93"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Print and save</w:t>
      </w:r>
    </w:p>
    <w:p w14:paraId="7DEB7F30"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print(chi_summary, n = Inf)</w:t>
      </w:r>
    </w:p>
    <w:p w14:paraId="4E7B5996"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readr::write_csv(chi_summary, "chi_square_summary_by_location_year.csv")</w:t>
      </w:r>
    </w:p>
    <w:p w14:paraId="6D28A0C9"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Inspect standardized residuals for a chosen site-year ----</w:t>
      </w:r>
    </w:p>
    <w:p w14:paraId="4AAD424B"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Positive residual = over-represented in that treatment; negative = under-represented.</w:t>
      </w:r>
    </w:p>
    <w:p w14:paraId="73D51A13"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standardized_residuals_table &lt;- function(loc, yr, data = tidy_df) {</w:t>
      </w:r>
    </w:p>
    <w:p w14:paraId="51563B25"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sub &lt;- data %&gt;% filter(Location == loc, Year == as.character(yr))</w:t>
      </w:r>
    </w:p>
    <w:p w14:paraId="7427D82D"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if (nrow(sub) == 0) {</w:t>
      </w:r>
    </w:p>
    <w:p w14:paraId="379D191B"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message("No data for that location-year.")</w:t>
      </w:r>
    </w:p>
    <w:p w14:paraId="20D8E3DF"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return(invisible(NULL))</w:t>
      </w:r>
    </w:p>
    <w:p w14:paraId="3BAAAB4B"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w:t>
      </w:r>
    </w:p>
    <w:p w14:paraId="1D7A2873"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mat &lt;- sub %&gt;%</w:t>
      </w:r>
    </w:p>
    <w:p w14:paraId="726E9333"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select(Taxon, Treatment, Count) %&gt;%</w:t>
      </w:r>
    </w:p>
    <w:p w14:paraId="1711FA0D"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pivot_wider(names_from = Treatment, values_from = Count, values_fill = 0) %&gt;%</w:t>
      </w:r>
    </w:p>
    <w:p w14:paraId="27B27534"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filter(rowSums(across(where(is.numeric))) &gt; 0)</w:t>
      </w:r>
    </w:p>
    <w:p w14:paraId="04471360"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if (nrow(mat) &lt; 2) {</w:t>
      </w:r>
    </w:p>
    <w:p w14:paraId="35BF084B"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message("Too few taxa after filtering.")</w:t>
      </w:r>
    </w:p>
    <w:p w14:paraId="7CADE47B"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return(invisible(NULL))</w:t>
      </w:r>
    </w:p>
    <w:p w14:paraId="36234E93"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w:t>
      </w:r>
    </w:p>
    <w:p w14:paraId="038A3C0A"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obs   &lt;- as.matrix(mat %&gt;% select(-Taxon))</w:t>
      </w:r>
    </w:p>
    <w:p w14:paraId="692E0EEB"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lastRenderedPageBreak/>
        <w:t xml:space="preserve">  rownames(obs) &lt;- mat$Taxon</w:t>
      </w:r>
    </w:p>
    <w:p w14:paraId="26FF2B8F"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chi   &lt;- suppressWarnings(chisq.test(obs, correct = FALSE))</w:t>
      </w:r>
    </w:p>
    <w:p w14:paraId="2636CCCA"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expct &lt;- chi$expected</w:t>
      </w:r>
    </w:p>
    <w:p w14:paraId="1F5B31EF"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std_res &lt;- (obs - expct) / sqrt(expct)</w:t>
      </w:r>
    </w:p>
    <w:p w14:paraId="08975B6B"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 Rank by total absolute residual across treatments</w:t>
      </w:r>
    </w:p>
    <w:p w14:paraId="319AD730"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contrib_total &lt;- rowSums(abs(std_res))</w:t>
      </w:r>
    </w:p>
    <w:p w14:paraId="1C3E1293"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out &lt;- as_tibble(std_res, rownames = "Taxon") %&gt;%</w:t>
      </w:r>
    </w:p>
    <w:p w14:paraId="145B457B"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mutate(`Total contribution` = contrib_total) %&gt;%</w:t>
      </w:r>
    </w:p>
    <w:p w14:paraId="0C853C61"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arrange(desc(`Total contribution`))</w:t>
      </w:r>
    </w:p>
    <w:p w14:paraId="6E6A0DA8"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return(out)</w:t>
      </w:r>
    </w:p>
    <w:p w14:paraId="759ADD9D"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w:t>
      </w:r>
    </w:p>
    <w:p w14:paraId="06EACDF5" w14:textId="77777777" w:rsidR="008B2EA7" w:rsidRDefault="008B2EA7" w:rsidP="00622925">
      <w:pPr>
        <w:spacing w:after="0" w:line="240" w:lineRule="auto"/>
        <w:rPr>
          <w:rFonts w:ascii="Times New Roman" w:eastAsia="Times New Roman" w:hAnsi="Times New Roman" w:cs="Times New Roman"/>
          <w:sz w:val="24"/>
          <w:szCs w:val="24"/>
          <w:lang w:val="en-GB" w:eastAsia="ja-JP"/>
          <w14:ligatures w14:val="none"/>
        </w:rPr>
      </w:pPr>
    </w:p>
    <w:p w14:paraId="5134CC57" w14:textId="0F428B68"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Example usage (uncomment to run interactively) ----</w:t>
      </w:r>
    </w:p>
    <w:p w14:paraId="71900CA1"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standardized_residuals_table("Norway", 2022) %&gt;% print(n = 20)</w:t>
      </w:r>
    </w:p>
    <w:p w14:paraId="3E417353"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standardized_residuals_table("Italy", 2023)  %&gt;% print(n = 20)</w:t>
      </w:r>
    </w:p>
    <w:p w14:paraId="6FF21449" w14:textId="2ABCA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standardized_residuals_table("</w:t>
      </w:r>
      <w:r w:rsidR="00181CB8">
        <w:rPr>
          <w:rFonts w:ascii="Times New Roman" w:eastAsia="Times New Roman" w:hAnsi="Times New Roman" w:cs="Times New Roman"/>
          <w:sz w:val="24"/>
          <w:szCs w:val="24"/>
          <w:lang w:val="en-GB" w:eastAsia="ja-JP"/>
          <w14:ligatures w14:val="none"/>
        </w:rPr>
        <w:t>DK2</w:t>
      </w:r>
      <w:r w:rsidRPr="00636704">
        <w:rPr>
          <w:rFonts w:ascii="Times New Roman" w:eastAsia="Times New Roman" w:hAnsi="Times New Roman" w:cs="Times New Roman"/>
          <w:sz w:val="24"/>
          <w:szCs w:val="24"/>
          <w:lang w:val="en-GB" w:eastAsia="ja-JP"/>
          <w14:ligatures w14:val="none"/>
        </w:rPr>
        <w:t>", 2023) %&gt;% print(n = 20)</w:t>
      </w:r>
    </w:p>
    <w:p w14:paraId="35012C42"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Notes ----</w:t>
      </w:r>
    </w:p>
    <w:p w14:paraId="090B9DA5"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The test assesses differences in *composition* between treatments.</w:t>
      </w:r>
    </w:p>
    <w:p w14:paraId="1DAB893A"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xml:space="preserve"># * Extremely large totals can inflate </w:t>
      </w:r>
      <w:r w:rsidRPr="00636704">
        <w:rPr>
          <w:rFonts w:ascii="Times New Roman" w:eastAsia="Times New Roman" w:hAnsi="Times New Roman" w:cs="Times New Roman"/>
          <w:sz w:val="24"/>
          <w:szCs w:val="24"/>
          <w:lang w:val="el-GR" w:eastAsia="ja-JP"/>
          <w14:ligatures w14:val="none"/>
        </w:rPr>
        <w:t>χ</w:t>
      </w:r>
      <w:r w:rsidRPr="00D56A72">
        <w:rPr>
          <w:rFonts w:ascii="Times New Roman" w:eastAsia="Times New Roman" w:hAnsi="Times New Roman" w:cs="Times New Roman"/>
          <w:sz w:val="24"/>
          <w:szCs w:val="24"/>
          <w:lang w:val="en-GB" w:eastAsia="ja-JP"/>
          <w14:ligatures w14:val="none"/>
        </w:rPr>
        <w:t xml:space="preserve">²; </w:t>
      </w:r>
      <w:r w:rsidRPr="00636704">
        <w:rPr>
          <w:rFonts w:ascii="Times New Roman" w:eastAsia="Times New Roman" w:hAnsi="Times New Roman" w:cs="Times New Roman"/>
          <w:sz w:val="24"/>
          <w:szCs w:val="24"/>
          <w:lang w:val="en-GB" w:eastAsia="ja-JP"/>
          <w14:ligatures w14:val="none"/>
        </w:rPr>
        <w:t>standardized residuals identify which taxa drive the signal.</w:t>
      </w:r>
    </w:p>
    <w:p w14:paraId="58BC3815"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 If any expected counts are very small, consider either aggregating rare taxa or using:</w:t>
      </w:r>
    </w:p>
    <w:p w14:paraId="47C05871" w14:textId="77777777" w:rsidR="00636704" w:rsidRPr="00636704" w:rsidRDefault="00636704" w:rsidP="00622925">
      <w:pPr>
        <w:spacing w:after="0" w:line="240" w:lineRule="auto"/>
        <w:rPr>
          <w:rFonts w:ascii="Times New Roman" w:eastAsia="Times New Roman" w:hAnsi="Times New Roman" w:cs="Times New Roman"/>
          <w:sz w:val="24"/>
          <w:szCs w:val="24"/>
          <w:lang w:val="en-GB" w:eastAsia="ja-JP"/>
          <w14:ligatures w14:val="none"/>
        </w:rPr>
      </w:pPr>
      <w:r w:rsidRPr="00636704">
        <w:rPr>
          <w:rFonts w:ascii="Times New Roman" w:eastAsia="Times New Roman" w:hAnsi="Times New Roman" w:cs="Times New Roman"/>
          <w:sz w:val="24"/>
          <w:szCs w:val="24"/>
          <w:lang w:val="en-GB" w:eastAsia="ja-JP"/>
          <w14:ligatures w14:val="none"/>
        </w:rPr>
        <w:t>#     chisq.test(obs, simulate.p.value = TRUE, B = 10000)</w:t>
      </w:r>
    </w:p>
    <w:p w14:paraId="62ADD6D1" w14:textId="77777777" w:rsidR="00B273AD" w:rsidRDefault="00B273AD" w:rsidP="00E93223">
      <w:pPr>
        <w:spacing w:line="279" w:lineRule="auto"/>
        <w:rPr>
          <w:rFonts w:ascii="Times New Roman" w:eastAsia="Times New Roman" w:hAnsi="Times New Roman" w:cs="Times New Roman"/>
          <w:b/>
          <w:sz w:val="24"/>
          <w:szCs w:val="24"/>
          <w:lang w:val="en-US" w:eastAsia="ja-JP"/>
          <w14:ligatures w14:val="none"/>
        </w:rPr>
      </w:pPr>
    </w:p>
    <w:p w14:paraId="4E8D1E5F" w14:textId="77777777" w:rsidR="008F76D1" w:rsidRDefault="008F76D1" w:rsidP="00E93223">
      <w:pPr>
        <w:spacing w:line="279" w:lineRule="auto"/>
        <w:rPr>
          <w:rFonts w:ascii="Times New Roman" w:eastAsia="Times New Roman" w:hAnsi="Times New Roman" w:cs="Times New Roman"/>
          <w:b/>
          <w:sz w:val="24"/>
          <w:szCs w:val="24"/>
          <w:lang w:val="en-US" w:eastAsia="ja-JP"/>
          <w14:ligatures w14:val="none"/>
        </w:rPr>
      </w:pPr>
    </w:p>
    <w:p w14:paraId="6AF04424" w14:textId="77777777" w:rsidR="00253288" w:rsidRDefault="00253288" w:rsidP="00E93223">
      <w:pPr>
        <w:spacing w:line="279" w:lineRule="auto"/>
        <w:rPr>
          <w:sz w:val="20"/>
          <w:szCs w:val="20"/>
          <w:lang w:val="en-GB"/>
        </w:rPr>
      </w:pPr>
    </w:p>
    <w:p w14:paraId="0A29F263" w14:textId="77777777" w:rsidR="008B2EA7" w:rsidRDefault="008B2EA7" w:rsidP="00E93223">
      <w:pPr>
        <w:spacing w:line="279" w:lineRule="auto"/>
        <w:rPr>
          <w:sz w:val="20"/>
          <w:szCs w:val="20"/>
          <w:lang w:val="en-GB"/>
        </w:rPr>
      </w:pPr>
    </w:p>
    <w:p w14:paraId="0D972A80" w14:textId="77777777" w:rsidR="008B2EA7" w:rsidRDefault="008B2EA7" w:rsidP="00E93223">
      <w:pPr>
        <w:spacing w:line="279" w:lineRule="auto"/>
        <w:rPr>
          <w:sz w:val="20"/>
          <w:szCs w:val="20"/>
          <w:lang w:val="en-GB"/>
        </w:rPr>
      </w:pPr>
    </w:p>
    <w:p w14:paraId="4B3592A2" w14:textId="77777777" w:rsidR="008B2EA7" w:rsidRDefault="008B2EA7" w:rsidP="00E93223">
      <w:pPr>
        <w:spacing w:line="279" w:lineRule="auto"/>
        <w:rPr>
          <w:sz w:val="20"/>
          <w:szCs w:val="20"/>
          <w:lang w:val="en-GB"/>
        </w:rPr>
      </w:pPr>
    </w:p>
    <w:p w14:paraId="019CA138" w14:textId="77777777" w:rsidR="008B2EA7" w:rsidRDefault="008B2EA7" w:rsidP="00E93223">
      <w:pPr>
        <w:spacing w:line="279" w:lineRule="auto"/>
        <w:rPr>
          <w:sz w:val="20"/>
          <w:szCs w:val="20"/>
          <w:lang w:val="en-GB"/>
        </w:rPr>
      </w:pPr>
    </w:p>
    <w:p w14:paraId="191CCDB5" w14:textId="77777777" w:rsidR="008B2EA7" w:rsidRDefault="008B2EA7" w:rsidP="00E93223">
      <w:pPr>
        <w:spacing w:line="279" w:lineRule="auto"/>
        <w:rPr>
          <w:sz w:val="20"/>
          <w:szCs w:val="20"/>
          <w:lang w:val="en-GB"/>
        </w:rPr>
      </w:pPr>
    </w:p>
    <w:p w14:paraId="3C2E43EA" w14:textId="6F042B2A" w:rsidR="00253288" w:rsidRDefault="00583103" w:rsidP="00E93223">
      <w:pPr>
        <w:spacing w:line="279" w:lineRule="auto"/>
        <w:rPr>
          <w:sz w:val="20"/>
          <w:szCs w:val="20"/>
          <w:lang w:val="en-GB"/>
        </w:rPr>
      </w:pPr>
      <w:r w:rsidRPr="00583103">
        <w:rPr>
          <w:rFonts w:ascii="Times New Roman" w:eastAsia="Times New Roman" w:hAnsi="Times New Roman" w:cs="Times New Roman"/>
          <w:b/>
          <w:sz w:val="24"/>
          <w:szCs w:val="24"/>
          <w:lang w:val="en-US" w:eastAsia="ja-JP"/>
          <w14:ligatures w14:val="none"/>
        </w:rPr>
        <w:lastRenderedPageBreak/>
        <w:t>References</w:t>
      </w:r>
    </w:p>
    <w:p w14:paraId="5B51C95C" w14:textId="2C0A110C" w:rsidR="0020339B" w:rsidRPr="0020339B" w:rsidRDefault="0020339B" w:rsidP="0020339B">
      <w:pPr>
        <w:pStyle w:val="EndNoteBibliography"/>
        <w:spacing w:after="0"/>
        <w:ind w:left="720" w:hanging="720"/>
      </w:pPr>
      <w:r w:rsidRPr="0020339B">
        <w:t xml:space="preserve">Bohmann, K., Elbrecht, V., Carøe, C., Bista, I., Leese, F., Bunce, M., Yu, D. W., Seymour, M., Dumbrell, A. J., &amp; Creer, S. (2022). Strategies for sample labelling and library preparation in DNA metabarcoding studies. </w:t>
      </w:r>
      <w:r w:rsidRPr="0020339B">
        <w:rPr>
          <w:i/>
        </w:rPr>
        <w:t>Molecular Ecology Resources</w:t>
      </w:r>
      <w:r w:rsidRPr="0020339B">
        <w:t>,</w:t>
      </w:r>
      <w:r w:rsidRPr="0020339B">
        <w:rPr>
          <w:i/>
        </w:rPr>
        <w:t xml:space="preserve"> 22</w:t>
      </w:r>
      <w:r w:rsidRPr="0020339B">
        <w:t xml:space="preserve">(4), 1231-1246. </w:t>
      </w:r>
      <w:r w:rsidRPr="007518E9">
        <w:t>https://doi.org/https://doi.org/10.1111/1755-0998.13512</w:t>
      </w:r>
      <w:r w:rsidRPr="0020339B">
        <w:t xml:space="preserve"> </w:t>
      </w:r>
    </w:p>
    <w:p w14:paraId="05EA961A" w14:textId="52C9BC85" w:rsidR="0020339B" w:rsidRPr="0020339B" w:rsidRDefault="0020339B" w:rsidP="0020339B">
      <w:pPr>
        <w:pStyle w:val="EndNoteBibliography"/>
        <w:spacing w:after="0"/>
        <w:ind w:left="720" w:hanging="720"/>
      </w:pPr>
      <w:r w:rsidRPr="0020339B">
        <w:t xml:space="preserve">Callahan, B. J., McMurdie, P. J., Rosen, M. J., Han, A. W., Johnson, A. J. A., &amp; Holmes, S. P. (2016). DADA2: High-resolution sample inference from Illumina amplicon data. </w:t>
      </w:r>
      <w:r w:rsidRPr="0020339B">
        <w:rPr>
          <w:i/>
        </w:rPr>
        <w:t>Nature Methods</w:t>
      </w:r>
      <w:r w:rsidRPr="0020339B">
        <w:t>,</w:t>
      </w:r>
      <w:r w:rsidRPr="0020339B">
        <w:rPr>
          <w:i/>
        </w:rPr>
        <w:t xml:space="preserve"> 13</w:t>
      </w:r>
      <w:r w:rsidRPr="0020339B">
        <w:t xml:space="preserve">(7), 581-583. </w:t>
      </w:r>
      <w:r w:rsidRPr="007518E9">
        <w:t>https://doi.org/10.1038/nmeth.3869</w:t>
      </w:r>
      <w:r w:rsidRPr="0020339B">
        <w:t xml:space="preserve"> </w:t>
      </w:r>
    </w:p>
    <w:p w14:paraId="38C3A095" w14:textId="532CE66C" w:rsidR="0020339B" w:rsidRPr="0020339B" w:rsidRDefault="0020339B" w:rsidP="0020339B">
      <w:pPr>
        <w:pStyle w:val="EndNoteBibliography"/>
        <w:spacing w:after="0"/>
        <w:ind w:left="720" w:hanging="720"/>
      </w:pPr>
      <w:r w:rsidRPr="0020339B">
        <w:t xml:space="preserve">Elbrecht, V., Braukmann, T. W. A., Ivanova, N. V., Prosser, S. W. J., Hajibabaei, M., Wright, M., Zakharov, E. V., Hebert, P. D. N., &amp; Steinke, D. (2019). Validation of COI metabarcoding primers for terrestrial arthropods. </w:t>
      </w:r>
      <w:r w:rsidRPr="0020339B">
        <w:rPr>
          <w:i/>
        </w:rPr>
        <w:t>PeerJ</w:t>
      </w:r>
      <w:r w:rsidRPr="0020339B">
        <w:t>,</w:t>
      </w:r>
      <w:r w:rsidRPr="0020339B">
        <w:rPr>
          <w:i/>
        </w:rPr>
        <w:t xml:space="preserve"> 7</w:t>
      </w:r>
      <w:r w:rsidRPr="0020339B">
        <w:t xml:space="preserve">, e7745. </w:t>
      </w:r>
      <w:r w:rsidRPr="007518E9">
        <w:t>https://doi.org/10.7717/peerj.7745</w:t>
      </w:r>
      <w:r w:rsidRPr="0020339B">
        <w:t xml:space="preserve"> </w:t>
      </w:r>
    </w:p>
    <w:p w14:paraId="0E8F3193" w14:textId="0D06B818" w:rsidR="0020339B" w:rsidRPr="0020339B" w:rsidRDefault="0020339B" w:rsidP="0020339B">
      <w:pPr>
        <w:pStyle w:val="EndNoteBibliography"/>
        <w:spacing w:after="0"/>
        <w:ind w:left="720" w:hanging="720"/>
      </w:pPr>
      <w:r w:rsidRPr="0020339B">
        <w:t xml:space="preserve">Iwaszkiewicz-Eggebrecht, E., Granqvist, E., Buczek, M., Prus, M., Kudlicka, J., Roslin, T., Tack, A. J. M., Andersson, A. F., Miraldo, A., Ronquist, F., &amp; Łukasik, P. (2023). Optimizing insect metabarcoding using replicated mock communities. </w:t>
      </w:r>
      <w:r w:rsidRPr="0020339B">
        <w:rPr>
          <w:i/>
        </w:rPr>
        <w:t>Methods in Ecology and Evolution</w:t>
      </w:r>
      <w:r w:rsidRPr="0020339B">
        <w:t>,</w:t>
      </w:r>
      <w:r w:rsidRPr="0020339B">
        <w:rPr>
          <w:i/>
        </w:rPr>
        <w:t xml:space="preserve"> 14</w:t>
      </w:r>
      <w:r w:rsidRPr="0020339B">
        <w:t xml:space="preserve">(4), 1130-1146. </w:t>
      </w:r>
      <w:r w:rsidRPr="007518E9">
        <w:t>https://doi.org/https://doi.org/10.1111/2041-210X.14073</w:t>
      </w:r>
      <w:r w:rsidRPr="0020339B">
        <w:t xml:space="preserve"> </w:t>
      </w:r>
    </w:p>
    <w:p w14:paraId="67A0756A" w14:textId="57A2BA58" w:rsidR="0020339B" w:rsidRPr="0020339B" w:rsidRDefault="0020339B" w:rsidP="0020339B">
      <w:pPr>
        <w:pStyle w:val="EndNoteBibliography"/>
        <w:spacing w:after="0"/>
        <w:ind w:left="720" w:hanging="720"/>
      </w:pPr>
      <w:r w:rsidRPr="0020339B">
        <w:t xml:space="preserve">Martin, M. (2011). Cutadapt removes adapter sequences from high-throughput sequencing reads [next generation sequencing; small RNA; microRNA; adapter removal]. </w:t>
      </w:r>
      <w:r w:rsidRPr="0020339B">
        <w:rPr>
          <w:i/>
        </w:rPr>
        <w:t>2011</w:t>
      </w:r>
      <w:r w:rsidRPr="0020339B">
        <w:t>,</w:t>
      </w:r>
      <w:r w:rsidRPr="0020339B">
        <w:rPr>
          <w:i/>
        </w:rPr>
        <w:t xml:space="preserve"> 17</w:t>
      </w:r>
      <w:r w:rsidRPr="0020339B">
        <w:t xml:space="preserve">(1), 3. </w:t>
      </w:r>
      <w:r w:rsidRPr="007518E9">
        <w:t>https://doi.org/10.14806/ej.17.1.200</w:t>
      </w:r>
      <w:r w:rsidRPr="0020339B">
        <w:t xml:space="preserve"> </w:t>
      </w:r>
    </w:p>
    <w:p w14:paraId="65FA1317" w14:textId="642128FB" w:rsidR="0020339B" w:rsidRDefault="0020339B" w:rsidP="0020339B">
      <w:pPr>
        <w:pStyle w:val="EndNoteBibliography"/>
        <w:spacing w:after="0"/>
        <w:ind w:left="720" w:hanging="720"/>
      </w:pPr>
      <w:r w:rsidRPr="0020339B">
        <w:t xml:space="preserve">Porter, T. M., &amp; Hajibabaei, M. (2018). Over 2.5 million COI sequences in GenBank and growing. </w:t>
      </w:r>
      <w:r w:rsidRPr="0020339B">
        <w:rPr>
          <w:i/>
        </w:rPr>
        <w:t>PLoS One</w:t>
      </w:r>
      <w:r w:rsidRPr="0020339B">
        <w:t>,</w:t>
      </w:r>
      <w:r w:rsidRPr="0020339B">
        <w:rPr>
          <w:i/>
        </w:rPr>
        <w:t xml:space="preserve"> 13</w:t>
      </w:r>
      <w:r w:rsidRPr="0020339B">
        <w:t xml:space="preserve">(9), e0200177. </w:t>
      </w:r>
      <w:r w:rsidR="0056384D" w:rsidRPr="0056384D">
        <w:t>https://doi.org/10.1371/journal.pone.0200177</w:t>
      </w:r>
      <w:r w:rsidRPr="0020339B">
        <w:t xml:space="preserve"> </w:t>
      </w:r>
    </w:p>
    <w:p w14:paraId="12C76F77" w14:textId="0C6BFEFE" w:rsidR="0056384D" w:rsidRPr="0020339B" w:rsidRDefault="0056384D" w:rsidP="0020339B">
      <w:pPr>
        <w:pStyle w:val="EndNoteBibliography"/>
        <w:spacing w:after="0"/>
        <w:ind w:left="720" w:hanging="720"/>
      </w:pPr>
      <w:r w:rsidRPr="0056384D">
        <w:t>R Core Team (2025). _R: A Language and  Environment for Statistical Computing_. R  Foundation for Statistical Computing, Vienna,  Austria. https://www.R-project.org/</w:t>
      </w:r>
    </w:p>
    <w:p w14:paraId="02913BBC" w14:textId="54114BE5" w:rsidR="0020339B" w:rsidRPr="0020339B" w:rsidRDefault="0020339B" w:rsidP="0020339B">
      <w:pPr>
        <w:pStyle w:val="EndNoteBibliography"/>
        <w:ind w:left="720" w:hanging="720"/>
      </w:pPr>
      <w:r w:rsidRPr="0020339B">
        <w:t xml:space="preserve">Wang, Q., Garrity, G. M., Tiedje, J. M., &amp; Cole, J. R. (2007). Naïve Bayesian Classifier for Rapid Assignment of rRNA Sequences into the New Bacterial Taxonomy. </w:t>
      </w:r>
      <w:r w:rsidRPr="0020339B">
        <w:rPr>
          <w:i/>
        </w:rPr>
        <w:t>Applied and Environmental Microbiology</w:t>
      </w:r>
      <w:r w:rsidRPr="0020339B">
        <w:t>,</w:t>
      </w:r>
      <w:r w:rsidRPr="0020339B">
        <w:rPr>
          <w:i/>
        </w:rPr>
        <w:t xml:space="preserve"> 73</w:t>
      </w:r>
      <w:r w:rsidRPr="0020339B">
        <w:t xml:space="preserve">(16), 5261-5267. </w:t>
      </w:r>
      <w:r w:rsidRPr="007518E9">
        <w:t>https://doi.org/doi:10.1128/AEM.00062-07</w:t>
      </w:r>
      <w:r w:rsidRPr="0020339B">
        <w:t xml:space="preserve"> </w:t>
      </w:r>
    </w:p>
    <w:p w14:paraId="411525E7" w14:textId="03032E0B" w:rsidR="00F430FD" w:rsidRPr="00F430FD" w:rsidRDefault="00F430FD" w:rsidP="00E93223">
      <w:pPr>
        <w:spacing w:line="279" w:lineRule="auto"/>
        <w:rPr>
          <w:sz w:val="20"/>
          <w:szCs w:val="20"/>
          <w:lang w:val="en-GB"/>
        </w:rPr>
      </w:pPr>
    </w:p>
    <w:sectPr w:rsidR="00F430FD" w:rsidRPr="00F430FD" w:rsidSect="007D54E2">
      <w:footerReference w:type="default" r:id="rId10"/>
      <w:pgSz w:w="16838" w:h="11906" w:orient="landscape"/>
      <w:pgMar w:top="993" w:right="82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6CDB" w14:textId="77777777" w:rsidR="0076629F" w:rsidRDefault="0076629F" w:rsidP="002742A6">
      <w:pPr>
        <w:spacing w:after="0" w:line="240" w:lineRule="auto"/>
      </w:pPr>
      <w:r>
        <w:separator/>
      </w:r>
    </w:p>
  </w:endnote>
  <w:endnote w:type="continuationSeparator" w:id="0">
    <w:p w14:paraId="6A0C54B6" w14:textId="77777777" w:rsidR="0076629F" w:rsidRDefault="0076629F" w:rsidP="00274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385492"/>
      <w:docPartObj>
        <w:docPartGallery w:val="Page Numbers (Bottom of Page)"/>
        <w:docPartUnique/>
      </w:docPartObj>
    </w:sdtPr>
    <w:sdtContent>
      <w:p w14:paraId="41898DB7" w14:textId="26995116" w:rsidR="002742A6" w:rsidRDefault="002742A6">
        <w:pPr>
          <w:pStyle w:val="Bunntekst"/>
        </w:pPr>
        <w:r>
          <w:fldChar w:fldCharType="begin"/>
        </w:r>
        <w:r>
          <w:instrText>PAGE   \* MERGEFORMAT</w:instrText>
        </w:r>
        <w:r>
          <w:fldChar w:fldCharType="separate"/>
        </w:r>
        <w:r>
          <w:t>2</w:t>
        </w:r>
        <w:r>
          <w:fldChar w:fldCharType="end"/>
        </w:r>
      </w:p>
    </w:sdtContent>
  </w:sdt>
  <w:p w14:paraId="38C41764" w14:textId="77777777" w:rsidR="002742A6" w:rsidRDefault="002742A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8753" w14:textId="77777777" w:rsidR="0076629F" w:rsidRDefault="0076629F" w:rsidP="002742A6">
      <w:pPr>
        <w:spacing w:after="0" w:line="240" w:lineRule="auto"/>
      </w:pPr>
      <w:r>
        <w:separator/>
      </w:r>
    </w:p>
  </w:footnote>
  <w:footnote w:type="continuationSeparator" w:id="0">
    <w:p w14:paraId="3B0D2ADC" w14:textId="77777777" w:rsidR="0076629F" w:rsidRDefault="0076629F" w:rsidP="002742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zwrrfthvwwf6e2ed7xtdrzasddt5dr92ze&quot;&gt;My EndNote Library&lt;record-ids&gt;&lt;item&gt;255&lt;/item&gt;&lt;item&gt;258&lt;/item&gt;&lt;item&gt;259&lt;/item&gt;&lt;item&gt;260&lt;/item&gt;&lt;item&gt;261&lt;/item&gt;&lt;item&gt;262&lt;/item&gt;&lt;item&gt;263&lt;/item&gt;&lt;/record-ids&gt;&lt;/item&gt;&lt;/Libraries&gt;"/>
  </w:docVars>
  <w:rsids>
    <w:rsidRoot w:val="00197B41"/>
    <w:rsid w:val="00006276"/>
    <w:rsid w:val="0001671B"/>
    <w:rsid w:val="00017765"/>
    <w:rsid w:val="00055878"/>
    <w:rsid w:val="00083C19"/>
    <w:rsid w:val="000853AA"/>
    <w:rsid w:val="00085EAA"/>
    <w:rsid w:val="00086BC6"/>
    <w:rsid w:val="000A110C"/>
    <w:rsid w:val="000A64A9"/>
    <w:rsid w:val="000D77D8"/>
    <w:rsid w:val="00107BE8"/>
    <w:rsid w:val="00134600"/>
    <w:rsid w:val="00181CB8"/>
    <w:rsid w:val="00184E25"/>
    <w:rsid w:val="00197B41"/>
    <w:rsid w:val="001A23DB"/>
    <w:rsid w:val="001A291E"/>
    <w:rsid w:val="001B711B"/>
    <w:rsid w:val="001D7906"/>
    <w:rsid w:val="001F2E85"/>
    <w:rsid w:val="00200285"/>
    <w:rsid w:val="0020339B"/>
    <w:rsid w:val="0020422F"/>
    <w:rsid w:val="00214C2B"/>
    <w:rsid w:val="002346F8"/>
    <w:rsid w:val="0023685B"/>
    <w:rsid w:val="00253288"/>
    <w:rsid w:val="002742A6"/>
    <w:rsid w:val="0029739B"/>
    <w:rsid w:val="002A3921"/>
    <w:rsid w:val="002D0304"/>
    <w:rsid w:val="002E1BCB"/>
    <w:rsid w:val="002E469F"/>
    <w:rsid w:val="002F57B8"/>
    <w:rsid w:val="002F6422"/>
    <w:rsid w:val="003175F3"/>
    <w:rsid w:val="00350DFD"/>
    <w:rsid w:val="00361CC5"/>
    <w:rsid w:val="003A36AE"/>
    <w:rsid w:val="003B396C"/>
    <w:rsid w:val="003E73B1"/>
    <w:rsid w:val="003F238C"/>
    <w:rsid w:val="00401255"/>
    <w:rsid w:val="00410A45"/>
    <w:rsid w:val="00423286"/>
    <w:rsid w:val="004266F9"/>
    <w:rsid w:val="00445712"/>
    <w:rsid w:val="00447ED3"/>
    <w:rsid w:val="00462613"/>
    <w:rsid w:val="00465F84"/>
    <w:rsid w:val="00467C5C"/>
    <w:rsid w:val="00474CAD"/>
    <w:rsid w:val="004C4AD0"/>
    <w:rsid w:val="004F3D85"/>
    <w:rsid w:val="005026AB"/>
    <w:rsid w:val="005309A0"/>
    <w:rsid w:val="00535ACC"/>
    <w:rsid w:val="005369F8"/>
    <w:rsid w:val="00551085"/>
    <w:rsid w:val="00557087"/>
    <w:rsid w:val="0056384D"/>
    <w:rsid w:val="005762EF"/>
    <w:rsid w:val="00583103"/>
    <w:rsid w:val="0059553C"/>
    <w:rsid w:val="00596103"/>
    <w:rsid w:val="005B49A1"/>
    <w:rsid w:val="005B7236"/>
    <w:rsid w:val="005E097A"/>
    <w:rsid w:val="005F2DCF"/>
    <w:rsid w:val="00617B66"/>
    <w:rsid w:val="00622925"/>
    <w:rsid w:val="0063540D"/>
    <w:rsid w:val="00636704"/>
    <w:rsid w:val="0066283D"/>
    <w:rsid w:val="00681B99"/>
    <w:rsid w:val="0068558D"/>
    <w:rsid w:val="00686B4B"/>
    <w:rsid w:val="006F2BD0"/>
    <w:rsid w:val="007147DA"/>
    <w:rsid w:val="0075045D"/>
    <w:rsid w:val="007518E9"/>
    <w:rsid w:val="007522B3"/>
    <w:rsid w:val="0075288B"/>
    <w:rsid w:val="00760FB5"/>
    <w:rsid w:val="0076629F"/>
    <w:rsid w:val="00767346"/>
    <w:rsid w:val="00770AA9"/>
    <w:rsid w:val="00786A8A"/>
    <w:rsid w:val="00797151"/>
    <w:rsid w:val="007A3352"/>
    <w:rsid w:val="007B5F98"/>
    <w:rsid w:val="007D54E2"/>
    <w:rsid w:val="007E44D5"/>
    <w:rsid w:val="007F52F7"/>
    <w:rsid w:val="00824B39"/>
    <w:rsid w:val="008709A6"/>
    <w:rsid w:val="00871D68"/>
    <w:rsid w:val="00873766"/>
    <w:rsid w:val="00873DD0"/>
    <w:rsid w:val="00885EC2"/>
    <w:rsid w:val="00892B45"/>
    <w:rsid w:val="008B2EA7"/>
    <w:rsid w:val="008F76D1"/>
    <w:rsid w:val="009053BD"/>
    <w:rsid w:val="00911249"/>
    <w:rsid w:val="00913491"/>
    <w:rsid w:val="009147C1"/>
    <w:rsid w:val="00932F39"/>
    <w:rsid w:val="00946981"/>
    <w:rsid w:val="009479DC"/>
    <w:rsid w:val="00955BF6"/>
    <w:rsid w:val="009658CF"/>
    <w:rsid w:val="0096714C"/>
    <w:rsid w:val="00975B3B"/>
    <w:rsid w:val="00975E99"/>
    <w:rsid w:val="009806B4"/>
    <w:rsid w:val="00984DB9"/>
    <w:rsid w:val="00992B93"/>
    <w:rsid w:val="009C1D7E"/>
    <w:rsid w:val="009F4142"/>
    <w:rsid w:val="00A04CC1"/>
    <w:rsid w:val="00A11226"/>
    <w:rsid w:val="00A7307F"/>
    <w:rsid w:val="00A76E54"/>
    <w:rsid w:val="00A92F7F"/>
    <w:rsid w:val="00AA4EF2"/>
    <w:rsid w:val="00AE0BA6"/>
    <w:rsid w:val="00B01121"/>
    <w:rsid w:val="00B062B3"/>
    <w:rsid w:val="00B231DC"/>
    <w:rsid w:val="00B273AD"/>
    <w:rsid w:val="00B53799"/>
    <w:rsid w:val="00B84F09"/>
    <w:rsid w:val="00BD3EDD"/>
    <w:rsid w:val="00BE03D5"/>
    <w:rsid w:val="00BE56B6"/>
    <w:rsid w:val="00BF2282"/>
    <w:rsid w:val="00C16E2B"/>
    <w:rsid w:val="00C46C50"/>
    <w:rsid w:val="00C54989"/>
    <w:rsid w:val="00C72965"/>
    <w:rsid w:val="00C95EC6"/>
    <w:rsid w:val="00CA377B"/>
    <w:rsid w:val="00CC516D"/>
    <w:rsid w:val="00CC7D07"/>
    <w:rsid w:val="00CE4CA6"/>
    <w:rsid w:val="00CE4E96"/>
    <w:rsid w:val="00CE545C"/>
    <w:rsid w:val="00D06974"/>
    <w:rsid w:val="00D13680"/>
    <w:rsid w:val="00D27607"/>
    <w:rsid w:val="00D27C3A"/>
    <w:rsid w:val="00D434CB"/>
    <w:rsid w:val="00D50A9B"/>
    <w:rsid w:val="00D56A72"/>
    <w:rsid w:val="00D6717D"/>
    <w:rsid w:val="00D71451"/>
    <w:rsid w:val="00DC5163"/>
    <w:rsid w:val="00DF25FE"/>
    <w:rsid w:val="00DF3DE9"/>
    <w:rsid w:val="00DF673C"/>
    <w:rsid w:val="00DF7FEF"/>
    <w:rsid w:val="00E2027C"/>
    <w:rsid w:val="00E34825"/>
    <w:rsid w:val="00E5795B"/>
    <w:rsid w:val="00E65D40"/>
    <w:rsid w:val="00E72006"/>
    <w:rsid w:val="00E744D8"/>
    <w:rsid w:val="00E93223"/>
    <w:rsid w:val="00E94E22"/>
    <w:rsid w:val="00EB2ED0"/>
    <w:rsid w:val="00EC7D21"/>
    <w:rsid w:val="00ED29E0"/>
    <w:rsid w:val="00F057EC"/>
    <w:rsid w:val="00F430FD"/>
    <w:rsid w:val="00F43859"/>
    <w:rsid w:val="00F54DFC"/>
    <w:rsid w:val="00F70BD4"/>
    <w:rsid w:val="00F903C2"/>
    <w:rsid w:val="00F9065C"/>
    <w:rsid w:val="00F92D78"/>
    <w:rsid w:val="00F93D77"/>
    <w:rsid w:val="00FB1641"/>
    <w:rsid w:val="00FE2EA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449E"/>
  <w15:chartTrackingRefBased/>
  <w15:docId w15:val="{828D878D-1C60-48C9-8DC0-AA7E16F9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97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97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97B4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97B4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97B4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97B4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97B4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97B4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97B4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97B4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97B4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97B4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97B4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97B4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97B4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97B4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97B4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97B41"/>
    <w:rPr>
      <w:rFonts w:eastAsiaTheme="majorEastAsia" w:cstheme="majorBidi"/>
      <w:color w:val="272727" w:themeColor="text1" w:themeTint="D8"/>
    </w:rPr>
  </w:style>
  <w:style w:type="paragraph" w:styleId="Tittel">
    <w:name w:val="Title"/>
    <w:basedOn w:val="Normal"/>
    <w:next w:val="Normal"/>
    <w:link w:val="TittelTegn"/>
    <w:uiPriority w:val="10"/>
    <w:qFormat/>
    <w:rsid w:val="00197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97B4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97B4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97B4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97B4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97B41"/>
    <w:rPr>
      <w:i/>
      <w:iCs/>
      <w:color w:val="404040" w:themeColor="text1" w:themeTint="BF"/>
    </w:rPr>
  </w:style>
  <w:style w:type="paragraph" w:styleId="Listeavsnitt">
    <w:name w:val="List Paragraph"/>
    <w:basedOn w:val="Normal"/>
    <w:uiPriority w:val="34"/>
    <w:qFormat/>
    <w:rsid w:val="00197B41"/>
    <w:pPr>
      <w:ind w:left="720"/>
      <w:contextualSpacing/>
    </w:pPr>
  </w:style>
  <w:style w:type="character" w:styleId="Sterkutheving">
    <w:name w:val="Intense Emphasis"/>
    <w:basedOn w:val="Standardskriftforavsnitt"/>
    <w:uiPriority w:val="21"/>
    <w:qFormat/>
    <w:rsid w:val="00197B41"/>
    <w:rPr>
      <w:i/>
      <w:iCs/>
      <w:color w:val="0F4761" w:themeColor="accent1" w:themeShade="BF"/>
    </w:rPr>
  </w:style>
  <w:style w:type="paragraph" w:styleId="Sterktsitat">
    <w:name w:val="Intense Quote"/>
    <w:basedOn w:val="Normal"/>
    <w:next w:val="Normal"/>
    <w:link w:val="SterktsitatTegn"/>
    <w:uiPriority w:val="30"/>
    <w:qFormat/>
    <w:rsid w:val="00197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97B41"/>
    <w:rPr>
      <w:i/>
      <w:iCs/>
      <w:color w:val="0F4761" w:themeColor="accent1" w:themeShade="BF"/>
    </w:rPr>
  </w:style>
  <w:style w:type="character" w:styleId="Sterkreferanse">
    <w:name w:val="Intense Reference"/>
    <w:basedOn w:val="Standardskriftforavsnitt"/>
    <w:uiPriority w:val="32"/>
    <w:qFormat/>
    <w:rsid w:val="00197B41"/>
    <w:rPr>
      <w:b/>
      <w:bCs/>
      <w:smallCaps/>
      <w:color w:val="0F4761" w:themeColor="accent1" w:themeShade="BF"/>
      <w:spacing w:val="5"/>
    </w:rPr>
  </w:style>
  <w:style w:type="table" w:styleId="Tabellrutenett">
    <w:name w:val="Table Grid"/>
    <w:basedOn w:val="Vanligtabell"/>
    <w:uiPriority w:val="39"/>
    <w:rsid w:val="00F43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2742A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742A6"/>
  </w:style>
  <w:style w:type="paragraph" w:styleId="Bunntekst">
    <w:name w:val="footer"/>
    <w:basedOn w:val="Normal"/>
    <w:link w:val="BunntekstTegn"/>
    <w:uiPriority w:val="99"/>
    <w:unhideWhenUsed/>
    <w:rsid w:val="002742A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742A6"/>
  </w:style>
  <w:style w:type="paragraph" w:customStyle="1" w:styleId="EndNoteBibliographyTitle">
    <w:name w:val="EndNote Bibliography Title"/>
    <w:basedOn w:val="Normal"/>
    <w:link w:val="EndNoteBibliographyTitleTegn"/>
    <w:rsid w:val="00253288"/>
    <w:pPr>
      <w:spacing w:after="0"/>
      <w:jc w:val="center"/>
    </w:pPr>
    <w:rPr>
      <w:rFonts w:ascii="Aptos" w:hAnsi="Aptos"/>
      <w:noProof/>
      <w:lang w:val="en-US"/>
    </w:rPr>
  </w:style>
  <w:style w:type="character" w:customStyle="1" w:styleId="EndNoteBibliographyTitleTegn">
    <w:name w:val="EndNote Bibliography Title Tegn"/>
    <w:basedOn w:val="Standardskriftforavsnitt"/>
    <w:link w:val="EndNoteBibliographyTitle"/>
    <w:rsid w:val="00253288"/>
    <w:rPr>
      <w:rFonts w:ascii="Aptos" w:hAnsi="Aptos"/>
      <w:noProof/>
      <w:lang w:val="en-US"/>
    </w:rPr>
  </w:style>
  <w:style w:type="paragraph" w:customStyle="1" w:styleId="EndNoteBibliography">
    <w:name w:val="EndNote Bibliography"/>
    <w:basedOn w:val="Normal"/>
    <w:link w:val="EndNoteBibliographyTegn"/>
    <w:rsid w:val="00253288"/>
    <w:pPr>
      <w:spacing w:line="240" w:lineRule="auto"/>
    </w:pPr>
    <w:rPr>
      <w:rFonts w:ascii="Aptos" w:hAnsi="Aptos"/>
      <w:noProof/>
      <w:lang w:val="en-US"/>
    </w:rPr>
  </w:style>
  <w:style w:type="character" w:customStyle="1" w:styleId="EndNoteBibliographyTegn">
    <w:name w:val="EndNote Bibliography Tegn"/>
    <w:basedOn w:val="Standardskriftforavsnitt"/>
    <w:link w:val="EndNoteBibliography"/>
    <w:rsid w:val="00253288"/>
    <w:rPr>
      <w:rFonts w:ascii="Aptos" w:hAnsi="Aptos"/>
      <w:noProof/>
      <w:lang w:val="en-US"/>
    </w:rPr>
  </w:style>
  <w:style w:type="character" w:styleId="Hyperkobling">
    <w:name w:val="Hyperlink"/>
    <w:basedOn w:val="Standardskriftforavsnitt"/>
    <w:uiPriority w:val="99"/>
    <w:unhideWhenUsed/>
    <w:rsid w:val="00253288"/>
    <w:rPr>
      <w:color w:val="467886" w:themeColor="hyperlink"/>
      <w:u w:val="single"/>
    </w:rPr>
  </w:style>
  <w:style w:type="character" w:styleId="Ulstomtale">
    <w:name w:val="Unresolved Mention"/>
    <w:basedOn w:val="Standardskriftforavsnitt"/>
    <w:uiPriority w:val="99"/>
    <w:semiHidden/>
    <w:unhideWhenUsed/>
    <w:rsid w:val="00253288"/>
    <w:rPr>
      <w:color w:val="605E5C"/>
      <w:shd w:val="clear" w:color="auto" w:fill="E1DFDD"/>
    </w:rPr>
  </w:style>
  <w:style w:type="character" w:styleId="Fulgthyperkobling">
    <w:name w:val="FollowedHyperlink"/>
    <w:basedOn w:val="Standardskriftforavsnitt"/>
    <w:uiPriority w:val="99"/>
    <w:semiHidden/>
    <w:unhideWhenUsed/>
    <w:rsid w:val="00F92D78"/>
    <w:rPr>
      <w:color w:val="96607D" w:themeColor="followedHyperlink"/>
      <w:u w:val="single"/>
    </w:rPr>
  </w:style>
  <w:style w:type="paragraph" w:styleId="Revisjon">
    <w:name w:val="Revision"/>
    <w:hidden/>
    <w:uiPriority w:val="99"/>
    <w:semiHidden/>
    <w:rsid w:val="009479DC"/>
    <w:pPr>
      <w:spacing w:after="0" w:line="240" w:lineRule="auto"/>
    </w:pPr>
  </w:style>
  <w:style w:type="character" w:styleId="Merknadsreferanse">
    <w:name w:val="annotation reference"/>
    <w:basedOn w:val="Standardskriftforavsnitt"/>
    <w:uiPriority w:val="99"/>
    <w:semiHidden/>
    <w:unhideWhenUsed/>
    <w:rsid w:val="009479DC"/>
    <w:rPr>
      <w:sz w:val="16"/>
      <w:szCs w:val="16"/>
    </w:rPr>
  </w:style>
  <w:style w:type="paragraph" w:styleId="Merknadstekst">
    <w:name w:val="annotation text"/>
    <w:basedOn w:val="Normal"/>
    <w:link w:val="MerknadstekstTegn"/>
    <w:uiPriority w:val="99"/>
    <w:unhideWhenUsed/>
    <w:rsid w:val="009479DC"/>
    <w:pPr>
      <w:spacing w:line="240" w:lineRule="auto"/>
    </w:pPr>
    <w:rPr>
      <w:sz w:val="20"/>
      <w:szCs w:val="20"/>
    </w:rPr>
  </w:style>
  <w:style w:type="character" w:customStyle="1" w:styleId="MerknadstekstTegn">
    <w:name w:val="Merknadstekst Tegn"/>
    <w:basedOn w:val="Standardskriftforavsnitt"/>
    <w:link w:val="Merknadstekst"/>
    <w:uiPriority w:val="99"/>
    <w:rsid w:val="009479DC"/>
    <w:rPr>
      <w:sz w:val="20"/>
      <w:szCs w:val="20"/>
    </w:rPr>
  </w:style>
  <w:style w:type="paragraph" w:styleId="Kommentaremne">
    <w:name w:val="annotation subject"/>
    <w:basedOn w:val="Merknadstekst"/>
    <w:next w:val="Merknadstekst"/>
    <w:link w:val="KommentaremneTegn"/>
    <w:uiPriority w:val="99"/>
    <w:semiHidden/>
    <w:unhideWhenUsed/>
    <w:rsid w:val="009479DC"/>
    <w:rPr>
      <w:b/>
      <w:bCs/>
    </w:rPr>
  </w:style>
  <w:style w:type="character" w:customStyle="1" w:styleId="KommentaremneTegn">
    <w:name w:val="Kommentaremne Tegn"/>
    <w:basedOn w:val="MerknadstekstTegn"/>
    <w:link w:val="Kommentaremne"/>
    <w:uiPriority w:val="99"/>
    <w:semiHidden/>
    <w:rsid w:val="009479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ad1b1-8f6d-49bc-bdc7-1fc85209902d" xsi:nil="true"/>
    <Avsluttet xmlns="eeb9448c-7f77-40eb-8d19-5f997e6b263d" xsi:nil="true"/>
    <Deltakere xmlns="eeb9448c-7f77-40eb-8d19-5f997e6b263d">
      <UserInfo>
        <DisplayName/>
        <AccountId xsi:nil="true"/>
        <AccountType/>
      </UserInfo>
    </Deltakere>
    <lcf76f155ced4ddcb4097134ff3c332f xmlns="eeb9448c-7f77-40eb-8d19-5f997e6b26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EA3816DD4F1D49B03562D014920D93" ma:contentTypeVersion="15" ma:contentTypeDescription="Opprett et nytt dokument." ma:contentTypeScope="" ma:versionID="212b8222e8e70f54b28e9a7fee3cf00a">
  <xsd:schema xmlns:xsd="http://www.w3.org/2001/XMLSchema" xmlns:xs="http://www.w3.org/2001/XMLSchema" xmlns:p="http://schemas.microsoft.com/office/2006/metadata/properties" xmlns:ns2="eeb9448c-7f77-40eb-8d19-5f997e6b263d" xmlns:ns3="820ad1b1-8f6d-49bc-bdc7-1fc85209902d" targetNamespace="http://schemas.microsoft.com/office/2006/metadata/properties" ma:root="true" ma:fieldsID="d2bcb56ed71805d29a5dc6e50f8000d4" ns2:_="" ns3:_="">
    <xsd:import namespace="eeb9448c-7f77-40eb-8d19-5f997e6b263d"/>
    <xsd:import namespace="820ad1b1-8f6d-49bc-bdc7-1fc8520990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Avsluttet" minOccurs="0"/>
                <xsd:element ref="ns2:Deltakere"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9448c-7f77-40eb-8d19-5f997e6b2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Avsluttet" ma:index="15" nillable="true" ma:displayName="Avsluttet" ma:format="DateOnly" ma:internalName="Avsluttet">
      <xsd:simpleType>
        <xsd:restriction base="dms:DateTime"/>
      </xsd:simpleType>
    </xsd:element>
    <xsd:element name="Deltakere" ma:index="16" nillable="true" ma:displayName="Deltakere" ma:format="Dropdown" ma:list="UserInfo" ma:SharePointGroup="0" ma:internalName="Deltaker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49807683-3472-4500-9457-f16a860b200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ad1b1-8f6d-49bc-bdc7-1fc8520990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ef229d2-2362-42d3-b8c7-882cfc82e996}" ma:internalName="TaxCatchAll" ma:showField="CatchAllData" ma:web="820ad1b1-8f6d-49bc-bdc7-1fc8520990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07A5-833C-4E1D-BE67-D44ED4929AE6}">
  <ds:schemaRefs>
    <ds:schemaRef ds:uri="http://schemas.microsoft.com/office/2006/metadata/properties"/>
    <ds:schemaRef ds:uri="http://schemas.microsoft.com/office/infopath/2007/PartnerControls"/>
    <ds:schemaRef ds:uri="820ad1b1-8f6d-49bc-bdc7-1fc85209902d"/>
    <ds:schemaRef ds:uri="eeb9448c-7f77-40eb-8d19-5f997e6b263d"/>
  </ds:schemaRefs>
</ds:datastoreItem>
</file>

<file path=customXml/itemProps2.xml><?xml version="1.0" encoding="utf-8"?>
<ds:datastoreItem xmlns:ds="http://schemas.openxmlformats.org/officeDocument/2006/customXml" ds:itemID="{BCA61DC5-340B-4000-97C6-748B235DC8CB}">
  <ds:schemaRefs>
    <ds:schemaRef ds:uri="http://schemas.microsoft.com/sharepoint/v3/contenttype/forms"/>
  </ds:schemaRefs>
</ds:datastoreItem>
</file>

<file path=customXml/itemProps3.xml><?xml version="1.0" encoding="utf-8"?>
<ds:datastoreItem xmlns:ds="http://schemas.openxmlformats.org/officeDocument/2006/customXml" ds:itemID="{CF715528-D750-482F-82BB-4173B0F8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9448c-7f77-40eb-8d19-5f997e6b263d"/>
    <ds:schemaRef ds:uri="820ad1b1-8f6d-49bc-bdc7-1fc85209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75AEE-79BC-4F09-BAFD-1085E8EA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3795</Words>
  <Characters>20117</Characters>
  <Application>Microsoft Office Word</Application>
  <DocSecurity>0</DocSecurity>
  <Lines>167</Lines>
  <Paragraphs>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Wibe</dc:creator>
  <cp:keywords/>
  <dc:description/>
  <cp:lastModifiedBy>Atle Wibe</cp:lastModifiedBy>
  <cp:revision>15</cp:revision>
  <dcterms:created xsi:type="dcterms:W3CDTF">2025-12-08T16:05:00Z</dcterms:created>
  <dcterms:modified xsi:type="dcterms:W3CDTF">2025-12-08T20:20:00Z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0x01010074EA3816DD4F1D49B03562D014920D93</vt:lpwstr>
  </property>
  <property fmtid="{D5CDD505-2E9C-101B-9397-08002B2CF9AE}" pid="3" name="MediaServiceImageTags">
    <vt:lpwstr/>
  </property>
  <property fmtid="{D5CDD505-2E9C-101B-9397-08002B2CF9AE}" pid="4" name="ContentRemapped">
    <vt:lpwstr>true</vt:lpwstr>
  </property>
</Properties>
</file>