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EE883" w14:textId="77777777" w:rsidR="00EE2811" w:rsidRDefault="00EE2811" w:rsidP="00EE2811">
      <w:pPr>
        <w:pStyle w:val="Heading1"/>
        <w:spacing w:line="360" w:lineRule="auto"/>
      </w:pPr>
      <w:r>
        <w:t>Appendix 1- List definitions</w:t>
      </w:r>
    </w:p>
    <w:p w14:paraId="4B1AC766" w14:textId="77777777" w:rsidR="00EE2811" w:rsidRDefault="00EE2811" w:rsidP="00EE2811">
      <w:pPr>
        <w:spacing w:line="360"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1320"/>
        <w:gridCol w:w="2835"/>
        <w:gridCol w:w="5205"/>
      </w:tblGrid>
      <w:tr w:rsidR="00EE2811" w14:paraId="09DBB410" w14:textId="77777777" w:rsidTr="00862933">
        <w:trPr>
          <w:trHeight w:val="500"/>
        </w:trPr>
        <w:tc>
          <w:tcPr>
            <w:tcW w:w="1320" w:type="dxa"/>
            <w:tcBorders>
              <w:top w:val="nil"/>
              <w:left w:val="nil"/>
              <w:bottom w:val="nil"/>
              <w:right w:val="nil"/>
            </w:tcBorders>
            <w:tcMar>
              <w:top w:w="100" w:type="dxa"/>
              <w:left w:w="100" w:type="dxa"/>
              <w:bottom w:w="100" w:type="dxa"/>
              <w:right w:w="100" w:type="dxa"/>
            </w:tcMar>
          </w:tcPr>
          <w:p w14:paraId="5D607DC7" w14:textId="77777777" w:rsidR="00EE2811" w:rsidRDefault="00EE2811" w:rsidP="00862933">
            <w:pPr>
              <w:spacing w:line="360" w:lineRule="auto"/>
              <w:jc w:val="center"/>
            </w:pPr>
            <w:r>
              <w:rPr>
                <w:b/>
              </w:rPr>
              <w:t>Acronym</w:t>
            </w:r>
          </w:p>
        </w:tc>
        <w:tc>
          <w:tcPr>
            <w:tcW w:w="2835" w:type="dxa"/>
            <w:tcBorders>
              <w:top w:val="nil"/>
              <w:left w:val="nil"/>
              <w:bottom w:val="nil"/>
              <w:right w:val="nil"/>
            </w:tcBorders>
            <w:tcMar>
              <w:top w:w="100" w:type="dxa"/>
              <w:left w:w="100" w:type="dxa"/>
              <w:bottom w:w="100" w:type="dxa"/>
              <w:right w:w="100" w:type="dxa"/>
            </w:tcMar>
          </w:tcPr>
          <w:p w14:paraId="59C62072" w14:textId="77777777" w:rsidR="00EE2811" w:rsidRDefault="00EE2811" w:rsidP="00862933">
            <w:pPr>
              <w:spacing w:line="360" w:lineRule="auto"/>
              <w:jc w:val="center"/>
            </w:pPr>
            <w:r>
              <w:rPr>
                <w:b/>
              </w:rPr>
              <w:t>Full Term</w:t>
            </w:r>
          </w:p>
        </w:tc>
        <w:tc>
          <w:tcPr>
            <w:tcW w:w="5205" w:type="dxa"/>
            <w:tcBorders>
              <w:top w:val="nil"/>
              <w:left w:val="nil"/>
              <w:bottom w:val="nil"/>
              <w:right w:val="nil"/>
            </w:tcBorders>
            <w:tcMar>
              <w:top w:w="100" w:type="dxa"/>
              <w:left w:w="100" w:type="dxa"/>
              <w:bottom w:w="100" w:type="dxa"/>
              <w:right w:w="100" w:type="dxa"/>
            </w:tcMar>
          </w:tcPr>
          <w:p w14:paraId="20D7977F" w14:textId="77777777" w:rsidR="00EE2811" w:rsidRDefault="00EE2811" w:rsidP="00862933">
            <w:pPr>
              <w:spacing w:line="360" w:lineRule="auto"/>
              <w:jc w:val="center"/>
            </w:pPr>
            <w:r>
              <w:rPr>
                <w:b/>
              </w:rPr>
              <w:t>Definition / Explanation</w:t>
            </w:r>
          </w:p>
        </w:tc>
      </w:tr>
      <w:tr w:rsidR="00EE2811" w14:paraId="0D3E0FF8" w14:textId="77777777" w:rsidTr="00862933">
        <w:trPr>
          <w:trHeight w:val="1580"/>
        </w:trPr>
        <w:tc>
          <w:tcPr>
            <w:tcW w:w="1320" w:type="dxa"/>
            <w:tcBorders>
              <w:top w:val="nil"/>
              <w:left w:val="nil"/>
              <w:bottom w:val="nil"/>
              <w:right w:val="nil"/>
            </w:tcBorders>
            <w:tcMar>
              <w:top w:w="100" w:type="dxa"/>
              <w:left w:w="100" w:type="dxa"/>
              <w:bottom w:w="100" w:type="dxa"/>
              <w:right w:w="100" w:type="dxa"/>
            </w:tcMar>
          </w:tcPr>
          <w:p w14:paraId="4C9783E2" w14:textId="77777777" w:rsidR="00EE2811" w:rsidRDefault="00EE2811" w:rsidP="00862933">
            <w:pPr>
              <w:spacing w:line="360" w:lineRule="auto"/>
            </w:pPr>
            <w:r>
              <w:rPr>
                <w:b/>
              </w:rPr>
              <w:t>ACP</w:t>
            </w:r>
          </w:p>
        </w:tc>
        <w:tc>
          <w:tcPr>
            <w:tcW w:w="2835" w:type="dxa"/>
            <w:tcBorders>
              <w:top w:val="nil"/>
              <w:left w:val="nil"/>
              <w:bottom w:val="nil"/>
              <w:right w:val="nil"/>
            </w:tcBorders>
            <w:tcMar>
              <w:top w:w="100" w:type="dxa"/>
              <w:left w:w="100" w:type="dxa"/>
              <w:bottom w:w="100" w:type="dxa"/>
              <w:right w:w="100" w:type="dxa"/>
            </w:tcMar>
          </w:tcPr>
          <w:p w14:paraId="6BAB462C" w14:textId="77777777" w:rsidR="00EE2811" w:rsidRDefault="00EE2811" w:rsidP="00862933">
            <w:pPr>
              <w:spacing w:line="360" w:lineRule="auto"/>
            </w:pPr>
            <w:r>
              <w:t>Advanced Clinical Practitioner</w:t>
            </w:r>
          </w:p>
        </w:tc>
        <w:tc>
          <w:tcPr>
            <w:tcW w:w="5205" w:type="dxa"/>
            <w:tcBorders>
              <w:top w:val="nil"/>
              <w:left w:val="nil"/>
              <w:bottom w:val="nil"/>
              <w:right w:val="nil"/>
            </w:tcBorders>
            <w:tcMar>
              <w:top w:w="100" w:type="dxa"/>
              <w:left w:w="100" w:type="dxa"/>
              <w:bottom w:w="100" w:type="dxa"/>
              <w:right w:w="100" w:type="dxa"/>
            </w:tcMar>
          </w:tcPr>
          <w:p w14:paraId="24AFF45B" w14:textId="77777777" w:rsidR="00EE2811" w:rsidRDefault="00EE2811" w:rsidP="00862933">
            <w:pPr>
              <w:spacing w:line="360" w:lineRule="auto"/>
            </w:pPr>
            <w:r w:rsidRPr="0C98D8E8">
              <w:rPr>
                <w:lang w:val="en-US"/>
              </w:rPr>
              <w:t>A healthcare professional ) with advanced training who supports consultants, including in procedural and perioperative tasks. Plays an increasing role in NHS surgical services.</w:t>
            </w:r>
          </w:p>
        </w:tc>
      </w:tr>
      <w:tr w:rsidR="00EE2811" w14:paraId="350B9314" w14:textId="77777777" w:rsidTr="00862933">
        <w:trPr>
          <w:trHeight w:val="1310"/>
        </w:trPr>
        <w:tc>
          <w:tcPr>
            <w:tcW w:w="1320" w:type="dxa"/>
            <w:tcBorders>
              <w:top w:val="nil"/>
              <w:left w:val="nil"/>
              <w:bottom w:val="nil"/>
              <w:right w:val="nil"/>
            </w:tcBorders>
            <w:tcMar>
              <w:top w:w="100" w:type="dxa"/>
              <w:left w:w="100" w:type="dxa"/>
              <w:bottom w:w="100" w:type="dxa"/>
              <w:right w:w="100" w:type="dxa"/>
            </w:tcMar>
          </w:tcPr>
          <w:p w14:paraId="20F74675" w14:textId="77777777" w:rsidR="00EE2811" w:rsidRDefault="00EE2811" w:rsidP="00862933">
            <w:pPr>
              <w:spacing w:line="360" w:lineRule="auto"/>
            </w:pPr>
            <w:r>
              <w:rPr>
                <w:b/>
              </w:rPr>
              <w:t>AES</w:t>
            </w:r>
          </w:p>
        </w:tc>
        <w:tc>
          <w:tcPr>
            <w:tcW w:w="2835" w:type="dxa"/>
            <w:tcBorders>
              <w:top w:val="nil"/>
              <w:left w:val="nil"/>
              <w:bottom w:val="nil"/>
              <w:right w:val="nil"/>
            </w:tcBorders>
            <w:tcMar>
              <w:top w:w="100" w:type="dxa"/>
              <w:left w:w="100" w:type="dxa"/>
              <w:bottom w:w="100" w:type="dxa"/>
              <w:right w:w="100" w:type="dxa"/>
            </w:tcMar>
          </w:tcPr>
          <w:p w14:paraId="4956B42B" w14:textId="77777777" w:rsidR="00EE2811" w:rsidRDefault="00EE2811" w:rsidP="00862933">
            <w:pPr>
              <w:spacing w:line="360" w:lineRule="auto"/>
            </w:pPr>
            <w:r>
              <w:t>Assigned Educational Supervisor</w:t>
            </w:r>
          </w:p>
        </w:tc>
        <w:tc>
          <w:tcPr>
            <w:tcW w:w="5205" w:type="dxa"/>
            <w:tcBorders>
              <w:top w:val="nil"/>
              <w:left w:val="nil"/>
              <w:bottom w:val="nil"/>
              <w:right w:val="nil"/>
            </w:tcBorders>
            <w:tcMar>
              <w:top w:w="100" w:type="dxa"/>
              <w:left w:w="100" w:type="dxa"/>
              <w:bottom w:w="100" w:type="dxa"/>
              <w:right w:w="100" w:type="dxa"/>
            </w:tcMar>
          </w:tcPr>
          <w:p w14:paraId="1E4AC245" w14:textId="77777777" w:rsidR="00EE2811" w:rsidRDefault="00EE2811" w:rsidP="00862933">
            <w:pPr>
              <w:spacing w:line="360" w:lineRule="auto"/>
            </w:pPr>
            <w:r w:rsidRPr="73023C51">
              <w:rPr>
                <w:lang w:val="en-US"/>
              </w:rPr>
              <w:t>A senior consultant responsible for a trainee’s educational development and workplace-based assessment. Overseas trainee throughout a training placement.</w:t>
            </w:r>
          </w:p>
        </w:tc>
      </w:tr>
      <w:tr w:rsidR="00EE2811" w14:paraId="75D2A6C3" w14:textId="77777777" w:rsidTr="00862933">
        <w:trPr>
          <w:trHeight w:val="1310"/>
        </w:trPr>
        <w:tc>
          <w:tcPr>
            <w:tcW w:w="1320" w:type="dxa"/>
            <w:tcBorders>
              <w:top w:val="nil"/>
              <w:left w:val="nil"/>
              <w:bottom w:val="nil"/>
              <w:right w:val="nil"/>
            </w:tcBorders>
            <w:tcMar>
              <w:top w:w="100" w:type="dxa"/>
              <w:left w:w="100" w:type="dxa"/>
              <w:bottom w:w="100" w:type="dxa"/>
              <w:right w:w="100" w:type="dxa"/>
            </w:tcMar>
          </w:tcPr>
          <w:p w14:paraId="18164115" w14:textId="77777777" w:rsidR="00EE2811" w:rsidRDefault="00EE2811" w:rsidP="00862933">
            <w:pPr>
              <w:spacing w:line="360" w:lineRule="auto"/>
            </w:pPr>
            <w:r>
              <w:rPr>
                <w:b/>
              </w:rPr>
              <w:t>ARCP</w:t>
            </w:r>
          </w:p>
        </w:tc>
        <w:tc>
          <w:tcPr>
            <w:tcW w:w="2835" w:type="dxa"/>
            <w:tcBorders>
              <w:top w:val="nil"/>
              <w:left w:val="nil"/>
              <w:bottom w:val="nil"/>
              <w:right w:val="nil"/>
            </w:tcBorders>
            <w:tcMar>
              <w:top w:w="100" w:type="dxa"/>
              <w:left w:w="100" w:type="dxa"/>
              <w:bottom w:w="100" w:type="dxa"/>
              <w:right w:w="100" w:type="dxa"/>
            </w:tcMar>
          </w:tcPr>
          <w:p w14:paraId="28CB7BCD" w14:textId="77777777" w:rsidR="00EE2811" w:rsidRDefault="00EE2811" w:rsidP="00862933">
            <w:pPr>
              <w:spacing w:line="360" w:lineRule="auto"/>
            </w:pPr>
            <w:r>
              <w:t>Annual Review of Competence Progression</w:t>
            </w:r>
          </w:p>
        </w:tc>
        <w:tc>
          <w:tcPr>
            <w:tcW w:w="5205" w:type="dxa"/>
            <w:tcBorders>
              <w:top w:val="nil"/>
              <w:left w:val="nil"/>
              <w:bottom w:val="nil"/>
              <w:right w:val="nil"/>
            </w:tcBorders>
            <w:tcMar>
              <w:top w:w="100" w:type="dxa"/>
              <w:left w:w="100" w:type="dxa"/>
              <w:bottom w:w="100" w:type="dxa"/>
              <w:right w:w="100" w:type="dxa"/>
            </w:tcMar>
          </w:tcPr>
          <w:p w14:paraId="215931A7" w14:textId="77777777" w:rsidR="00EE2811" w:rsidRDefault="00EE2811" w:rsidP="00862933">
            <w:pPr>
              <w:spacing w:line="360" w:lineRule="auto"/>
            </w:pPr>
            <w:r w:rsidRPr="0C98D8E8">
              <w:rPr>
                <w:lang w:val="en-US"/>
              </w:rPr>
              <w:t>A yearly structured annual assessment process used in UK postgraduate training to determine if a surgical trainee is meeting curriculum milestones and can advance in training. It evaluates workplace-based assessments, logbook data, and supervisor feedback.</w:t>
            </w:r>
          </w:p>
        </w:tc>
      </w:tr>
      <w:tr w:rsidR="00EE2811" w14:paraId="61D78C9F"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2D54718A" w14:textId="77777777" w:rsidR="00EE2811" w:rsidRDefault="00EE2811" w:rsidP="00862933">
            <w:pPr>
              <w:spacing w:line="360" w:lineRule="auto"/>
              <w:rPr>
                <w:b/>
                <w:bCs/>
                <w:lang w:val="en-US"/>
              </w:rPr>
            </w:pPr>
            <w:r w:rsidRPr="0C98D8E8">
              <w:rPr>
                <w:b/>
                <w:bCs/>
                <w:lang w:val="en-US"/>
              </w:rPr>
              <w:t>ASiT</w:t>
            </w:r>
          </w:p>
        </w:tc>
        <w:tc>
          <w:tcPr>
            <w:tcW w:w="2835" w:type="dxa"/>
            <w:tcBorders>
              <w:top w:val="nil"/>
              <w:left w:val="nil"/>
              <w:bottom w:val="nil"/>
              <w:right w:val="nil"/>
            </w:tcBorders>
            <w:tcMar>
              <w:top w:w="100" w:type="dxa"/>
              <w:left w:w="100" w:type="dxa"/>
              <w:bottom w:w="100" w:type="dxa"/>
              <w:right w:w="100" w:type="dxa"/>
            </w:tcMar>
          </w:tcPr>
          <w:p w14:paraId="1B9487C9" w14:textId="77777777" w:rsidR="00EE2811" w:rsidRDefault="00EE2811" w:rsidP="00862933">
            <w:pPr>
              <w:spacing w:line="360" w:lineRule="auto"/>
            </w:pPr>
            <w:r>
              <w:t>Association of Surgeons in Training</w:t>
            </w:r>
          </w:p>
        </w:tc>
        <w:tc>
          <w:tcPr>
            <w:tcW w:w="5205" w:type="dxa"/>
            <w:tcBorders>
              <w:top w:val="nil"/>
              <w:left w:val="nil"/>
              <w:bottom w:val="nil"/>
              <w:right w:val="nil"/>
            </w:tcBorders>
            <w:tcMar>
              <w:top w:w="100" w:type="dxa"/>
              <w:left w:w="100" w:type="dxa"/>
              <w:bottom w:w="100" w:type="dxa"/>
              <w:right w:w="100" w:type="dxa"/>
            </w:tcMar>
          </w:tcPr>
          <w:p w14:paraId="2C29FCE4" w14:textId="77777777" w:rsidR="00EE2811" w:rsidRDefault="00EE2811" w:rsidP="00862933">
            <w:pPr>
              <w:spacing w:line="360" w:lineRule="auto"/>
            </w:pPr>
            <w:r w:rsidRPr="0C98D8E8">
              <w:rPr>
                <w:lang w:val="en-US"/>
              </w:rPr>
              <w:t>A UK professional body representing surgical trainees across specialties, involved in education policy, research, and advocacy.</w:t>
            </w:r>
          </w:p>
        </w:tc>
      </w:tr>
      <w:tr w:rsidR="00EE2811" w14:paraId="4978C961"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253A88C7" w14:textId="77777777" w:rsidR="00EE2811" w:rsidRDefault="00EE2811" w:rsidP="00862933">
            <w:pPr>
              <w:spacing w:line="360" w:lineRule="auto"/>
            </w:pPr>
            <w:r>
              <w:rPr>
                <w:b/>
              </w:rPr>
              <w:t>CCT</w:t>
            </w:r>
          </w:p>
        </w:tc>
        <w:tc>
          <w:tcPr>
            <w:tcW w:w="2835" w:type="dxa"/>
            <w:tcBorders>
              <w:top w:val="nil"/>
              <w:left w:val="nil"/>
              <w:bottom w:val="nil"/>
              <w:right w:val="nil"/>
            </w:tcBorders>
            <w:tcMar>
              <w:top w:w="100" w:type="dxa"/>
              <w:left w:w="100" w:type="dxa"/>
              <w:bottom w:w="100" w:type="dxa"/>
              <w:right w:w="100" w:type="dxa"/>
            </w:tcMar>
          </w:tcPr>
          <w:p w14:paraId="519E0C0A" w14:textId="77777777" w:rsidR="00EE2811" w:rsidRDefault="00EE2811" w:rsidP="00862933">
            <w:pPr>
              <w:spacing w:line="360" w:lineRule="auto"/>
            </w:pPr>
            <w:r>
              <w:t>Certificate of Completion of Training</w:t>
            </w:r>
          </w:p>
        </w:tc>
        <w:tc>
          <w:tcPr>
            <w:tcW w:w="5205" w:type="dxa"/>
            <w:tcBorders>
              <w:top w:val="nil"/>
              <w:left w:val="nil"/>
              <w:bottom w:val="nil"/>
              <w:right w:val="nil"/>
            </w:tcBorders>
            <w:tcMar>
              <w:top w:w="100" w:type="dxa"/>
              <w:left w:w="100" w:type="dxa"/>
              <w:bottom w:w="100" w:type="dxa"/>
              <w:right w:w="100" w:type="dxa"/>
            </w:tcMar>
          </w:tcPr>
          <w:p w14:paraId="3740BBFE" w14:textId="77777777" w:rsidR="00EE2811" w:rsidRDefault="00EE2811" w:rsidP="00862933">
            <w:pPr>
              <w:spacing w:line="360" w:lineRule="auto"/>
            </w:pPr>
            <w:r>
              <w:t>The formal certification that marks the completion of specialty training, making a surgeon eligible for consultant appointment in the UK.</w:t>
            </w:r>
          </w:p>
        </w:tc>
      </w:tr>
      <w:tr w:rsidR="00EE2811" w14:paraId="35878EE3"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39D25A5E" w14:textId="77777777" w:rsidR="00EE2811" w:rsidRDefault="00EE2811" w:rsidP="00862933">
            <w:pPr>
              <w:spacing w:line="360" w:lineRule="auto"/>
            </w:pPr>
            <w:r>
              <w:rPr>
                <w:b/>
              </w:rPr>
              <w:t>CEX</w:t>
            </w:r>
          </w:p>
        </w:tc>
        <w:tc>
          <w:tcPr>
            <w:tcW w:w="2835" w:type="dxa"/>
            <w:tcBorders>
              <w:top w:val="nil"/>
              <w:left w:val="nil"/>
              <w:bottom w:val="nil"/>
              <w:right w:val="nil"/>
            </w:tcBorders>
            <w:tcMar>
              <w:top w:w="100" w:type="dxa"/>
              <w:left w:w="100" w:type="dxa"/>
              <w:bottom w:w="100" w:type="dxa"/>
              <w:right w:w="100" w:type="dxa"/>
            </w:tcMar>
          </w:tcPr>
          <w:p w14:paraId="55E1909A" w14:textId="77777777" w:rsidR="00EE2811" w:rsidRDefault="00EE2811" w:rsidP="00862933">
            <w:pPr>
              <w:spacing w:line="360" w:lineRule="auto"/>
            </w:pPr>
            <w:r>
              <w:t>Clinical Evaluation Exercise</w:t>
            </w:r>
          </w:p>
        </w:tc>
        <w:tc>
          <w:tcPr>
            <w:tcW w:w="5205" w:type="dxa"/>
            <w:tcBorders>
              <w:top w:val="nil"/>
              <w:left w:val="nil"/>
              <w:bottom w:val="nil"/>
              <w:right w:val="nil"/>
            </w:tcBorders>
            <w:tcMar>
              <w:top w:w="100" w:type="dxa"/>
              <w:left w:w="100" w:type="dxa"/>
              <w:bottom w:w="100" w:type="dxa"/>
              <w:right w:w="100" w:type="dxa"/>
            </w:tcMar>
          </w:tcPr>
          <w:p w14:paraId="49755696" w14:textId="77777777" w:rsidR="00EE2811" w:rsidRDefault="00EE2811" w:rsidP="00862933">
            <w:pPr>
              <w:spacing w:line="360" w:lineRule="auto"/>
            </w:pPr>
            <w:r>
              <w:t>A type of WBA assessing clinical judgment, decision-making, and professionalism during clinical situations.</w:t>
            </w:r>
          </w:p>
        </w:tc>
      </w:tr>
      <w:tr w:rsidR="00EE2811" w14:paraId="1C1C4645"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2C815E80" w14:textId="77777777" w:rsidR="00EE2811" w:rsidRDefault="00EE2811" w:rsidP="00862933">
            <w:pPr>
              <w:spacing w:line="360" w:lineRule="auto"/>
            </w:pPr>
            <w:r>
              <w:rPr>
                <w:b/>
              </w:rPr>
              <w:lastRenderedPageBreak/>
              <w:t>CT / CST / ST</w:t>
            </w:r>
          </w:p>
        </w:tc>
        <w:tc>
          <w:tcPr>
            <w:tcW w:w="2835" w:type="dxa"/>
            <w:tcBorders>
              <w:top w:val="nil"/>
              <w:left w:val="nil"/>
              <w:bottom w:val="nil"/>
              <w:right w:val="nil"/>
            </w:tcBorders>
            <w:tcMar>
              <w:top w:w="100" w:type="dxa"/>
              <w:left w:w="100" w:type="dxa"/>
              <w:bottom w:w="100" w:type="dxa"/>
              <w:right w:w="100" w:type="dxa"/>
            </w:tcMar>
          </w:tcPr>
          <w:p w14:paraId="7A132BA3" w14:textId="77777777" w:rsidR="00EE2811" w:rsidRDefault="00EE2811" w:rsidP="00862933">
            <w:pPr>
              <w:spacing w:line="360" w:lineRule="auto"/>
            </w:pPr>
            <w:r>
              <w:t>Core Trainee / Core Surgical Trainee / Specialty Trainee</w:t>
            </w:r>
          </w:p>
        </w:tc>
        <w:tc>
          <w:tcPr>
            <w:tcW w:w="5205" w:type="dxa"/>
            <w:tcBorders>
              <w:top w:val="nil"/>
              <w:left w:val="nil"/>
              <w:bottom w:val="nil"/>
              <w:right w:val="nil"/>
            </w:tcBorders>
            <w:tcMar>
              <w:top w:w="100" w:type="dxa"/>
              <w:left w:w="100" w:type="dxa"/>
              <w:bottom w:w="100" w:type="dxa"/>
              <w:right w:w="100" w:type="dxa"/>
            </w:tcMar>
          </w:tcPr>
          <w:p w14:paraId="4C7E15EF" w14:textId="77777777" w:rsidR="00EE2811" w:rsidRDefault="00EE2811" w:rsidP="00862933">
            <w:pPr>
              <w:spacing w:line="360" w:lineRule="auto"/>
            </w:pPr>
            <w:r>
              <w:t>UK surgical training stages: CT/CST refers to years 1–2 (basic surgical training) and ST spans years 3–8 (higher specialist training).</w:t>
            </w:r>
          </w:p>
        </w:tc>
      </w:tr>
      <w:tr w:rsidR="00EE2811" w14:paraId="52E2E7EB"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03C093BF" w14:textId="77777777" w:rsidR="00EE2811" w:rsidRDefault="00EE2811" w:rsidP="00862933">
            <w:pPr>
              <w:spacing w:line="360" w:lineRule="auto"/>
            </w:pPr>
            <w:r>
              <w:rPr>
                <w:b/>
              </w:rPr>
              <w:t>DOPS</w:t>
            </w:r>
          </w:p>
        </w:tc>
        <w:tc>
          <w:tcPr>
            <w:tcW w:w="2835" w:type="dxa"/>
            <w:tcBorders>
              <w:top w:val="nil"/>
              <w:left w:val="nil"/>
              <w:bottom w:val="nil"/>
              <w:right w:val="nil"/>
            </w:tcBorders>
            <w:tcMar>
              <w:top w:w="100" w:type="dxa"/>
              <w:left w:w="100" w:type="dxa"/>
              <w:bottom w:w="100" w:type="dxa"/>
              <w:right w:w="100" w:type="dxa"/>
            </w:tcMar>
          </w:tcPr>
          <w:p w14:paraId="0DF0AF3A" w14:textId="77777777" w:rsidR="00EE2811" w:rsidRDefault="00EE2811" w:rsidP="00862933">
            <w:pPr>
              <w:spacing w:line="360" w:lineRule="auto"/>
            </w:pPr>
            <w:r>
              <w:t>Direct Observation of Procedural Skills</w:t>
            </w:r>
          </w:p>
        </w:tc>
        <w:tc>
          <w:tcPr>
            <w:tcW w:w="5205" w:type="dxa"/>
            <w:tcBorders>
              <w:top w:val="nil"/>
              <w:left w:val="nil"/>
              <w:bottom w:val="nil"/>
              <w:right w:val="nil"/>
            </w:tcBorders>
            <w:tcMar>
              <w:top w:w="100" w:type="dxa"/>
              <w:left w:w="100" w:type="dxa"/>
              <w:bottom w:w="100" w:type="dxa"/>
              <w:right w:w="100" w:type="dxa"/>
            </w:tcMar>
          </w:tcPr>
          <w:p w14:paraId="657EF752" w14:textId="77777777" w:rsidR="00EE2811" w:rsidRDefault="00EE2811" w:rsidP="00862933">
            <w:pPr>
              <w:spacing w:line="360" w:lineRule="auto"/>
            </w:pPr>
            <w:r>
              <w:t>A type of WBA assessing assess a trainee’s ability to perform clinical procedures safely and effectively.</w:t>
            </w:r>
          </w:p>
        </w:tc>
      </w:tr>
      <w:tr w:rsidR="00EE2811" w14:paraId="05A728E6"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65E8081F" w14:textId="77777777" w:rsidR="00EE2811" w:rsidRDefault="00EE2811" w:rsidP="00862933">
            <w:pPr>
              <w:spacing w:line="360" w:lineRule="auto"/>
            </w:pPr>
            <w:r>
              <w:rPr>
                <w:b/>
              </w:rPr>
              <w:t>eLogbook</w:t>
            </w:r>
          </w:p>
        </w:tc>
        <w:tc>
          <w:tcPr>
            <w:tcW w:w="2835" w:type="dxa"/>
            <w:tcBorders>
              <w:top w:val="nil"/>
              <w:left w:val="nil"/>
              <w:bottom w:val="nil"/>
              <w:right w:val="nil"/>
            </w:tcBorders>
            <w:tcMar>
              <w:top w:w="100" w:type="dxa"/>
              <w:left w:w="100" w:type="dxa"/>
              <w:bottom w:w="100" w:type="dxa"/>
              <w:right w:w="100" w:type="dxa"/>
            </w:tcMar>
          </w:tcPr>
          <w:p w14:paraId="118C80BB" w14:textId="77777777" w:rsidR="00EE2811" w:rsidRDefault="00EE2811" w:rsidP="00862933">
            <w:pPr>
              <w:spacing w:line="360" w:lineRule="auto"/>
            </w:pPr>
            <w:r>
              <w:t>Electronic Logbook</w:t>
            </w:r>
          </w:p>
        </w:tc>
        <w:tc>
          <w:tcPr>
            <w:tcW w:w="5205" w:type="dxa"/>
            <w:tcBorders>
              <w:top w:val="nil"/>
              <w:left w:val="nil"/>
              <w:bottom w:val="nil"/>
              <w:right w:val="nil"/>
            </w:tcBorders>
            <w:tcMar>
              <w:top w:w="100" w:type="dxa"/>
              <w:left w:w="100" w:type="dxa"/>
              <w:bottom w:w="100" w:type="dxa"/>
              <w:right w:w="100" w:type="dxa"/>
            </w:tcMar>
          </w:tcPr>
          <w:p w14:paraId="563335E3" w14:textId="77777777" w:rsidR="00EE2811" w:rsidRDefault="00EE2811" w:rsidP="00862933">
            <w:pPr>
              <w:spacing w:line="360" w:lineRule="auto"/>
            </w:pPr>
            <w:r w:rsidRPr="0C98D8E8">
              <w:rPr>
                <w:lang w:val="en-US"/>
              </w:rPr>
              <w:t>A digital database used by trainees to record operations with grade of independence, assisting in certification and performance tracking.</w:t>
            </w:r>
          </w:p>
        </w:tc>
      </w:tr>
      <w:tr w:rsidR="00EE2811" w14:paraId="2C8BCE7B" w14:textId="77777777" w:rsidTr="00862933">
        <w:trPr>
          <w:trHeight w:val="770"/>
        </w:trPr>
        <w:tc>
          <w:tcPr>
            <w:tcW w:w="1320" w:type="dxa"/>
            <w:tcBorders>
              <w:top w:val="nil"/>
              <w:left w:val="nil"/>
              <w:bottom w:val="nil"/>
              <w:right w:val="nil"/>
            </w:tcBorders>
            <w:tcMar>
              <w:top w:w="100" w:type="dxa"/>
              <w:left w:w="100" w:type="dxa"/>
              <w:bottom w:w="100" w:type="dxa"/>
              <w:right w:w="100" w:type="dxa"/>
            </w:tcMar>
          </w:tcPr>
          <w:p w14:paraId="78D8B473" w14:textId="77777777" w:rsidR="00EE2811" w:rsidRDefault="00EE2811" w:rsidP="00862933">
            <w:pPr>
              <w:spacing w:line="360" w:lineRule="auto"/>
            </w:pPr>
            <w:r>
              <w:rPr>
                <w:b/>
              </w:rPr>
              <w:t>ENT</w:t>
            </w:r>
          </w:p>
        </w:tc>
        <w:tc>
          <w:tcPr>
            <w:tcW w:w="2835" w:type="dxa"/>
            <w:tcBorders>
              <w:top w:val="nil"/>
              <w:left w:val="nil"/>
              <w:bottom w:val="nil"/>
              <w:right w:val="nil"/>
            </w:tcBorders>
            <w:tcMar>
              <w:top w:w="100" w:type="dxa"/>
              <w:left w:w="100" w:type="dxa"/>
              <w:bottom w:w="100" w:type="dxa"/>
              <w:right w:w="100" w:type="dxa"/>
            </w:tcMar>
          </w:tcPr>
          <w:p w14:paraId="2C8FA91F" w14:textId="77777777" w:rsidR="00EE2811" w:rsidRDefault="00EE2811" w:rsidP="00862933">
            <w:pPr>
              <w:spacing w:line="360" w:lineRule="auto"/>
            </w:pPr>
            <w:r>
              <w:t>Ear, Nose and Throat (Otolaryngology)</w:t>
            </w:r>
          </w:p>
        </w:tc>
        <w:tc>
          <w:tcPr>
            <w:tcW w:w="5205" w:type="dxa"/>
            <w:tcBorders>
              <w:top w:val="nil"/>
              <w:left w:val="nil"/>
              <w:bottom w:val="nil"/>
              <w:right w:val="nil"/>
            </w:tcBorders>
            <w:tcMar>
              <w:top w:w="100" w:type="dxa"/>
              <w:left w:w="100" w:type="dxa"/>
              <w:bottom w:w="100" w:type="dxa"/>
              <w:right w:w="100" w:type="dxa"/>
            </w:tcMar>
          </w:tcPr>
          <w:p w14:paraId="1E57E228" w14:textId="77777777" w:rsidR="00EE2811" w:rsidRDefault="00EE2811" w:rsidP="00862933">
            <w:pPr>
              <w:spacing w:line="360" w:lineRule="auto"/>
            </w:pPr>
            <w:r>
              <w:t>A surgical specialty focusing on conditions of the head and neck, including sinuses, larynx, and ears.</w:t>
            </w:r>
          </w:p>
        </w:tc>
      </w:tr>
      <w:tr w:rsidR="00EE2811" w14:paraId="49866D95"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0A7D1622" w14:textId="77777777" w:rsidR="00EE2811" w:rsidRDefault="00EE2811" w:rsidP="00862933">
            <w:pPr>
              <w:spacing w:line="360" w:lineRule="auto"/>
            </w:pPr>
            <w:r>
              <w:rPr>
                <w:b/>
              </w:rPr>
              <w:t>FY</w:t>
            </w:r>
          </w:p>
        </w:tc>
        <w:tc>
          <w:tcPr>
            <w:tcW w:w="2835" w:type="dxa"/>
            <w:tcBorders>
              <w:top w:val="nil"/>
              <w:left w:val="nil"/>
              <w:bottom w:val="nil"/>
              <w:right w:val="nil"/>
            </w:tcBorders>
            <w:tcMar>
              <w:top w:w="100" w:type="dxa"/>
              <w:left w:w="100" w:type="dxa"/>
              <w:bottom w:w="100" w:type="dxa"/>
              <w:right w:w="100" w:type="dxa"/>
            </w:tcMar>
          </w:tcPr>
          <w:p w14:paraId="7BC6DAD5" w14:textId="77777777" w:rsidR="00EE2811" w:rsidRDefault="00EE2811" w:rsidP="00862933">
            <w:pPr>
              <w:spacing w:line="360" w:lineRule="auto"/>
            </w:pPr>
            <w:r>
              <w:t>Foundation Year</w:t>
            </w:r>
          </w:p>
        </w:tc>
        <w:tc>
          <w:tcPr>
            <w:tcW w:w="5205" w:type="dxa"/>
            <w:tcBorders>
              <w:top w:val="nil"/>
              <w:left w:val="nil"/>
              <w:bottom w:val="nil"/>
              <w:right w:val="nil"/>
            </w:tcBorders>
            <w:tcMar>
              <w:top w:w="100" w:type="dxa"/>
              <w:left w:w="100" w:type="dxa"/>
              <w:bottom w:w="100" w:type="dxa"/>
              <w:right w:w="100" w:type="dxa"/>
            </w:tcMar>
          </w:tcPr>
          <w:p w14:paraId="16C61E55" w14:textId="77777777" w:rsidR="00EE2811" w:rsidRDefault="00EE2811" w:rsidP="00862933">
            <w:pPr>
              <w:spacing w:line="360" w:lineRule="auto"/>
            </w:pPr>
            <w:r>
              <w:t>The first two years (FY1 and FY2) of postgraduate medical training in the UK, undertaken before specialty training.</w:t>
            </w:r>
          </w:p>
        </w:tc>
      </w:tr>
      <w:tr w:rsidR="00EE2811" w14:paraId="3B643888"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4526CAA4" w14:textId="77777777" w:rsidR="00EE2811" w:rsidRDefault="00EE2811" w:rsidP="00862933">
            <w:pPr>
              <w:spacing w:line="360" w:lineRule="auto"/>
            </w:pPr>
            <w:r>
              <w:rPr>
                <w:b/>
              </w:rPr>
              <w:t>GMC</w:t>
            </w:r>
          </w:p>
        </w:tc>
        <w:tc>
          <w:tcPr>
            <w:tcW w:w="2835" w:type="dxa"/>
            <w:tcBorders>
              <w:top w:val="nil"/>
              <w:left w:val="nil"/>
              <w:bottom w:val="nil"/>
              <w:right w:val="nil"/>
            </w:tcBorders>
            <w:tcMar>
              <w:top w:w="100" w:type="dxa"/>
              <w:left w:w="100" w:type="dxa"/>
              <w:bottom w:w="100" w:type="dxa"/>
              <w:right w:w="100" w:type="dxa"/>
            </w:tcMar>
          </w:tcPr>
          <w:p w14:paraId="7C38C36D" w14:textId="77777777" w:rsidR="00EE2811" w:rsidRDefault="00EE2811" w:rsidP="00862933">
            <w:pPr>
              <w:spacing w:line="360" w:lineRule="auto"/>
            </w:pPr>
            <w:r>
              <w:t>General Medical Council</w:t>
            </w:r>
          </w:p>
        </w:tc>
        <w:tc>
          <w:tcPr>
            <w:tcW w:w="5205" w:type="dxa"/>
            <w:tcBorders>
              <w:top w:val="nil"/>
              <w:left w:val="nil"/>
              <w:bottom w:val="nil"/>
              <w:right w:val="nil"/>
            </w:tcBorders>
            <w:tcMar>
              <w:top w:w="100" w:type="dxa"/>
              <w:left w:w="100" w:type="dxa"/>
              <w:bottom w:w="100" w:type="dxa"/>
              <w:right w:w="100" w:type="dxa"/>
            </w:tcMar>
          </w:tcPr>
          <w:p w14:paraId="28AE223D" w14:textId="77777777" w:rsidR="00EE2811" w:rsidRDefault="00EE2811" w:rsidP="00862933">
            <w:pPr>
              <w:spacing w:line="360" w:lineRule="auto"/>
            </w:pPr>
            <w:r w:rsidRPr="0C98D8E8">
              <w:rPr>
                <w:lang w:val="en-US"/>
              </w:rPr>
              <w:t>The UK’s regulatory authority for medical education and practice. It maintains the medical register and sets training standards.</w:t>
            </w:r>
          </w:p>
        </w:tc>
      </w:tr>
      <w:tr w:rsidR="00EE2811" w14:paraId="1CC6CFB9"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0ED97FFE" w14:textId="77777777" w:rsidR="00EE2811" w:rsidRDefault="00EE2811" w:rsidP="00862933">
            <w:pPr>
              <w:spacing w:line="360" w:lineRule="auto"/>
            </w:pPr>
            <w:r>
              <w:rPr>
                <w:b/>
              </w:rPr>
              <w:t>GS</w:t>
            </w:r>
          </w:p>
        </w:tc>
        <w:tc>
          <w:tcPr>
            <w:tcW w:w="2835" w:type="dxa"/>
            <w:tcBorders>
              <w:top w:val="nil"/>
              <w:left w:val="nil"/>
              <w:bottom w:val="nil"/>
              <w:right w:val="nil"/>
            </w:tcBorders>
            <w:tcMar>
              <w:top w:w="100" w:type="dxa"/>
              <w:left w:w="100" w:type="dxa"/>
              <w:bottom w:w="100" w:type="dxa"/>
              <w:right w:w="100" w:type="dxa"/>
            </w:tcMar>
          </w:tcPr>
          <w:p w14:paraId="490FEACC" w14:textId="77777777" w:rsidR="00EE2811" w:rsidRDefault="00EE2811" w:rsidP="00862933">
            <w:pPr>
              <w:spacing w:line="360" w:lineRule="auto"/>
            </w:pPr>
            <w:r>
              <w:t>General Surgery</w:t>
            </w:r>
          </w:p>
        </w:tc>
        <w:tc>
          <w:tcPr>
            <w:tcW w:w="5205" w:type="dxa"/>
            <w:tcBorders>
              <w:top w:val="nil"/>
              <w:left w:val="nil"/>
              <w:bottom w:val="nil"/>
              <w:right w:val="nil"/>
            </w:tcBorders>
            <w:tcMar>
              <w:top w:w="100" w:type="dxa"/>
              <w:left w:w="100" w:type="dxa"/>
              <w:bottom w:w="100" w:type="dxa"/>
              <w:right w:w="100" w:type="dxa"/>
            </w:tcMar>
          </w:tcPr>
          <w:p w14:paraId="02AF5E71" w14:textId="77777777" w:rsidR="00EE2811" w:rsidRDefault="00EE2811" w:rsidP="00862933">
            <w:pPr>
              <w:spacing w:line="360" w:lineRule="auto"/>
            </w:pPr>
            <w:r>
              <w:t>A broad surgical specialty involving the gastrointestinal tract, hernia repair, and emergency abdominal operations.</w:t>
            </w:r>
          </w:p>
        </w:tc>
      </w:tr>
      <w:tr w:rsidR="00EE2811" w14:paraId="506E15C5"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121BA84E" w14:textId="77777777" w:rsidR="00EE2811" w:rsidRDefault="00EE2811" w:rsidP="00862933">
            <w:pPr>
              <w:spacing w:line="360" w:lineRule="auto"/>
            </w:pPr>
            <w:r>
              <w:rPr>
                <w:b/>
              </w:rPr>
              <w:t>HEE</w:t>
            </w:r>
          </w:p>
        </w:tc>
        <w:tc>
          <w:tcPr>
            <w:tcW w:w="2835" w:type="dxa"/>
            <w:tcBorders>
              <w:top w:val="nil"/>
              <w:left w:val="nil"/>
              <w:bottom w:val="nil"/>
              <w:right w:val="nil"/>
            </w:tcBorders>
            <w:tcMar>
              <w:top w:w="100" w:type="dxa"/>
              <w:left w:w="100" w:type="dxa"/>
              <w:bottom w:w="100" w:type="dxa"/>
              <w:right w:w="100" w:type="dxa"/>
            </w:tcMar>
          </w:tcPr>
          <w:p w14:paraId="4A147660" w14:textId="77777777" w:rsidR="00EE2811" w:rsidRDefault="00EE2811" w:rsidP="00862933">
            <w:pPr>
              <w:spacing w:line="360" w:lineRule="auto"/>
            </w:pPr>
            <w:r>
              <w:t>Health Education England</w:t>
            </w:r>
          </w:p>
        </w:tc>
        <w:tc>
          <w:tcPr>
            <w:tcW w:w="5205" w:type="dxa"/>
            <w:tcBorders>
              <w:top w:val="nil"/>
              <w:left w:val="nil"/>
              <w:bottom w:val="nil"/>
              <w:right w:val="nil"/>
            </w:tcBorders>
            <w:tcMar>
              <w:top w:w="100" w:type="dxa"/>
              <w:left w:w="100" w:type="dxa"/>
              <w:bottom w:w="100" w:type="dxa"/>
              <w:right w:w="100" w:type="dxa"/>
            </w:tcMar>
          </w:tcPr>
          <w:p w14:paraId="0E0E2A01" w14:textId="77777777" w:rsidR="00EE2811" w:rsidRDefault="00EE2811" w:rsidP="00862933">
            <w:pPr>
              <w:spacing w:line="360" w:lineRule="auto"/>
            </w:pPr>
            <w:r>
              <w:t>A statutory body overseeing education and training for healthcare professionals in England.</w:t>
            </w:r>
          </w:p>
        </w:tc>
      </w:tr>
      <w:tr w:rsidR="00EE2811" w14:paraId="0CE86557"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2A460341" w14:textId="77777777" w:rsidR="00EE2811" w:rsidRDefault="00EE2811" w:rsidP="00862933">
            <w:pPr>
              <w:spacing w:line="360" w:lineRule="auto"/>
            </w:pPr>
            <w:r>
              <w:rPr>
                <w:b/>
              </w:rPr>
              <w:t>ISCP</w:t>
            </w:r>
          </w:p>
        </w:tc>
        <w:tc>
          <w:tcPr>
            <w:tcW w:w="2835" w:type="dxa"/>
            <w:tcBorders>
              <w:top w:val="nil"/>
              <w:left w:val="nil"/>
              <w:bottom w:val="nil"/>
              <w:right w:val="nil"/>
            </w:tcBorders>
            <w:tcMar>
              <w:top w:w="100" w:type="dxa"/>
              <w:left w:w="100" w:type="dxa"/>
              <w:bottom w:w="100" w:type="dxa"/>
              <w:right w:w="100" w:type="dxa"/>
            </w:tcMar>
          </w:tcPr>
          <w:p w14:paraId="5AF7A28A" w14:textId="77777777" w:rsidR="00EE2811" w:rsidRDefault="00EE2811" w:rsidP="00862933">
            <w:pPr>
              <w:spacing w:line="360" w:lineRule="auto"/>
              <w:rPr>
                <w:lang w:val="en-US"/>
              </w:rPr>
            </w:pPr>
            <w:r w:rsidRPr="0C98D8E8">
              <w:rPr>
                <w:lang w:val="en-US"/>
              </w:rPr>
              <w:t>Intercollegiate Surgical Curriculum Programme</w:t>
            </w:r>
          </w:p>
        </w:tc>
        <w:tc>
          <w:tcPr>
            <w:tcW w:w="5205" w:type="dxa"/>
            <w:tcBorders>
              <w:top w:val="nil"/>
              <w:left w:val="nil"/>
              <w:bottom w:val="nil"/>
              <w:right w:val="nil"/>
            </w:tcBorders>
            <w:tcMar>
              <w:top w:w="100" w:type="dxa"/>
              <w:left w:w="100" w:type="dxa"/>
              <w:bottom w:w="100" w:type="dxa"/>
              <w:right w:w="100" w:type="dxa"/>
            </w:tcMar>
          </w:tcPr>
          <w:p w14:paraId="69235E60" w14:textId="77777777" w:rsidR="00EE2811" w:rsidRDefault="00EE2811" w:rsidP="00862933">
            <w:pPr>
              <w:spacing w:line="360" w:lineRule="auto"/>
            </w:pPr>
            <w:r>
              <w:t>The official online platform and curriculum for surgical training in the UK and Ireland, used to manage portfolios, WBAs, and ARCP submissions.</w:t>
            </w:r>
          </w:p>
        </w:tc>
      </w:tr>
      <w:tr w:rsidR="00EE2811" w14:paraId="6C21F903"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4A8473A0" w14:textId="77777777" w:rsidR="00EE2811" w:rsidRDefault="00EE2811" w:rsidP="00862933">
            <w:pPr>
              <w:spacing w:line="360" w:lineRule="auto"/>
            </w:pPr>
            <w:r>
              <w:rPr>
                <w:b/>
              </w:rPr>
              <w:t>IST</w:t>
            </w:r>
          </w:p>
        </w:tc>
        <w:tc>
          <w:tcPr>
            <w:tcW w:w="2835" w:type="dxa"/>
            <w:tcBorders>
              <w:top w:val="nil"/>
              <w:left w:val="nil"/>
              <w:bottom w:val="nil"/>
              <w:right w:val="nil"/>
            </w:tcBorders>
            <w:tcMar>
              <w:top w:w="100" w:type="dxa"/>
              <w:left w:w="100" w:type="dxa"/>
              <w:bottom w:w="100" w:type="dxa"/>
              <w:right w:w="100" w:type="dxa"/>
            </w:tcMar>
          </w:tcPr>
          <w:p w14:paraId="5654A3BB" w14:textId="77777777" w:rsidR="00EE2811" w:rsidRDefault="00EE2811" w:rsidP="00862933">
            <w:pPr>
              <w:spacing w:line="360" w:lineRule="auto"/>
            </w:pPr>
            <w:r>
              <w:t>Improving Surgical Training</w:t>
            </w:r>
          </w:p>
        </w:tc>
        <w:tc>
          <w:tcPr>
            <w:tcW w:w="5205" w:type="dxa"/>
            <w:tcBorders>
              <w:top w:val="nil"/>
              <w:left w:val="nil"/>
              <w:bottom w:val="nil"/>
              <w:right w:val="nil"/>
            </w:tcBorders>
            <w:tcMar>
              <w:top w:w="100" w:type="dxa"/>
              <w:left w:w="100" w:type="dxa"/>
              <w:bottom w:w="100" w:type="dxa"/>
              <w:right w:w="100" w:type="dxa"/>
            </w:tcMar>
          </w:tcPr>
          <w:p w14:paraId="081A1846" w14:textId="77777777" w:rsidR="00EE2811" w:rsidRDefault="00EE2811" w:rsidP="00862933">
            <w:pPr>
              <w:spacing w:line="360" w:lineRule="auto"/>
            </w:pPr>
            <w:r w:rsidRPr="0C98D8E8">
              <w:rPr>
                <w:lang w:val="en-US"/>
              </w:rPr>
              <w:t xml:space="preserve">A UK initiative to modernise surgical training, aiming for more structured training time, earlier </w:t>
            </w:r>
            <w:r w:rsidRPr="0C98D8E8">
              <w:rPr>
                <w:lang w:val="en-US"/>
              </w:rPr>
              <w:lastRenderedPageBreak/>
              <w:t>run-through progression, and enhanced simulation use.</w:t>
            </w:r>
          </w:p>
        </w:tc>
      </w:tr>
      <w:tr w:rsidR="00EE2811" w14:paraId="5D16F633"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6E5AE225" w14:textId="77777777" w:rsidR="00EE2811" w:rsidRDefault="00EE2811" w:rsidP="00862933">
            <w:pPr>
              <w:spacing w:line="360" w:lineRule="auto"/>
            </w:pPr>
            <w:r>
              <w:rPr>
                <w:b/>
              </w:rPr>
              <w:lastRenderedPageBreak/>
              <w:t>JCST</w:t>
            </w:r>
          </w:p>
        </w:tc>
        <w:tc>
          <w:tcPr>
            <w:tcW w:w="2835" w:type="dxa"/>
            <w:tcBorders>
              <w:top w:val="nil"/>
              <w:left w:val="nil"/>
              <w:bottom w:val="nil"/>
              <w:right w:val="nil"/>
            </w:tcBorders>
            <w:tcMar>
              <w:top w:w="100" w:type="dxa"/>
              <w:left w:w="100" w:type="dxa"/>
              <w:bottom w:w="100" w:type="dxa"/>
              <w:right w:w="100" w:type="dxa"/>
            </w:tcMar>
          </w:tcPr>
          <w:p w14:paraId="2FA2A199" w14:textId="77777777" w:rsidR="00EE2811" w:rsidRDefault="00EE2811" w:rsidP="00862933">
            <w:pPr>
              <w:spacing w:line="360" w:lineRule="auto"/>
            </w:pPr>
            <w:r>
              <w:t>Joint Committee on Surgical Training</w:t>
            </w:r>
          </w:p>
        </w:tc>
        <w:tc>
          <w:tcPr>
            <w:tcW w:w="5205" w:type="dxa"/>
            <w:tcBorders>
              <w:top w:val="nil"/>
              <w:left w:val="nil"/>
              <w:bottom w:val="nil"/>
              <w:right w:val="nil"/>
            </w:tcBorders>
            <w:tcMar>
              <w:top w:w="100" w:type="dxa"/>
              <w:left w:w="100" w:type="dxa"/>
              <w:bottom w:w="100" w:type="dxa"/>
              <w:right w:w="100" w:type="dxa"/>
            </w:tcMar>
          </w:tcPr>
          <w:p w14:paraId="0D1E43AD" w14:textId="77777777" w:rsidR="00EE2811" w:rsidRDefault="00EE2811" w:rsidP="00862933">
            <w:pPr>
              <w:spacing w:line="360" w:lineRule="auto"/>
            </w:pPr>
            <w:r w:rsidRPr="0C98D8E8">
              <w:rPr>
                <w:lang w:val="en-US"/>
              </w:rPr>
              <w:t>A committee who oversee all UK surgical training standards, curriculum development, and trainee certification criteria.</w:t>
            </w:r>
          </w:p>
        </w:tc>
      </w:tr>
      <w:tr w:rsidR="00EE2811" w14:paraId="5609FFEC" w14:textId="77777777" w:rsidTr="00862933">
        <w:trPr>
          <w:trHeight w:val="1310"/>
        </w:trPr>
        <w:tc>
          <w:tcPr>
            <w:tcW w:w="1320" w:type="dxa"/>
            <w:tcBorders>
              <w:top w:val="nil"/>
              <w:left w:val="nil"/>
              <w:bottom w:val="nil"/>
              <w:right w:val="nil"/>
            </w:tcBorders>
            <w:tcMar>
              <w:top w:w="100" w:type="dxa"/>
              <w:left w:w="100" w:type="dxa"/>
              <w:bottom w:w="100" w:type="dxa"/>
              <w:right w:w="100" w:type="dxa"/>
            </w:tcMar>
          </w:tcPr>
          <w:p w14:paraId="54EFDEC3" w14:textId="77777777" w:rsidR="00EE2811" w:rsidRDefault="00EE2811" w:rsidP="00862933">
            <w:pPr>
              <w:spacing w:line="360" w:lineRule="auto"/>
            </w:pPr>
            <w:r>
              <w:rPr>
                <w:b/>
              </w:rPr>
              <w:t>LCS</w:t>
            </w:r>
          </w:p>
        </w:tc>
        <w:tc>
          <w:tcPr>
            <w:tcW w:w="2835" w:type="dxa"/>
            <w:tcBorders>
              <w:top w:val="nil"/>
              <w:left w:val="nil"/>
              <w:bottom w:val="nil"/>
              <w:right w:val="nil"/>
            </w:tcBorders>
            <w:tcMar>
              <w:top w:w="100" w:type="dxa"/>
              <w:left w:w="100" w:type="dxa"/>
              <w:bottom w:w="100" w:type="dxa"/>
              <w:right w:w="100" w:type="dxa"/>
            </w:tcMar>
          </w:tcPr>
          <w:p w14:paraId="1141CFAF" w14:textId="77777777" w:rsidR="00EE2811" w:rsidRDefault="00EE2811" w:rsidP="00862933">
            <w:pPr>
              <w:spacing w:line="360" w:lineRule="auto"/>
            </w:pPr>
            <w:r>
              <w:t>Laparoscopic Colorectal Surgery</w:t>
            </w:r>
          </w:p>
        </w:tc>
        <w:tc>
          <w:tcPr>
            <w:tcW w:w="5205" w:type="dxa"/>
            <w:tcBorders>
              <w:top w:val="nil"/>
              <w:left w:val="nil"/>
              <w:bottom w:val="nil"/>
              <w:right w:val="nil"/>
            </w:tcBorders>
            <w:tcMar>
              <w:top w:w="100" w:type="dxa"/>
              <w:left w:w="100" w:type="dxa"/>
              <w:bottom w:w="100" w:type="dxa"/>
              <w:right w:w="100" w:type="dxa"/>
            </w:tcMar>
          </w:tcPr>
          <w:p w14:paraId="24C9352F" w14:textId="77777777" w:rsidR="00EE2811" w:rsidRDefault="00EE2811" w:rsidP="00862933">
            <w:pPr>
              <w:spacing w:line="360" w:lineRule="auto"/>
            </w:pPr>
            <w:r>
              <w:t>A minimally invasive surgical technique used for procedures involving the colon and rectum. Frequently taught using simulation.</w:t>
            </w:r>
          </w:p>
        </w:tc>
      </w:tr>
      <w:tr w:rsidR="00EE2811" w14:paraId="7593E0A7"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58ABF53F" w14:textId="77777777" w:rsidR="00EE2811" w:rsidRDefault="00EE2811" w:rsidP="00862933">
            <w:pPr>
              <w:spacing w:line="360" w:lineRule="auto"/>
            </w:pPr>
            <w:r>
              <w:rPr>
                <w:b/>
              </w:rPr>
              <w:t>Likert Scale</w:t>
            </w:r>
          </w:p>
        </w:tc>
        <w:tc>
          <w:tcPr>
            <w:tcW w:w="2835" w:type="dxa"/>
            <w:tcBorders>
              <w:top w:val="nil"/>
              <w:left w:val="nil"/>
              <w:bottom w:val="nil"/>
              <w:right w:val="nil"/>
            </w:tcBorders>
            <w:tcMar>
              <w:top w:w="100" w:type="dxa"/>
              <w:left w:w="100" w:type="dxa"/>
              <w:bottom w:w="100" w:type="dxa"/>
              <w:right w:w="100" w:type="dxa"/>
            </w:tcMar>
          </w:tcPr>
          <w:p w14:paraId="57EC5D08" w14:textId="77777777" w:rsidR="00EE2811" w:rsidRDefault="00EE2811" w:rsidP="00862933">
            <w:pPr>
              <w:spacing w:line="360" w:lineRule="auto"/>
            </w:pPr>
            <w:r>
              <w:t>Likert Psychometric Scale</w:t>
            </w:r>
          </w:p>
        </w:tc>
        <w:tc>
          <w:tcPr>
            <w:tcW w:w="5205" w:type="dxa"/>
            <w:tcBorders>
              <w:top w:val="nil"/>
              <w:left w:val="nil"/>
              <w:bottom w:val="nil"/>
              <w:right w:val="nil"/>
            </w:tcBorders>
            <w:tcMar>
              <w:top w:w="100" w:type="dxa"/>
              <w:left w:w="100" w:type="dxa"/>
              <w:bottom w:w="100" w:type="dxa"/>
              <w:right w:w="100" w:type="dxa"/>
            </w:tcMar>
          </w:tcPr>
          <w:p w14:paraId="21B9F25F" w14:textId="77777777" w:rsidR="00EE2811" w:rsidRDefault="00EE2811" w:rsidP="00862933">
            <w:pPr>
              <w:spacing w:line="360" w:lineRule="auto"/>
              <w:rPr>
                <w:lang w:val="en-US"/>
              </w:rPr>
            </w:pPr>
            <w:r w:rsidRPr="0C98D8E8">
              <w:rPr>
                <w:lang w:val="en-US"/>
              </w:rPr>
              <w:t>A scale used in surveys to measure subjective perceptions, ranging often from “strongly disagree” to “strongly agree”.</w:t>
            </w:r>
          </w:p>
        </w:tc>
      </w:tr>
      <w:tr w:rsidR="00EE2811" w14:paraId="4D0F5AFB"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451E6512" w14:textId="77777777" w:rsidR="00EE2811" w:rsidRDefault="00EE2811" w:rsidP="00862933">
            <w:pPr>
              <w:spacing w:line="360" w:lineRule="auto"/>
            </w:pPr>
            <w:r>
              <w:rPr>
                <w:b/>
              </w:rPr>
              <w:t>mini-CEX</w:t>
            </w:r>
          </w:p>
        </w:tc>
        <w:tc>
          <w:tcPr>
            <w:tcW w:w="2835" w:type="dxa"/>
            <w:tcBorders>
              <w:top w:val="nil"/>
              <w:left w:val="nil"/>
              <w:bottom w:val="nil"/>
              <w:right w:val="nil"/>
            </w:tcBorders>
            <w:tcMar>
              <w:top w:w="100" w:type="dxa"/>
              <w:left w:w="100" w:type="dxa"/>
              <w:bottom w:w="100" w:type="dxa"/>
              <w:right w:w="100" w:type="dxa"/>
            </w:tcMar>
          </w:tcPr>
          <w:p w14:paraId="3A184DDD" w14:textId="77777777" w:rsidR="00EE2811" w:rsidRDefault="00EE2811" w:rsidP="00862933">
            <w:pPr>
              <w:spacing w:line="360" w:lineRule="auto"/>
            </w:pPr>
            <w:r>
              <w:t>Mini Clinical Evaluation Exercise</w:t>
            </w:r>
          </w:p>
        </w:tc>
        <w:tc>
          <w:tcPr>
            <w:tcW w:w="5205" w:type="dxa"/>
            <w:tcBorders>
              <w:top w:val="nil"/>
              <w:left w:val="nil"/>
              <w:bottom w:val="nil"/>
              <w:right w:val="nil"/>
            </w:tcBorders>
            <w:tcMar>
              <w:top w:w="100" w:type="dxa"/>
              <w:left w:w="100" w:type="dxa"/>
              <w:bottom w:w="100" w:type="dxa"/>
              <w:right w:w="100" w:type="dxa"/>
            </w:tcMar>
          </w:tcPr>
          <w:p w14:paraId="516FE775" w14:textId="77777777" w:rsidR="00EE2811" w:rsidRDefault="00EE2811" w:rsidP="00862933">
            <w:pPr>
              <w:spacing w:line="360" w:lineRule="auto"/>
            </w:pPr>
            <w:r>
              <w:t>A type of WBA assessing clinical skills, often involving case discussions or direct observations of examinations.</w:t>
            </w:r>
          </w:p>
        </w:tc>
      </w:tr>
      <w:tr w:rsidR="00EE2811" w14:paraId="7F49F8D8"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6122231A" w14:textId="77777777" w:rsidR="00EE2811" w:rsidRDefault="00EE2811" w:rsidP="00862933">
            <w:pPr>
              <w:spacing w:line="360" w:lineRule="auto"/>
            </w:pPr>
            <w:r>
              <w:rPr>
                <w:b/>
              </w:rPr>
              <w:t>MR</w:t>
            </w:r>
          </w:p>
        </w:tc>
        <w:tc>
          <w:tcPr>
            <w:tcW w:w="2835" w:type="dxa"/>
            <w:tcBorders>
              <w:top w:val="nil"/>
              <w:left w:val="nil"/>
              <w:bottom w:val="nil"/>
              <w:right w:val="nil"/>
            </w:tcBorders>
            <w:tcMar>
              <w:top w:w="100" w:type="dxa"/>
              <w:left w:w="100" w:type="dxa"/>
              <w:bottom w:w="100" w:type="dxa"/>
              <w:right w:w="100" w:type="dxa"/>
            </w:tcMar>
          </w:tcPr>
          <w:p w14:paraId="75A98711" w14:textId="77777777" w:rsidR="00EE2811" w:rsidRDefault="00EE2811" w:rsidP="00862933">
            <w:pPr>
              <w:spacing w:line="360" w:lineRule="auto"/>
            </w:pPr>
            <w:r>
              <w:t>Mental Rehearsal</w:t>
            </w:r>
          </w:p>
        </w:tc>
        <w:tc>
          <w:tcPr>
            <w:tcW w:w="5205" w:type="dxa"/>
            <w:tcBorders>
              <w:top w:val="nil"/>
              <w:left w:val="nil"/>
              <w:bottom w:val="nil"/>
              <w:right w:val="nil"/>
            </w:tcBorders>
            <w:tcMar>
              <w:top w:w="100" w:type="dxa"/>
              <w:left w:w="100" w:type="dxa"/>
              <w:bottom w:w="100" w:type="dxa"/>
              <w:right w:w="100" w:type="dxa"/>
            </w:tcMar>
          </w:tcPr>
          <w:p w14:paraId="03AF833A" w14:textId="77777777" w:rsidR="00EE2811" w:rsidRDefault="00EE2811" w:rsidP="00862933">
            <w:pPr>
              <w:spacing w:line="360" w:lineRule="auto"/>
            </w:pPr>
            <w:r>
              <w:t>A cognitive training technique where individuals imagine steps of procedures, shown to enhance focus, decision-making, and surgical performance.</w:t>
            </w:r>
          </w:p>
        </w:tc>
      </w:tr>
      <w:tr w:rsidR="00EE2811" w14:paraId="155E8A7F" w14:textId="77777777" w:rsidTr="00862933">
        <w:trPr>
          <w:trHeight w:val="1310"/>
        </w:trPr>
        <w:tc>
          <w:tcPr>
            <w:tcW w:w="1320" w:type="dxa"/>
            <w:tcBorders>
              <w:top w:val="nil"/>
              <w:left w:val="nil"/>
              <w:bottom w:val="nil"/>
              <w:right w:val="nil"/>
            </w:tcBorders>
            <w:tcMar>
              <w:top w:w="100" w:type="dxa"/>
              <w:left w:w="100" w:type="dxa"/>
              <w:bottom w:w="100" w:type="dxa"/>
              <w:right w:w="100" w:type="dxa"/>
            </w:tcMar>
          </w:tcPr>
          <w:p w14:paraId="53DC8030" w14:textId="77777777" w:rsidR="00EE2811" w:rsidRDefault="00EE2811" w:rsidP="00862933">
            <w:pPr>
              <w:spacing w:line="360" w:lineRule="auto"/>
            </w:pPr>
            <w:r>
              <w:rPr>
                <w:b/>
              </w:rPr>
              <w:t>NOTSS</w:t>
            </w:r>
          </w:p>
        </w:tc>
        <w:tc>
          <w:tcPr>
            <w:tcW w:w="2835" w:type="dxa"/>
            <w:tcBorders>
              <w:top w:val="nil"/>
              <w:left w:val="nil"/>
              <w:bottom w:val="nil"/>
              <w:right w:val="nil"/>
            </w:tcBorders>
            <w:tcMar>
              <w:top w:w="100" w:type="dxa"/>
              <w:left w:w="100" w:type="dxa"/>
              <w:bottom w:w="100" w:type="dxa"/>
              <w:right w:w="100" w:type="dxa"/>
            </w:tcMar>
          </w:tcPr>
          <w:p w14:paraId="4D2E85E2" w14:textId="77777777" w:rsidR="00EE2811" w:rsidRDefault="00EE2811" w:rsidP="00862933">
            <w:pPr>
              <w:spacing w:line="360" w:lineRule="auto"/>
            </w:pPr>
            <w:r>
              <w:t>Non-Technical Skills for Surgeons</w:t>
            </w:r>
          </w:p>
        </w:tc>
        <w:tc>
          <w:tcPr>
            <w:tcW w:w="5205" w:type="dxa"/>
            <w:tcBorders>
              <w:top w:val="nil"/>
              <w:left w:val="nil"/>
              <w:bottom w:val="nil"/>
              <w:right w:val="nil"/>
            </w:tcBorders>
            <w:tcMar>
              <w:top w:w="100" w:type="dxa"/>
              <w:left w:w="100" w:type="dxa"/>
              <w:bottom w:w="100" w:type="dxa"/>
              <w:right w:w="100" w:type="dxa"/>
            </w:tcMar>
          </w:tcPr>
          <w:p w14:paraId="0CD2FDC8" w14:textId="77777777" w:rsidR="00EE2811" w:rsidRDefault="00EE2811" w:rsidP="00862933">
            <w:pPr>
              <w:spacing w:line="360" w:lineRule="auto"/>
            </w:pPr>
            <w:r w:rsidRPr="0C98D8E8">
              <w:rPr>
                <w:lang w:val="en-US"/>
              </w:rPr>
              <w:t>A structured behavioural framework used to assess interpersonal and cognitive skills e.g.,leadership, communication, and situational awareness in surgical settings.</w:t>
            </w:r>
          </w:p>
        </w:tc>
      </w:tr>
      <w:tr w:rsidR="00EE2811" w14:paraId="5895470F"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66F3DD63" w14:textId="77777777" w:rsidR="00EE2811" w:rsidRDefault="00EE2811" w:rsidP="00862933">
            <w:pPr>
              <w:spacing w:line="360" w:lineRule="auto"/>
            </w:pPr>
            <w:r>
              <w:rPr>
                <w:b/>
              </w:rPr>
              <w:t>NHS</w:t>
            </w:r>
          </w:p>
        </w:tc>
        <w:tc>
          <w:tcPr>
            <w:tcW w:w="2835" w:type="dxa"/>
            <w:tcBorders>
              <w:top w:val="nil"/>
              <w:left w:val="nil"/>
              <w:bottom w:val="nil"/>
              <w:right w:val="nil"/>
            </w:tcBorders>
            <w:tcMar>
              <w:top w:w="100" w:type="dxa"/>
              <w:left w:w="100" w:type="dxa"/>
              <w:bottom w:w="100" w:type="dxa"/>
              <w:right w:w="100" w:type="dxa"/>
            </w:tcMar>
          </w:tcPr>
          <w:p w14:paraId="34810219" w14:textId="77777777" w:rsidR="00EE2811" w:rsidRDefault="00EE2811" w:rsidP="00862933">
            <w:pPr>
              <w:spacing w:line="360" w:lineRule="auto"/>
            </w:pPr>
            <w:r>
              <w:t>National Health Service</w:t>
            </w:r>
          </w:p>
        </w:tc>
        <w:tc>
          <w:tcPr>
            <w:tcW w:w="5205" w:type="dxa"/>
            <w:tcBorders>
              <w:top w:val="nil"/>
              <w:left w:val="nil"/>
              <w:bottom w:val="nil"/>
              <w:right w:val="nil"/>
            </w:tcBorders>
            <w:tcMar>
              <w:top w:w="100" w:type="dxa"/>
              <w:left w:w="100" w:type="dxa"/>
              <w:bottom w:w="100" w:type="dxa"/>
              <w:right w:w="100" w:type="dxa"/>
            </w:tcMar>
          </w:tcPr>
          <w:p w14:paraId="543A3878" w14:textId="77777777" w:rsidR="00EE2811" w:rsidRDefault="00EE2811" w:rsidP="00862933">
            <w:pPr>
              <w:spacing w:line="360" w:lineRule="auto"/>
            </w:pPr>
            <w:r>
              <w:t>The publicly funded healthcare system of the UK, under which most clinical services are delivered.</w:t>
            </w:r>
          </w:p>
        </w:tc>
      </w:tr>
      <w:tr w:rsidR="00EE2811" w14:paraId="1FA8A763"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71D3E0C4" w14:textId="77777777" w:rsidR="00EE2811" w:rsidRDefault="00EE2811" w:rsidP="00862933">
            <w:pPr>
              <w:spacing w:line="360" w:lineRule="auto"/>
            </w:pPr>
            <w:r>
              <w:rPr>
                <w:b/>
              </w:rPr>
              <w:t>OOPT</w:t>
            </w:r>
          </w:p>
        </w:tc>
        <w:tc>
          <w:tcPr>
            <w:tcW w:w="2835" w:type="dxa"/>
            <w:tcBorders>
              <w:top w:val="nil"/>
              <w:left w:val="nil"/>
              <w:bottom w:val="nil"/>
              <w:right w:val="nil"/>
            </w:tcBorders>
            <w:tcMar>
              <w:top w:w="100" w:type="dxa"/>
              <w:left w:w="100" w:type="dxa"/>
              <w:bottom w:w="100" w:type="dxa"/>
              <w:right w:w="100" w:type="dxa"/>
            </w:tcMar>
          </w:tcPr>
          <w:p w14:paraId="6862A2A1" w14:textId="77777777" w:rsidR="00EE2811" w:rsidRDefault="00EE2811" w:rsidP="00862933">
            <w:pPr>
              <w:spacing w:line="360" w:lineRule="auto"/>
            </w:pPr>
            <w:r w:rsidRPr="0C98D8E8">
              <w:rPr>
                <w:lang w:val="en-US"/>
              </w:rPr>
              <w:t>Out of Programme Training</w:t>
            </w:r>
          </w:p>
        </w:tc>
        <w:tc>
          <w:tcPr>
            <w:tcW w:w="5205" w:type="dxa"/>
            <w:tcBorders>
              <w:top w:val="nil"/>
              <w:left w:val="nil"/>
              <w:bottom w:val="nil"/>
              <w:right w:val="nil"/>
            </w:tcBorders>
            <w:tcMar>
              <w:top w:w="100" w:type="dxa"/>
              <w:left w:w="100" w:type="dxa"/>
              <w:bottom w:w="100" w:type="dxa"/>
              <w:right w:w="100" w:type="dxa"/>
            </w:tcMar>
          </w:tcPr>
          <w:p w14:paraId="2B05FC31" w14:textId="77777777" w:rsidR="00EE2811" w:rsidRDefault="00EE2811" w:rsidP="00862933">
            <w:pPr>
              <w:spacing w:line="360" w:lineRule="auto"/>
            </w:pPr>
            <w:r w:rsidRPr="0C98D8E8">
              <w:rPr>
                <w:lang w:val="en-US"/>
              </w:rPr>
              <w:t>Formal training taken outside the main UK programme, such as fellowships or research, requiring deanery.</w:t>
            </w:r>
          </w:p>
        </w:tc>
      </w:tr>
      <w:tr w:rsidR="00EE2811" w14:paraId="134A4100"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242A54A9" w14:textId="77777777" w:rsidR="00EE2811" w:rsidRDefault="00EE2811" w:rsidP="00862933">
            <w:pPr>
              <w:spacing w:line="360" w:lineRule="auto"/>
            </w:pPr>
            <w:r>
              <w:rPr>
                <w:b/>
              </w:rPr>
              <w:lastRenderedPageBreak/>
              <w:t>OSATS</w:t>
            </w:r>
          </w:p>
        </w:tc>
        <w:tc>
          <w:tcPr>
            <w:tcW w:w="2835" w:type="dxa"/>
            <w:tcBorders>
              <w:top w:val="nil"/>
              <w:left w:val="nil"/>
              <w:bottom w:val="nil"/>
              <w:right w:val="nil"/>
            </w:tcBorders>
            <w:tcMar>
              <w:top w:w="100" w:type="dxa"/>
              <w:left w:w="100" w:type="dxa"/>
              <w:bottom w:w="100" w:type="dxa"/>
              <w:right w:w="100" w:type="dxa"/>
            </w:tcMar>
          </w:tcPr>
          <w:p w14:paraId="06FEAD1E" w14:textId="77777777" w:rsidR="00EE2811" w:rsidRDefault="00EE2811" w:rsidP="00862933">
            <w:pPr>
              <w:spacing w:line="360" w:lineRule="auto"/>
            </w:pPr>
            <w:r>
              <w:t>Objective Structured Assessment of Technical Skills</w:t>
            </w:r>
          </w:p>
        </w:tc>
        <w:tc>
          <w:tcPr>
            <w:tcW w:w="5205" w:type="dxa"/>
            <w:tcBorders>
              <w:top w:val="nil"/>
              <w:left w:val="nil"/>
              <w:bottom w:val="nil"/>
              <w:right w:val="nil"/>
            </w:tcBorders>
            <w:tcMar>
              <w:top w:w="100" w:type="dxa"/>
              <w:left w:w="100" w:type="dxa"/>
              <w:bottom w:w="100" w:type="dxa"/>
              <w:right w:w="100" w:type="dxa"/>
            </w:tcMar>
          </w:tcPr>
          <w:p w14:paraId="73440394" w14:textId="77777777" w:rsidR="00EE2811" w:rsidRDefault="00EE2811" w:rsidP="00862933">
            <w:pPr>
              <w:spacing w:line="360" w:lineRule="auto"/>
            </w:pPr>
            <w:r>
              <w:t>A validated, checklist-based assessment tool used to evaluate technical skill in surgery under observed or simulated conditions.</w:t>
            </w:r>
          </w:p>
        </w:tc>
      </w:tr>
      <w:tr w:rsidR="00EE2811" w14:paraId="44026F04"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22AC56C6" w14:textId="77777777" w:rsidR="00EE2811" w:rsidRDefault="00EE2811" w:rsidP="00862933">
            <w:pPr>
              <w:spacing w:line="360" w:lineRule="auto"/>
            </w:pPr>
            <w:r>
              <w:rPr>
                <w:b/>
              </w:rPr>
              <w:t>OTAS</w:t>
            </w:r>
          </w:p>
        </w:tc>
        <w:tc>
          <w:tcPr>
            <w:tcW w:w="2835" w:type="dxa"/>
            <w:tcBorders>
              <w:top w:val="nil"/>
              <w:left w:val="nil"/>
              <w:bottom w:val="nil"/>
              <w:right w:val="nil"/>
            </w:tcBorders>
            <w:tcMar>
              <w:top w:w="100" w:type="dxa"/>
              <w:left w:w="100" w:type="dxa"/>
              <w:bottom w:w="100" w:type="dxa"/>
              <w:right w:w="100" w:type="dxa"/>
            </w:tcMar>
          </w:tcPr>
          <w:p w14:paraId="48899F21" w14:textId="77777777" w:rsidR="00EE2811" w:rsidRDefault="00EE2811" w:rsidP="00862933">
            <w:pPr>
              <w:spacing w:line="360" w:lineRule="auto"/>
            </w:pPr>
            <w:r>
              <w:t>Observational Teamwork Assessment for Surgery</w:t>
            </w:r>
          </w:p>
        </w:tc>
        <w:tc>
          <w:tcPr>
            <w:tcW w:w="5205" w:type="dxa"/>
            <w:tcBorders>
              <w:top w:val="nil"/>
              <w:left w:val="nil"/>
              <w:bottom w:val="nil"/>
              <w:right w:val="nil"/>
            </w:tcBorders>
            <w:tcMar>
              <w:top w:w="100" w:type="dxa"/>
              <w:left w:w="100" w:type="dxa"/>
              <w:bottom w:w="100" w:type="dxa"/>
              <w:right w:w="100" w:type="dxa"/>
            </w:tcMar>
          </w:tcPr>
          <w:p w14:paraId="62AA8D7A" w14:textId="77777777" w:rsidR="00EE2811" w:rsidRDefault="00EE2811" w:rsidP="00862933">
            <w:pPr>
              <w:spacing w:line="360" w:lineRule="auto"/>
            </w:pPr>
            <w:r w:rsidRPr="0C98D8E8">
              <w:rPr>
                <w:lang w:val="en-US"/>
              </w:rPr>
              <w:t>An observational scoring tool used to assess team behaviours and communication during simulated or real surgical procedures.</w:t>
            </w:r>
          </w:p>
        </w:tc>
      </w:tr>
      <w:tr w:rsidR="00EE2811" w14:paraId="470D2B07" w14:textId="77777777" w:rsidTr="00862933">
        <w:trPr>
          <w:trHeight w:val="1310"/>
        </w:trPr>
        <w:tc>
          <w:tcPr>
            <w:tcW w:w="1320" w:type="dxa"/>
            <w:tcBorders>
              <w:top w:val="nil"/>
              <w:left w:val="nil"/>
              <w:bottom w:val="nil"/>
              <w:right w:val="nil"/>
            </w:tcBorders>
            <w:tcMar>
              <w:top w:w="100" w:type="dxa"/>
              <w:left w:w="100" w:type="dxa"/>
              <w:bottom w:w="100" w:type="dxa"/>
              <w:right w:w="100" w:type="dxa"/>
            </w:tcMar>
          </w:tcPr>
          <w:p w14:paraId="2C69C34C" w14:textId="77777777" w:rsidR="00EE2811" w:rsidRDefault="00EE2811" w:rsidP="00862933">
            <w:pPr>
              <w:spacing w:line="360" w:lineRule="auto"/>
            </w:pPr>
            <w:r>
              <w:rPr>
                <w:b/>
              </w:rPr>
              <w:t>PBA</w:t>
            </w:r>
          </w:p>
        </w:tc>
        <w:tc>
          <w:tcPr>
            <w:tcW w:w="2835" w:type="dxa"/>
            <w:tcBorders>
              <w:top w:val="nil"/>
              <w:left w:val="nil"/>
              <w:bottom w:val="nil"/>
              <w:right w:val="nil"/>
            </w:tcBorders>
            <w:tcMar>
              <w:top w:w="100" w:type="dxa"/>
              <w:left w:w="100" w:type="dxa"/>
              <w:bottom w:w="100" w:type="dxa"/>
              <w:right w:w="100" w:type="dxa"/>
            </w:tcMar>
          </w:tcPr>
          <w:p w14:paraId="70760217" w14:textId="77777777" w:rsidR="00EE2811" w:rsidRDefault="00EE2811" w:rsidP="00862933">
            <w:pPr>
              <w:spacing w:line="360" w:lineRule="auto"/>
            </w:pPr>
            <w:r>
              <w:t>Procedure-Based Assessment</w:t>
            </w:r>
          </w:p>
        </w:tc>
        <w:tc>
          <w:tcPr>
            <w:tcW w:w="5205" w:type="dxa"/>
            <w:tcBorders>
              <w:top w:val="nil"/>
              <w:left w:val="nil"/>
              <w:bottom w:val="nil"/>
              <w:right w:val="nil"/>
            </w:tcBorders>
            <w:tcMar>
              <w:top w:w="100" w:type="dxa"/>
              <w:left w:w="100" w:type="dxa"/>
              <w:bottom w:w="100" w:type="dxa"/>
              <w:right w:w="100" w:type="dxa"/>
            </w:tcMar>
          </w:tcPr>
          <w:p w14:paraId="7A3B1121" w14:textId="77777777" w:rsidR="00EE2811" w:rsidRDefault="00EE2811" w:rsidP="00862933">
            <w:pPr>
              <w:spacing w:line="360" w:lineRule="auto"/>
            </w:pPr>
            <w:r w:rsidRPr="0C98D8E8">
              <w:rPr>
                <w:lang w:val="en-US"/>
              </w:rPr>
              <w:t>A type of WBA assessment that acts as a structured, formative tool to assess trainees' level of independence when performing surgical procedures. It is mapped to ISCP levels of competence. Widely used but frequently criticised.</w:t>
            </w:r>
          </w:p>
        </w:tc>
      </w:tr>
      <w:tr w:rsidR="00EE2811" w14:paraId="1AC8B935"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5F38981D" w14:textId="77777777" w:rsidR="00EE2811" w:rsidRDefault="00EE2811" w:rsidP="00862933">
            <w:pPr>
              <w:spacing w:line="360" w:lineRule="auto"/>
            </w:pPr>
            <w:r>
              <w:rPr>
                <w:b/>
              </w:rPr>
              <w:t>RCT</w:t>
            </w:r>
          </w:p>
        </w:tc>
        <w:tc>
          <w:tcPr>
            <w:tcW w:w="2835" w:type="dxa"/>
            <w:tcBorders>
              <w:top w:val="nil"/>
              <w:left w:val="nil"/>
              <w:bottom w:val="nil"/>
              <w:right w:val="nil"/>
            </w:tcBorders>
            <w:tcMar>
              <w:top w:w="100" w:type="dxa"/>
              <w:left w:w="100" w:type="dxa"/>
              <w:bottom w:w="100" w:type="dxa"/>
              <w:right w:w="100" w:type="dxa"/>
            </w:tcMar>
          </w:tcPr>
          <w:p w14:paraId="193071F2" w14:textId="77777777" w:rsidR="00EE2811" w:rsidRDefault="00EE2811" w:rsidP="00862933">
            <w:pPr>
              <w:spacing w:line="360" w:lineRule="auto"/>
            </w:pPr>
            <w:r w:rsidRPr="0C98D8E8">
              <w:rPr>
                <w:lang w:val="en-US"/>
              </w:rPr>
              <w:t>Randomised Controlled Trial</w:t>
            </w:r>
          </w:p>
        </w:tc>
        <w:tc>
          <w:tcPr>
            <w:tcW w:w="5205" w:type="dxa"/>
            <w:tcBorders>
              <w:top w:val="nil"/>
              <w:left w:val="nil"/>
              <w:bottom w:val="nil"/>
              <w:right w:val="nil"/>
            </w:tcBorders>
            <w:tcMar>
              <w:top w:w="100" w:type="dxa"/>
              <w:left w:w="100" w:type="dxa"/>
              <w:bottom w:w="100" w:type="dxa"/>
              <w:right w:w="100" w:type="dxa"/>
            </w:tcMar>
          </w:tcPr>
          <w:p w14:paraId="7290097B" w14:textId="77777777" w:rsidR="00EE2811" w:rsidRDefault="00EE2811" w:rsidP="00862933">
            <w:pPr>
              <w:spacing w:line="360" w:lineRule="auto"/>
            </w:pPr>
            <w:r w:rsidRPr="73023C51">
              <w:rPr>
                <w:lang w:val="en-US"/>
              </w:rPr>
              <w:t>A study design where participants are randomly assigned to different interventions to test efficacy. Considered a gold standard in research.</w:t>
            </w:r>
          </w:p>
        </w:tc>
      </w:tr>
      <w:tr w:rsidR="00EE2811" w14:paraId="51A3DBA0"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2175F41B" w14:textId="77777777" w:rsidR="00EE2811" w:rsidRDefault="00EE2811" w:rsidP="00862933">
            <w:pPr>
              <w:spacing w:line="360" w:lineRule="auto"/>
            </w:pPr>
            <w:r>
              <w:rPr>
                <w:b/>
              </w:rPr>
              <w:t>SAS</w:t>
            </w:r>
          </w:p>
        </w:tc>
        <w:tc>
          <w:tcPr>
            <w:tcW w:w="2835" w:type="dxa"/>
            <w:tcBorders>
              <w:top w:val="nil"/>
              <w:left w:val="nil"/>
              <w:bottom w:val="nil"/>
              <w:right w:val="nil"/>
            </w:tcBorders>
            <w:tcMar>
              <w:top w:w="100" w:type="dxa"/>
              <w:left w:w="100" w:type="dxa"/>
              <w:bottom w:w="100" w:type="dxa"/>
              <w:right w:w="100" w:type="dxa"/>
            </w:tcMar>
          </w:tcPr>
          <w:p w14:paraId="45227F15" w14:textId="77777777" w:rsidR="00EE2811" w:rsidRDefault="00EE2811" w:rsidP="00862933">
            <w:pPr>
              <w:spacing w:line="360" w:lineRule="auto"/>
            </w:pPr>
            <w:r>
              <w:t>Specialty and Associate Specialist Doctors</w:t>
            </w:r>
          </w:p>
        </w:tc>
        <w:tc>
          <w:tcPr>
            <w:tcW w:w="5205" w:type="dxa"/>
            <w:tcBorders>
              <w:top w:val="nil"/>
              <w:left w:val="nil"/>
              <w:bottom w:val="nil"/>
              <w:right w:val="nil"/>
            </w:tcBorders>
            <w:tcMar>
              <w:top w:w="100" w:type="dxa"/>
              <w:left w:w="100" w:type="dxa"/>
              <w:bottom w:w="100" w:type="dxa"/>
              <w:right w:w="100" w:type="dxa"/>
            </w:tcMar>
          </w:tcPr>
          <w:p w14:paraId="57722936" w14:textId="77777777" w:rsidR="00EE2811" w:rsidRDefault="00EE2811" w:rsidP="00862933">
            <w:pPr>
              <w:spacing w:line="360" w:lineRule="auto"/>
            </w:pPr>
            <w:r w:rsidRPr="0C98D8E8">
              <w:rPr>
                <w:lang w:val="en-US"/>
              </w:rPr>
              <w:t>Experienced non-training grade doctors who contribute significantly to clinical work and often assist with teaching and service provision.</w:t>
            </w:r>
          </w:p>
        </w:tc>
      </w:tr>
      <w:tr w:rsidR="00EE2811" w14:paraId="7CD983AD"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162D6F41" w14:textId="77777777" w:rsidR="00EE2811" w:rsidRDefault="00EE2811" w:rsidP="00862933">
            <w:pPr>
              <w:spacing w:line="360" w:lineRule="auto"/>
            </w:pPr>
            <w:r>
              <w:rPr>
                <w:b/>
              </w:rPr>
              <w:t>SCP</w:t>
            </w:r>
          </w:p>
        </w:tc>
        <w:tc>
          <w:tcPr>
            <w:tcW w:w="2835" w:type="dxa"/>
            <w:tcBorders>
              <w:top w:val="nil"/>
              <w:left w:val="nil"/>
              <w:bottom w:val="nil"/>
              <w:right w:val="nil"/>
            </w:tcBorders>
            <w:tcMar>
              <w:top w:w="100" w:type="dxa"/>
              <w:left w:w="100" w:type="dxa"/>
              <w:bottom w:w="100" w:type="dxa"/>
              <w:right w:w="100" w:type="dxa"/>
            </w:tcMar>
          </w:tcPr>
          <w:p w14:paraId="6811DA31" w14:textId="77777777" w:rsidR="00EE2811" w:rsidRDefault="00EE2811" w:rsidP="00862933">
            <w:pPr>
              <w:spacing w:line="360" w:lineRule="auto"/>
            </w:pPr>
            <w:r>
              <w:t>Surgical Care Practitioner</w:t>
            </w:r>
          </w:p>
        </w:tc>
        <w:tc>
          <w:tcPr>
            <w:tcW w:w="5205" w:type="dxa"/>
            <w:tcBorders>
              <w:top w:val="nil"/>
              <w:left w:val="nil"/>
              <w:bottom w:val="nil"/>
              <w:right w:val="nil"/>
            </w:tcBorders>
            <w:tcMar>
              <w:top w:w="100" w:type="dxa"/>
              <w:left w:w="100" w:type="dxa"/>
              <w:bottom w:w="100" w:type="dxa"/>
              <w:right w:w="100" w:type="dxa"/>
            </w:tcMar>
          </w:tcPr>
          <w:p w14:paraId="0FEC71E1" w14:textId="77777777" w:rsidR="00EE2811" w:rsidRDefault="00EE2811" w:rsidP="00862933">
            <w:pPr>
              <w:spacing w:line="360" w:lineRule="auto"/>
            </w:pPr>
            <w:r w:rsidRPr="0C98D8E8">
              <w:rPr>
                <w:lang w:val="en-US"/>
              </w:rPr>
              <w:t>A non-physician practitioner trained to assist in surgeries and perioperative care, under consultant supervision.</w:t>
            </w:r>
          </w:p>
        </w:tc>
      </w:tr>
      <w:tr w:rsidR="00EE2811" w14:paraId="3C04B5F3"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3F9D73DE" w14:textId="77777777" w:rsidR="00EE2811" w:rsidRDefault="00EE2811" w:rsidP="00862933">
            <w:pPr>
              <w:spacing w:line="360" w:lineRule="auto"/>
            </w:pPr>
            <w:r>
              <w:rPr>
                <w:b/>
              </w:rPr>
              <w:t>SHO</w:t>
            </w:r>
          </w:p>
        </w:tc>
        <w:tc>
          <w:tcPr>
            <w:tcW w:w="2835" w:type="dxa"/>
            <w:tcBorders>
              <w:top w:val="nil"/>
              <w:left w:val="nil"/>
              <w:bottom w:val="nil"/>
              <w:right w:val="nil"/>
            </w:tcBorders>
            <w:tcMar>
              <w:top w:w="100" w:type="dxa"/>
              <w:left w:w="100" w:type="dxa"/>
              <w:bottom w:w="100" w:type="dxa"/>
              <w:right w:w="100" w:type="dxa"/>
            </w:tcMar>
          </w:tcPr>
          <w:p w14:paraId="1672D468" w14:textId="77777777" w:rsidR="00EE2811" w:rsidRDefault="00EE2811" w:rsidP="00862933">
            <w:pPr>
              <w:spacing w:line="360" w:lineRule="auto"/>
            </w:pPr>
            <w:r>
              <w:t>Senior House Officer</w:t>
            </w:r>
          </w:p>
        </w:tc>
        <w:tc>
          <w:tcPr>
            <w:tcW w:w="5205" w:type="dxa"/>
            <w:tcBorders>
              <w:top w:val="nil"/>
              <w:left w:val="nil"/>
              <w:bottom w:val="nil"/>
              <w:right w:val="nil"/>
            </w:tcBorders>
            <w:tcMar>
              <w:top w:w="100" w:type="dxa"/>
              <w:left w:w="100" w:type="dxa"/>
              <w:bottom w:w="100" w:type="dxa"/>
              <w:right w:w="100" w:type="dxa"/>
            </w:tcMar>
          </w:tcPr>
          <w:p w14:paraId="4E4B5B91" w14:textId="77777777" w:rsidR="00EE2811" w:rsidRDefault="00EE2811" w:rsidP="00862933">
            <w:pPr>
              <w:spacing w:line="360" w:lineRule="auto"/>
            </w:pPr>
            <w:r>
              <w:t>A former UK junior doctor training grade, now largely replaced by F2, CT1–2 and ST1–2 levels. Still used colloquially.</w:t>
            </w:r>
          </w:p>
        </w:tc>
      </w:tr>
      <w:tr w:rsidR="00EE2811" w14:paraId="6EF6DE62"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1BC4F0D0" w14:textId="77777777" w:rsidR="00EE2811" w:rsidRDefault="00EE2811" w:rsidP="00862933">
            <w:pPr>
              <w:spacing w:line="360" w:lineRule="auto"/>
            </w:pPr>
            <w:r>
              <w:rPr>
                <w:b/>
              </w:rPr>
              <w:t>S-QAT</w:t>
            </w:r>
          </w:p>
        </w:tc>
        <w:tc>
          <w:tcPr>
            <w:tcW w:w="2835" w:type="dxa"/>
            <w:tcBorders>
              <w:top w:val="nil"/>
              <w:left w:val="nil"/>
              <w:bottom w:val="nil"/>
              <w:right w:val="nil"/>
            </w:tcBorders>
            <w:tcMar>
              <w:top w:w="100" w:type="dxa"/>
              <w:left w:w="100" w:type="dxa"/>
              <w:bottom w:w="100" w:type="dxa"/>
              <w:right w:w="100" w:type="dxa"/>
            </w:tcMar>
          </w:tcPr>
          <w:p w14:paraId="6D57249D" w14:textId="77777777" w:rsidR="00EE2811" w:rsidRDefault="00EE2811" w:rsidP="00862933">
            <w:pPr>
              <w:spacing w:line="360" w:lineRule="auto"/>
            </w:pPr>
            <w:r>
              <w:t>Surgical Quality Assessment Tool</w:t>
            </w:r>
          </w:p>
        </w:tc>
        <w:tc>
          <w:tcPr>
            <w:tcW w:w="5205" w:type="dxa"/>
            <w:tcBorders>
              <w:top w:val="nil"/>
              <w:left w:val="nil"/>
              <w:bottom w:val="nil"/>
              <w:right w:val="nil"/>
            </w:tcBorders>
            <w:tcMar>
              <w:top w:w="100" w:type="dxa"/>
              <w:left w:w="100" w:type="dxa"/>
              <w:bottom w:w="100" w:type="dxa"/>
              <w:right w:w="100" w:type="dxa"/>
            </w:tcMar>
          </w:tcPr>
          <w:p w14:paraId="43249F0F" w14:textId="77777777" w:rsidR="00EE2811" w:rsidRDefault="00EE2811" w:rsidP="00862933">
            <w:pPr>
              <w:spacing w:line="360" w:lineRule="auto"/>
            </w:pPr>
            <w:r>
              <w:t>A trainee-reported survey measuring the quality of surgical education across domains like supervision, curriculum delivery, and feedback.</w:t>
            </w:r>
          </w:p>
        </w:tc>
      </w:tr>
      <w:tr w:rsidR="00EE2811" w14:paraId="3EE44F3A" w14:textId="77777777" w:rsidTr="00862933">
        <w:trPr>
          <w:trHeight w:val="1310"/>
        </w:trPr>
        <w:tc>
          <w:tcPr>
            <w:tcW w:w="1320" w:type="dxa"/>
            <w:tcBorders>
              <w:top w:val="nil"/>
              <w:left w:val="nil"/>
              <w:bottom w:val="nil"/>
              <w:right w:val="nil"/>
            </w:tcBorders>
            <w:tcMar>
              <w:top w:w="100" w:type="dxa"/>
              <w:left w:w="100" w:type="dxa"/>
              <w:bottom w:w="100" w:type="dxa"/>
              <w:right w:w="100" w:type="dxa"/>
            </w:tcMar>
          </w:tcPr>
          <w:p w14:paraId="0FBE50F0" w14:textId="77777777" w:rsidR="00EE2811" w:rsidRDefault="00EE2811" w:rsidP="00862933">
            <w:pPr>
              <w:spacing w:line="360" w:lineRule="auto"/>
            </w:pPr>
            <w:r>
              <w:rPr>
                <w:b/>
              </w:rPr>
              <w:lastRenderedPageBreak/>
              <w:t>STAI</w:t>
            </w:r>
          </w:p>
        </w:tc>
        <w:tc>
          <w:tcPr>
            <w:tcW w:w="2835" w:type="dxa"/>
            <w:tcBorders>
              <w:top w:val="nil"/>
              <w:left w:val="nil"/>
              <w:bottom w:val="nil"/>
              <w:right w:val="nil"/>
            </w:tcBorders>
            <w:tcMar>
              <w:top w:w="100" w:type="dxa"/>
              <w:left w:w="100" w:type="dxa"/>
              <w:bottom w:w="100" w:type="dxa"/>
              <w:right w:w="100" w:type="dxa"/>
            </w:tcMar>
          </w:tcPr>
          <w:p w14:paraId="1333BA11" w14:textId="77777777" w:rsidR="00EE2811" w:rsidRDefault="00EE2811" w:rsidP="00862933">
            <w:pPr>
              <w:spacing w:line="360" w:lineRule="auto"/>
            </w:pPr>
            <w:r>
              <w:t>State-Trait Anxiety Inventory</w:t>
            </w:r>
          </w:p>
        </w:tc>
        <w:tc>
          <w:tcPr>
            <w:tcW w:w="5205" w:type="dxa"/>
            <w:tcBorders>
              <w:top w:val="nil"/>
              <w:left w:val="nil"/>
              <w:bottom w:val="nil"/>
              <w:right w:val="nil"/>
            </w:tcBorders>
            <w:tcMar>
              <w:top w:w="100" w:type="dxa"/>
              <w:left w:w="100" w:type="dxa"/>
              <w:bottom w:w="100" w:type="dxa"/>
              <w:right w:w="100" w:type="dxa"/>
            </w:tcMar>
          </w:tcPr>
          <w:p w14:paraId="4275DE77" w14:textId="77777777" w:rsidR="00EE2811" w:rsidRDefault="00EE2811" w:rsidP="00862933">
            <w:pPr>
              <w:spacing w:line="360" w:lineRule="auto"/>
            </w:pPr>
            <w:r w:rsidRPr="0C98D8E8">
              <w:rPr>
                <w:lang w:val="en-US"/>
              </w:rPr>
              <w:t>A validated psychological assessment used to measure acute (state) and baseline (trait) anxiety levels, especially pre- and post-simulation or assessment.</w:t>
            </w:r>
          </w:p>
        </w:tc>
      </w:tr>
      <w:tr w:rsidR="00EE2811" w14:paraId="2D36619E"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57C02F4C" w14:textId="77777777" w:rsidR="00EE2811" w:rsidRDefault="00EE2811" w:rsidP="00862933">
            <w:pPr>
              <w:spacing w:line="360" w:lineRule="auto"/>
            </w:pPr>
            <w:r>
              <w:rPr>
                <w:b/>
              </w:rPr>
              <w:t>TEVAR</w:t>
            </w:r>
          </w:p>
        </w:tc>
        <w:tc>
          <w:tcPr>
            <w:tcW w:w="2835" w:type="dxa"/>
            <w:tcBorders>
              <w:top w:val="nil"/>
              <w:left w:val="nil"/>
              <w:bottom w:val="nil"/>
              <w:right w:val="nil"/>
            </w:tcBorders>
            <w:tcMar>
              <w:top w:w="100" w:type="dxa"/>
              <w:left w:w="100" w:type="dxa"/>
              <w:bottom w:w="100" w:type="dxa"/>
              <w:right w:w="100" w:type="dxa"/>
            </w:tcMar>
          </w:tcPr>
          <w:p w14:paraId="02E35E8A" w14:textId="77777777" w:rsidR="00EE2811" w:rsidRDefault="00EE2811" w:rsidP="00862933">
            <w:pPr>
              <w:spacing w:line="360" w:lineRule="auto"/>
            </w:pPr>
            <w:r>
              <w:t>Thoracic Endovascular Aortic Repair</w:t>
            </w:r>
          </w:p>
        </w:tc>
        <w:tc>
          <w:tcPr>
            <w:tcW w:w="5205" w:type="dxa"/>
            <w:tcBorders>
              <w:top w:val="nil"/>
              <w:left w:val="nil"/>
              <w:bottom w:val="nil"/>
              <w:right w:val="nil"/>
            </w:tcBorders>
            <w:tcMar>
              <w:top w:w="100" w:type="dxa"/>
              <w:left w:w="100" w:type="dxa"/>
              <w:bottom w:w="100" w:type="dxa"/>
              <w:right w:w="100" w:type="dxa"/>
            </w:tcMar>
          </w:tcPr>
          <w:p w14:paraId="67AE8522" w14:textId="77777777" w:rsidR="00EE2811" w:rsidRDefault="00EE2811" w:rsidP="00862933">
            <w:pPr>
              <w:spacing w:line="360" w:lineRule="auto"/>
            </w:pPr>
            <w:r>
              <w:t xml:space="preserve">A minimally invasive technique for repairing the thoracic aorta using catheter-guided stent grafts. </w:t>
            </w:r>
          </w:p>
        </w:tc>
      </w:tr>
      <w:tr w:rsidR="00EE2811" w14:paraId="6CE39EC3" w14:textId="77777777" w:rsidTr="00862933">
        <w:trPr>
          <w:trHeight w:val="1040"/>
        </w:trPr>
        <w:tc>
          <w:tcPr>
            <w:tcW w:w="1320" w:type="dxa"/>
            <w:tcBorders>
              <w:top w:val="nil"/>
              <w:left w:val="nil"/>
              <w:bottom w:val="nil"/>
              <w:right w:val="nil"/>
            </w:tcBorders>
            <w:tcMar>
              <w:top w:w="100" w:type="dxa"/>
              <w:left w:w="100" w:type="dxa"/>
              <w:bottom w:w="100" w:type="dxa"/>
              <w:right w:w="100" w:type="dxa"/>
            </w:tcMar>
          </w:tcPr>
          <w:p w14:paraId="1A4BA2F9" w14:textId="77777777" w:rsidR="00EE2811" w:rsidRDefault="00EE2811" w:rsidP="00862933">
            <w:pPr>
              <w:spacing w:line="360" w:lineRule="auto"/>
            </w:pPr>
            <w:r>
              <w:rPr>
                <w:b/>
              </w:rPr>
              <w:t>VR</w:t>
            </w:r>
          </w:p>
        </w:tc>
        <w:tc>
          <w:tcPr>
            <w:tcW w:w="2835" w:type="dxa"/>
            <w:tcBorders>
              <w:top w:val="nil"/>
              <w:left w:val="nil"/>
              <w:bottom w:val="nil"/>
              <w:right w:val="nil"/>
            </w:tcBorders>
            <w:tcMar>
              <w:top w:w="100" w:type="dxa"/>
              <w:left w:w="100" w:type="dxa"/>
              <w:bottom w:w="100" w:type="dxa"/>
              <w:right w:w="100" w:type="dxa"/>
            </w:tcMar>
          </w:tcPr>
          <w:p w14:paraId="62B7E340" w14:textId="77777777" w:rsidR="00EE2811" w:rsidRDefault="00EE2811" w:rsidP="00862933">
            <w:pPr>
              <w:spacing w:line="360" w:lineRule="auto"/>
            </w:pPr>
            <w:r>
              <w:t>Virtual Reality</w:t>
            </w:r>
          </w:p>
        </w:tc>
        <w:tc>
          <w:tcPr>
            <w:tcW w:w="5205" w:type="dxa"/>
            <w:tcBorders>
              <w:top w:val="nil"/>
              <w:left w:val="nil"/>
              <w:bottom w:val="nil"/>
              <w:right w:val="nil"/>
            </w:tcBorders>
            <w:tcMar>
              <w:top w:w="100" w:type="dxa"/>
              <w:left w:w="100" w:type="dxa"/>
              <w:bottom w:w="100" w:type="dxa"/>
              <w:right w:w="100" w:type="dxa"/>
            </w:tcMar>
          </w:tcPr>
          <w:p w14:paraId="43960250" w14:textId="77777777" w:rsidR="00EE2811" w:rsidRDefault="00EE2811" w:rsidP="00862933">
            <w:pPr>
              <w:spacing w:line="360" w:lineRule="auto"/>
            </w:pPr>
            <w:r w:rsidRPr="0C98D8E8">
              <w:rPr>
                <w:lang w:val="en-US"/>
              </w:rPr>
              <w:t>A computer-generated 3D simulation environment used for immersive surgical training, often with  feedback and real-time performance metrics.</w:t>
            </w:r>
          </w:p>
        </w:tc>
      </w:tr>
      <w:tr w:rsidR="00EE2811" w14:paraId="2357E15D" w14:textId="77777777" w:rsidTr="00862933">
        <w:trPr>
          <w:trHeight w:val="1310"/>
        </w:trPr>
        <w:tc>
          <w:tcPr>
            <w:tcW w:w="1320" w:type="dxa"/>
            <w:tcBorders>
              <w:top w:val="nil"/>
              <w:left w:val="nil"/>
              <w:bottom w:val="nil"/>
              <w:right w:val="nil"/>
            </w:tcBorders>
            <w:tcMar>
              <w:top w:w="100" w:type="dxa"/>
              <w:left w:w="100" w:type="dxa"/>
              <w:bottom w:w="100" w:type="dxa"/>
              <w:right w:w="100" w:type="dxa"/>
            </w:tcMar>
          </w:tcPr>
          <w:p w14:paraId="734E87A9" w14:textId="77777777" w:rsidR="00EE2811" w:rsidRDefault="00EE2811" w:rsidP="00862933">
            <w:pPr>
              <w:spacing w:line="360" w:lineRule="auto"/>
            </w:pPr>
            <w:r>
              <w:rPr>
                <w:b/>
              </w:rPr>
              <w:t>WBA</w:t>
            </w:r>
          </w:p>
        </w:tc>
        <w:tc>
          <w:tcPr>
            <w:tcW w:w="2835" w:type="dxa"/>
            <w:tcBorders>
              <w:top w:val="nil"/>
              <w:left w:val="nil"/>
              <w:bottom w:val="nil"/>
              <w:right w:val="nil"/>
            </w:tcBorders>
            <w:tcMar>
              <w:top w:w="100" w:type="dxa"/>
              <w:left w:w="100" w:type="dxa"/>
              <w:bottom w:w="100" w:type="dxa"/>
              <w:right w:w="100" w:type="dxa"/>
            </w:tcMar>
          </w:tcPr>
          <w:p w14:paraId="26B76318" w14:textId="77777777" w:rsidR="00EE2811" w:rsidRDefault="00EE2811" w:rsidP="00862933">
            <w:pPr>
              <w:spacing w:line="360" w:lineRule="auto"/>
            </w:pPr>
            <w:r>
              <w:t>Workplace-Based Assessment</w:t>
            </w:r>
          </w:p>
        </w:tc>
        <w:tc>
          <w:tcPr>
            <w:tcW w:w="5205" w:type="dxa"/>
            <w:tcBorders>
              <w:top w:val="nil"/>
              <w:left w:val="nil"/>
              <w:bottom w:val="nil"/>
              <w:right w:val="nil"/>
            </w:tcBorders>
            <w:tcMar>
              <w:top w:w="100" w:type="dxa"/>
              <w:left w:w="100" w:type="dxa"/>
              <w:bottom w:w="100" w:type="dxa"/>
              <w:right w:w="100" w:type="dxa"/>
            </w:tcMar>
          </w:tcPr>
          <w:p w14:paraId="64615D91" w14:textId="77777777" w:rsidR="00EE2811" w:rsidRDefault="00EE2811" w:rsidP="00862933">
            <w:pPr>
              <w:spacing w:line="360" w:lineRule="auto"/>
            </w:pPr>
            <w:r w:rsidRPr="0C98D8E8">
              <w:rPr>
                <w:lang w:val="en-US"/>
              </w:rPr>
              <w:t>An umbrella term for in-practice assessment methods such as Direct Observation of Procedural Skills (DOPS), Case-Based Discussion (CBD), mini-Clinical Evaluation Exercise (mini-CEX) and Procedure-Based Assessment (PBA).. They are used to document day-to-day performance and progression in ISCP.</w:t>
            </w:r>
          </w:p>
          <w:p w14:paraId="064F7951" w14:textId="77777777" w:rsidR="00EE2811" w:rsidRDefault="00EE2811" w:rsidP="00862933">
            <w:pPr>
              <w:spacing w:line="360" w:lineRule="auto"/>
            </w:pPr>
          </w:p>
          <w:p w14:paraId="31EDD2A5" w14:textId="77777777" w:rsidR="00EE2811" w:rsidRDefault="00EE2811" w:rsidP="00862933">
            <w:pPr>
              <w:spacing w:line="360" w:lineRule="auto"/>
            </w:pPr>
          </w:p>
          <w:p w14:paraId="0BB6E2F4" w14:textId="77777777" w:rsidR="00EE2811" w:rsidRDefault="00EE2811" w:rsidP="00862933">
            <w:pPr>
              <w:spacing w:line="360" w:lineRule="auto"/>
            </w:pPr>
          </w:p>
          <w:p w14:paraId="022D6A69" w14:textId="77777777" w:rsidR="00EE2811" w:rsidRDefault="00EE2811" w:rsidP="00862933">
            <w:pPr>
              <w:spacing w:line="360" w:lineRule="auto"/>
            </w:pPr>
          </w:p>
        </w:tc>
      </w:tr>
    </w:tbl>
    <w:p w14:paraId="7D6D6E7F" w14:textId="77777777" w:rsidR="00EE2811" w:rsidRDefault="00EE2811" w:rsidP="00EE2811">
      <w:pPr>
        <w:pStyle w:val="Heading1"/>
        <w:spacing w:line="360" w:lineRule="auto"/>
      </w:pPr>
      <w:bookmarkStart w:id="0" w:name="_heading=h.f611v5c7z044" w:colFirst="0" w:colLast="0"/>
      <w:bookmarkEnd w:id="0"/>
    </w:p>
    <w:p w14:paraId="6A34FA71" w14:textId="77777777" w:rsidR="00EE2811" w:rsidRDefault="00EE2811" w:rsidP="00EE2811">
      <w:pPr>
        <w:pStyle w:val="Heading1"/>
        <w:spacing w:line="360" w:lineRule="auto"/>
        <w:sectPr w:rsidR="00EE2811" w:rsidSect="00EE2811">
          <w:headerReference w:type="default" r:id="rId4"/>
          <w:pgSz w:w="12240" w:h="15840"/>
          <w:pgMar w:top="1440" w:right="1440" w:bottom="1440" w:left="1440" w:header="720" w:footer="720" w:gutter="0"/>
          <w:cols w:space="720"/>
        </w:sectPr>
      </w:pPr>
      <w:bookmarkStart w:id="1" w:name="_heading=h.bg5tne3jwhn5" w:colFirst="0" w:colLast="0"/>
      <w:bookmarkEnd w:id="1"/>
    </w:p>
    <w:p w14:paraId="0D78A815" w14:textId="77777777" w:rsidR="00EE2811" w:rsidRDefault="00EE2811" w:rsidP="00EE2811">
      <w:pPr>
        <w:pStyle w:val="Heading1"/>
        <w:spacing w:line="360" w:lineRule="auto"/>
        <w:rPr>
          <w:i/>
          <w:sz w:val="18"/>
          <w:szCs w:val="18"/>
        </w:rPr>
      </w:pPr>
      <w:bookmarkStart w:id="2" w:name="_heading=h.wib2he1zr816" w:colFirst="0" w:colLast="0"/>
      <w:bookmarkEnd w:id="2"/>
      <w:r>
        <w:lastRenderedPageBreak/>
        <w:t>APPENDIX 2- Charting Table</w:t>
      </w:r>
    </w:p>
    <w:tbl>
      <w:tblPr>
        <w:tblW w:w="13365" w:type="dxa"/>
        <w:tblInd w:w="-540" w:type="dxa"/>
        <w:tblBorders>
          <w:top w:val="nil"/>
          <w:left w:val="nil"/>
          <w:bottom w:val="nil"/>
          <w:right w:val="nil"/>
          <w:insideH w:val="nil"/>
          <w:insideV w:val="nil"/>
        </w:tblBorders>
        <w:tblLayout w:type="fixed"/>
        <w:tblLook w:val="0600" w:firstRow="0" w:lastRow="0" w:firstColumn="0" w:lastColumn="0" w:noHBand="1" w:noVBand="1"/>
      </w:tblPr>
      <w:tblGrid>
        <w:gridCol w:w="750"/>
        <w:gridCol w:w="1785"/>
        <w:gridCol w:w="1590"/>
        <w:gridCol w:w="4545"/>
        <w:gridCol w:w="4695"/>
      </w:tblGrid>
      <w:tr w:rsidR="00EE2811" w14:paraId="412E6391" w14:textId="77777777" w:rsidTr="00862933">
        <w:trPr>
          <w:trHeight w:val="810"/>
        </w:trPr>
        <w:tc>
          <w:tcPr>
            <w:tcW w:w="7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8D4D7BD" w14:textId="77777777" w:rsidR="00EE2811" w:rsidRDefault="00EE2811" w:rsidP="00862933">
            <w:pPr>
              <w:widowControl w:val="0"/>
              <w:pBdr>
                <w:top w:val="nil"/>
                <w:left w:val="nil"/>
                <w:bottom w:val="nil"/>
                <w:right w:val="nil"/>
                <w:between w:val="nil"/>
              </w:pBdr>
              <w:spacing w:line="360" w:lineRule="auto"/>
            </w:pPr>
            <w:r>
              <w:rPr>
                <w:b/>
                <w:sz w:val="20"/>
                <w:szCs w:val="20"/>
              </w:rPr>
              <w:t>Kirkpatrick model</w:t>
            </w:r>
          </w:p>
        </w:tc>
        <w:tc>
          <w:tcPr>
            <w:tcW w:w="1785" w:type="dxa"/>
            <w:tcBorders>
              <w:top w:val="single" w:sz="6" w:space="0" w:color="000000" w:themeColor="text1"/>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8654AA5" w14:textId="77777777" w:rsidR="00EE2811" w:rsidRDefault="00EE2811" w:rsidP="00862933">
            <w:pPr>
              <w:widowControl w:val="0"/>
              <w:spacing w:line="360" w:lineRule="auto"/>
              <w:rPr>
                <w:b/>
                <w:bCs/>
                <w:sz w:val="20"/>
                <w:szCs w:val="20"/>
                <w:lang w:val="en-US"/>
              </w:rPr>
            </w:pPr>
            <w:r w:rsidRPr="0C98D8E8">
              <w:rPr>
                <w:b/>
                <w:bCs/>
                <w:sz w:val="20"/>
                <w:szCs w:val="20"/>
                <w:lang w:val="en-US"/>
              </w:rPr>
              <w:t>Study, Year , Trainee , lvl</w:t>
            </w:r>
          </w:p>
        </w:tc>
        <w:tc>
          <w:tcPr>
            <w:tcW w:w="1590" w:type="dxa"/>
            <w:tcBorders>
              <w:top w:val="single" w:sz="6" w:space="0" w:color="000000" w:themeColor="text1"/>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0ED85BD" w14:textId="77777777" w:rsidR="00EE2811" w:rsidRDefault="00EE2811" w:rsidP="00862933">
            <w:pPr>
              <w:widowControl w:val="0"/>
              <w:spacing w:line="360" w:lineRule="auto"/>
            </w:pPr>
            <w:r>
              <w:rPr>
                <w:b/>
                <w:sz w:val="20"/>
                <w:szCs w:val="20"/>
              </w:rPr>
              <w:t>Study design</w:t>
            </w:r>
          </w:p>
        </w:tc>
        <w:tc>
          <w:tcPr>
            <w:tcW w:w="4545" w:type="dxa"/>
            <w:tcBorders>
              <w:top w:val="single" w:sz="6" w:space="0" w:color="000000" w:themeColor="text1"/>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3308FC8" w14:textId="77777777" w:rsidR="00EE2811" w:rsidRDefault="00EE2811" w:rsidP="00862933">
            <w:pPr>
              <w:widowControl w:val="0"/>
              <w:spacing w:line="360" w:lineRule="auto"/>
            </w:pPr>
            <w:r>
              <w:rPr>
                <w:b/>
                <w:sz w:val="20"/>
                <w:szCs w:val="20"/>
              </w:rPr>
              <w:t>Aim</w:t>
            </w:r>
          </w:p>
        </w:tc>
        <w:tc>
          <w:tcPr>
            <w:tcW w:w="4695" w:type="dxa"/>
            <w:tcBorders>
              <w:top w:val="single" w:sz="6" w:space="0" w:color="000000" w:themeColor="text1"/>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908C9B1" w14:textId="77777777" w:rsidR="00EE2811" w:rsidRDefault="00EE2811" w:rsidP="00862933">
            <w:pPr>
              <w:widowControl w:val="0"/>
              <w:spacing w:line="360" w:lineRule="auto"/>
            </w:pPr>
            <w:r>
              <w:rPr>
                <w:b/>
                <w:sz w:val="20"/>
                <w:szCs w:val="20"/>
              </w:rPr>
              <w:t>Outcome</w:t>
            </w:r>
          </w:p>
        </w:tc>
      </w:tr>
      <w:tr w:rsidR="00EE2811" w14:paraId="5E886584" w14:textId="77777777" w:rsidTr="00862933">
        <w:trPr>
          <w:trHeight w:val="168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2BAE8A78" w14:textId="77777777" w:rsidR="00EE2811" w:rsidRDefault="00EE2811" w:rsidP="00862933">
            <w:pPr>
              <w:widowControl w:val="0"/>
              <w:spacing w:line="360" w:lineRule="auto"/>
            </w:pPr>
            <w:r>
              <w:rPr>
                <w:sz w:val="20"/>
                <w:szCs w:val="20"/>
              </w:rPr>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6202DA6F" w14:textId="77777777" w:rsidR="00EE2811" w:rsidRDefault="00EE2811" w:rsidP="00862933">
            <w:pPr>
              <w:widowControl w:val="0"/>
              <w:spacing w:line="360" w:lineRule="auto"/>
            </w:pPr>
            <w:r w:rsidRPr="0C98D8E8">
              <w:rPr>
                <w:sz w:val="20"/>
                <w:szCs w:val="20"/>
                <w:lang w:val="en-US"/>
              </w:rPr>
              <w:t>(33) Aawsaj, Y., et al. (2025), N:10, ST 3-8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282C10C" w14:textId="77777777" w:rsidR="00EE2811" w:rsidRDefault="00EE2811" w:rsidP="00862933">
            <w:pPr>
              <w:widowControl w:val="0"/>
              <w:spacing w:line="360" w:lineRule="auto"/>
            </w:pPr>
            <w:r>
              <w:rPr>
                <w:sz w:val="20"/>
                <w:szCs w:val="20"/>
              </w:rPr>
              <w:t>Simulation assessment + semi-structured interview</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D34B258" w14:textId="77777777" w:rsidR="00EE2811" w:rsidRDefault="00EE2811" w:rsidP="00862933">
            <w:pPr>
              <w:widowControl w:val="0"/>
              <w:spacing w:line="360" w:lineRule="auto"/>
            </w:pPr>
            <w:r w:rsidRPr="0C98D8E8">
              <w:rPr>
                <w:sz w:val="20"/>
                <w:szCs w:val="20"/>
                <w:lang w:val="en-US"/>
              </w:rPr>
              <w:t>-explores surgical trainees’ perceptions of using simulated laparoscopic assessment as a summative tool in the UK.</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9AA8A4C" w14:textId="77777777" w:rsidR="00EE2811" w:rsidRDefault="00EE2811" w:rsidP="00862933">
            <w:pPr>
              <w:widowControl w:val="0"/>
              <w:spacing w:line="360" w:lineRule="auto"/>
            </w:pPr>
            <w:r w:rsidRPr="0C98D8E8">
              <w:rPr>
                <w:sz w:val="20"/>
                <w:szCs w:val="20"/>
                <w:lang w:val="en-US"/>
              </w:rPr>
              <w:t>Trainees valued laparoscopic simulation for building confidence and assessment but said it couldn’t replace real experience. Barriers included NHS demands, trainer resistance, limited resources, and frustration with PBAs as the only assessment tool.</w:t>
            </w:r>
          </w:p>
        </w:tc>
      </w:tr>
      <w:tr w:rsidR="00EE2811" w14:paraId="610196FC" w14:textId="77777777" w:rsidTr="00862933">
        <w:trPr>
          <w:trHeight w:val="178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31AB65FA" w14:textId="77777777" w:rsidR="00EE2811" w:rsidRDefault="00EE2811" w:rsidP="00862933">
            <w:pPr>
              <w:widowControl w:val="0"/>
              <w:spacing w:line="360" w:lineRule="auto"/>
            </w:pPr>
            <w:r>
              <w:rPr>
                <w:sz w:val="20"/>
                <w:szCs w:val="20"/>
              </w:rPr>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773E650" w14:textId="77777777" w:rsidR="00EE2811" w:rsidRDefault="00EE2811" w:rsidP="00862933">
            <w:pPr>
              <w:widowControl w:val="0"/>
              <w:spacing w:line="360" w:lineRule="auto"/>
            </w:pPr>
            <w:r>
              <w:rPr>
                <w:sz w:val="20"/>
                <w:szCs w:val="20"/>
              </w:rPr>
              <w:t>(34) Shalhoub, J., et al. (2017), N:10, CST</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54575145" w14:textId="77777777" w:rsidR="00EE2811" w:rsidRDefault="00EE2811" w:rsidP="00862933">
            <w:pPr>
              <w:widowControl w:val="0"/>
              <w:spacing w:line="360" w:lineRule="auto"/>
              <w:rPr>
                <w:sz w:val="20"/>
                <w:szCs w:val="20"/>
              </w:rPr>
            </w:pPr>
            <w:r>
              <w:rPr>
                <w:sz w:val="20"/>
                <w:szCs w:val="20"/>
              </w:rPr>
              <w:t>Semi Structured interviews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4D5A579" w14:textId="77777777" w:rsidR="00EE2811" w:rsidRDefault="00EE2811" w:rsidP="00862933">
            <w:pPr>
              <w:widowControl w:val="0"/>
              <w:spacing w:line="360" w:lineRule="auto"/>
            </w:pPr>
            <w:r w:rsidRPr="0C98D8E8">
              <w:rPr>
                <w:sz w:val="20"/>
                <w:szCs w:val="20"/>
                <w:lang w:val="en-US"/>
              </w:rPr>
              <w:t>-to understand surgical trainees' perspective and identify the significant of PBA.</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339F1E5" w14:textId="77777777" w:rsidR="00EE2811" w:rsidRDefault="00EE2811" w:rsidP="00862933">
            <w:pPr>
              <w:widowControl w:val="0"/>
              <w:spacing w:line="360" w:lineRule="auto"/>
            </w:pPr>
            <w:r w:rsidRPr="0C98D8E8">
              <w:rPr>
                <w:sz w:val="20"/>
                <w:szCs w:val="20"/>
                <w:lang w:val="en-US"/>
              </w:rPr>
              <w:t>Trainees reported inconsistent senior support and noted PBAs’ value varied by training level. They questioned PBA validity, especially self-completion, but acknowledged their usefulness for tracking progress and guiding further learning when properly used.</w:t>
            </w:r>
          </w:p>
        </w:tc>
      </w:tr>
      <w:tr w:rsidR="00EE2811" w14:paraId="72D2A310" w14:textId="77777777" w:rsidTr="00862933">
        <w:trPr>
          <w:trHeight w:val="222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150A359E" w14:textId="77777777" w:rsidR="00EE2811" w:rsidRDefault="00EE2811" w:rsidP="00862933">
            <w:pPr>
              <w:widowControl w:val="0"/>
              <w:spacing w:line="360" w:lineRule="auto"/>
            </w:pPr>
            <w:r>
              <w:rPr>
                <w:sz w:val="20"/>
                <w:szCs w:val="20"/>
              </w:rPr>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43B7A060" w14:textId="77777777" w:rsidR="00EE2811" w:rsidRDefault="00EE2811" w:rsidP="00862933">
            <w:pPr>
              <w:widowControl w:val="0"/>
              <w:spacing w:line="360" w:lineRule="auto"/>
            </w:pPr>
            <w:r w:rsidRPr="0C98D8E8">
              <w:rPr>
                <w:sz w:val="20"/>
                <w:szCs w:val="20"/>
                <w:lang w:val="en-US"/>
              </w:rPr>
              <w:t>(35) Blackhall, V., et al. (2019) , N:43, CST</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769062A1" w14:textId="77777777" w:rsidR="00EE2811" w:rsidRDefault="00EE2811" w:rsidP="00862933">
            <w:pPr>
              <w:widowControl w:val="0"/>
              <w:spacing w:line="360" w:lineRule="auto"/>
            </w:pPr>
            <w:r>
              <w:rPr>
                <w:sz w:val="20"/>
                <w:szCs w:val="20"/>
              </w:rPr>
              <w:t>Home simulation + online module; focus group feedback</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C24BFF0" w14:textId="77777777" w:rsidR="00EE2811" w:rsidRDefault="00EE2811" w:rsidP="00862933">
            <w:pPr>
              <w:widowControl w:val="0"/>
              <w:spacing w:line="360" w:lineRule="auto"/>
            </w:pPr>
            <w:r w:rsidRPr="0C98D8E8">
              <w:rPr>
                <w:sz w:val="20"/>
                <w:szCs w:val="20"/>
                <w:lang w:val="en-US"/>
              </w:rPr>
              <w:t>- to uncover the barriers to engagement with home-based simulation, with a view to developing an improved programme.</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8E420FF" w14:textId="77777777" w:rsidR="00EE2811" w:rsidRDefault="00EE2811" w:rsidP="00862933">
            <w:pPr>
              <w:widowControl w:val="0"/>
              <w:spacing w:line="360" w:lineRule="auto"/>
            </w:pPr>
            <w:r w:rsidRPr="0C98D8E8">
              <w:rPr>
                <w:sz w:val="20"/>
                <w:szCs w:val="20"/>
                <w:lang w:val="en-US"/>
              </w:rPr>
              <w:t>4 themes were identified: trainee motivation, feedback quality, trainer involvement, and systemic factors. Trainees disliked impersonal metric feedback, preferring consultant input. A ‘tick-box’ culture, mismatched expectations, and doubts about low-fidelity simulation showed a need for more shared responsibility and a clearer understanding of deliberate practice.</w:t>
            </w:r>
          </w:p>
        </w:tc>
      </w:tr>
      <w:tr w:rsidR="00EE2811" w14:paraId="4CD6B3A9" w14:textId="77777777" w:rsidTr="00862933">
        <w:trPr>
          <w:trHeight w:val="184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15C68125" w14:textId="77777777" w:rsidR="00EE2811" w:rsidRDefault="00EE2811" w:rsidP="00862933">
            <w:pPr>
              <w:widowControl w:val="0"/>
              <w:spacing w:line="360" w:lineRule="auto"/>
            </w:pPr>
            <w:r>
              <w:rPr>
                <w:sz w:val="20"/>
                <w:szCs w:val="20"/>
              </w:rPr>
              <w:lastRenderedPageBreak/>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7B55244E" w14:textId="77777777" w:rsidR="00EE2811" w:rsidRDefault="00EE2811" w:rsidP="00862933">
            <w:pPr>
              <w:widowControl w:val="0"/>
              <w:spacing w:line="360" w:lineRule="auto"/>
            </w:pPr>
            <w:r w:rsidRPr="0C98D8E8">
              <w:rPr>
                <w:sz w:val="20"/>
                <w:szCs w:val="20"/>
                <w:lang w:val="en-US"/>
              </w:rPr>
              <w:t>(36)Singh, P., et al.(2015), N:51, ST1-3</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0C5EC990" w14:textId="77777777" w:rsidR="00EE2811" w:rsidRDefault="00EE2811" w:rsidP="00862933">
            <w:pPr>
              <w:widowControl w:val="0"/>
              <w:spacing w:line="360" w:lineRule="auto"/>
            </w:pPr>
            <w:r w:rsidRPr="0C98D8E8">
              <w:rPr>
                <w:sz w:val="20"/>
                <w:szCs w:val="20"/>
                <w:lang w:val="en-US"/>
              </w:rPr>
              <w:t>Regional Survey using S-QAT / likert score</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2B674B4B" w14:textId="77777777" w:rsidR="00EE2811" w:rsidRDefault="00EE2811" w:rsidP="00862933">
            <w:pPr>
              <w:widowControl w:val="0"/>
              <w:spacing w:line="360" w:lineRule="auto"/>
            </w:pPr>
            <w:r w:rsidRPr="0C98D8E8">
              <w:rPr>
                <w:sz w:val="20"/>
                <w:szCs w:val="20"/>
                <w:lang w:val="en-US"/>
              </w:rPr>
              <w:t>- to identify variation in training quality across training centers.</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4C035A4" w14:textId="77777777" w:rsidR="00EE2811" w:rsidRDefault="00EE2811" w:rsidP="00862933">
            <w:pPr>
              <w:widowControl w:val="0"/>
              <w:spacing w:line="360" w:lineRule="auto"/>
            </w:pPr>
            <w:r w:rsidRPr="0C98D8E8">
              <w:rPr>
                <w:sz w:val="20"/>
                <w:szCs w:val="20"/>
                <w:lang w:val="en-US"/>
              </w:rPr>
              <w:t>Twelve centres reported strong supervision, approachable trainers, and good trainee rapport. However, access to training lists, outpatient goals, and teaching programmes varied. Recommendations included protected theatre time and improved organisation of technical, non-technical, and research training.</w:t>
            </w:r>
          </w:p>
        </w:tc>
      </w:tr>
      <w:tr w:rsidR="00EE2811" w14:paraId="23C48B82" w14:textId="77777777" w:rsidTr="00862933">
        <w:trPr>
          <w:trHeight w:val="162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63B7477D" w14:textId="77777777" w:rsidR="00EE2811" w:rsidRDefault="00EE2811" w:rsidP="00862933">
            <w:pPr>
              <w:widowControl w:val="0"/>
              <w:spacing w:line="360" w:lineRule="auto"/>
            </w:pPr>
            <w:r>
              <w:rPr>
                <w:sz w:val="20"/>
                <w:szCs w:val="20"/>
              </w:rPr>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093E723C" w14:textId="77777777" w:rsidR="00EE2811" w:rsidRDefault="00EE2811" w:rsidP="00862933">
            <w:pPr>
              <w:widowControl w:val="0"/>
              <w:spacing w:line="360" w:lineRule="auto"/>
            </w:pPr>
            <w:r>
              <w:rPr>
                <w:sz w:val="20"/>
                <w:szCs w:val="20"/>
              </w:rPr>
              <w:t>(37) Fleming, C., et al. (2019), N:24, ST?</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BB129E2" w14:textId="77777777" w:rsidR="00EE2811" w:rsidRDefault="00EE2811" w:rsidP="00862933">
            <w:pPr>
              <w:widowControl w:val="0"/>
              <w:spacing w:line="360" w:lineRule="auto"/>
            </w:pPr>
            <w:r>
              <w:rPr>
                <w:sz w:val="20"/>
                <w:szCs w:val="20"/>
              </w:rPr>
              <w:t>Descriptive Study with live polling.</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6A0A4E3" w14:textId="77777777" w:rsidR="00EE2811" w:rsidRDefault="00EE2811" w:rsidP="00862933">
            <w:pPr>
              <w:widowControl w:val="0"/>
              <w:spacing w:line="360" w:lineRule="auto"/>
            </w:pPr>
            <w:r>
              <w:rPr>
                <w:sz w:val="20"/>
                <w:szCs w:val="20"/>
              </w:rPr>
              <w:t>-to provide recommendations on the structure and quality assurance of fellowships in General Surgery.</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2BE24D84" w14:textId="77777777" w:rsidR="00EE2811" w:rsidRDefault="00EE2811" w:rsidP="00862933">
            <w:pPr>
              <w:widowControl w:val="0"/>
              <w:spacing w:line="360" w:lineRule="auto"/>
            </w:pPr>
            <w:r w:rsidRPr="0C98D8E8">
              <w:rPr>
                <w:sz w:val="20"/>
                <w:szCs w:val="20"/>
                <w:lang w:val="en-US"/>
              </w:rPr>
              <w:t>Trainees saw fellowships as OOPT and supported their inclusion in specialty training. Preferences were separated between UK and international options, with the latter being praised for structure and case variety. Most favoured post-CCT fellowships, were against national UK selection, and supported a standardised curriculum.</w:t>
            </w:r>
          </w:p>
        </w:tc>
      </w:tr>
      <w:tr w:rsidR="00EE2811" w14:paraId="02B8F6B7" w14:textId="77777777" w:rsidTr="00862933">
        <w:trPr>
          <w:trHeight w:val="165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4628C9CD" w14:textId="77777777" w:rsidR="00EE2811" w:rsidRDefault="00EE2811" w:rsidP="00862933">
            <w:pPr>
              <w:widowControl w:val="0"/>
              <w:spacing w:line="360" w:lineRule="auto"/>
            </w:pPr>
            <w:r>
              <w:rPr>
                <w:sz w:val="20"/>
                <w:szCs w:val="20"/>
              </w:rPr>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5D29391" w14:textId="77777777" w:rsidR="00EE2811" w:rsidRDefault="00EE2811" w:rsidP="00862933">
            <w:pPr>
              <w:widowControl w:val="0"/>
              <w:spacing w:line="360" w:lineRule="auto"/>
            </w:pPr>
            <w:r w:rsidRPr="0C98D8E8">
              <w:rPr>
                <w:sz w:val="20"/>
                <w:szCs w:val="20"/>
                <w:lang w:val="en-US"/>
              </w:rPr>
              <w:t>(38)Gaunt, A., et al. (2018), N:42, ST1-8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A73F034" w14:textId="77777777" w:rsidR="00EE2811" w:rsidRDefault="00EE2811" w:rsidP="00862933">
            <w:pPr>
              <w:widowControl w:val="0"/>
              <w:spacing w:line="360" w:lineRule="auto"/>
            </w:pPr>
            <w:r w:rsidRPr="0C98D8E8">
              <w:rPr>
                <w:sz w:val="20"/>
                <w:szCs w:val="20"/>
                <w:lang w:val="en-US"/>
              </w:rPr>
              <w:t>Qualitative multicentre focus groups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CD2BC27" w14:textId="77777777" w:rsidR="00EE2811" w:rsidRDefault="00EE2811" w:rsidP="00862933">
            <w:pPr>
              <w:widowControl w:val="0"/>
              <w:spacing w:line="360" w:lineRule="auto"/>
            </w:pPr>
            <w:r>
              <w:rPr>
                <w:sz w:val="20"/>
                <w:szCs w:val="20"/>
              </w:rPr>
              <w:t>to explore trainees' feedback-seeking behavior in the postgraduate surgical workplace using a self-motives framework.</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B890606" w14:textId="77777777" w:rsidR="00EE2811" w:rsidRDefault="00EE2811" w:rsidP="00862933">
            <w:pPr>
              <w:widowControl w:val="0"/>
              <w:spacing w:line="360" w:lineRule="auto"/>
            </w:pPr>
            <w:r>
              <w:rPr>
                <w:sz w:val="20"/>
                <w:szCs w:val="20"/>
              </w:rPr>
              <w:t>Trainees’ feedback-seeking aligned with self-motives theory: WBAs supported self-enhancement, while informal feedback helped with self-improvement. If WBAs were perceived as summative then they hindered openness. Authors called for reform to promote honest, developmental feedback without the fear of judgement.</w:t>
            </w:r>
          </w:p>
        </w:tc>
      </w:tr>
      <w:tr w:rsidR="00EE2811" w14:paraId="15901D05" w14:textId="77777777" w:rsidTr="00862933">
        <w:trPr>
          <w:trHeight w:val="180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0CDD7891" w14:textId="77777777" w:rsidR="00EE2811" w:rsidRDefault="00EE2811" w:rsidP="00862933">
            <w:pPr>
              <w:widowControl w:val="0"/>
              <w:spacing w:line="360" w:lineRule="auto"/>
            </w:pPr>
            <w:r>
              <w:rPr>
                <w:sz w:val="20"/>
                <w:szCs w:val="20"/>
              </w:rPr>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766FAFE" w14:textId="77777777" w:rsidR="00EE2811" w:rsidRDefault="00EE2811" w:rsidP="00862933">
            <w:pPr>
              <w:widowControl w:val="0"/>
              <w:spacing w:line="360" w:lineRule="auto"/>
            </w:pPr>
            <w:r>
              <w:rPr>
                <w:sz w:val="20"/>
                <w:szCs w:val="20"/>
              </w:rPr>
              <w:t>(39) Room, H.J., et al. (2020), N:39, CST</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4B7A21B" w14:textId="77777777" w:rsidR="00EE2811" w:rsidRDefault="00EE2811" w:rsidP="00862933">
            <w:pPr>
              <w:widowControl w:val="0"/>
              <w:spacing w:line="360" w:lineRule="auto"/>
            </w:pPr>
            <w:r>
              <w:rPr>
                <w:sz w:val="20"/>
                <w:szCs w:val="20"/>
              </w:rPr>
              <w:t>Simulation camp + satisfaction questionnaire</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3D2A71D" w14:textId="77777777" w:rsidR="00EE2811" w:rsidRDefault="00EE2811" w:rsidP="00862933">
            <w:pPr>
              <w:widowControl w:val="0"/>
              <w:spacing w:line="360" w:lineRule="auto"/>
            </w:pPr>
            <w:r>
              <w:rPr>
                <w:sz w:val="20"/>
                <w:szCs w:val="20"/>
              </w:rPr>
              <w:t>to teach core surgical trainees basic entry level skills. Training in advanced skills often requires attendance at national fee-paying courses.</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361AF55" w14:textId="77777777" w:rsidR="00EE2811" w:rsidRDefault="00EE2811" w:rsidP="00862933">
            <w:pPr>
              <w:widowControl w:val="0"/>
              <w:spacing w:line="360" w:lineRule="auto"/>
            </w:pPr>
            <w:r>
              <w:rPr>
                <w:sz w:val="20"/>
                <w:szCs w:val="20"/>
              </w:rPr>
              <w:t xml:space="preserve">All trainees found the field camp highly relevant and reported improved knowledge and excellent faculty feedback. Camps offered advanced skills, consultant-led feedback, and mentorship. If held before ST3 interviews, the timing and training were </w:t>
            </w:r>
            <w:r>
              <w:rPr>
                <w:sz w:val="20"/>
                <w:szCs w:val="20"/>
              </w:rPr>
              <w:lastRenderedPageBreak/>
              <w:t>well received.</w:t>
            </w:r>
          </w:p>
        </w:tc>
      </w:tr>
      <w:tr w:rsidR="00EE2811" w14:paraId="3F3802F5" w14:textId="77777777" w:rsidTr="00862933">
        <w:trPr>
          <w:trHeight w:val="267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0E0E3"/>
            <w:tcMar>
              <w:top w:w="0" w:type="dxa"/>
              <w:left w:w="40" w:type="dxa"/>
              <w:bottom w:w="0" w:type="dxa"/>
              <w:right w:w="40" w:type="dxa"/>
            </w:tcMar>
          </w:tcPr>
          <w:p w14:paraId="54B60F66" w14:textId="77777777" w:rsidR="00EE2811" w:rsidRDefault="00EE2811" w:rsidP="00862933">
            <w:pPr>
              <w:widowControl w:val="0"/>
              <w:spacing w:line="360" w:lineRule="auto"/>
            </w:pPr>
            <w:r>
              <w:rPr>
                <w:sz w:val="20"/>
                <w:szCs w:val="20"/>
              </w:rPr>
              <w:lastRenderedPageBreak/>
              <w:t>1</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677999F0" w14:textId="77777777" w:rsidR="00EE2811" w:rsidRDefault="00EE2811" w:rsidP="00862933">
            <w:pPr>
              <w:widowControl w:val="0"/>
              <w:spacing w:line="360" w:lineRule="auto"/>
            </w:pPr>
            <w:r w:rsidRPr="0C98D8E8">
              <w:rPr>
                <w:sz w:val="20"/>
                <w:szCs w:val="20"/>
                <w:lang w:val="en-US"/>
              </w:rPr>
              <w:t>(40)Skervin, A.L., and Scott, H.J., et al. (2021), N:74, CST +ST3-8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F137CE1" w14:textId="77777777" w:rsidR="00EE2811" w:rsidRDefault="00EE2811" w:rsidP="00862933">
            <w:pPr>
              <w:widowControl w:val="0"/>
              <w:spacing w:line="360" w:lineRule="auto"/>
            </w:pPr>
            <w:r>
              <w:rPr>
                <w:sz w:val="20"/>
                <w:szCs w:val="20"/>
              </w:rPr>
              <w:t>Self-report questionnaire on use of MR.</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9AAA4C5" w14:textId="77777777" w:rsidR="00EE2811" w:rsidRDefault="00EE2811" w:rsidP="00862933">
            <w:pPr>
              <w:widowControl w:val="0"/>
              <w:spacing w:line="360" w:lineRule="auto"/>
              <w:rPr>
                <w:sz w:val="20"/>
                <w:szCs w:val="20"/>
                <w:lang w:val="en-US"/>
              </w:rPr>
            </w:pPr>
            <w:r w:rsidRPr="0C98D8E8">
              <w:rPr>
                <w:sz w:val="20"/>
                <w:szCs w:val="20"/>
                <w:lang w:val="en-US"/>
              </w:rPr>
              <w:t>assess the use of mental rehearsal amongst general surgical trainees and consultants , Mental</w:t>
            </w:r>
          </w:p>
          <w:p w14:paraId="527FFC05" w14:textId="77777777" w:rsidR="00EE2811" w:rsidRDefault="00EE2811" w:rsidP="00862933">
            <w:pPr>
              <w:widowControl w:val="0"/>
              <w:spacing w:line="360" w:lineRule="auto"/>
            </w:pPr>
            <w:r>
              <w:rPr>
                <w:sz w:val="20"/>
                <w:szCs w:val="20"/>
              </w:rPr>
              <w:t>rehearsal is an effective adjunct to surgical training</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2F43F95" w14:textId="77777777" w:rsidR="00EE2811" w:rsidRDefault="00EE2811" w:rsidP="00862933">
            <w:pPr>
              <w:widowControl w:val="0"/>
              <w:spacing w:line="360" w:lineRule="auto"/>
            </w:pPr>
            <w:r w:rsidRPr="0C98D8E8">
              <w:rPr>
                <w:sz w:val="20"/>
                <w:szCs w:val="20"/>
                <w:lang w:val="en-US"/>
              </w:rPr>
              <w:t>Mental rehearsal (MR) is used by 91.5% of surgeons across all levels. Though more common for complex cases, it’s also applied to routine ones. MR improves focus, clarity, planning, and error anticipation, with consultants highlighting its value early in training.</w:t>
            </w:r>
          </w:p>
        </w:tc>
      </w:tr>
      <w:tr w:rsidR="00EE2811" w14:paraId="6EC5D394" w14:textId="77777777" w:rsidTr="00862933">
        <w:trPr>
          <w:trHeight w:val="160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76A5AF"/>
            <w:tcMar>
              <w:top w:w="0" w:type="dxa"/>
              <w:left w:w="40" w:type="dxa"/>
              <w:bottom w:w="0" w:type="dxa"/>
              <w:right w:w="40" w:type="dxa"/>
            </w:tcMar>
          </w:tcPr>
          <w:p w14:paraId="62D643F3" w14:textId="77777777" w:rsidR="00EE2811" w:rsidRDefault="00EE2811" w:rsidP="00862933">
            <w:pPr>
              <w:widowControl w:val="0"/>
              <w:spacing w:line="360" w:lineRule="auto"/>
            </w:pPr>
            <w:r>
              <w:rPr>
                <w:sz w:val="20"/>
                <w:szCs w:val="20"/>
              </w:rPr>
              <w:t>1+2</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50F99E0A" w14:textId="77777777" w:rsidR="00EE2811" w:rsidRDefault="00EE2811" w:rsidP="00862933">
            <w:pPr>
              <w:widowControl w:val="0"/>
              <w:spacing w:line="360" w:lineRule="auto"/>
            </w:pPr>
            <w:r>
              <w:rPr>
                <w:sz w:val="20"/>
                <w:szCs w:val="20"/>
              </w:rPr>
              <w:t>(41) Shariff, U., et al, (2015), N:59, ST1-8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330BA88" w14:textId="77777777" w:rsidR="00EE2811" w:rsidRDefault="00EE2811" w:rsidP="00862933">
            <w:pPr>
              <w:widowControl w:val="0"/>
              <w:spacing w:line="360" w:lineRule="auto"/>
            </w:pPr>
            <w:r>
              <w:rPr>
                <w:sz w:val="20"/>
                <w:szCs w:val="20"/>
              </w:rPr>
              <w:t>RCT, post-intervention knowledge test and evaluation</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F709F2A" w14:textId="77777777" w:rsidR="00EE2811" w:rsidRDefault="00EE2811" w:rsidP="00862933">
            <w:pPr>
              <w:widowControl w:val="0"/>
              <w:spacing w:line="360" w:lineRule="auto"/>
            </w:pPr>
            <w:r w:rsidRPr="0C98D8E8">
              <w:rPr>
                <w:sz w:val="20"/>
                <w:szCs w:val="20"/>
                <w:lang w:val="en-US"/>
              </w:rPr>
              <w:t>determine the effectiveness of a multimedia educational tool developed for an index colorectal surgical procedure</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2E96EB18" w14:textId="77777777" w:rsidR="00EE2811" w:rsidRDefault="00EE2811" w:rsidP="00862933">
            <w:pPr>
              <w:widowControl w:val="0"/>
              <w:spacing w:line="360" w:lineRule="auto"/>
            </w:pPr>
            <w:r>
              <w:rPr>
                <w:sz w:val="20"/>
                <w:szCs w:val="20"/>
              </w:rPr>
              <w:t>Both groups improved post-test, with no difference between multimedia and study day formats. Trainees reported better decision-making and anatomy knowledge, viewing the tool as a valuable supplementary resource.</w:t>
            </w:r>
          </w:p>
        </w:tc>
      </w:tr>
      <w:tr w:rsidR="00EE2811" w14:paraId="0C84CAC1" w14:textId="77777777" w:rsidTr="00862933">
        <w:trPr>
          <w:trHeight w:val="258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FFE599"/>
            <w:tcMar>
              <w:top w:w="0" w:type="dxa"/>
              <w:left w:w="40" w:type="dxa"/>
              <w:bottom w:w="0" w:type="dxa"/>
              <w:right w:w="40" w:type="dxa"/>
            </w:tcMar>
          </w:tcPr>
          <w:p w14:paraId="3652C921" w14:textId="77777777" w:rsidR="00EE2811" w:rsidRDefault="00EE2811" w:rsidP="00862933">
            <w:pPr>
              <w:widowControl w:val="0"/>
              <w:spacing w:line="360" w:lineRule="auto"/>
            </w:pPr>
            <w:r>
              <w:rPr>
                <w:sz w:val="20"/>
                <w:szCs w:val="20"/>
              </w:rPr>
              <w:t>2</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0FAD447" w14:textId="77777777" w:rsidR="00EE2811" w:rsidRDefault="00EE2811" w:rsidP="00862933">
            <w:pPr>
              <w:widowControl w:val="0"/>
              <w:spacing w:line="360" w:lineRule="auto"/>
            </w:pPr>
            <w:r w:rsidRPr="0C98D8E8">
              <w:rPr>
                <w:sz w:val="20"/>
                <w:szCs w:val="20"/>
                <w:lang w:val="en-US"/>
              </w:rPr>
              <w:t>(42)Kailavasan, M., et al. (2020), N:93, ST</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51AE60BD" w14:textId="77777777" w:rsidR="00EE2811" w:rsidRDefault="00EE2811" w:rsidP="00862933">
            <w:pPr>
              <w:widowControl w:val="0"/>
              <w:spacing w:line="360" w:lineRule="auto"/>
            </w:pPr>
            <w:r>
              <w:rPr>
                <w:sz w:val="20"/>
                <w:szCs w:val="20"/>
              </w:rPr>
              <w:t>Simulation bootcamp with abdominal wall model; post-simulation Likert questionnaires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29C20E4D" w14:textId="77777777" w:rsidR="00EE2811" w:rsidRDefault="00EE2811" w:rsidP="00862933">
            <w:pPr>
              <w:widowControl w:val="0"/>
              <w:spacing w:line="360" w:lineRule="auto"/>
            </w:pPr>
            <w:r w:rsidRPr="0C98D8E8">
              <w:rPr>
                <w:sz w:val="20"/>
                <w:szCs w:val="20"/>
                <w:lang w:val="en-US"/>
              </w:rPr>
              <w:t>assess face validity of a novel low fidelity abdominal wall simulator for training of laparoscopic port insertion at theUrology Simulation Bootcamp course (USBC).</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4AB5912" w14:textId="77777777" w:rsidR="00EE2811" w:rsidRDefault="00EE2811" w:rsidP="00862933">
            <w:pPr>
              <w:widowControl w:val="0"/>
              <w:spacing w:line="360" w:lineRule="auto"/>
            </w:pPr>
            <w:r>
              <w:rPr>
                <w:sz w:val="20"/>
                <w:szCs w:val="20"/>
              </w:rPr>
              <w:t>Trainees and experts rated the low-fidelity abdominal wall model positively, with no significant difference in face validity. It was seen as a useful tool for laparoscopic port placement training in both urology and general surgery.</w:t>
            </w:r>
          </w:p>
        </w:tc>
      </w:tr>
      <w:tr w:rsidR="00EE2811" w14:paraId="0CD62C13" w14:textId="77777777" w:rsidTr="00862933">
        <w:trPr>
          <w:trHeight w:val="216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FFE599"/>
            <w:tcMar>
              <w:top w:w="0" w:type="dxa"/>
              <w:left w:w="40" w:type="dxa"/>
              <w:bottom w:w="0" w:type="dxa"/>
              <w:right w:w="40" w:type="dxa"/>
            </w:tcMar>
          </w:tcPr>
          <w:p w14:paraId="5D62FEF7" w14:textId="77777777" w:rsidR="00EE2811" w:rsidRDefault="00EE2811" w:rsidP="00862933">
            <w:pPr>
              <w:widowControl w:val="0"/>
              <w:spacing w:line="360" w:lineRule="auto"/>
            </w:pPr>
            <w:r>
              <w:rPr>
                <w:sz w:val="20"/>
                <w:szCs w:val="20"/>
              </w:rPr>
              <w:lastRenderedPageBreak/>
              <w:t>2</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9DC340E" w14:textId="77777777" w:rsidR="00EE2811" w:rsidRDefault="00EE2811" w:rsidP="00862933">
            <w:pPr>
              <w:widowControl w:val="0"/>
              <w:spacing w:line="360" w:lineRule="auto"/>
            </w:pPr>
            <w:r w:rsidRPr="0C98D8E8">
              <w:rPr>
                <w:sz w:val="20"/>
                <w:szCs w:val="20"/>
                <w:lang w:val="en-US"/>
              </w:rPr>
              <w:t>(43)Hand, F., et al. (2017), N:17, ST1-3‌</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4FC5CD42" w14:textId="77777777" w:rsidR="00EE2811" w:rsidRDefault="00EE2811" w:rsidP="00862933">
            <w:pPr>
              <w:widowControl w:val="0"/>
              <w:spacing w:line="360" w:lineRule="auto"/>
            </w:pPr>
            <w:r>
              <w:rPr>
                <w:sz w:val="20"/>
                <w:szCs w:val="20"/>
              </w:rPr>
              <w:t>Retrospective analysis; similarity between admission and discharge diagnoses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2604473" w14:textId="77777777" w:rsidR="00EE2811" w:rsidRDefault="00EE2811" w:rsidP="00862933">
            <w:pPr>
              <w:widowControl w:val="0"/>
              <w:spacing w:line="360" w:lineRule="auto"/>
            </w:pPr>
            <w:r w:rsidRPr="0C98D8E8">
              <w:rPr>
                <w:sz w:val="20"/>
                <w:szCs w:val="20"/>
                <w:lang w:val="en-US"/>
              </w:rPr>
              <w:t>-aimed to ascertain whether a standardised electronic handover could also be used as a surrogate marker of trainees' diagnostic skills.</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22EEA0F" w14:textId="77777777" w:rsidR="00EE2811" w:rsidRDefault="00EE2811" w:rsidP="00862933">
            <w:pPr>
              <w:widowControl w:val="0"/>
              <w:spacing w:line="360" w:lineRule="auto"/>
            </w:pPr>
            <w:r w:rsidRPr="0C98D8E8">
              <w:rPr>
                <w:sz w:val="20"/>
                <w:szCs w:val="20"/>
                <w:lang w:val="en-US"/>
              </w:rPr>
              <w:t>Over six months, trainees improved diagnostic accuracy using a structured handover tool. Performance was measured by key findings, diagnosis, and treatment plan, with points awarded for alignment between initial and discharge diagnoses as a diagnostic skill marker.</w:t>
            </w:r>
          </w:p>
        </w:tc>
      </w:tr>
      <w:tr w:rsidR="00EE2811" w14:paraId="02E837FB" w14:textId="77777777" w:rsidTr="00862933">
        <w:trPr>
          <w:trHeight w:val="168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FFE599"/>
            <w:tcMar>
              <w:top w:w="0" w:type="dxa"/>
              <w:left w:w="40" w:type="dxa"/>
              <w:bottom w:w="0" w:type="dxa"/>
              <w:right w:w="40" w:type="dxa"/>
            </w:tcMar>
          </w:tcPr>
          <w:p w14:paraId="0F659AAA" w14:textId="77777777" w:rsidR="00EE2811" w:rsidRDefault="00EE2811" w:rsidP="00862933">
            <w:pPr>
              <w:widowControl w:val="0"/>
              <w:spacing w:line="360" w:lineRule="auto"/>
            </w:pPr>
            <w:r>
              <w:rPr>
                <w:sz w:val="20"/>
                <w:szCs w:val="20"/>
              </w:rPr>
              <w:t>2</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47EB235B" w14:textId="77777777" w:rsidR="00EE2811" w:rsidRDefault="00EE2811" w:rsidP="00862933">
            <w:pPr>
              <w:widowControl w:val="0"/>
              <w:spacing w:line="360" w:lineRule="auto"/>
            </w:pPr>
            <w:r w:rsidRPr="0C98D8E8">
              <w:rPr>
                <w:sz w:val="20"/>
                <w:szCs w:val="20"/>
                <w:lang w:val="en-US"/>
              </w:rPr>
              <w:t>(44)Yiasemidou, M., et al. (2017), N:20, CST</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2B82B5C" w14:textId="77777777" w:rsidR="00EE2811" w:rsidRDefault="00EE2811" w:rsidP="00862933">
            <w:pPr>
              <w:widowControl w:val="0"/>
              <w:spacing w:line="360" w:lineRule="auto"/>
            </w:pPr>
            <w:r>
              <w:rPr>
                <w:sz w:val="20"/>
                <w:szCs w:val="20"/>
              </w:rPr>
              <w:t>Case controlled study on MR; metrics of simulator: time, motion, safety</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E641EF9" w14:textId="77777777" w:rsidR="00EE2811" w:rsidRDefault="00EE2811" w:rsidP="00862933">
            <w:pPr>
              <w:widowControl w:val="0"/>
              <w:spacing w:line="360" w:lineRule="auto"/>
            </w:pPr>
            <w:r w:rsidRPr="0C98D8E8">
              <w:rPr>
                <w:sz w:val="20"/>
                <w:szCs w:val="20"/>
                <w:lang w:val="en-US"/>
              </w:rPr>
              <w:t>hypothesis: that the provision of interactive 3D visual aids during MP could facilitate surgical skill performance of laparoscopic cholecystectomies.</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204F2ED" w14:textId="77777777" w:rsidR="00EE2811" w:rsidRDefault="00EE2811" w:rsidP="00862933">
            <w:pPr>
              <w:widowControl w:val="0"/>
              <w:spacing w:line="360" w:lineRule="auto"/>
            </w:pPr>
            <w:r>
              <w:rPr>
                <w:sz w:val="20"/>
                <w:szCs w:val="20"/>
              </w:rPr>
              <w:t>Mental practice and 3D simulation improved time, movement, and path length over conventional training, with no safety differences. Authors suggest combining mental imagery and anatomical variation models boosts preoperative prep and novice training.</w:t>
            </w:r>
          </w:p>
        </w:tc>
      </w:tr>
      <w:tr w:rsidR="00EE2811" w14:paraId="5AE55C08" w14:textId="77777777" w:rsidTr="00862933">
        <w:trPr>
          <w:trHeight w:val="168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F6B26B"/>
            <w:tcMar>
              <w:top w:w="0" w:type="dxa"/>
              <w:left w:w="40" w:type="dxa"/>
              <w:bottom w:w="0" w:type="dxa"/>
              <w:right w:w="40" w:type="dxa"/>
            </w:tcMar>
          </w:tcPr>
          <w:p w14:paraId="21B84F68" w14:textId="77777777" w:rsidR="00EE2811" w:rsidRDefault="00EE2811" w:rsidP="00862933">
            <w:pPr>
              <w:widowControl w:val="0"/>
              <w:spacing w:line="360" w:lineRule="auto"/>
            </w:pPr>
            <w:r>
              <w:rPr>
                <w:sz w:val="20"/>
                <w:szCs w:val="20"/>
              </w:rPr>
              <w:t>2+3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6CB1D9A" w14:textId="77777777" w:rsidR="00EE2811" w:rsidRDefault="00EE2811" w:rsidP="00862933">
            <w:pPr>
              <w:widowControl w:val="0"/>
              <w:spacing w:line="360" w:lineRule="auto"/>
            </w:pPr>
            <w:r w:rsidRPr="0C98D8E8">
              <w:rPr>
                <w:sz w:val="20"/>
                <w:szCs w:val="20"/>
                <w:lang w:val="en-US"/>
              </w:rPr>
              <w:t>(45)Yule, S., et al. (2015), N:16, ST4-6</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93B7F1A" w14:textId="77777777" w:rsidR="00EE2811" w:rsidRDefault="00EE2811" w:rsidP="00862933">
            <w:pPr>
              <w:widowControl w:val="0"/>
              <w:spacing w:line="360" w:lineRule="auto"/>
            </w:pPr>
            <w:r>
              <w:rPr>
                <w:sz w:val="20"/>
                <w:szCs w:val="20"/>
              </w:rPr>
              <w:t>RCT on simulation; NOTSS scoring for laparoscopic cholecystectomy</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A87E055" w14:textId="77777777" w:rsidR="00EE2811" w:rsidRDefault="00EE2811" w:rsidP="00862933">
            <w:pPr>
              <w:widowControl w:val="0"/>
              <w:spacing w:line="360" w:lineRule="auto"/>
            </w:pPr>
            <w:r>
              <w:rPr>
                <w:sz w:val="20"/>
                <w:szCs w:val="20"/>
              </w:rPr>
              <w:t>Effect of coaching on nontechnical skills and performance during laparoscopic cholecystectomy in a simulated Theatre</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9B61F8D" w14:textId="77777777" w:rsidR="00EE2811" w:rsidRDefault="00EE2811" w:rsidP="00862933">
            <w:pPr>
              <w:widowControl w:val="0"/>
              <w:spacing w:line="360" w:lineRule="auto"/>
            </w:pPr>
            <w:r>
              <w:rPr>
                <w:sz w:val="20"/>
                <w:szCs w:val="20"/>
              </w:rPr>
              <w:t>The intervention group’s NOTSS scores improved significantly, unlike the control group. Coached participants called for help faster in critical scenarios, though time and path length were unchanged. Coaching enhanced non-technical skills in simulated surgery.</w:t>
            </w:r>
          </w:p>
        </w:tc>
      </w:tr>
      <w:tr w:rsidR="00EE2811" w14:paraId="65C5987F" w14:textId="77777777" w:rsidTr="00862933">
        <w:trPr>
          <w:trHeight w:val="292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F6B26B"/>
            <w:tcMar>
              <w:top w:w="0" w:type="dxa"/>
              <w:left w:w="40" w:type="dxa"/>
              <w:bottom w:w="0" w:type="dxa"/>
              <w:right w:w="40" w:type="dxa"/>
            </w:tcMar>
          </w:tcPr>
          <w:p w14:paraId="2C0889D5" w14:textId="77777777" w:rsidR="00EE2811" w:rsidRDefault="00EE2811" w:rsidP="00862933">
            <w:pPr>
              <w:widowControl w:val="0"/>
              <w:spacing w:line="360" w:lineRule="auto"/>
            </w:pPr>
            <w:r>
              <w:rPr>
                <w:sz w:val="20"/>
                <w:szCs w:val="20"/>
              </w:rPr>
              <w:lastRenderedPageBreak/>
              <w:t>2+3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5E9C6B92" w14:textId="77777777" w:rsidR="00EE2811" w:rsidRDefault="00EE2811" w:rsidP="00862933">
            <w:pPr>
              <w:widowControl w:val="0"/>
              <w:spacing w:line="360" w:lineRule="auto"/>
            </w:pPr>
            <w:r w:rsidRPr="0C98D8E8">
              <w:rPr>
                <w:sz w:val="20"/>
                <w:szCs w:val="20"/>
                <w:lang w:val="en-US"/>
              </w:rPr>
              <w:t>(46)Ramjeeawon, A., et al. (2020), N:16, ST1-3 &amp; MD students</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1D7ACE9" w14:textId="77777777" w:rsidR="00EE2811" w:rsidRDefault="00EE2811" w:rsidP="00862933">
            <w:pPr>
              <w:widowControl w:val="0"/>
              <w:spacing w:line="360" w:lineRule="auto"/>
            </w:pPr>
            <w:r>
              <w:rPr>
                <w:sz w:val="20"/>
                <w:szCs w:val="20"/>
              </w:rPr>
              <w:t>Simulation with structured debrief; NOTSS, OTAS, STAI</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A113D90" w14:textId="77777777" w:rsidR="00EE2811" w:rsidRDefault="00EE2811" w:rsidP="00862933">
            <w:pPr>
              <w:widowControl w:val="0"/>
              <w:spacing w:line="360" w:lineRule="auto"/>
            </w:pPr>
            <w:r w:rsidRPr="6E6279F5">
              <w:rPr>
                <w:sz w:val="20"/>
                <w:szCs w:val="20"/>
                <w:lang w:val="en-US"/>
              </w:rPr>
              <w:t>To assess whether fully immersive simulation with structured debriefing improves lead surgeon teamwork in a standardized TEVAR scenario. Secondary aims: evaluate concurrent improvements in technical skills and radiation safety behaviours.</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2738BC3" w14:textId="77777777" w:rsidR="00EE2811" w:rsidRDefault="00EE2811" w:rsidP="00862933">
            <w:pPr>
              <w:widowControl w:val="0"/>
              <w:spacing w:line="360" w:lineRule="auto"/>
            </w:pPr>
            <w:r>
              <w:rPr>
                <w:sz w:val="20"/>
                <w:szCs w:val="20"/>
              </w:rPr>
              <w:t>Structured debriefing significantly improved NOTSS teamwork scores—communication, coordination, and leadership—regardless of trainee grade. Technical skills, radiation safety, and procedure speed improved. Psychological outcomes also benefited, with reduced tension and worry, and increased relaxation and contentment post-debrief.</w:t>
            </w:r>
          </w:p>
        </w:tc>
      </w:tr>
      <w:tr w:rsidR="00EE2811" w14:paraId="3A41F05E" w14:textId="77777777" w:rsidTr="00862933">
        <w:trPr>
          <w:trHeight w:val="189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6878261D" w14:textId="77777777" w:rsidR="00EE2811" w:rsidRDefault="00EE2811" w:rsidP="00862933">
            <w:pPr>
              <w:widowControl w:val="0"/>
              <w:spacing w:line="360" w:lineRule="auto"/>
            </w:pPr>
            <w:r>
              <w:rPr>
                <w:sz w:val="20"/>
                <w:szCs w:val="20"/>
              </w:rPr>
              <w:t>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645B088A" w14:textId="77777777" w:rsidR="00EE2811" w:rsidRDefault="00EE2811" w:rsidP="00862933">
            <w:pPr>
              <w:widowControl w:val="0"/>
              <w:spacing w:line="360" w:lineRule="auto"/>
            </w:pPr>
            <w:r w:rsidRPr="0C98D8E8">
              <w:rPr>
                <w:sz w:val="20"/>
                <w:szCs w:val="20"/>
                <w:lang w:val="en-US"/>
              </w:rPr>
              <w:t>(47) JCST,. (2023), N:?, ST1-8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3638674" w14:textId="77777777" w:rsidR="00EE2811" w:rsidRDefault="00EE2811" w:rsidP="00862933">
            <w:pPr>
              <w:widowControl w:val="0"/>
              <w:spacing w:line="360" w:lineRule="auto"/>
            </w:pPr>
            <w:r>
              <w:rPr>
                <w:sz w:val="20"/>
                <w:szCs w:val="20"/>
              </w:rPr>
              <w:t>Report on improving surgical training (IST) pilot trainee feedback</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C29CE54" w14:textId="77777777" w:rsidR="00EE2811" w:rsidRDefault="00EE2811" w:rsidP="00862933">
            <w:pPr>
              <w:widowControl w:val="0"/>
              <w:spacing w:line="360" w:lineRule="auto"/>
            </w:pPr>
            <w:r>
              <w:rPr>
                <w:sz w:val="20"/>
                <w:szCs w:val="20"/>
              </w:rPr>
              <w:t>Summary of IST trainee Feedback</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ADD6394" w14:textId="77777777" w:rsidR="00EE2811" w:rsidRDefault="00EE2811" w:rsidP="00862933">
            <w:pPr>
              <w:widowControl w:val="0"/>
              <w:spacing w:line="360" w:lineRule="auto"/>
            </w:pPr>
            <w:r w:rsidRPr="0C98D8E8">
              <w:rPr>
                <w:sz w:val="20"/>
                <w:szCs w:val="20"/>
                <w:lang w:val="en-US"/>
              </w:rPr>
              <w:t>General surgery trainees in England felt disadvantaged by limited ST3 posts under the mixed run-through and uncoupled model. Fewer issues were reported in Scotland and Wales. Pilot programme references are being removed from curricula and GMC materials, except for ongoing pilots in Trauma &amp; Orthopaedics and Paediatric Surgery.</w:t>
            </w:r>
          </w:p>
        </w:tc>
      </w:tr>
      <w:tr w:rsidR="00EE2811" w14:paraId="48D00BF7" w14:textId="77777777" w:rsidTr="00862933">
        <w:trPr>
          <w:trHeight w:val="150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0EAF2A8E" w14:textId="77777777" w:rsidR="00EE2811" w:rsidRDefault="00EE2811" w:rsidP="00862933">
            <w:pPr>
              <w:widowControl w:val="0"/>
              <w:spacing w:line="360" w:lineRule="auto"/>
            </w:pPr>
            <w:r>
              <w:rPr>
                <w:sz w:val="20"/>
                <w:szCs w:val="20"/>
              </w:rPr>
              <w:t>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71004C58" w14:textId="77777777" w:rsidR="00EE2811" w:rsidRDefault="00EE2811" w:rsidP="00862933">
            <w:pPr>
              <w:widowControl w:val="0"/>
              <w:spacing w:line="360" w:lineRule="auto"/>
            </w:pPr>
            <w:r w:rsidRPr="0C98D8E8">
              <w:rPr>
                <w:sz w:val="20"/>
                <w:szCs w:val="20"/>
                <w:lang w:val="en-US"/>
              </w:rPr>
              <w:t>(48)Allum, W., et al. (2020), N20, ST1-8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37DC61A" w14:textId="77777777" w:rsidR="00EE2811" w:rsidRDefault="00EE2811" w:rsidP="00862933">
            <w:pPr>
              <w:widowControl w:val="0"/>
              <w:spacing w:line="360" w:lineRule="auto"/>
            </w:pPr>
            <w:r>
              <w:rPr>
                <w:sz w:val="20"/>
                <w:szCs w:val="20"/>
              </w:rPr>
              <w:t>Report on IST pilot trainee feedback</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B25B047" w14:textId="77777777" w:rsidR="00EE2811" w:rsidRDefault="00EE2811" w:rsidP="00862933">
            <w:pPr>
              <w:widowControl w:val="0"/>
              <w:spacing w:line="360" w:lineRule="auto"/>
              <w:rPr>
                <w:sz w:val="20"/>
                <w:szCs w:val="20"/>
                <w:lang w:val="en-US"/>
              </w:rPr>
            </w:pPr>
            <w:r w:rsidRPr="0C98D8E8">
              <w:rPr>
                <w:sz w:val="20"/>
                <w:szCs w:val="20"/>
                <w:lang w:val="en-US"/>
              </w:rPr>
              <w:t>to summarize surgical training issues, improving surgical training (IST) pilot programme</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FE89604" w14:textId="77777777" w:rsidR="00EE2811" w:rsidRDefault="00EE2811" w:rsidP="00862933">
            <w:pPr>
              <w:widowControl w:val="0"/>
              <w:spacing w:line="360" w:lineRule="auto"/>
            </w:pPr>
            <w:r w:rsidRPr="0C98D8E8">
              <w:rPr>
                <w:sz w:val="20"/>
                <w:szCs w:val="20"/>
                <w:lang w:val="en-US"/>
              </w:rPr>
              <w:t>The study recommended 60% of trainee rotas should focus on training, with more access to elective theatre sessions and simulation training. Trainers were  limited by clinical demands and poor job planning. Expanding ACP and SCP roles could support rotas but needs equivalent training, funding, and backing from HEE.</w:t>
            </w:r>
          </w:p>
        </w:tc>
      </w:tr>
      <w:tr w:rsidR="00EE2811" w14:paraId="53FFA2DE" w14:textId="77777777" w:rsidTr="00862933">
        <w:trPr>
          <w:trHeight w:val="220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7067EDF3" w14:textId="77777777" w:rsidR="00EE2811" w:rsidRDefault="00EE2811" w:rsidP="00862933">
            <w:pPr>
              <w:widowControl w:val="0"/>
              <w:spacing w:line="360" w:lineRule="auto"/>
            </w:pPr>
            <w:r>
              <w:rPr>
                <w:sz w:val="20"/>
                <w:szCs w:val="20"/>
              </w:rPr>
              <w:lastRenderedPageBreak/>
              <w:t>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5E2080B5" w14:textId="77777777" w:rsidR="00EE2811" w:rsidRDefault="00EE2811" w:rsidP="00862933">
            <w:pPr>
              <w:widowControl w:val="0"/>
              <w:spacing w:line="360" w:lineRule="auto"/>
            </w:pPr>
            <w:r w:rsidRPr="0C98D8E8">
              <w:rPr>
                <w:sz w:val="20"/>
                <w:szCs w:val="20"/>
                <w:lang w:val="en-US"/>
              </w:rPr>
              <w:t>(49)Clarke, R., et al. (2024), N:26, ST3</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FF67C4B" w14:textId="77777777" w:rsidR="00EE2811" w:rsidRDefault="00EE2811" w:rsidP="00862933">
            <w:pPr>
              <w:widowControl w:val="0"/>
              <w:spacing w:line="360" w:lineRule="auto"/>
            </w:pPr>
            <w:r>
              <w:rPr>
                <w:sz w:val="20"/>
                <w:szCs w:val="20"/>
              </w:rPr>
              <w:t>Prospective analysis; simulation, lectures, labs; self-assessment using Likert feedback</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E0B093C" w14:textId="77777777" w:rsidR="00EE2811" w:rsidRDefault="00EE2811" w:rsidP="00862933">
            <w:pPr>
              <w:widowControl w:val="0"/>
              <w:spacing w:line="360" w:lineRule="auto"/>
            </w:pPr>
            <w:r w:rsidRPr="0C98D8E8">
              <w:rPr>
                <w:sz w:val="20"/>
                <w:szCs w:val="20"/>
                <w:lang w:val="en-US"/>
              </w:rPr>
              <w:t>To create an introductory course or “bootcamp” to assist new ST3s transition from working at core trainee to General Surgical Registrar level.</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86E2149" w14:textId="77777777" w:rsidR="00EE2811" w:rsidRDefault="00EE2811" w:rsidP="00862933">
            <w:pPr>
              <w:widowControl w:val="0"/>
              <w:spacing w:line="360" w:lineRule="auto"/>
            </w:pPr>
            <w:r>
              <w:rPr>
                <w:sz w:val="20"/>
                <w:szCs w:val="20"/>
              </w:rPr>
              <w:t>Trainees reported significant skill gains in endoscopy, laparoscopy, open surgery, and non-technical areas. Confidence rose from 69% to 100% post-course, especially in laparoscopic suturing (77%), ulcer repair (69%), and stress management.</w:t>
            </w:r>
          </w:p>
        </w:tc>
      </w:tr>
      <w:tr w:rsidR="00EE2811" w14:paraId="4B9EF667" w14:textId="77777777" w:rsidTr="00862933">
        <w:trPr>
          <w:trHeight w:val="157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11180514" w14:textId="77777777" w:rsidR="00EE2811" w:rsidRDefault="00EE2811" w:rsidP="00862933">
            <w:pPr>
              <w:widowControl w:val="0"/>
              <w:spacing w:line="360" w:lineRule="auto"/>
            </w:pPr>
            <w:r>
              <w:rPr>
                <w:sz w:val="20"/>
                <w:szCs w:val="20"/>
              </w:rPr>
              <w:t>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61878F5B" w14:textId="77777777" w:rsidR="00EE2811" w:rsidRDefault="00EE2811" w:rsidP="00862933">
            <w:pPr>
              <w:widowControl w:val="0"/>
              <w:spacing w:line="360" w:lineRule="auto"/>
            </w:pPr>
            <w:r w:rsidRPr="0C98D8E8">
              <w:rPr>
                <w:sz w:val="20"/>
                <w:szCs w:val="20"/>
                <w:lang w:val="en-US"/>
              </w:rPr>
              <w:t>(50)Clarke, R., et al. (2024), N:25, ST3</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8936DA7" w14:textId="77777777" w:rsidR="00EE2811" w:rsidRDefault="00EE2811" w:rsidP="00862933">
            <w:pPr>
              <w:widowControl w:val="0"/>
              <w:spacing w:line="360" w:lineRule="auto"/>
              <w:rPr>
                <w:sz w:val="20"/>
                <w:szCs w:val="20"/>
              </w:rPr>
            </w:pPr>
            <w:r>
              <w:rPr>
                <w:sz w:val="20"/>
                <w:szCs w:val="20"/>
              </w:rPr>
              <w:t>-Simulation with pig tissue model</w:t>
            </w:r>
          </w:p>
          <w:p w14:paraId="3AE2601B" w14:textId="77777777" w:rsidR="00EE2811" w:rsidRDefault="00EE2811" w:rsidP="00862933">
            <w:pPr>
              <w:widowControl w:val="0"/>
              <w:spacing w:line="360" w:lineRule="auto"/>
            </w:pPr>
            <w:r>
              <w:rPr>
                <w:sz w:val="20"/>
                <w:szCs w:val="20"/>
              </w:rPr>
              <w:t>-Feedback questionnaire</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98DCDBE" w14:textId="77777777" w:rsidR="00EE2811" w:rsidRDefault="00EE2811" w:rsidP="00862933">
            <w:pPr>
              <w:widowControl w:val="0"/>
              <w:spacing w:line="360" w:lineRule="auto"/>
            </w:pPr>
            <w:r>
              <w:rPr>
                <w:sz w:val="20"/>
                <w:szCs w:val="20"/>
              </w:rPr>
              <w:t>-assess face validity of a low-cost model for teaching acute proctology during the ST3 general surgical bootcamp.</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01AB502" w14:textId="77777777" w:rsidR="00EE2811" w:rsidRDefault="00EE2811" w:rsidP="00862933">
            <w:pPr>
              <w:widowControl w:val="0"/>
              <w:spacing w:line="360" w:lineRule="auto"/>
            </w:pPr>
            <w:r w:rsidRPr="0C98D8E8">
              <w:rPr>
                <w:sz w:val="20"/>
                <w:szCs w:val="20"/>
                <w:lang w:val="en-US"/>
              </w:rPr>
              <w:t>Following simulation training, trainees reported increased confidence in rectal exams (72%), banding (80%), and Examination Under Anaesthesia (68%). Most rated the model “Good” or “Excellent” (80%) with high realism, finding the training effective.</w:t>
            </w:r>
          </w:p>
        </w:tc>
      </w:tr>
      <w:tr w:rsidR="00EE2811" w14:paraId="6D8BC0C8" w14:textId="77777777" w:rsidTr="00862933">
        <w:trPr>
          <w:trHeight w:val="195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2C5F9DD1" w14:textId="77777777" w:rsidR="00EE2811" w:rsidRDefault="00EE2811" w:rsidP="00862933">
            <w:pPr>
              <w:widowControl w:val="0"/>
              <w:spacing w:line="360" w:lineRule="auto"/>
            </w:pPr>
            <w:r>
              <w:rPr>
                <w:sz w:val="20"/>
                <w:szCs w:val="20"/>
              </w:rPr>
              <w:t>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6B3630F1" w14:textId="77777777" w:rsidR="00EE2811" w:rsidRDefault="00EE2811" w:rsidP="00862933">
            <w:pPr>
              <w:widowControl w:val="0"/>
              <w:spacing w:line="360" w:lineRule="auto"/>
            </w:pPr>
            <w:r w:rsidRPr="0C98D8E8">
              <w:rPr>
                <w:sz w:val="20"/>
                <w:szCs w:val="20"/>
                <w:lang w:val="en-US"/>
              </w:rPr>
              <w:t>(51)Metcalfe, K., et al. (2021), N16, CST</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9007B79" w14:textId="77777777" w:rsidR="00EE2811" w:rsidRDefault="00EE2811" w:rsidP="00862933">
            <w:pPr>
              <w:widowControl w:val="0"/>
              <w:spacing w:line="360" w:lineRule="auto"/>
            </w:pPr>
            <w:r>
              <w:rPr>
                <w:sz w:val="20"/>
                <w:szCs w:val="20"/>
              </w:rPr>
              <w:t>Office admin simulation; post-course questionnaire</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28D966A" w14:textId="77777777" w:rsidR="00EE2811" w:rsidRDefault="00EE2811" w:rsidP="00862933">
            <w:pPr>
              <w:widowControl w:val="0"/>
              <w:spacing w:line="360" w:lineRule="auto"/>
              <w:rPr>
                <w:sz w:val="20"/>
                <w:szCs w:val="20"/>
                <w:lang w:val="en-US"/>
              </w:rPr>
            </w:pPr>
            <w:r w:rsidRPr="0C98D8E8">
              <w:rPr>
                <w:sz w:val="20"/>
                <w:szCs w:val="20"/>
                <w:lang w:val="en-US"/>
              </w:rPr>
              <w:t>office admin” simulation session as a method for gaining further non-technical skills in surgery , prepare them for the role of Consultant ‘useful’ or ‘very useful</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CD048F5" w14:textId="77777777" w:rsidR="00EE2811" w:rsidRDefault="00EE2811" w:rsidP="00862933">
            <w:pPr>
              <w:widowControl w:val="0"/>
              <w:spacing w:line="360" w:lineRule="auto"/>
            </w:pPr>
            <w:r w:rsidRPr="0C98D8E8">
              <w:rPr>
                <w:sz w:val="20"/>
                <w:szCs w:val="20"/>
                <w:lang w:val="en-US"/>
              </w:rPr>
              <w:t>Trainees rated the pilot programme as useful and felt it prepared them for consultant roles. All supported adding it to regional teaching, finding it relevant and well received.</w:t>
            </w:r>
          </w:p>
        </w:tc>
      </w:tr>
      <w:tr w:rsidR="00EE2811" w14:paraId="037A0596" w14:textId="77777777" w:rsidTr="00862933">
        <w:trPr>
          <w:trHeight w:val="189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256FBA6F" w14:textId="77777777" w:rsidR="00EE2811" w:rsidRDefault="00EE2811" w:rsidP="00862933">
            <w:pPr>
              <w:widowControl w:val="0"/>
              <w:spacing w:line="360" w:lineRule="auto"/>
            </w:pPr>
            <w:r>
              <w:rPr>
                <w:sz w:val="20"/>
                <w:szCs w:val="20"/>
              </w:rPr>
              <w:t>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4A4FFEE1" w14:textId="77777777" w:rsidR="00EE2811" w:rsidRDefault="00EE2811" w:rsidP="00862933">
            <w:pPr>
              <w:widowControl w:val="0"/>
              <w:spacing w:line="360" w:lineRule="auto"/>
            </w:pPr>
            <w:r w:rsidRPr="0C98D8E8">
              <w:rPr>
                <w:sz w:val="20"/>
                <w:szCs w:val="20"/>
                <w:lang w:val="en-US"/>
              </w:rPr>
              <w:t>(52)Boyle, M., et al. (2021), N?, FY/TG</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79F1CD4F" w14:textId="77777777" w:rsidR="00EE2811" w:rsidRDefault="00EE2811" w:rsidP="00862933">
            <w:pPr>
              <w:widowControl w:val="0"/>
              <w:spacing w:line="360" w:lineRule="auto"/>
            </w:pPr>
            <w:r>
              <w:rPr>
                <w:sz w:val="20"/>
                <w:szCs w:val="20"/>
              </w:rPr>
              <w:t>One-day workshop; pre/post-course questionnaires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C5E4C28" w14:textId="77777777" w:rsidR="00EE2811" w:rsidRDefault="00EE2811" w:rsidP="00862933">
            <w:pPr>
              <w:widowControl w:val="0"/>
              <w:spacing w:line="360" w:lineRule="auto"/>
            </w:pPr>
            <w:r w:rsidRPr="0C98D8E8">
              <w:rPr>
                <w:sz w:val="20"/>
                <w:szCs w:val="20"/>
                <w:lang w:val="en-US"/>
              </w:rPr>
              <w:t>assessing the acute surgical patient, identifying which patients need an operation and having the technical skills to competently assist in theatre.</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89C6921" w14:textId="77777777" w:rsidR="00EE2811" w:rsidRDefault="00EE2811" w:rsidP="00862933">
            <w:pPr>
              <w:widowControl w:val="0"/>
              <w:spacing w:line="360" w:lineRule="auto"/>
            </w:pPr>
            <w:r>
              <w:rPr>
                <w:sz w:val="20"/>
                <w:szCs w:val="20"/>
              </w:rPr>
              <w:t>Trainees reported increased confidence across all areas post-course: on-call management (66% to 100%), theatre decision-making (37.5% to 93.7%), and suturing (37.5% to 100%). The course effectively boosted technical and decision-making skills.</w:t>
            </w:r>
          </w:p>
        </w:tc>
      </w:tr>
      <w:tr w:rsidR="00EE2811" w14:paraId="58985823" w14:textId="77777777" w:rsidTr="00862933">
        <w:trPr>
          <w:trHeight w:val="163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7B3502DC" w14:textId="77777777" w:rsidR="00EE2811" w:rsidRDefault="00EE2811" w:rsidP="00862933">
            <w:pPr>
              <w:widowControl w:val="0"/>
              <w:spacing w:line="360" w:lineRule="auto"/>
            </w:pPr>
            <w:r>
              <w:rPr>
                <w:sz w:val="20"/>
                <w:szCs w:val="20"/>
              </w:rPr>
              <w:lastRenderedPageBreak/>
              <w:t>3</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BBBBB0B" w14:textId="77777777" w:rsidR="00EE2811" w:rsidRDefault="00EE2811" w:rsidP="00862933">
            <w:pPr>
              <w:widowControl w:val="0"/>
              <w:spacing w:line="360" w:lineRule="auto"/>
            </w:pPr>
            <w:r w:rsidRPr="0C98D8E8">
              <w:rPr>
                <w:sz w:val="20"/>
                <w:szCs w:val="20"/>
                <w:lang w:val="en-US"/>
              </w:rPr>
              <w:t>(53)Hosny, S.G., et al. (2017), N:37, ST3-8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2C03580F" w14:textId="77777777" w:rsidR="00EE2811" w:rsidRDefault="00EE2811" w:rsidP="00862933">
            <w:pPr>
              <w:widowControl w:val="0"/>
              <w:spacing w:line="360" w:lineRule="auto"/>
            </w:pPr>
            <w:r>
              <w:rPr>
                <w:sz w:val="20"/>
                <w:szCs w:val="20"/>
              </w:rPr>
              <w:t>Multinational qualitative study; semi-structured interviews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75600BB" w14:textId="77777777" w:rsidR="00EE2811" w:rsidRDefault="00EE2811" w:rsidP="00862933">
            <w:pPr>
              <w:widowControl w:val="0"/>
              <w:spacing w:line="360" w:lineRule="auto"/>
            </w:pPr>
            <w:r w:rsidRPr="0C98D8E8">
              <w:rPr>
                <w:sz w:val="20"/>
                <w:szCs w:val="20"/>
                <w:lang w:val="en-US"/>
              </w:rPr>
              <w:t>identify barriers and facilitators to the implementation and uptake of surgical simulation training programs</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966D222" w14:textId="77777777" w:rsidR="00EE2811" w:rsidRDefault="00EE2811" w:rsidP="00862933">
            <w:pPr>
              <w:widowControl w:val="0"/>
              <w:spacing w:line="360" w:lineRule="auto"/>
            </w:pPr>
            <w:r w:rsidRPr="0C98D8E8">
              <w:rPr>
                <w:sz w:val="20"/>
                <w:szCs w:val="20"/>
                <w:lang w:val="en-US"/>
              </w:rPr>
              <w:t>SImulation was valued the most but was limited by cost, time, and motivation. It was widely seen as improving patient safety and was supported for mandatory assessment. Experts backed its use in competency evaluation, while residents were less confident in its validity.</w:t>
            </w:r>
          </w:p>
        </w:tc>
      </w:tr>
      <w:tr w:rsidR="00EE2811" w14:paraId="2A49B2A5" w14:textId="77777777" w:rsidTr="00862933">
        <w:trPr>
          <w:trHeight w:val="187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D9D2E9"/>
            <w:tcMar>
              <w:top w:w="0" w:type="dxa"/>
              <w:left w:w="40" w:type="dxa"/>
              <w:bottom w:w="0" w:type="dxa"/>
              <w:right w:w="40" w:type="dxa"/>
            </w:tcMar>
          </w:tcPr>
          <w:p w14:paraId="677A253B" w14:textId="77777777" w:rsidR="00EE2811" w:rsidRDefault="00EE2811" w:rsidP="00862933">
            <w:pPr>
              <w:widowControl w:val="0"/>
              <w:spacing w:line="360" w:lineRule="auto"/>
            </w:pPr>
            <w:r>
              <w:rPr>
                <w:sz w:val="20"/>
                <w:szCs w:val="20"/>
              </w:rPr>
              <w:t>3</w:t>
            </w:r>
          </w:p>
        </w:tc>
        <w:tc>
          <w:tcPr>
            <w:tcW w:w="178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3F34590" w14:textId="77777777" w:rsidR="00EE2811" w:rsidRDefault="00EE2811" w:rsidP="00862933">
            <w:pPr>
              <w:widowControl w:val="0"/>
              <w:spacing w:line="360" w:lineRule="auto"/>
            </w:pPr>
            <w:r w:rsidRPr="0C98D8E8">
              <w:rPr>
                <w:sz w:val="20"/>
                <w:szCs w:val="20"/>
                <w:lang w:val="en-US"/>
              </w:rPr>
              <w:t>(54)Rajaratnam, V., et al. (2021) NA</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6C08C31" w14:textId="77777777" w:rsidR="00EE2811" w:rsidRDefault="00EE2811" w:rsidP="00862933">
            <w:pPr>
              <w:widowControl w:val="0"/>
              <w:spacing w:line="360" w:lineRule="auto"/>
            </w:pPr>
            <w:r>
              <w:rPr>
                <w:sz w:val="20"/>
                <w:szCs w:val="20"/>
              </w:rPr>
              <w:t>Review of modular laparoscopic training; motor learning theories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3CEF657" w14:textId="77777777" w:rsidR="00EE2811" w:rsidRDefault="00EE2811" w:rsidP="00862933">
            <w:pPr>
              <w:widowControl w:val="0"/>
              <w:spacing w:line="360" w:lineRule="auto"/>
            </w:pPr>
            <w:r>
              <w:rPr>
                <w:sz w:val="20"/>
                <w:szCs w:val="20"/>
              </w:rPr>
              <w:t>This article aims to review current models in surgical skills acquisition and to propose an integrative process-driven, outcomes-based model for surgical skills acquisition and mastery.</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5CD2679" w14:textId="77777777" w:rsidR="00EE2811" w:rsidRDefault="00EE2811" w:rsidP="00862933">
            <w:pPr>
              <w:widowControl w:val="0"/>
              <w:spacing w:line="360" w:lineRule="auto"/>
            </w:pPr>
            <w:r w:rsidRPr="0C98D8E8">
              <w:rPr>
                <w:sz w:val="20"/>
                <w:szCs w:val="20"/>
                <w:lang w:val="en-US"/>
              </w:rPr>
              <w:t>The authors suggest a low-cost, self-directed model using motor imagery, mental, and deliberate practice to support skill mastery in times of limited hands-on training. Instructional design can guide scalable, simulator-free programmes as a good alternative.</w:t>
            </w:r>
          </w:p>
        </w:tc>
      </w:tr>
      <w:tr w:rsidR="00EE2811" w14:paraId="0633F756" w14:textId="77777777" w:rsidTr="00862933">
        <w:trPr>
          <w:trHeight w:val="223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8E7CC3"/>
            <w:tcMar>
              <w:top w:w="0" w:type="dxa"/>
              <w:left w:w="40" w:type="dxa"/>
              <w:bottom w:w="0" w:type="dxa"/>
              <w:right w:w="40" w:type="dxa"/>
            </w:tcMar>
          </w:tcPr>
          <w:p w14:paraId="685730BE" w14:textId="77777777" w:rsidR="00EE2811" w:rsidRDefault="00EE2811" w:rsidP="00862933">
            <w:pPr>
              <w:widowControl w:val="0"/>
              <w:spacing w:line="360" w:lineRule="auto"/>
            </w:pPr>
            <w:r>
              <w:rPr>
                <w:sz w:val="20"/>
                <w:szCs w:val="20"/>
              </w:rPr>
              <w:t>3+4</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73F5C9D4" w14:textId="77777777" w:rsidR="00EE2811" w:rsidRDefault="00EE2811" w:rsidP="00862933">
            <w:pPr>
              <w:widowControl w:val="0"/>
              <w:spacing w:line="360" w:lineRule="auto"/>
            </w:pPr>
            <w:r w:rsidRPr="0C98D8E8">
              <w:rPr>
                <w:sz w:val="20"/>
                <w:szCs w:val="20"/>
                <w:lang w:val="en-US"/>
              </w:rPr>
              <w:t>(55)Shalhoub, J., et al . (2015), N:?, ST1-8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374CBDEE" w14:textId="77777777" w:rsidR="00EE2811" w:rsidRDefault="00EE2811" w:rsidP="00862933">
            <w:pPr>
              <w:widowControl w:val="0"/>
              <w:spacing w:line="360" w:lineRule="auto"/>
            </w:pPr>
            <w:r>
              <w:rPr>
                <w:sz w:val="20"/>
                <w:szCs w:val="20"/>
              </w:rPr>
              <w:t>Descriptive analysis; ISCP usage data</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61F2D4E" w14:textId="77777777" w:rsidR="00EE2811" w:rsidRDefault="00EE2811" w:rsidP="00862933">
            <w:pPr>
              <w:widowControl w:val="0"/>
              <w:spacing w:line="360" w:lineRule="auto"/>
            </w:pPr>
            <w:r>
              <w:rPr>
                <w:sz w:val="20"/>
                <w:szCs w:val="20"/>
              </w:rPr>
              <w:t>the aim of the study was to describe the use of WBAs by UK surgical trainees and examine variations by training region, specialty, and level of training.</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519B4A5" w14:textId="77777777" w:rsidR="00EE2811" w:rsidRDefault="00EE2811" w:rsidP="00862933">
            <w:pPr>
              <w:widowControl w:val="0"/>
              <w:spacing w:line="360" w:lineRule="auto"/>
            </w:pPr>
            <w:r w:rsidRPr="0C98D8E8">
              <w:rPr>
                <w:sz w:val="20"/>
                <w:szCs w:val="20"/>
                <w:lang w:val="en-US"/>
              </w:rPr>
              <w:t>Validated WBAs per trainee rose over seven-fold from 2007 to 2013, with core trainees completing more than specialty trainees. London and ENT trainees submitted the most. WBA types remained stable—operative and non-operative assessments were evenly split in CSTs, while PBAs were most used by specialty trainees.</w:t>
            </w:r>
          </w:p>
        </w:tc>
      </w:tr>
      <w:tr w:rsidR="00EE2811" w14:paraId="38A439DA" w14:textId="77777777" w:rsidTr="00862933">
        <w:trPr>
          <w:trHeight w:val="229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8E7CC3"/>
            <w:tcMar>
              <w:top w:w="0" w:type="dxa"/>
              <w:left w:w="40" w:type="dxa"/>
              <w:bottom w:w="0" w:type="dxa"/>
              <w:right w:w="40" w:type="dxa"/>
            </w:tcMar>
          </w:tcPr>
          <w:p w14:paraId="12A4461B" w14:textId="77777777" w:rsidR="00EE2811" w:rsidRDefault="00EE2811" w:rsidP="00862933">
            <w:pPr>
              <w:widowControl w:val="0"/>
              <w:spacing w:line="360" w:lineRule="auto"/>
            </w:pPr>
            <w:r>
              <w:rPr>
                <w:sz w:val="20"/>
                <w:szCs w:val="20"/>
              </w:rPr>
              <w:t>3+4</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43224590" w14:textId="77777777" w:rsidR="00EE2811" w:rsidRDefault="00EE2811" w:rsidP="00862933">
            <w:pPr>
              <w:widowControl w:val="0"/>
              <w:spacing w:line="360" w:lineRule="auto"/>
            </w:pPr>
            <w:r>
              <w:rPr>
                <w:sz w:val="20"/>
                <w:szCs w:val="20"/>
              </w:rPr>
              <w:t>(56) Brown, C., et al. (2017), N:84, ST3-8</w:t>
            </w:r>
          </w:p>
        </w:tc>
        <w:tc>
          <w:tcPr>
            <w:tcW w:w="1590"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4D3714B" w14:textId="77777777" w:rsidR="00EE2811" w:rsidRDefault="00EE2811" w:rsidP="00862933">
            <w:pPr>
              <w:widowControl w:val="0"/>
              <w:spacing w:line="360" w:lineRule="auto"/>
            </w:pPr>
            <w:r>
              <w:rPr>
                <w:sz w:val="20"/>
                <w:szCs w:val="20"/>
              </w:rPr>
              <w:t>Service evaluation; PBA trajectory vs. case volume</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EAE04C5" w14:textId="77777777" w:rsidR="00EE2811" w:rsidRDefault="00EE2811" w:rsidP="00862933">
            <w:pPr>
              <w:widowControl w:val="0"/>
              <w:spacing w:line="360" w:lineRule="auto"/>
            </w:pPr>
            <w:r>
              <w:rPr>
                <w:sz w:val="20"/>
                <w:szCs w:val="20"/>
              </w:rPr>
              <w:t>To evaluate the performance trajectory for general surgery index procedures in relation to operative experience, indicative numbers, and training time among higher surgical trainees in a UK deanery.</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4F9A7B9" w14:textId="77777777" w:rsidR="00EE2811" w:rsidRDefault="00EE2811" w:rsidP="00862933">
            <w:pPr>
              <w:widowControl w:val="0"/>
              <w:spacing w:line="360" w:lineRule="auto"/>
            </w:pPr>
            <w:r w:rsidRPr="0C98D8E8">
              <w:rPr>
                <w:sz w:val="20"/>
                <w:szCs w:val="20"/>
                <w:lang w:val="en-US"/>
              </w:rPr>
              <w:t>Learning curves for emergency laparotomy and Hartmann’s procedure varied by caseload and training time. Timing between PBAs differed across competency levels, indicating inconsistent tracking. Few trainees completed PBAs after reaching level 4, limiting continued skill assessment.</w:t>
            </w:r>
          </w:p>
        </w:tc>
      </w:tr>
      <w:tr w:rsidR="00EE2811" w14:paraId="352124B3" w14:textId="77777777" w:rsidTr="00862933">
        <w:trPr>
          <w:trHeight w:val="265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8E7CC3"/>
            <w:tcMar>
              <w:top w:w="0" w:type="dxa"/>
              <w:left w:w="40" w:type="dxa"/>
              <w:bottom w:w="0" w:type="dxa"/>
              <w:right w:w="40" w:type="dxa"/>
            </w:tcMar>
          </w:tcPr>
          <w:p w14:paraId="0F4C2B47" w14:textId="77777777" w:rsidR="00EE2811" w:rsidRDefault="00EE2811" w:rsidP="00862933">
            <w:pPr>
              <w:widowControl w:val="0"/>
              <w:spacing w:line="360" w:lineRule="auto"/>
            </w:pPr>
            <w:r>
              <w:rPr>
                <w:sz w:val="20"/>
                <w:szCs w:val="20"/>
              </w:rPr>
              <w:lastRenderedPageBreak/>
              <w:t>3+4</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7824F66A" w14:textId="77777777" w:rsidR="00EE2811" w:rsidRDefault="00EE2811" w:rsidP="00862933">
            <w:pPr>
              <w:widowControl w:val="0"/>
              <w:spacing w:line="360" w:lineRule="auto"/>
            </w:pPr>
            <w:r w:rsidRPr="0C98D8E8">
              <w:rPr>
                <w:sz w:val="20"/>
                <w:szCs w:val="20"/>
                <w:lang w:val="en-US"/>
              </w:rPr>
              <w:t>(57)Abdelrahman, T., et al. (2016), N69, ST3-8</w:t>
            </w:r>
          </w:p>
        </w:tc>
        <w:tc>
          <w:tcPr>
            <w:tcW w:w="1590"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D0E467B" w14:textId="77777777" w:rsidR="00EE2811" w:rsidRDefault="00EE2811" w:rsidP="00862933">
            <w:pPr>
              <w:widowControl w:val="0"/>
              <w:spacing w:line="360" w:lineRule="auto"/>
              <w:rPr>
                <w:sz w:val="20"/>
                <w:szCs w:val="20"/>
              </w:rPr>
            </w:pPr>
            <w:r>
              <w:rPr>
                <w:sz w:val="20"/>
                <w:szCs w:val="20"/>
              </w:rPr>
              <w:t>-Service evaluation</w:t>
            </w:r>
          </w:p>
          <w:p w14:paraId="67B2ADD4" w14:textId="77777777" w:rsidR="00EE2811" w:rsidRDefault="00EE2811" w:rsidP="00862933">
            <w:pPr>
              <w:widowControl w:val="0"/>
              <w:spacing w:line="360" w:lineRule="auto"/>
            </w:pPr>
            <w:r>
              <w:rPr>
                <w:sz w:val="20"/>
                <w:szCs w:val="20"/>
              </w:rPr>
              <w:t>-Learning curve gradients related to PBA levels of index procedures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CC3935A" w14:textId="77777777" w:rsidR="00EE2811" w:rsidRDefault="00EE2811" w:rsidP="00862933">
            <w:pPr>
              <w:widowControl w:val="0"/>
              <w:spacing w:line="360" w:lineRule="auto"/>
            </w:pPr>
            <w:r w:rsidRPr="0C98D8E8">
              <w:rPr>
                <w:sz w:val="20"/>
                <w:szCs w:val="20"/>
                <w:lang w:val="en-US"/>
              </w:rPr>
              <w:t>To examine the relationship between operative volume in key indicative procedures and competence levels achieved by general surgery trainees in a higher surgical training programme within a UK deanery.</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5F8CEC6" w14:textId="77777777" w:rsidR="00EE2811" w:rsidRDefault="00EE2811" w:rsidP="00862933">
            <w:pPr>
              <w:widowControl w:val="0"/>
              <w:spacing w:line="360" w:lineRule="auto"/>
            </w:pPr>
            <w:r w:rsidRPr="0C98D8E8">
              <w:rPr>
                <w:sz w:val="20"/>
                <w:szCs w:val="20"/>
                <w:lang w:val="en-US"/>
              </w:rPr>
              <w:t>Only emergency laparotomy had a competence-to-target ratio below 1, suggesting JCST targets are appropriate. For procedures like Hartmann’s, trainees needed over triple the target to reach competence. Authors recommend revising indicative numbers, as current targets may underestimate actual training needs.</w:t>
            </w:r>
          </w:p>
        </w:tc>
      </w:tr>
      <w:tr w:rsidR="00EE2811" w14:paraId="6E7D0515" w14:textId="77777777" w:rsidTr="00862933">
        <w:trPr>
          <w:trHeight w:val="213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8E7CC3"/>
            <w:tcMar>
              <w:top w:w="0" w:type="dxa"/>
              <w:left w:w="40" w:type="dxa"/>
              <w:bottom w:w="0" w:type="dxa"/>
              <w:right w:w="40" w:type="dxa"/>
            </w:tcMar>
          </w:tcPr>
          <w:p w14:paraId="5389A54B" w14:textId="77777777" w:rsidR="00EE2811" w:rsidRDefault="00EE2811" w:rsidP="00862933">
            <w:pPr>
              <w:widowControl w:val="0"/>
              <w:spacing w:line="360" w:lineRule="auto"/>
            </w:pPr>
            <w:r>
              <w:rPr>
                <w:sz w:val="20"/>
                <w:szCs w:val="20"/>
              </w:rPr>
              <w:t>3+4</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629705E9" w14:textId="77777777" w:rsidR="00EE2811" w:rsidRDefault="00EE2811" w:rsidP="00862933">
            <w:pPr>
              <w:widowControl w:val="0"/>
              <w:spacing w:line="360" w:lineRule="auto"/>
            </w:pPr>
            <w:r w:rsidRPr="0C98D8E8">
              <w:rPr>
                <w:sz w:val="20"/>
                <w:szCs w:val="20"/>
                <w:lang w:val="en-US"/>
              </w:rPr>
              <w:t>(58)De Siqueira, J. R., and Gough, M.J., et al. (2016), N:121, ST3-8</w:t>
            </w:r>
          </w:p>
        </w:tc>
        <w:tc>
          <w:tcPr>
            <w:tcW w:w="1590"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6CAA96A" w14:textId="77777777" w:rsidR="00EE2811" w:rsidRDefault="00EE2811" w:rsidP="00862933">
            <w:pPr>
              <w:widowControl w:val="0"/>
              <w:spacing w:line="360" w:lineRule="auto"/>
              <w:rPr>
                <w:sz w:val="20"/>
                <w:szCs w:val="20"/>
                <w:lang w:val="en-US"/>
              </w:rPr>
            </w:pPr>
            <w:r w:rsidRPr="0C98D8E8">
              <w:rPr>
                <w:sz w:val="20"/>
                <w:szCs w:val="20"/>
                <w:lang w:val="en-US"/>
              </w:rPr>
              <w:t>A descriptive analysis of the use of WBAs and elog book in UK surgical training</w:t>
            </w:r>
          </w:p>
          <w:p w14:paraId="37D22552" w14:textId="77777777" w:rsidR="00EE2811" w:rsidRDefault="00EE2811" w:rsidP="00862933">
            <w:pPr>
              <w:widowControl w:val="0"/>
              <w:spacing w:line="360" w:lineRule="auto"/>
            </w:pPr>
            <w:r>
              <w:rPr>
                <w:sz w:val="20"/>
                <w:szCs w:val="20"/>
              </w:rPr>
              <w:t>-Use of ISCP by trainees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3EE7E27" w14:textId="77777777" w:rsidR="00EE2811" w:rsidRDefault="00EE2811" w:rsidP="00862933">
            <w:pPr>
              <w:widowControl w:val="0"/>
              <w:spacing w:line="360" w:lineRule="auto"/>
            </w:pPr>
            <w:r>
              <w:rPr>
                <w:sz w:val="20"/>
                <w:szCs w:val="20"/>
              </w:rPr>
              <w:t>to assess the correlation between trainer assessment of competence and completion of indicative numbers.</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F6A5CF5" w14:textId="77777777" w:rsidR="00EE2811" w:rsidRDefault="00EE2811" w:rsidP="00862933">
            <w:pPr>
              <w:widowControl w:val="0"/>
              <w:spacing w:line="360" w:lineRule="auto"/>
            </w:pPr>
            <w:r w:rsidRPr="0C98D8E8">
              <w:rPr>
                <w:sz w:val="20"/>
                <w:szCs w:val="20"/>
                <w:lang w:val="en-US"/>
              </w:rPr>
              <w:t>Operative volume correlated with PBA scores for colectomy and Hartmann’s, but many trainees failed to reach Level 4 despite meeting index numbers/targets. Over half of post-target PBAs scored below Level 4, showing how variable progression can be. The study questions current certification reliability and seeks for more robust assessment tools.</w:t>
            </w:r>
          </w:p>
        </w:tc>
      </w:tr>
      <w:tr w:rsidR="00EE2811" w14:paraId="40F3E0AB" w14:textId="77777777" w:rsidTr="00862933">
        <w:trPr>
          <w:trHeight w:val="189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8E7CC3"/>
            <w:tcMar>
              <w:top w:w="0" w:type="dxa"/>
              <w:left w:w="40" w:type="dxa"/>
              <w:bottom w:w="0" w:type="dxa"/>
              <w:right w:w="40" w:type="dxa"/>
            </w:tcMar>
          </w:tcPr>
          <w:p w14:paraId="4D38EDEA" w14:textId="77777777" w:rsidR="00EE2811" w:rsidRDefault="00EE2811" w:rsidP="00862933">
            <w:pPr>
              <w:widowControl w:val="0"/>
              <w:spacing w:line="360" w:lineRule="auto"/>
            </w:pPr>
            <w:r>
              <w:rPr>
                <w:sz w:val="20"/>
                <w:szCs w:val="20"/>
              </w:rPr>
              <w:t>3+4</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1C0C0A71" w14:textId="77777777" w:rsidR="00EE2811" w:rsidRDefault="00EE2811" w:rsidP="00862933">
            <w:pPr>
              <w:widowControl w:val="0"/>
              <w:spacing w:line="360" w:lineRule="auto"/>
            </w:pPr>
            <w:r w:rsidRPr="0C98D8E8">
              <w:rPr>
                <w:sz w:val="20"/>
                <w:szCs w:val="20"/>
                <w:lang w:val="en-US"/>
              </w:rPr>
              <w:t>(59)Abdelrahman, T., et al. (2015) , N:89, ST??</w:t>
            </w:r>
          </w:p>
        </w:tc>
        <w:tc>
          <w:tcPr>
            <w:tcW w:w="1590"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14F96220" w14:textId="77777777" w:rsidR="00EE2811" w:rsidRDefault="00EE2811" w:rsidP="00862933">
            <w:pPr>
              <w:widowControl w:val="0"/>
              <w:spacing w:line="360" w:lineRule="auto"/>
              <w:rPr>
                <w:sz w:val="20"/>
                <w:szCs w:val="20"/>
              </w:rPr>
            </w:pPr>
            <w:r>
              <w:rPr>
                <w:sz w:val="20"/>
                <w:szCs w:val="20"/>
              </w:rPr>
              <w:t>-A descriptive analysis of the use of ISCP</w:t>
            </w:r>
          </w:p>
          <w:p w14:paraId="3E362DA2" w14:textId="77777777" w:rsidR="00EE2811" w:rsidRDefault="00EE2811" w:rsidP="00862933">
            <w:pPr>
              <w:widowControl w:val="0"/>
              <w:spacing w:line="360" w:lineRule="auto"/>
            </w:pPr>
            <w:r>
              <w:rPr>
                <w:sz w:val="20"/>
                <w:szCs w:val="20"/>
              </w:rPr>
              <w:t>-percentage trainees reaching CCT targets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F8168AF" w14:textId="77777777" w:rsidR="00EE2811" w:rsidRDefault="00EE2811" w:rsidP="00862933">
            <w:pPr>
              <w:widowControl w:val="0"/>
              <w:spacing w:line="360" w:lineRule="auto"/>
            </w:pPr>
            <w:r w:rsidRPr="0C98D8E8">
              <w:rPr>
                <w:sz w:val="20"/>
                <w:szCs w:val="20"/>
                <w:lang w:val="en-US"/>
              </w:rPr>
              <w:t>to evaluate the current operative experience achieved by UK gastrointestinal (GI) surgery trainees at CCT, and to determine whether targets set are achievable</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299CA54" w14:textId="77777777" w:rsidR="00EE2811" w:rsidRDefault="00EE2811" w:rsidP="00862933">
            <w:pPr>
              <w:widowControl w:val="0"/>
              <w:spacing w:line="360" w:lineRule="auto"/>
            </w:pPr>
            <w:sdt>
              <w:sdtPr>
                <w:tag w:val="goog_rdk_1"/>
                <w:id w:val="-56076289"/>
              </w:sdtPr>
              <w:sdtContent>
                <w:r>
                  <w:rPr>
                    <w:rFonts w:ascii="Arial Unicode MS" w:eastAsia="Arial Unicode MS" w:hAnsi="Arial Unicode MS" w:cs="Arial Unicode MS"/>
                    <w:sz w:val="20"/>
                    <w:szCs w:val="20"/>
                  </w:rPr>
                  <w:t xml:space="preserve">Most GI trainees met operative targets—63% for total cases, 69% for emergency laparotomy—with higher rates in major subspecialties. Academic goals were also met by most: 88% had ≥3 publications, 94% met presentation targets. Authors recommend early identification of lower performers and targeted simulation to support </w:t>
                </w:r>
                <w:r>
                  <w:rPr>
                    <w:rFonts w:ascii="Arial Unicode MS" w:eastAsia="Arial Unicode MS" w:hAnsi="Arial Unicode MS" w:cs="Arial Unicode MS"/>
                    <w:sz w:val="20"/>
                    <w:szCs w:val="20"/>
                  </w:rPr>
                  <w:lastRenderedPageBreak/>
                  <w:t>progress.</w:t>
                </w:r>
              </w:sdtContent>
            </w:sdt>
          </w:p>
        </w:tc>
      </w:tr>
      <w:tr w:rsidR="00EE2811" w14:paraId="7C38A1E9" w14:textId="77777777" w:rsidTr="00862933">
        <w:trPr>
          <w:trHeight w:val="249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8E7CC3"/>
            <w:tcMar>
              <w:top w:w="0" w:type="dxa"/>
              <w:left w:w="40" w:type="dxa"/>
              <w:bottom w:w="0" w:type="dxa"/>
              <w:right w:w="40" w:type="dxa"/>
            </w:tcMar>
          </w:tcPr>
          <w:p w14:paraId="66FEC607" w14:textId="77777777" w:rsidR="00EE2811" w:rsidRDefault="00EE2811" w:rsidP="00862933">
            <w:pPr>
              <w:widowControl w:val="0"/>
              <w:spacing w:line="360" w:lineRule="auto"/>
            </w:pPr>
            <w:r>
              <w:rPr>
                <w:sz w:val="20"/>
                <w:szCs w:val="20"/>
              </w:rPr>
              <w:lastRenderedPageBreak/>
              <w:t>3+4</w:t>
            </w:r>
          </w:p>
        </w:tc>
        <w:tc>
          <w:tcPr>
            <w:tcW w:w="178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6FFE670" w14:textId="77777777" w:rsidR="00EE2811" w:rsidRDefault="00EE2811" w:rsidP="00862933">
            <w:pPr>
              <w:widowControl w:val="0"/>
              <w:spacing w:line="360" w:lineRule="auto"/>
            </w:pPr>
            <w:r w:rsidRPr="0C98D8E8">
              <w:rPr>
                <w:sz w:val="20"/>
                <w:szCs w:val="20"/>
                <w:lang w:val="en-US"/>
              </w:rPr>
              <w:t>(60)Elsey, E.J., et al, (2019), N:311, FY1-2&amp;CST</w:t>
            </w:r>
          </w:p>
        </w:tc>
        <w:tc>
          <w:tcPr>
            <w:tcW w:w="1590"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3238461B" w14:textId="77777777" w:rsidR="00EE2811" w:rsidRDefault="00EE2811" w:rsidP="00862933">
            <w:pPr>
              <w:widowControl w:val="0"/>
              <w:spacing w:line="360" w:lineRule="auto"/>
              <w:rPr>
                <w:sz w:val="20"/>
                <w:szCs w:val="20"/>
              </w:rPr>
            </w:pPr>
            <w:r>
              <w:rPr>
                <w:sz w:val="20"/>
                <w:szCs w:val="20"/>
              </w:rPr>
              <w:t>-Cohort Study</w:t>
            </w:r>
          </w:p>
          <w:p w14:paraId="33E65778" w14:textId="77777777" w:rsidR="00EE2811" w:rsidRDefault="00EE2811" w:rsidP="00862933">
            <w:pPr>
              <w:widowControl w:val="0"/>
              <w:spacing w:line="360" w:lineRule="auto"/>
            </w:pPr>
            <w:r w:rsidRPr="0C98D8E8">
              <w:rPr>
                <w:sz w:val="20"/>
                <w:szCs w:val="20"/>
                <w:lang w:val="en-US"/>
              </w:rPr>
              <w:t>- Review of ISCP and elog book for all UK GS trainees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26B67262" w14:textId="77777777" w:rsidR="00EE2811" w:rsidRDefault="00EE2811" w:rsidP="00862933">
            <w:pPr>
              <w:widowControl w:val="0"/>
              <w:spacing w:line="360" w:lineRule="auto"/>
              <w:rPr>
                <w:sz w:val="20"/>
                <w:szCs w:val="20"/>
              </w:rPr>
            </w:pPr>
            <w:r>
              <w:rPr>
                <w:sz w:val="20"/>
                <w:szCs w:val="20"/>
              </w:rPr>
              <w:t>To quantify operative experience in general surgery training, including key procedures, and track changes in supervision over time.</w:t>
            </w:r>
          </w:p>
          <w:p w14:paraId="404EE0A2" w14:textId="77777777" w:rsidR="00EE2811" w:rsidRDefault="00EE2811" w:rsidP="00862933">
            <w:pPr>
              <w:widowControl w:val="0"/>
              <w:spacing w:line="360" w:lineRule="auto"/>
              <w:rPr>
                <w:sz w:val="20"/>
                <w:szCs w:val="20"/>
              </w:rPr>
            </w:pPr>
          </w:p>
          <w:p w14:paraId="2D0C882F" w14:textId="77777777" w:rsidR="00EE2811" w:rsidRDefault="00EE2811" w:rsidP="00862933">
            <w:pPr>
              <w:widowControl w:val="0"/>
              <w:spacing w:line="360" w:lineRule="auto"/>
            </w:pPr>
            <w:r w:rsidRPr="0C98D8E8">
              <w:rPr>
                <w:sz w:val="20"/>
                <w:szCs w:val="20"/>
                <w:lang w:val="en-US"/>
              </w:rPr>
              <w:t>To evaluate whether UK surgical training data can evidence competency progression and entrustment decisions across a full trainee cohort.</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4D14B0A" w14:textId="77777777" w:rsidR="00EE2811" w:rsidRDefault="00EE2811" w:rsidP="00862933">
            <w:pPr>
              <w:widowControl w:val="0"/>
              <w:spacing w:line="360" w:lineRule="auto"/>
            </w:pPr>
            <w:r>
              <w:rPr>
                <w:sz w:val="20"/>
                <w:szCs w:val="20"/>
              </w:rPr>
              <w:t>Trainees progressed from simple to complex procedures with declining supervision over time. National PBA data showed Level 4 competence for basic procedures by the end of training, while complex ones took longer. The study highlighted how training data reflects evolving competence and decision-making.</w:t>
            </w:r>
          </w:p>
        </w:tc>
      </w:tr>
      <w:tr w:rsidR="00EE2811" w14:paraId="7F1F8C88" w14:textId="77777777" w:rsidTr="00862933">
        <w:trPr>
          <w:trHeight w:val="3840"/>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8E7CC3"/>
            <w:tcMar>
              <w:top w:w="0" w:type="dxa"/>
              <w:left w:w="40" w:type="dxa"/>
              <w:bottom w:w="0" w:type="dxa"/>
              <w:right w:w="40" w:type="dxa"/>
            </w:tcMar>
          </w:tcPr>
          <w:p w14:paraId="23A85B56" w14:textId="77777777" w:rsidR="00EE2811" w:rsidRDefault="00EE2811" w:rsidP="00862933">
            <w:pPr>
              <w:widowControl w:val="0"/>
              <w:spacing w:line="360" w:lineRule="auto"/>
            </w:pPr>
            <w:r>
              <w:rPr>
                <w:sz w:val="20"/>
                <w:szCs w:val="20"/>
              </w:rPr>
              <w:t>3+4</w:t>
            </w:r>
          </w:p>
        </w:tc>
        <w:tc>
          <w:tcPr>
            <w:tcW w:w="178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CC4B71B" w14:textId="77777777" w:rsidR="00EE2811" w:rsidRDefault="00EE2811" w:rsidP="00862933">
            <w:pPr>
              <w:widowControl w:val="0"/>
              <w:spacing w:line="360" w:lineRule="auto"/>
            </w:pPr>
            <w:r w:rsidRPr="0C98D8E8">
              <w:rPr>
                <w:sz w:val="20"/>
                <w:szCs w:val="20"/>
                <w:lang w:val="en-US"/>
              </w:rPr>
              <w:t>(61) Abdel-dayem, M., et al. (2021), N:35, CST&amp;SHO</w:t>
            </w:r>
          </w:p>
        </w:tc>
        <w:tc>
          <w:tcPr>
            <w:tcW w:w="1590"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1B13782" w14:textId="77777777" w:rsidR="00EE2811" w:rsidRDefault="00EE2811" w:rsidP="00862933">
            <w:pPr>
              <w:widowControl w:val="0"/>
              <w:spacing w:line="360" w:lineRule="auto"/>
              <w:rPr>
                <w:sz w:val="20"/>
                <w:szCs w:val="20"/>
              </w:rPr>
            </w:pPr>
            <w:r>
              <w:rPr>
                <w:sz w:val="20"/>
                <w:szCs w:val="20"/>
              </w:rPr>
              <w:t>-structured modular approach for LCS</w:t>
            </w:r>
          </w:p>
          <w:p w14:paraId="36AB78FA" w14:textId="77777777" w:rsidR="00EE2811" w:rsidRDefault="00EE2811" w:rsidP="00862933">
            <w:pPr>
              <w:widowControl w:val="0"/>
              <w:spacing w:line="360" w:lineRule="auto"/>
            </w:pPr>
            <w:r>
              <w:rPr>
                <w:sz w:val="20"/>
                <w:szCs w:val="20"/>
              </w:rPr>
              <w:t>-assess competency-based progression and questionnaire for independent practice for LCS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B4CE74F" w14:textId="77777777" w:rsidR="00EE2811" w:rsidRDefault="00EE2811" w:rsidP="00862933">
            <w:pPr>
              <w:widowControl w:val="0"/>
              <w:spacing w:line="360" w:lineRule="auto"/>
            </w:pPr>
            <w:r w:rsidRPr="0C98D8E8">
              <w:rPr>
                <w:sz w:val="20"/>
                <w:szCs w:val="20"/>
                <w:lang w:val="en-US"/>
              </w:rPr>
              <w:t>To create a modular Laparoscopic colorectal surgeries ( LCS) training programme enabling progression from novice to independent operator and trainer, through a reproducible, transferable pathway supporting competency-based trainee development.</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0052AF66" w14:textId="77777777" w:rsidR="00EE2811" w:rsidRDefault="00EE2811" w:rsidP="00862933">
            <w:pPr>
              <w:widowControl w:val="0"/>
              <w:spacing w:line="360" w:lineRule="auto"/>
            </w:pPr>
            <w:r w:rsidRPr="0C98D8E8">
              <w:rPr>
                <w:sz w:val="20"/>
                <w:szCs w:val="20"/>
                <w:lang w:val="en-US"/>
              </w:rPr>
              <w:t>The structured training programme had a 98% satisfaction rate, with most trainees planning to adopt it. Low conversion rates (1.5%) and good outcomes were also reported, with many achieving independent laparoscopic LCS skills. The model was seen as adaptable, although 45% stated that  staffing levels was a barrier.</w:t>
            </w:r>
          </w:p>
        </w:tc>
      </w:tr>
      <w:tr w:rsidR="00EE2811" w14:paraId="2CFE3C3F" w14:textId="77777777" w:rsidTr="00862933">
        <w:trPr>
          <w:trHeight w:val="2835"/>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F4CCCC"/>
            <w:tcMar>
              <w:top w:w="0" w:type="dxa"/>
              <w:left w:w="40" w:type="dxa"/>
              <w:bottom w:w="0" w:type="dxa"/>
              <w:right w:w="40" w:type="dxa"/>
            </w:tcMar>
          </w:tcPr>
          <w:p w14:paraId="785F2B40" w14:textId="77777777" w:rsidR="00EE2811" w:rsidRDefault="00EE2811" w:rsidP="00862933">
            <w:pPr>
              <w:widowControl w:val="0"/>
              <w:spacing w:line="360" w:lineRule="auto"/>
            </w:pPr>
            <w:r>
              <w:rPr>
                <w:sz w:val="20"/>
                <w:szCs w:val="20"/>
              </w:rPr>
              <w:lastRenderedPageBreak/>
              <w:t>1-4</w:t>
            </w:r>
          </w:p>
        </w:tc>
        <w:tc>
          <w:tcPr>
            <w:tcW w:w="178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60B2969" w14:textId="77777777" w:rsidR="00EE2811" w:rsidRDefault="00EE2811" w:rsidP="00862933">
            <w:pPr>
              <w:widowControl w:val="0"/>
              <w:spacing w:line="360" w:lineRule="auto"/>
            </w:pPr>
            <w:r>
              <w:rPr>
                <w:i/>
                <w:sz w:val="20"/>
                <w:szCs w:val="20"/>
              </w:rPr>
              <w:t>62)</w:t>
            </w:r>
            <w:r>
              <w:rPr>
                <w:sz w:val="20"/>
                <w:szCs w:val="20"/>
              </w:rPr>
              <w:t>James, H. K., et al. (2019), N: 2002</w:t>
            </w:r>
          </w:p>
        </w:tc>
        <w:tc>
          <w:tcPr>
            <w:tcW w:w="1590"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2540A864" w14:textId="77777777" w:rsidR="00EE2811" w:rsidRDefault="00EE2811" w:rsidP="00862933">
            <w:pPr>
              <w:widowControl w:val="0"/>
              <w:spacing w:line="360" w:lineRule="auto"/>
              <w:rPr>
                <w:sz w:val="20"/>
                <w:szCs w:val="20"/>
              </w:rPr>
            </w:pPr>
            <w:r>
              <w:rPr>
                <w:sz w:val="20"/>
                <w:szCs w:val="20"/>
              </w:rPr>
              <w:t>-systematic literature review</w:t>
            </w:r>
          </w:p>
          <w:p w14:paraId="3C88D8EC" w14:textId="77777777" w:rsidR="00EE2811" w:rsidRDefault="00EE2811" w:rsidP="00862933">
            <w:pPr>
              <w:widowControl w:val="0"/>
              <w:spacing w:line="360" w:lineRule="auto"/>
            </w:pPr>
            <w:r w:rsidRPr="0C98D8E8">
              <w:rPr>
                <w:sz w:val="20"/>
                <w:szCs w:val="20"/>
                <w:lang w:val="en-US"/>
              </w:rPr>
              <w:t>-evaluate the current evidence on cadaveric sim training against 4 levels of kirkpatrick model</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68F6B258" w14:textId="77777777" w:rsidR="00EE2811" w:rsidRDefault="00EE2811" w:rsidP="00862933">
            <w:pPr>
              <w:widowControl w:val="0"/>
              <w:spacing w:line="360" w:lineRule="auto"/>
            </w:pPr>
            <w:r>
              <w:rPr>
                <w:sz w:val="20"/>
                <w:szCs w:val="20"/>
              </w:rPr>
              <w:t>describe and evaluate the evidence for cadaveric simulation in postgraduate surgical training</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B24C74A" w14:textId="77777777" w:rsidR="00EE2811" w:rsidRDefault="00EE2811" w:rsidP="00862933">
            <w:pPr>
              <w:widowControl w:val="0"/>
              <w:spacing w:line="360" w:lineRule="auto"/>
            </w:pPr>
            <w:r w:rsidRPr="0C98D8E8">
              <w:rPr>
                <w:sz w:val="20"/>
                <w:szCs w:val="20"/>
                <w:lang w:val="en-US"/>
              </w:rPr>
              <w:t>Cadaveric simulation yielded positive learner reactions and post-test knowledge gains. Most studies showed improved procedural performance, though behavioural change and clinical transfer were inconsistent. Level 4 evidence was promising for some tasks, but long-term impact and retention remain unclear.</w:t>
            </w:r>
          </w:p>
        </w:tc>
      </w:tr>
      <w:tr w:rsidR="00EE2811" w14:paraId="71DB6E77" w14:textId="77777777" w:rsidTr="00862933">
        <w:trPr>
          <w:trHeight w:val="2444"/>
        </w:trPr>
        <w:tc>
          <w:tcPr>
            <w:tcW w:w="750"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EA9999"/>
            <w:tcMar>
              <w:top w:w="0" w:type="dxa"/>
              <w:left w:w="40" w:type="dxa"/>
              <w:bottom w:w="0" w:type="dxa"/>
              <w:right w:w="40" w:type="dxa"/>
            </w:tcMar>
          </w:tcPr>
          <w:p w14:paraId="305A18FA" w14:textId="77777777" w:rsidR="00EE2811" w:rsidRDefault="00EE2811" w:rsidP="00862933">
            <w:pPr>
              <w:widowControl w:val="0"/>
              <w:spacing w:line="360" w:lineRule="auto"/>
            </w:pPr>
            <w:r>
              <w:rPr>
                <w:sz w:val="20"/>
                <w:szCs w:val="20"/>
              </w:rPr>
              <w:t>4</w:t>
            </w:r>
          </w:p>
        </w:tc>
        <w:tc>
          <w:tcPr>
            <w:tcW w:w="1785" w:type="dxa"/>
            <w:tcBorders>
              <w:top w:val="single" w:sz="6" w:space="0" w:color="CCCCCC"/>
              <w:left w:val="single" w:sz="6" w:space="0" w:color="CCCCCC"/>
              <w:bottom w:val="single" w:sz="6" w:space="0" w:color="000000" w:themeColor="text1"/>
              <w:right w:val="single" w:sz="6" w:space="0" w:color="000000" w:themeColor="text1"/>
            </w:tcBorders>
            <w:tcMar>
              <w:top w:w="0" w:type="dxa"/>
              <w:left w:w="40" w:type="dxa"/>
              <w:bottom w:w="0" w:type="dxa"/>
              <w:right w:w="40" w:type="dxa"/>
            </w:tcMar>
          </w:tcPr>
          <w:p w14:paraId="0B7CEB5E" w14:textId="77777777" w:rsidR="00EE2811" w:rsidRDefault="00EE2811" w:rsidP="00862933">
            <w:pPr>
              <w:widowControl w:val="0"/>
              <w:spacing w:line="360" w:lineRule="auto"/>
            </w:pPr>
            <w:r>
              <w:rPr>
                <w:sz w:val="20"/>
                <w:szCs w:val="20"/>
              </w:rPr>
              <w:t>(63) Hanna, G.B., et al, (2022), N:108</w:t>
            </w:r>
          </w:p>
        </w:tc>
        <w:tc>
          <w:tcPr>
            <w:tcW w:w="1590"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525E1FA2" w14:textId="77777777" w:rsidR="00EE2811" w:rsidRDefault="00EE2811" w:rsidP="00862933">
            <w:pPr>
              <w:widowControl w:val="0"/>
              <w:spacing w:line="360" w:lineRule="auto"/>
            </w:pPr>
            <w:r w:rsidRPr="0C98D8E8">
              <w:rPr>
                <w:sz w:val="20"/>
                <w:szCs w:val="20"/>
                <w:lang w:val="en-US"/>
              </w:rPr>
              <w:t>Case-control study; comparing clinical outcomes of colorectal cases performed by lapco-vs non-lapco surgeons.</w:t>
            </w:r>
          </w:p>
        </w:tc>
        <w:tc>
          <w:tcPr>
            <w:tcW w:w="454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7FF06350" w14:textId="77777777" w:rsidR="00EE2811" w:rsidRDefault="00EE2811" w:rsidP="00862933">
            <w:pPr>
              <w:widowControl w:val="0"/>
              <w:spacing w:line="360" w:lineRule="auto"/>
            </w:pPr>
            <w:r w:rsidRPr="0C98D8E8">
              <w:rPr>
                <w:sz w:val="20"/>
                <w:szCs w:val="20"/>
                <w:lang w:val="en-US"/>
              </w:rPr>
              <w:t>Examine impact of national training programme LAPCO clinical outcome performed by Lacpco surgeons after training completion</w:t>
            </w:r>
          </w:p>
        </w:tc>
        <w:tc>
          <w:tcPr>
            <w:tcW w:w="4695" w:type="dxa"/>
            <w:tcBorders>
              <w:top w:val="single" w:sz="6" w:space="0" w:color="CCCCCC"/>
              <w:left w:val="single" w:sz="6" w:space="0" w:color="CCCCCC"/>
              <w:bottom w:val="single" w:sz="6" w:space="0" w:color="000000" w:themeColor="text1"/>
              <w:right w:val="single" w:sz="6" w:space="0" w:color="000000" w:themeColor="text1"/>
            </w:tcBorders>
            <w:shd w:val="clear" w:color="auto" w:fill="FFFFFF" w:themeFill="background1"/>
            <w:tcMar>
              <w:top w:w="0" w:type="dxa"/>
              <w:left w:w="40" w:type="dxa"/>
              <w:bottom w:w="0" w:type="dxa"/>
              <w:right w:w="40" w:type="dxa"/>
            </w:tcMar>
          </w:tcPr>
          <w:p w14:paraId="441EEF9F" w14:textId="77777777" w:rsidR="00EE2811" w:rsidRDefault="00EE2811" w:rsidP="00862933">
            <w:pPr>
              <w:widowControl w:val="0"/>
              <w:spacing w:line="360" w:lineRule="auto"/>
            </w:pPr>
            <w:r w:rsidRPr="0C98D8E8">
              <w:rPr>
                <w:sz w:val="20"/>
                <w:szCs w:val="20"/>
                <w:lang w:val="en-US"/>
              </w:rPr>
              <w:t>Increased rates of laparoscopic colorectal cancer surgery, reduced mortality and morbidity. In-training competency assessment tools predicted clinical performance after training.</w:t>
            </w:r>
          </w:p>
        </w:tc>
      </w:tr>
    </w:tbl>
    <w:p w14:paraId="0A29C4EB" w14:textId="77777777" w:rsidR="00EE2811" w:rsidRDefault="00EE2811" w:rsidP="00EE2811">
      <w:pPr>
        <w:pStyle w:val="Heading1"/>
        <w:spacing w:line="360" w:lineRule="auto"/>
        <w:rPr>
          <w:sz w:val="20"/>
          <w:szCs w:val="20"/>
        </w:rPr>
      </w:pPr>
      <w:bookmarkStart w:id="3" w:name="_heading=h.298xnj2qi122" w:colFirst="0" w:colLast="0"/>
      <w:bookmarkEnd w:id="3"/>
    </w:p>
    <w:p w14:paraId="451B816A" w14:textId="77777777" w:rsidR="00F553FF" w:rsidRDefault="00F553FF"/>
    <w:sectPr w:rsidR="00F553FF" w:rsidSect="00EE2811">
      <w:headerReference w:type="default" r:id="rId5"/>
      <w:pgSz w:w="15840" w:h="12240" w:orient="landscape"/>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0EE2811" w14:paraId="0A099BF6" w14:textId="77777777" w:rsidTr="3269E7F6">
      <w:trPr>
        <w:trHeight w:val="300"/>
      </w:trPr>
      <w:tc>
        <w:tcPr>
          <w:tcW w:w="3120" w:type="dxa"/>
        </w:tcPr>
        <w:p w14:paraId="7F741E3E" w14:textId="77777777" w:rsidR="00EE2811" w:rsidRDefault="00EE2811" w:rsidP="3269E7F6">
          <w:pPr>
            <w:pStyle w:val="Header"/>
            <w:ind w:left="-115"/>
          </w:pPr>
        </w:p>
      </w:tc>
      <w:tc>
        <w:tcPr>
          <w:tcW w:w="3120" w:type="dxa"/>
        </w:tcPr>
        <w:p w14:paraId="24B93D8A" w14:textId="77777777" w:rsidR="00EE2811" w:rsidRDefault="00EE2811" w:rsidP="3269E7F6">
          <w:pPr>
            <w:pStyle w:val="Header"/>
            <w:jc w:val="center"/>
          </w:pPr>
        </w:p>
      </w:tc>
      <w:tc>
        <w:tcPr>
          <w:tcW w:w="3120" w:type="dxa"/>
        </w:tcPr>
        <w:p w14:paraId="717AAB46" w14:textId="77777777" w:rsidR="00EE2811" w:rsidRDefault="00EE2811" w:rsidP="3269E7F6">
          <w:pPr>
            <w:pStyle w:val="Header"/>
            <w:ind w:right="-115"/>
            <w:jc w:val="right"/>
          </w:pPr>
        </w:p>
      </w:tc>
    </w:tr>
  </w:tbl>
  <w:p w14:paraId="2DB0E5D7" w14:textId="77777777" w:rsidR="00EE2811" w:rsidRDefault="00EE2811" w:rsidP="3269E7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320"/>
      <w:gridCol w:w="4320"/>
      <w:gridCol w:w="4320"/>
    </w:tblGrid>
    <w:tr w:rsidR="00EE2811" w14:paraId="198C0241" w14:textId="77777777" w:rsidTr="3269E7F6">
      <w:trPr>
        <w:trHeight w:val="300"/>
      </w:trPr>
      <w:tc>
        <w:tcPr>
          <w:tcW w:w="4320" w:type="dxa"/>
        </w:tcPr>
        <w:p w14:paraId="7B1FDCB8" w14:textId="77777777" w:rsidR="00EE2811" w:rsidRDefault="00EE2811" w:rsidP="3269E7F6">
          <w:pPr>
            <w:pStyle w:val="Header"/>
            <w:ind w:left="-115"/>
          </w:pPr>
        </w:p>
      </w:tc>
      <w:tc>
        <w:tcPr>
          <w:tcW w:w="4320" w:type="dxa"/>
        </w:tcPr>
        <w:p w14:paraId="10636B1E" w14:textId="77777777" w:rsidR="00EE2811" w:rsidRDefault="00EE2811" w:rsidP="3269E7F6">
          <w:pPr>
            <w:pStyle w:val="Header"/>
            <w:jc w:val="center"/>
          </w:pPr>
        </w:p>
      </w:tc>
      <w:tc>
        <w:tcPr>
          <w:tcW w:w="4320" w:type="dxa"/>
        </w:tcPr>
        <w:p w14:paraId="51112382" w14:textId="77777777" w:rsidR="00EE2811" w:rsidRDefault="00EE2811" w:rsidP="3269E7F6">
          <w:pPr>
            <w:pStyle w:val="Header"/>
            <w:ind w:right="-115"/>
            <w:jc w:val="right"/>
          </w:pPr>
        </w:p>
      </w:tc>
    </w:tr>
  </w:tbl>
  <w:p w14:paraId="2B3F2ACA" w14:textId="77777777" w:rsidR="00EE2811" w:rsidRDefault="00EE2811" w:rsidP="3269E7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811"/>
    <w:rsid w:val="003C2EF4"/>
    <w:rsid w:val="00446799"/>
    <w:rsid w:val="006A7E07"/>
    <w:rsid w:val="00701021"/>
    <w:rsid w:val="00B74216"/>
    <w:rsid w:val="00D62F8C"/>
    <w:rsid w:val="00E97CD6"/>
    <w:rsid w:val="00EE2811"/>
    <w:rsid w:val="00F553FF"/>
    <w:rsid w:val="00FB7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D0B39"/>
  <w15:chartTrackingRefBased/>
  <w15:docId w15:val="{F7D478A8-852C-4513-84F4-C19CC5548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811"/>
    <w:pPr>
      <w:spacing w:after="0" w:line="276" w:lineRule="auto"/>
    </w:pPr>
    <w:rPr>
      <w:rFonts w:ascii="Arial" w:eastAsia="Arial" w:hAnsi="Arial" w:cs="Arial"/>
      <w:kern w:val="0"/>
      <w:sz w:val="22"/>
      <w:szCs w:val="22"/>
      <w:lang w:val="en" w:eastAsia="en-GB"/>
      <w14:ligatures w14:val="none"/>
    </w:rPr>
  </w:style>
  <w:style w:type="paragraph" w:styleId="Heading1">
    <w:name w:val="heading 1"/>
    <w:basedOn w:val="Normal"/>
    <w:next w:val="Normal"/>
    <w:link w:val="Heading1Char"/>
    <w:uiPriority w:val="9"/>
    <w:qFormat/>
    <w:rsid w:val="00EE281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EE281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EE281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EE281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EE281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EE2811"/>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EE2811"/>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EE2811"/>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EE2811"/>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28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28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28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28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28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28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28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28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2811"/>
    <w:rPr>
      <w:rFonts w:eastAsiaTheme="majorEastAsia" w:cstheme="majorBidi"/>
      <w:color w:val="272727" w:themeColor="text1" w:themeTint="D8"/>
    </w:rPr>
  </w:style>
  <w:style w:type="paragraph" w:styleId="Title">
    <w:name w:val="Title"/>
    <w:basedOn w:val="Normal"/>
    <w:next w:val="Normal"/>
    <w:link w:val="TitleChar"/>
    <w:uiPriority w:val="10"/>
    <w:qFormat/>
    <w:rsid w:val="00EE2811"/>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EE28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281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EE28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2811"/>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EE2811"/>
    <w:rPr>
      <w:i/>
      <w:iCs/>
      <w:color w:val="404040" w:themeColor="text1" w:themeTint="BF"/>
    </w:rPr>
  </w:style>
  <w:style w:type="paragraph" w:styleId="ListParagraph">
    <w:name w:val="List Paragraph"/>
    <w:basedOn w:val="Normal"/>
    <w:uiPriority w:val="34"/>
    <w:qFormat/>
    <w:rsid w:val="00EE2811"/>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EE2811"/>
    <w:rPr>
      <w:i/>
      <w:iCs/>
      <w:color w:val="0F4761" w:themeColor="accent1" w:themeShade="BF"/>
    </w:rPr>
  </w:style>
  <w:style w:type="paragraph" w:styleId="IntenseQuote">
    <w:name w:val="Intense Quote"/>
    <w:basedOn w:val="Normal"/>
    <w:next w:val="Normal"/>
    <w:link w:val="IntenseQuoteChar"/>
    <w:uiPriority w:val="30"/>
    <w:qFormat/>
    <w:rsid w:val="00EE281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EE2811"/>
    <w:rPr>
      <w:i/>
      <w:iCs/>
      <w:color w:val="0F4761" w:themeColor="accent1" w:themeShade="BF"/>
    </w:rPr>
  </w:style>
  <w:style w:type="character" w:styleId="IntenseReference">
    <w:name w:val="Intense Reference"/>
    <w:basedOn w:val="DefaultParagraphFont"/>
    <w:uiPriority w:val="32"/>
    <w:qFormat/>
    <w:rsid w:val="00EE2811"/>
    <w:rPr>
      <w:b/>
      <w:bCs/>
      <w:smallCaps/>
      <w:color w:val="0F4761" w:themeColor="accent1" w:themeShade="BF"/>
      <w:spacing w:val="5"/>
    </w:rPr>
  </w:style>
  <w:style w:type="paragraph" w:styleId="Header">
    <w:name w:val="header"/>
    <w:basedOn w:val="Normal"/>
    <w:link w:val="HeaderChar"/>
    <w:uiPriority w:val="99"/>
    <w:unhideWhenUsed/>
    <w:rsid w:val="00EE2811"/>
    <w:pPr>
      <w:tabs>
        <w:tab w:val="center" w:pos="4680"/>
        <w:tab w:val="right" w:pos="9360"/>
      </w:tabs>
      <w:spacing w:line="240" w:lineRule="auto"/>
    </w:pPr>
  </w:style>
  <w:style w:type="character" w:customStyle="1" w:styleId="HeaderChar">
    <w:name w:val="Header Char"/>
    <w:basedOn w:val="DefaultParagraphFont"/>
    <w:link w:val="Header"/>
    <w:uiPriority w:val="99"/>
    <w:rsid w:val="00EE2811"/>
    <w:rPr>
      <w:rFonts w:ascii="Arial" w:eastAsia="Arial" w:hAnsi="Arial" w:cs="Arial"/>
      <w:kern w:val="0"/>
      <w:sz w:val="22"/>
      <w:szCs w:val="22"/>
      <w:lang w:val="en"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3184</Words>
  <Characters>19902</Characters>
  <Application>Microsoft Office Word</Application>
  <DocSecurity>0</DocSecurity>
  <Lines>585</Lines>
  <Paragraphs>224</Paragraphs>
  <ScaleCrop>false</ScaleCrop>
  <Company>Springer Nature</Company>
  <LinksUpToDate>false</LinksUpToDate>
  <CharactersWithSpaces>22862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2025-12-18T11:43:00Z</dcterms:created>
  <dcterms:modified xsi:type="dcterms:W3CDTF">2025-12-18T11:43:00Z</dcterms:modified>
</cp:coreProperties>
</file>