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1A7E4" w14:textId="77777777" w:rsidR="00B03207" w:rsidRDefault="00B03207" w:rsidP="00B03207">
      <w:pPr>
        <w:pBdr>
          <w:top w:val="nil"/>
          <w:left w:val="nil"/>
          <w:bottom w:val="nil"/>
          <w:right w:val="nil"/>
          <w:between w:val="nil"/>
        </w:pBdr>
        <w:tabs>
          <w:tab w:val="left" w:pos="5550"/>
        </w:tabs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Table 2. Association between proteasome activity and amyloid, tau and neurodegeneration </w:t>
      </w:r>
    </w:p>
    <w:tbl>
      <w:tblPr>
        <w:tblpPr w:leftFromText="142" w:rightFromText="142" w:vertAnchor="text" w:horzAnchor="margin" w:tblpY="70"/>
        <w:tblW w:w="15228" w:type="dxa"/>
        <w:tblLayout w:type="fixed"/>
        <w:tblLook w:val="0600" w:firstRow="0" w:lastRow="0" w:firstColumn="0" w:lastColumn="0" w:noHBand="1" w:noVBand="1"/>
      </w:tblPr>
      <w:tblGrid>
        <w:gridCol w:w="5101"/>
        <w:gridCol w:w="2025"/>
        <w:gridCol w:w="1944"/>
        <w:gridCol w:w="2107"/>
        <w:gridCol w:w="2004"/>
        <w:gridCol w:w="21"/>
        <w:gridCol w:w="2026"/>
      </w:tblGrid>
      <w:tr w:rsidR="00B03207" w14:paraId="61234E92" w14:textId="77777777" w:rsidTr="002677D9">
        <w:trPr>
          <w:trHeight w:val="337"/>
        </w:trPr>
        <w:tc>
          <w:tcPr>
            <w:tcW w:w="5101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43276A5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  <w:r>
              <w:rPr>
                <w:rFonts w:ascii="Gungsuh" w:eastAsia="Gungsuh" w:hAnsi="Gungsuh" w:cs="Gungsuh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Variables (N=148)</w:t>
            </w:r>
          </w:p>
        </w:tc>
        <w:tc>
          <w:tcPr>
            <w:tcW w:w="3969" w:type="dxa"/>
            <w:gridSpan w:val="2"/>
            <w:tcBorders>
              <w:top w:val="single" w:sz="8" w:space="0" w:color="000000"/>
              <w:bottom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EFE8736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APOE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4 carrier (n</w:t>
            </w: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=</w:t>
            </w: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55)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595F257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APOE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4 noncarrier (n</w:t>
            </w: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=</w:t>
            </w: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93)</w:t>
            </w:r>
          </w:p>
        </w:tc>
        <w:tc>
          <w:tcPr>
            <w:tcW w:w="204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147ED7A3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03207" w14:paraId="47E726CF" w14:textId="77777777" w:rsidTr="002677D9">
        <w:trPr>
          <w:trHeight w:val="357"/>
        </w:trPr>
        <w:tc>
          <w:tcPr>
            <w:tcW w:w="5101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28A2662" w14:textId="77777777" w:rsidR="00B03207" w:rsidRDefault="00B03207" w:rsidP="002677D9">
            <w:pPr>
              <w:widowControl/>
              <w:jc w:val="left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2025" w:type="dxa"/>
            <w:tcBorders>
              <w:top w:val="single" w:sz="8" w:space="0" w:color="000000"/>
              <w:bottom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8EF544C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β (SE)</w:t>
            </w:r>
          </w:p>
        </w:tc>
        <w:tc>
          <w:tcPr>
            <w:tcW w:w="194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081A129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value</w:t>
            </w:r>
          </w:p>
        </w:tc>
        <w:tc>
          <w:tcPr>
            <w:tcW w:w="2107" w:type="dxa"/>
            <w:tcBorders>
              <w:top w:val="single" w:sz="8" w:space="0" w:color="000000"/>
              <w:bottom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8104231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β (SE)</w:t>
            </w:r>
          </w:p>
        </w:tc>
        <w:tc>
          <w:tcPr>
            <w:tcW w:w="2025" w:type="dxa"/>
            <w:gridSpan w:val="2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2C8104A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value</w:t>
            </w:r>
          </w:p>
        </w:tc>
        <w:tc>
          <w:tcPr>
            <w:tcW w:w="2026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025DEF6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 for interaction</w:t>
            </w:r>
          </w:p>
        </w:tc>
      </w:tr>
      <w:tr w:rsidR="00B03207" w14:paraId="204AFFEA" w14:textId="77777777" w:rsidTr="002677D9">
        <w:trPr>
          <w:trHeight w:val="399"/>
        </w:trPr>
        <w:tc>
          <w:tcPr>
            <w:tcW w:w="5101" w:type="dxa"/>
            <w:tcBorders>
              <w:top w:val="single" w:sz="8" w:space="0" w:color="000000"/>
              <w:lef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9C8A9D2" w14:textId="77777777" w:rsidR="00B03207" w:rsidRDefault="00B03207" w:rsidP="002677D9">
            <w:pPr>
              <w:widowControl/>
              <w:spacing w:line="256" w:lineRule="auto"/>
              <w:jc w:val="left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Cortical FLUTE SUVR</w:t>
            </w:r>
          </w:p>
        </w:tc>
        <w:tc>
          <w:tcPr>
            <w:tcW w:w="2025" w:type="dxa"/>
            <w:tcBorders>
              <w:top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2279E40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-0.142(0.052)</w:t>
            </w:r>
          </w:p>
        </w:tc>
        <w:tc>
          <w:tcPr>
            <w:tcW w:w="1944" w:type="dxa"/>
            <w:tcBorders>
              <w:top w:val="single" w:sz="8" w:space="0" w:color="000000"/>
            </w:tcBorders>
            <w:vAlign w:val="center"/>
          </w:tcPr>
          <w:p w14:paraId="74EEE998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2107" w:type="dxa"/>
            <w:tcBorders>
              <w:top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C845F3D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-0.028(0.050)</w:t>
            </w:r>
          </w:p>
        </w:tc>
        <w:tc>
          <w:tcPr>
            <w:tcW w:w="2025" w:type="dxa"/>
            <w:gridSpan w:val="2"/>
            <w:tcBorders>
              <w:top w:val="single" w:sz="8" w:space="0" w:color="000000"/>
            </w:tcBorders>
            <w:vAlign w:val="center"/>
          </w:tcPr>
          <w:p w14:paraId="4D4653BE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0.582</w:t>
            </w:r>
          </w:p>
        </w:tc>
        <w:tc>
          <w:tcPr>
            <w:tcW w:w="2026" w:type="dxa"/>
            <w:tcBorders>
              <w:top w:val="single" w:sz="8" w:space="0" w:color="000000"/>
            </w:tcBorders>
            <w:vAlign w:val="center"/>
          </w:tcPr>
          <w:p w14:paraId="1E077CC9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0.114</w:t>
            </w:r>
          </w:p>
        </w:tc>
      </w:tr>
      <w:tr w:rsidR="00B03207" w14:paraId="7D2DB9E5" w14:textId="77777777" w:rsidTr="002677D9">
        <w:trPr>
          <w:trHeight w:val="399"/>
        </w:trPr>
        <w:tc>
          <w:tcPr>
            <w:tcW w:w="5101" w:type="dxa"/>
            <w:tcBorders>
              <w:lef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8488620" w14:textId="77777777" w:rsidR="00B03207" w:rsidRDefault="00B03207" w:rsidP="002677D9">
            <w:pPr>
              <w:widowControl/>
              <w:spacing w:line="256" w:lineRule="auto"/>
              <w:jc w:val="left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Global MK-6240 SUVR</w:t>
            </w:r>
          </w:p>
        </w:tc>
        <w:tc>
          <w:tcPr>
            <w:tcW w:w="2025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14E7CD4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-0.447(0.219)</w:t>
            </w:r>
          </w:p>
        </w:tc>
        <w:tc>
          <w:tcPr>
            <w:tcW w:w="1944" w:type="dxa"/>
            <w:vAlign w:val="center"/>
          </w:tcPr>
          <w:p w14:paraId="0B178698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2107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09323D4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0.011(0.163)</w:t>
            </w:r>
          </w:p>
        </w:tc>
        <w:tc>
          <w:tcPr>
            <w:tcW w:w="2025" w:type="dxa"/>
            <w:gridSpan w:val="2"/>
            <w:vAlign w:val="center"/>
          </w:tcPr>
          <w:p w14:paraId="47D22EBE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0.945</w:t>
            </w:r>
          </w:p>
        </w:tc>
        <w:tc>
          <w:tcPr>
            <w:tcW w:w="2026" w:type="dxa"/>
            <w:vAlign w:val="center"/>
          </w:tcPr>
          <w:p w14:paraId="655807BD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0.093</w:t>
            </w:r>
          </w:p>
        </w:tc>
      </w:tr>
      <w:tr w:rsidR="00B03207" w14:paraId="6D12DE41" w14:textId="77777777" w:rsidTr="002677D9">
        <w:trPr>
          <w:trHeight w:val="399"/>
        </w:trPr>
        <w:tc>
          <w:tcPr>
            <w:tcW w:w="5101" w:type="dxa"/>
            <w:tcBorders>
              <w:lef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E417708" w14:textId="77777777" w:rsidR="00B03207" w:rsidRDefault="00B03207" w:rsidP="002677D9">
            <w:pPr>
              <w:widowControl/>
              <w:spacing w:line="256" w:lineRule="auto"/>
              <w:jc w:val="left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Regional MK-6240 SUVR in Braak I/II</w:t>
            </w:r>
          </w:p>
        </w:tc>
        <w:tc>
          <w:tcPr>
            <w:tcW w:w="2025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0805D07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-0.460(0.209)</w:t>
            </w:r>
          </w:p>
        </w:tc>
        <w:tc>
          <w:tcPr>
            <w:tcW w:w="1944" w:type="dxa"/>
            <w:vAlign w:val="center"/>
          </w:tcPr>
          <w:p w14:paraId="277D9755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2107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8235DCA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-0.010(0.116)</w:t>
            </w:r>
          </w:p>
        </w:tc>
        <w:tc>
          <w:tcPr>
            <w:tcW w:w="2025" w:type="dxa"/>
            <w:gridSpan w:val="2"/>
            <w:vAlign w:val="center"/>
          </w:tcPr>
          <w:p w14:paraId="1FD1D3EB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0.930</w:t>
            </w:r>
          </w:p>
        </w:tc>
        <w:tc>
          <w:tcPr>
            <w:tcW w:w="2026" w:type="dxa"/>
            <w:vAlign w:val="center"/>
          </w:tcPr>
          <w:p w14:paraId="4FBBA76D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</w:tr>
      <w:tr w:rsidR="00B03207" w14:paraId="026A5E95" w14:textId="77777777" w:rsidTr="002677D9">
        <w:trPr>
          <w:trHeight w:val="399"/>
        </w:trPr>
        <w:tc>
          <w:tcPr>
            <w:tcW w:w="5101" w:type="dxa"/>
            <w:tcBorders>
              <w:lef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7E565C4" w14:textId="77777777" w:rsidR="00B03207" w:rsidRPr="00201B92" w:rsidRDefault="00B03207" w:rsidP="002677D9">
            <w:pPr>
              <w:widowControl/>
              <w:spacing w:line="256" w:lineRule="auto"/>
              <w:jc w:val="left"/>
              <w:rPr>
                <w:rFonts w:ascii="Arial" w:eastAsiaTheme="minorEastAsia" w:hAnsi="Arial" w:cs="Arial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Regional MK-6240 SUVR in Braak III/IV</w:t>
            </w:r>
          </w:p>
        </w:tc>
        <w:tc>
          <w:tcPr>
            <w:tcW w:w="2025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67DD750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-0.454(0.206)</w:t>
            </w:r>
          </w:p>
        </w:tc>
        <w:tc>
          <w:tcPr>
            <w:tcW w:w="1944" w:type="dxa"/>
            <w:vAlign w:val="center"/>
          </w:tcPr>
          <w:p w14:paraId="24B9DA00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2107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8ED05D9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-0.017(0.128)</w:t>
            </w:r>
          </w:p>
        </w:tc>
        <w:tc>
          <w:tcPr>
            <w:tcW w:w="2025" w:type="dxa"/>
            <w:gridSpan w:val="2"/>
            <w:vAlign w:val="center"/>
          </w:tcPr>
          <w:p w14:paraId="08061321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0.895</w:t>
            </w:r>
          </w:p>
        </w:tc>
        <w:tc>
          <w:tcPr>
            <w:tcW w:w="2026" w:type="dxa"/>
            <w:vAlign w:val="center"/>
          </w:tcPr>
          <w:p w14:paraId="6C187C6D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0.072</w:t>
            </w:r>
          </w:p>
        </w:tc>
      </w:tr>
      <w:tr w:rsidR="00B03207" w14:paraId="7398B0CF" w14:textId="77777777" w:rsidTr="002677D9">
        <w:trPr>
          <w:trHeight w:val="399"/>
        </w:trPr>
        <w:tc>
          <w:tcPr>
            <w:tcW w:w="5101" w:type="dxa"/>
            <w:tcBorders>
              <w:lef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5BB2CB5" w14:textId="77777777" w:rsidR="00B03207" w:rsidRDefault="00B03207" w:rsidP="002677D9">
            <w:pPr>
              <w:widowControl/>
              <w:spacing w:line="256" w:lineRule="auto"/>
              <w:jc w:val="left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Regional MK-6240 SUVR in Braak V/VI</w:t>
            </w:r>
          </w:p>
        </w:tc>
        <w:tc>
          <w:tcPr>
            <w:tcW w:w="2025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8AEE689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-0.336(0.192)</w:t>
            </w:r>
          </w:p>
        </w:tc>
        <w:tc>
          <w:tcPr>
            <w:tcW w:w="1944" w:type="dxa"/>
            <w:vAlign w:val="center"/>
          </w:tcPr>
          <w:p w14:paraId="28CEEAE4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2107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515ED7E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0.013(0.143)</w:t>
            </w:r>
          </w:p>
        </w:tc>
        <w:tc>
          <w:tcPr>
            <w:tcW w:w="2025" w:type="dxa"/>
            <w:gridSpan w:val="2"/>
            <w:vAlign w:val="center"/>
          </w:tcPr>
          <w:p w14:paraId="5544CB3F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0.930</w:t>
            </w:r>
          </w:p>
        </w:tc>
        <w:tc>
          <w:tcPr>
            <w:tcW w:w="2026" w:type="dxa"/>
            <w:vAlign w:val="center"/>
          </w:tcPr>
          <w:p w14:paraId="4B360CDF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0.145</w:t>
            </w:r>
          </w:p>
        </w:tc>
      </w:tr>
      <w:tr w:rsidR="00B03207" w14:paraId="0289C8D2" w14:textId="77777777" w:rsidTr="002677D9">
        <w:trPr>
          <w:trHeight w:val="399"/>
        </w:trPr>
        <w:tc>
          <w:tcPr>
            <w:tcW w:w="5101" w:type="dxa"/>
            <w:tcBorders>
              <w:lef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3C3E152" w14:textId="77777777" w:rsidR="00B03207" w:rsidRDefault="00B03207" w:rsidP="002677D9">
            <w:pPr>
              <w:widowControl/>
              <w:spacing w:line="256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ean </w:t>
            </w: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ortical thickness</w:t>
            </w:r>
          </w:p>
        </w:tc>
        <w:tc>
          <w:tcPr>
            <w:tcW w:w="2025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CA7E4D3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0.047(0.032)</w:t>
            </w:r>
          </w:p>
        </w:tc>
        <w:tc>
          <w:tcPr>
            <w:tcW w:w="1944" w:type="dxa"/>
            <w:vAlign w:val="center"/>
          </w:tcPr>
          <w:p w14:paraId="60024AEB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0.151</w:t>
            </w:r>
          </w:p>
        </w:tc>
        <w:tc>
          <w:tcPr>
            <w:tcW w:w="2107" w:type="dx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300F229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0.016(0.037)</w:t>
            </w:r>
          </w:p>
        </w:tc>
        <w:tc>
          <w:tcPr>
            <w:tcW w:w="2025" w:type="dxa"/>
            <w:gridSpan w:val="2"/>
            <w:vAlign w:val="center"/>
          </w:tcPr>
          <w:p w14:paraId="6656F219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0.664</w:t>
            </w:r>
          </w:p>
        </w:tc>
        <w:tc>
          <w:tcPr>
            <w:tcW w:w="2026" w:type="dxa"/>
            <w:vAlign w:val="center"/>
          </w:tcPr>
          <w:p w14:paraId="309295CE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0.523</w:t>
            </w:r>
          </w:p>
        </w:tc>
      </w:tr>
      <w:tr w:rsidR="00B03207" w14:paraId="28F3DDC1" w14:textId="77777777" w:rsidTr="002677D9">
        <w:trPr>
          <w:trHeight w:val="399"/>
        </w:trPr>
        <w:tc>
          <w:tcPr>
            <w:tcW w:w="5101" w:type="dxa"/>
            <w:tcBorders>
              <w:left w:val="nil"/>
              <w:bottom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AE9D09D" w14:textId="77777777" w:rsidR="00B03207" w:rsidRDefault="00B03207" w:rsidP="002677D9">
            <w:pPr>
              <w:widowControl/>
              <w:spacing w:line="256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HV/ICV</w:t>
            </w:r>
          </w:p>
        </w:tc>
        <w:tc>
          <w:tcPr>
            <w:tcW w:w="2025" w:type="dxa"/>
            <w:tcBorders>
              <w:bottom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6F51D4E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0.294(0.083)</w:t>
            </w:r>
          </w:p>
        </w:tc>
        <w:tc>
          <w:tcPr>
            <w:tcW w:w="1944" w:type="dxa"/>
            <w:tcBorders>
              <w:bottom w:val="single" w:sz="8" w:space="0" w:color="000000"/>
            </w:tcBorders>
            <w:vAlign w:val="center"/>
          </w:tcPr>
          <w:p w14:paraId="34723D70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07" w:type="dxa"/>
            <w:tcBorders>
              <w:bottom w:val="single" w:sz="8" w:space="0" w:color="000000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DABAE28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-0.123(0.078)</w:t>
            </w:r>
          </w:p>
        </w:tc>
        <w:tc>
          <w:tcPr>
            <w:tcW w:w="2025" w:type="dxa"/>
            <w:gridSpan w:val="2"/>
            <w:tcBorders>
              <w:bottom w:val="single" w:sz="8" w:space="0" w:color="000000"/>
            </w:tcBorders>
            <w:vAlign w:val="center"/>
          </w:tcPr>
          <w:p w14:paraId="5E44FE69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0.119</w:t>
            </w:r>
          </w:p>
        </w:tc>
        <w:tc>
          <w:tcPr>
            <w:tcW w:w="2026" w:type="dxa"/>
            <w:tcBorders>
              <w:bottom w:val="single" w:sz="8" w:space="0" w:color="000000"/>
            </w:tcBorders>
            <w:vAlign w:val="center"/>
          </w:tcPr>
          <w:p w14:paraId="17E0DFBC" w14:textId="77777777" w:rsidR="00B03207" w:rsidRDefault="00B03207" w:rsidP="002677D9">
            <w:pPr>
              <w:widowControl/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14:paraId="2E8F0045" w14:textId="77777777" w:rsidR="00B03207" w:rsidRDefault="00B03207" w:rsidP="00B03207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Values are presented as beta coefficients with standard errors from multivariable linear regression models adjusted for age, sex, and years of education.</w:t>
      </w:r>
    </w:p>
    <w:p w14:paraId="3F0A11A9" w14:textId="77777777" w:rsidR="00B03207" w:rsidRDefault="00B03207" w:rsidP="00B03207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>Abbreviations</w:t>
      </w:r>
      <w:r>
        <w:rPr>
          <w:rFonts w:ascii="Times New Roman" w:eastAsia="Times New Roman" w:hAnsi="Times New Roman" w:cs="Times New Roman"/>
          <w:color w:val="000000"/>
        </w:rPr>
        <w:t xml:space="preserve">: FLUTE, flutemetamol; SUVR, standardized uptake value ratio; HV. Hippocampal volume; ICV, intracranial volume. </w:t>
      </w:r>
    </w:p>
    <w:p w14:paraId="14F76104" w14:textId="77777777" w:rsidR="00E023F9" w:rsidRPr="00B03207" w:rsidRDefault="00E023F9" w:rsidP="00B03207"/>
    <w:sectPr w:rsidR="00E023F9" w:rsidRPr="00B032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altName w:val="궁서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C00"/>
    <w:rsid w:val="000C4033"/>
    <w:rsid w:val="004B42CB"/>
    <w:rsid w:val="00A2478D"/>
    <w:rsid w:val="00B03207"/>
    <w:rsid w:val="00B85331"/>
    <w:rsid w:val="00CB3C00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1377F"/>
  <w15:chartTrackingRefBased/>
  <w15:docId w15:val="{ABA984B0-C06B-4FD5-9361-52F024542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C00"/>
    <w:pPr>
      <w:widowControl w:val="0"/>
      <w:spacing w:after="0" w:line="240" w:lineRule="auto"/>
      <w:jc w:val="both"/>
    </w:pPr>
    <w:rPr>
      <w:rFonts w:ascii="Malgun Gothic" w:eastAsia="Malgun Gothic" w:hAnsi="Malgun Gothic" w:cs="Malgun Gothic"/>
      <w:kern w:val="0"/>
      <w:sz w:val="20"/>
      <w:szCs w:val="20"/>
      <w:lang w:val="en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3C0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3C0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3C0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3C0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3C0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3C0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3C0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3C0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3C0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3C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3C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3C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3C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3C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3C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3C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3C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3C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3C0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3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3C0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3C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3C0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3C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3C0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3C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3C0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3C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3C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868</Characters>
  <Application>Microsoft Office Word</Application>
  <DocSecurity>0</DocSecurity>
  <Lines>66</Lines>
  <Paragraphs>58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2025-12-15T15:10:00Z</dcterms:created>
  <dcterms:modified xsi:type="dcterms:W3CDTF">2025-12-15T15:12:00Z</dcterms:modified>
</cp:coreProperties>
</file>