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CA63F" w14:textId="1D40C977" w:rsidR="0074182F" w:rsidRPr="0069730C" w:rsidRDefault="0074182F" w:rsidP="0069730C">
      <w:pPr>
        <w:spacing w:line="360" w:lineRule="auto"/>
        <w:rPr>
          <w:rFonts w:ascii="Calibri" w:hAnsi="Calibri" w:cs="Calibri"/>
          <w:b/>
          <w:bCs/>
        </w:rPr>
      </w:pPr>
      <w:r w:rsidRPr="0069730C">
        <w:rPr>
          <w:rFonts w:ascii="Calibri" w:hAnsi="Calibri" w:cs="Calibri"/>
          <w:b/>
          <w:bCs/>
        </w:rPr>
        <w:t>Supplementa</w:t>
      </w:r>
      <w:r w:rsidR="0069730C" w:rsidRPr="0069730C">
        <w:rPr>
          <w:rFonts w:ascii="Calibri" w:hAnsi="Calibri" w:cs="Calibri"/>
          <w:b/>
          <w:bCs/>
        </w:rPr>
        <w:t>l</w:t>
      </w:r>
      <w:r w:rsidRPr="0069730C">
        <w:rPr>
          <w:rFonts w:ascii="Calibri" w:hAnsi="Calibri" w:cs="Calibri"/>
          <w:b/>
          <w:bCs/>
        </w:rPr>
        <w:t xml:space="preserve"> data</w:t>
      </w:r>
      <w:r w:rsidRPr="0069730C">
        <w:rPr>
          <w:rFonts w:ascii="Calibri" w:hAnsi="Calibri" w:cs="Calibri"/>
          <w:b/>
          <w:bCs/>
        </w:rPr>
        <w:t xml:space="preserve"> for publication</w:t>
      </w:r>
    </w:p>
    <w:p w14:paraId="5442682C" w14:textId="77777777" w:rsidR="0074182F" w:rsidRPr="0069730C" w:rsidRDefault="0074182F" w:rsidP="0069730C">
      <w:pPr>
        <w:spacing w:line="360" w:lineRule="auto"/>
        <w:jc w:val="both"/>
        <w:rPr>
          <w:rFonts w:ascii="Calibri" w:hAnsi="Calibri" w:cs="Calibri"/>
        </w:rPr>
      </w:pPr>
      <w:r w:rsidRPr="0069730C">
        <w:rPr>
          <w:rFonts w:ascii="Calibri" w:hAnsi="Calibri" w:cs="Calibri"/>
          <w:noProof/>
        </w:rPr>
        <w:drawing>
          <wp:inline distT="0" distB="0" distL="0" distR="0" wp14:anchorId="0686AE53" wp14:editId="77DA647D">
            <wp:extent cx="3657600" cy="5363456"/>
            <wp:effectExtent l="0" t="0" r="0" b="8890"/>
            <wp:docPr id="947602281" name="Picture 1" descr="A close-up of a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02281" name="Picture 1" descr="A close-up of a bod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11" t="7258" r="7488" b="12327"/>
                    <a:stretch/>
                  </pic:blipFill>
                  <pic:spPr bwMode="auto">
                    <a:xfrm>
                      <a:off x="0" y="0"/>
                      <a:ext cx="3661691" cy="536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A33D0C" w14:textId="77777777" w:rsidR="0074182F" w:rsidRPr="0069730C" w:rsidRDefault="0074182F" w:rsidP="0069730C">
      <w:pPr>
        <w:spacing w:line="360" w:lineRule="auto"/>
        <w:jc w:val="both"/>
        <w:rPr>
          <w:rFonts w:ascii="Calibri" w:hAnsi="Calibri" w:cs="Calibri"/>
          <w:i/>
          <w:iCs/>
        </w:rPr>
      </w:pPr>
      <w:r w:rsidRPr="0069730C">
        <w:rPr>
          <w:rFonts w:ascii="Calibri" w:hAnsi="Calibri" w:cs="Calibri"/>
          <w:i/>
          <w:iCs/>
        </w:rPr>
        <w:t xml:space="preserve">Figure S1. Representative reconstructed µCT images of young muscle-tendon unit illustrating (a) </w:t>
      </w:r>
      <w:proofErr w:type="spellStart"/>
      <w:r w:rsidRPr="0069730C">
        <w:rPr>
          <w:rFonts w:ascii="Calibri" w:hAnsi="Calibri" w:cs="Calibri"/>
          <w:i/>
          <w:iCs/>
        </w:rPr>
        <w:t>pennation</w:t>
      </w:r>
      <w:proofErr w:type="spellEnd"/>
      <w:r w:rsidRPr="0069730C">
        <w:rPr>
          <w:rFonts w:ascii="Calibri" w:hAnsi="Calibri" w:cs="Calibri"/>
          <w:i/>
          <w:iCs/>
        </w:rPr>
        <w:t xml:space="preserve"> angle measurement from a 2D slice and (b) the segmentation and MTJ surface area measurements. Surface area of each tissue was measured using volume fraction function in Avizo.</w:t>
      </w:r>
    </w:p>
    <w:p w14:paraId="1B69BFC4" w14:textId="77777777" w:rsidR="0074182F" w:rsidRPr="0069730C" w:rsidRDefault="0074182F" w:rsidP="0069730C">
      <w:pPr>
        <w:spacing w:line="360" w:lineRule="auto"/>
        <w:jc w:val="both"/>
        <w:rPr>
          <w:rFonts w:ascii="Calibri" w:hAnsi="Calibri" w:cs="Calibri"/>
          <w:i/>
          <w:iCs/>
        </w:rPr>
      </w:pPr>
    </w:p>
    <w:p w14:paraId="42EE83D7" w14:textId="77777777" w:rsidR="0074182F" w:rsidRPr="0069730C" w:rsidRDefault="0074182F" w:rsidP="0069730C">
      <w:pPr>
        <w:spacing w:line="360" w:lineRule="auto"/>
        <w:jc w:val="both"/>
        <w:rPr>
          <w:rFonts w:ascii="Calibri" w:hAnsi="Calibri" w:cs="Calibri"/>
        </w:rPr>
      </w:pPr>
      <w:r w:rsidRPr="0069730C">
        <w:rPr>
          <w:rFonts w:ascii="Calibri" w:hAnsi="Calibri" w:cs="Calibri"/>
          <w:i/>
          <w:iCs/>
          <w:noProof/>
        </w:rPr>
        <w:lastRenderedPageBreak/>
        <w:drawing>
          <wp:inline distT="0" distB="0" distL="0" distR="0" wp14:anchorId="104E1469" wp14:editId="1E71C382">
            <wp:extent cx="4229100" cy="2657937"/>
            <wp:effectExtent l="0" t="0" r="0" b="9525"/>
            <wp:docPr id="1223645426" name="Picture 3" descr="A graph of muscle volume and you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645426" name="Picture 3" descr="A graph of muscle volume and young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81" t="23205" r="2260" b="37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763" cy="2660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4AD70" w14:textId="77777777" w:rsidR="0074182F" w:rsidRPr="0069730C" w:rsidRDefault="0074182F" w:rsidP="0069730C">
      <w:pPr>
        <w:spacing w:line="360" w:lineRule="auto"/>
        <w:jc w:val="both"/>
        <w:rPr>
          <w:rFonts w:ascii="Calibri" w:hAnsi="Calibri" w:cs="Calibri"/>
        </w:rPr>
      </w:pPr>
      <w:r w:rsidRPr="0069730C">
        <w:rPr>
          <w:rFonts w:ascii="Calibri" w:hAnsi="Calibri" w:cs="Calibri"/>
          <w:i/>
          <w:iCs/>
        </w:rPr>
        <w:t>Figure S2. Quantitative analysis of µCT images showing (a) muscle volume and (b) tendon volume at the MTJ normalised by the whole MTJ volume. Data are presented as mean ± SD from analysis of 4 young and 4 old mice. Mann-Whitney test was used to calculate the significance between young and old MTJs, and no significant difference was detected.</w:t>
      </w:r>
    </w:p>
    <w:p w14:paraId="0CBE95D4" w14:textId="77777777" w:rsidR="0074182F" w:rsidRPr="0069730C" w:rsidRDefault="0074182F" w:rsidP="0069730C">
      <w:pPr>
        <w:spacing w:line="360" w:lineRule="auto"/>
        <w:rPr>
          <w:rFonts w:ascii="Calibri" w:hAnsi="Calibri" w:cs="Calibri"/>
        </w:rPr>
      </w:pPr>
    </w:p>
    <w:p w14:paraId="5C00D32C" w14:textId="77777777" w:rsidR="00E97FCD" w:rsidRPr="0069730C" w:rsidRDefault="00E97FCD" w:rsidP="0069730C">
      <w:pPr>
        <w:spacing w:line="360" w:lineRule="auto"/>
      </w:pPr>
    </w:p>
    <w:sectPr w:rsidR="00E97FCD" w:rsidRPr="00697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2F"/>
    <w:rsid w:val="001440F5"/>
    <w:rsid w:val="0031200D"/>
    <w:rsid w:val="003F61C3"/>
    <w:rsid w:val="0068215A"/>
    <w:rsid w:val="0069730C"/>
    <w:rsid w:val="0074182F"/>
    <w:rsid w:val="00795188"/>
    <w:rsid w:val="00CB1588"/>
    <w:rsid w:val="00E9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48A8F"/>
  <w15:chartTrackingRefBased/>
  <w15:docId w15:val="{392ED737-D10D-4A93-A8F7-25D1E8903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82F"/>
  </w:style>
  <w:style w:type="paragraph" w:styleId="Heading1">
    <w:name w:val="heading 1"/>
    <w:basedOn w:val="Normal"/>
    <w:next w:val="Normal"/>
    <w:link w:val="Heading1Char"/>
    <w:uiPriority w:val="9"/>
    <w:qFormat/>
    <w:rsid w:val="007418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8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8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8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8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8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8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8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8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8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8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8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8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8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8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8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8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8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8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8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8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18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8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18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8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18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8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8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8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837EBDF164DF43953809549AF93B2B" ma:contentTypeVersion="14" ma:contentTypeDescription="Create a new document." ma:contentTypeScope="" ma:versionID="2a4440137dc33ae2ff2f22a58ce488f3">
  <xsd:schema xmlns:xsd="http://www.w3.org/2001/XMLSchema" xmlns:xs="http://www.w3.org/2001/XMLSchema" xmlns:p="http://schemas.microsoft.com/office/2006/metadata/properties" xmlns:ns3="5313f0d7-1a0d-4825-aa88-9fdd4ef54c25" xmlns:ns4="2061fade-fce3-4913-91ae-c93469102a08" targetNamespace="http://schemas.microsoft.com/office/2006/metadata/properties" ma:root="true" ma:fieldsID="9474fc785634e9f27c27aafcc1e43335" ns3:_="" ns4:_="">
    <xsd:import namespace="5313f0d7-1a0d-4825-aa88-9fdd4ef54c25"/>
    <xsd:import namespace="2061fade-fce3-4913-91ae-c93469102a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OC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13f0d7-1a0d-4825-aa88-9fdd4ef54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61fade-fce3-4913-91ae-c93469102a0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13f0d7-1a0d-4825-aa88-9fdd4ef54c25" xsi:nil="true"/>
  </documentManagement>
</p:properties>
</file>

<file path=customXml/itemProps1.xml><?xml version="1.0" encoding="utf-8"?>
<ds:datastoreItem xmlns:ds="http://schemas.openxmlformats.org/officeDocument/2006/customXml" ds:itemID="{DC2EF102-8E29-4D0C-8C0B-E58955B392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13f0d7-1a0d-4825-aa88-9fdd4ef54c25"/>
    <ds:schemaRef ds:uri="2061fade-fce3-4913-91ae-c93469102a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4C2C49-3C84-4F81-A0C1-1F898E0A1F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BC8625-7C10-45EA-9856-58CDC76DD803}">
  <ds:schemaRefs>
    <ds:schemaRef ds:uri="http://schemas.microsoft.com/office/2006/metadata/properties"/>
    <ds:schemaRef ds:uri="http://schemas.microsoft.com/office/infopath/2007/PartnerControls"/>
    <ds:schemaRef ds:uri="5313f0d7-1a0d-4825-aa88-9fdd4ef54c2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Iwasaki, Nodoka</dc:creator>
  <cp:keywords/>
  <dc:description/>
  <cp:lastModifiedBy>Iwasaki, Nodoka</cp:lastModifiedBy>
  <cp:revision>2</cp:revision>
  <dcterms:created xsi:type="dcterms:W3CDTF">2025-11-26T08:23:00Z</dcterms:created>
  <dcterms:modified xsi:type="dcterms:W3CDTF">2025-11-26T08:24:00Z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0x01010066837EBDF164DF43953809549AF93B2B</vt:lpwstr>
  </property>
</Properties>
</file>