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3768D" w14:textId="77777777" w:rsidR="00F4015A" w:rsidRPr="00F861C0" w:rsidRDefault="00F4015A" w:rsidP="00F4015A">
      <w:pPr>
        <w:tabs>
          <w:tab w:val="left" w:pos="2247"/>
        </w:tabs>
        <w:jc w:val="center"/>
        <w:rPr>
          <w:rFonts w:ascii="Times New Roman" w:eastAsia="HG丸ｺﾞｼｯｸM-PRO" w:hAnsi="Times New Roman"/>
          <w:b/>
          <w:sz w:val="20"/>
          <w:szCs w:val="20"/>
        </w:rPr>
      </w:pPr>
      <w:r w:rsidRPr="00F861C0">
        <w:rPr>
          <w:rFonts w:ascii="Times New Roman" w:eastAsia="HG丸ｺﾞｼｯｸM-PRO" w:hAnsi="Times New Roman" w:hint="eastAsia"/>
          <w:b/>
          <w:sz w:val="20"/>
          <w:szCs w:val="20"/>
        </w:rPr>
        <w:t>Captions</w:t>
      </w:r>
      <w:r w:rsidRPr="00F861C0">
        <w:rPr>
          <w:rFonts w:ascii="Times New Roman" w:eastAsia="HG丸ｺﾞｼｯｸM-PRO" w:hAnsi="Times New Roman"/>
          <w:b/>
          <w:sz w:val="20"/>
          <w:szCs w:val="20"/>
        </w:rPr>
        <w:t xml:space="preserve"> for Online Resources</w:t>
      </w:r>
    </w:p>
    <w:p w14:paraId="29A7C0C9" w14:textId="77777777" w:rsidR="00F4015A" w:rsidRPr="00F861C0" w:rsidRDefault="00F4015A" w:rsidP="00F4015A">
      <w:pPr>
        <w:tabs>
          <w:tab w:val="left" w:pos="2247"/>
        </w:tabs>
        <w:rPr>
          <w:rFonts w:ascii="Times New Roman" w:eastAsia="HG丸ｺﾞｼｯｸM-PRO" w:hAnsi="Times New Roman"/>
          <w:bCs/>
          <w:sz w:val="20"/>
          <w:szCs w:val="20"/>
        </w:rPr>
      </w:pPr>
      <w:r w:rsidRPr="00F861C0">
        <w:rPr>
          <w:rFonts w:ascii="Times New Roman" w:eastAsia="HG丸ｺﾞｼｯｸM-PRO" w:hAnsi="Times New Roman"/>
          <w:b/>
          <w:bCs/>
          <w:sz w:val="20"/>
          <w:szCs w:val="20"/>
        </w:rPr>
        <w:t>Online Resource 1</w:t>
      </w:r>
      <w:r w:rsidRPr="00F861C0">
        <w:rPr>
          <w:rFonts w:ascii="Times New Roman" w:eastAsia="HG丸ｺﾞｼｯｸM-PRO" w:hAnsi="Times New Roman"/>
          <w:bCs/>
          <w:sz w:val="20"/>
          <w:szCs w:val="20"/>
        </w:rPr>
        <w:t>:</w:t>
      </w:r>
    </w:p>
    <w:p w14:paraId="239BB663" w14:textId="77777777" w:rsidR="00F4015A" w:rsidRPr="00F861C0" w:rsidRDefault="00F4015A" w:rsidP="00F4015A">
      <w:pPr>
        <w:tabs>
          <w:tab w:val="left" w:pos="2247"/>
        </w:tabs>
        <w:rPr>
          <w:rFonts w:ascii="Times New Roman" w:eastAsia="HG丸ｺﾞｼｯｸM-PRO" w:hAnsi="Times New Roman"/>
          <w:b/>
          <w:bCs/>
          <w:sz w:val="20"/>
          <w:szCs w:val="20"/>
        </w:rPr>
      </w:pPr>
      <w:r w:rsidRPr="00F861C0">
        <w:rPr>
          <w:rFonts w:ascii="Times New Roman" w:eastAsia="HG丸ｺﾞｼｯｸM-PRO" w:hAnsi="Times New Roman"/>
          <w:bCs/>
          <w:sz w:val="20"/>
          <w:szCs w:val="20"/>
        </w:rPr>
        <w:t xml:space="preserve">List of samples (i.e., species, isolates, and locations) and GenBank accession numbers for sequenced genes. </w:t>
      </w:r>
    </w:p>
    <w:p w14:paraId="27B0C5DD" w14:textId="77777777" w:rsidR="00F4015A" w:rsidRPr="00F861C0" w:rsidRDefault="00F4015A" w:rsidP="00F4015A">
      <w:pPr>
        <w:tabs>
          <w:tab w:val="left" w:pos="2247"/>
        </w:tabs>
        <w:rPr>
          <w:rFonts w:ascii="Times New Roman" w:eastAsia="HG丸ｺﾞｼｯｸM-PRO" w:hAnsi="Times New Roman"/>
          <w:b/>
          <w:bCs/>
          <w:sz w:val="20"/>
          <w:szCs w:val="20"/>
        </w:rPr>
      </w:pPr>
    </w:p>
    <w:p w14:paraId="43A37737" w14:textId="77777777" w:rsidR="00F4015A" w:rsidRPr="00F861C0" w:rsidRDefault="00F4015A" w:rsidP="00F4015A">
      <w:pPr>
        <w:tabs>
          <w:tab w:val="left" w:pos="2247"/>
        </w:tabs>
        <w:rPr>
          <w:rFonts w:ascii="Times New Roman" w:eastAsia="HG丸ｺﾞｼｯｸM-PRO" w:hAnsi="Times New Roman"/>
          <w:sz w:val="20"/>
          <w:szCs w:val="20"/>
        </w:rPr>
      </w:pPr>
      <w:r w:rsidRPr="00F861C0">
        <w:rPr>
          <w:rFonts w:ascii="Times New Roman" w:eastAsia="HG丸ｺﾞｼｯｸM-PRO" w:hAnsi="Times New Roman"/>
          <w:b/>
          <w:bCs/>
          <w:sz w:val="20"/>
          <w:szCs w:val="20"/>
        </w:rPr>
        <w:t>Online Resource 2</w:t>
      </w:r>
    </w:p>
    <w:p w14:paraId="71216134" w14:textId="000F3568" w:rsidR="00F4015A" w:rsidRPr="00950A67" w:rsidRDefault="00F4015A" w:rsidP="00F4015A">
      <w:pPr>
        <w:tabs>
          <w:tab w:val="left" w:pos="2247"/>
        </w:tabs>
        <w:rPr>
          <w:rFonts w:ascii="Times New Roman" w:eastAsia="HG丸ｺﾞｼｯｸM-PRO" w:hAnsi="Times New Roman"/>
          <w:sz w:val="20"/>
          <w:szCs w:val="20"/>
        </w:rPr>
      </w:pPr>
      <w:r w:rsidRPr="00950A67">
        <w:rPr>
          <w:rFonts w:ascii="Times New Roman" w:eastAsia="HG丸ｺﾞｼｯｸM-PRO" w:hAnsi="Times New Roman"/>
          <w:sz w:val="20"/>
          <w:szCs w:val="20"/>
        </w:rPr>
        <w:t xml:space="preserve">Phylogenetic trees (gene trees) based on </w:t>
      </w:r>
      <w:r w:rsidR="007471E3" w:rsidRPr="00950A67">
        <w:rPr>
          <w:rFonts w:ascii="Times New Roman" w:eastAsia="HG丸ｺﾞｼｯｸM-PRO" w:hAnsi="Times New Roman"/>
          <w:sz w:val="20"/>
          <w:szCs w:val="20"/>
        </w:rPr>
        <w:t xml:space="preserve">the phased </w:t>
      </w:r>
      <w:r w:rsidR="00061F21" w:rsidRPr="00950A67">
        <w:rPr>
          <w:rFonts w:ascii="Times New Roman" w:eastAsia="HG丸ｺﾞｼｯｸM-PRO" w:hAnsi="Times New Roman"/>
          <w:sz w:val="20"/>
          <w:szCs w:val="20"/>
        </w:rPr>
        <w:t xml:space="preserve">sequences of </w:t>
      </w:r>
      <w:r w:rsidRPr="00950A67">
        <w:rPr>
          <w:rFonts w:ascii="Times New Roman" w:eastAsia="HG丸ｺﾞｼｯｸM-PRO" w:hAnsi="Times New Roman"/>
          <w:sz w:val="20"/>
          <w:szCs w:val="20"/>
        </w:rPr>
        <w:t>(</w:t>
      </w:r>
      <w:r w:rsidR="007471E3" w:rsidRPr="00950A67">
        <w:rPr>
          <w:rFonts w:ascii="Times New Roman" w:eastAsia="HG丸ｺﾞｼｯｸM-PRO" w:hAnsi="Times New Roman"/>
          <w:sz w:val="20"/>
          <w:szCs w:val="20"/>
        </w:rPr>
        <w:t>a</w:t>
      </w:r>
      <w:r w:rsidRPr="00950A67">
        <w:rPr>
          <w:rFonts w:ascii="Times New Roman" w:eastAsia="HG丸ｺﾞｼｯｸM-PRO" w:hAnsi="Times New Roman"/>
          <w:sz w:val="20"/>
          <w:szCs w:val="20"/>
        </w:rPr>
        <w:t>) nuclear 6</w:t>
      </w:r>
      <w:r w:rsidRPr="00950A67">
        <w:rPr>
          <w:rFonts w:ascii="Times New Roman" w:eastAsia="HG丸ｺﾞｼｯｸM-PRO" w:hAnsi="Times New Roman"/>
          <w:i/>
          <w:iCs/>
          <w:sz w:val="20"/>
          <w:szCs w:val="20"/>
        </w:rPr>
        <w:t>PG</w:t>
      </w:r>
      <w:r w:rsidRPr="00950A67">
        <w:rPr>
          <w:rFonts w:ascii="Times New Roman" w:eastAsia="HG丸ｺﾞｼｯｸM-PRO" w:hAnsi="Times New Roman"/>
          <w:sz w:val="20"/>
          <w:szCs w:val="20"/>
        </w:rPr>
        <w:t>, (</w:t>
      </w:r>
      <w:r w:rsidR="007471E3" w:rsidRPr="00950A67">
        <w:rPr>
          <w:rFonts w:ascii="Times New Roman" w:eastAsia="HG丸ｺﾞｼｯｸM-PRO" w:hAnsi="Times New Roman"/>
          <w:sz w:val="20"/>
          <w:szCs w:val="20"/>
        </w:rPr>
        <w:t>b</w:t>
      </w:r>
      <w:r w:rsidRPr="00950A67">
        <w:rPr>
          <w:rFonts w:ascii="Times New Roman" w:eastAsia="HG丸ｺﾞｼｯｸM-PRO" w:hAnsi="Times New Roman"/>
          <w:sz w:val="20"/>
          <w:szCs w:val="20"/>
        </w:rPr>
        <w:t xml:space="preserve">) </w:t>
      </w:r>
      <w:r w:rsidRPr="00950A67">
        <w:rPr>
          <w:rFonts w:ascii="Times New Roman" w:eastAsia="HG丸ｺﾞｼｯｸM-PRO" w:hAnsi="Times New Roman"/>
          <w:i/>
          <w:iCs/>
          <w:sz w:val="20"/>
          <w:szCs w:val="20"/>
        </w:rPr>
        <w:t>PGI</w:t>
      </w:r>
      <w:r w:rsidRPr="00950A67">
        <w:rPr>
          <w:rFonts w:ascii="Times New Roman" w:eastAsia="HG丸ｺﾞｼｯｸM-PRO" w:hAnsi="Times New Roman"/>
          <w:sz w:val="20"/>
          <w:szCs w:val="20"/>
        </w:rPr>
        <w:t>, and (</w:t>
      </w:r>
      <w:r w:rsidR="007471E3" w:rsidRPr="00950A67">
        <w:rPr>
          <w:rFonts w:ascii="Times New Roman" w:eastAsia="HG丸ｺﾞｼｯｸM-PRO" w:hAnsi="Times New Roman"/>
          <w:sz w:val="20"/>
          <w:szCs w:val="20"/>
        </w:rPr>
        <w:t>c</w:t>
      </w:r>
      <w:r w:rsidRPr="00950A67">
        <w:rPr>
          <w:rFonts w:ascii="Times New Roman" w:eastAsia="HG丸ｺﾞｼｯｸM-PRO" w:hAnsi="Times New Roman"/>
          <w:sz w:val="20"/>
          <w:szCs w:val="20"/>
        </w:rPr>
        <w:t xml:space="preserve">) </w:t>
      </w:r>
      <w:proofErr w:type="spellStart"/>
      <w:r w:rsidRPr="00950A67">
        <w:rPr>
          <w:rFonts w:ascii="Times New Roman" w:eastAsia="HG丸ｺﾞｼｯｸM-PRO" w:hAnsi="Times New Roman"/>
          <w:i/>
          <w:iCs/>
          <w:sz w:val="20"/>
          <w:szCs w:val="20"/>
        </w:rPr>
        <w:t>ncpGS</w:t>
      </w:r>
      <w:proofErr w:type="spellEnd"/>
      <w:r w:rsidRPr="00950A67">
        <w:rPr>
          <w:rFonts w:ascii="Times New Roman" w:eastAsia="HG丸ｺﾞｼｯｸM-PRO" w:hAnsi="Times New Roman"/>
          <w:sz w:val="20"/>
          <w:szCs w:val="20"/>
        </w:rPr>
        <w:t xml:space="preserve"> gene</w:t>
      </w:r>
      <w:r w:rsidR="00061F21" w:rsidRPr="00950A67">
        <w:rPr>
          <w:rFonts w:ascii="Times New Roman" w:eastAsia="HG丸ｺﾞｼｯｸM-PRO" w:hAnsi="Times New Roman"/>
          <w:sz w:val="20"/>
          <w:szCs w:val="20"/>
        </w:rPr>
        <w:t>s</w:t>
      </w:r>
      <w:r w:rsidRPr="00950A67">
        <w:rPr>
          <w:rFonts w:ascii="Times New Roman" w:eastAsia="HG丸ｺﾞｼｯｸM-PRO" w:hAnsi="Times New Roman"/>
          <w:sz w:val="20"/>
          <w:szCs w:val="20"/>
        </w:rPr>
        <w:t xml:space="preserve"> as reconstructed using </w:t>
      </w:r>
      <w:r w:rsidR="00850E52" w:rsidRPr="00950A67">
        <w:rPr>
          <w:rFonts w:ascii="Times New Roman" w:eastAsia="HG丸ｺﾞｼｯｸM-PRO" w:hAnsi="Times New Roman"/>
          <w:sz w:val="20"/>
          <w:szCs w:val="20"/>
        </w:rPr>
        <w:t xml:space="preserve">the Bayesian inference (BI) method. Sequences were collapsed into unique haplotypes using </w:t>
      </w:r>
      <w:proofErr w:type="spellStart"/>
      <w:r w:rsidR="00850E52" w:rsidRPr="00950A67">
        <w:rPr>
          <w:rFonts w:ascii="Times New Roman" w:eastAsia="HG丸ｺﾞｼｯｸM-PRO" w:hAnsi="Times New Roman"/>
          <w:sz w:val="20"/>
          <w:szCs w:val="20"/>
        </w:rPr>
        <w:t>DnaSP</w:t>
      </w:r>
      <w:proofErr w:type="spellEnd"/>
      <w:r w:rsidR="00850E52" w:rsidRPr="00950A67">
        <w:rPr>
          <w:rFonts w:ascii="Times New Roman" w:eastAsia="HG丸ｺﾞｼｯｸM-PRO" w:hAnsi="Times New Roman"/>
          <w:sz w:val="20"/>
          <w:szCs w:val="20"/>
        </w:rPr>
        <w:t xml:space="preserve"> to form reduced datasets</w:t>
      </w:r>
      <w:r w:rsidR="00850E52" w:rsidRPr="00950A67">
        <w:rPr>
          <w:rFonts w:ascii="Times New Roman" w:eastAsia="HG丸ｺﾞｼｯｸM-PRO" w:hAnsi="Times New Roman" w:hint="eastAsia"/>
          <w:sz w:val="20"/>
          <w:szCs w:val="20"/>
        </w:rPr>
        <w:t>.</w:t>
      </w:r>
      <w:r w:rsidR="00850E52" w:rsidRPr="00950A67">
        <w:rPr>
          <w:rFonts w:ascii="Times New Roman" w:eastAsia="HG丸ｺﾞｼｯｸM-PRO" w:hAnsi="Times New Roman"/>
          <w:sz w:val="20"/>
          <w:szCs w:val="20"/>
        </w:rPr>
        <w:t xml:space="preserve"> The numbers above the branches represent Bayesian posterior probability and MP bootstrap values. “</w:t>
      </w:r>
      <w:proofErr w:type="gramStart"/>
      <w:r w:rsidR="00850E52" w:rsidRPr="00950A67">
        <w:rPr>
          <w:rFonts w:ascii="Times New Roman" w:eastAsia="HG丸ｺﾞｼｯｸM-PRO" w:hAnsi="Times New Roman"/>
          <w:sz w:val="20"/>
          <w:szCs w:val="20"/>
        </w:rPr>
        <w:t>–“ indicates</w:t>
      </w:r>
      <w:proofErr w:type="gramEnd"/>
      <w:r w:rsidR="00850E52" w:rsidRPr="00950A67">
        <w:rPr>
          <w:rFonts w:ascii="Times New Roman" w:eastAsia="HG丸ｺﾞｼｯｸM-PRO" w:hAnsi="Times New Roman"/>
          <w:sz w:val="20"/>
          <w:szCs w:val="20"/>
        </w:rPr>
        <w:t xml:space="preserve"> that the node was not supported in MP analysis.</w:t>
      </w:r>
    </w:p>
    <w:p w14:paraId="6E8CA289" w14:textId="77777777" w:rsidR="007471E3" w:rsidRPr="00F861C0" w:rsidRDefault="007471E3" w:rsidP="00F4015A">
      <w:pPr>
        <w:tabs>
          <w:tab w:val="left" w:pos="2247"/>
        </w:tabs>
        <w:rPr>
          <w:rFonts w:ascii="Times New Roman" w:eastAsia="HG丸ｺﾞｼｯｸM-PRO" w:hAnsi="Times New Roman"/>
          <w:sz w:val="20"/>
          <w:szCs w:val="20"/>
        </w:rPr>
      </w:pPr>
    </w:p>
    <w:p w14:paraId="5CA108EA" w14:textId="77777777" w:rsidR="00F4015A" w:rsidRPr="00F861C0" w:rsidRDefault="00F4015A" w:rsidP="00F4015A">
      <w:pPr>
        <w:tabs>
          <w:tab w:val="left" w:pos="2247"/>
        </w:tabs>
        <w:rPr>
          <w:rFonts w:ascii="Times New Roman" w:eastAsia="HG丸ｺﾞｼｯｸM-PRO" w:hAnsi="Times New Roman"/>
          <w:sz w:val="20"/>
          <w:szCs w:val="20"/>
        </w:rPr>
      </w:pPr>
      <w:r w:rsidRPr="00F861C0">
        <w:rPr>
          <w:rFonts w:ascii="Times New Roman" w:eastAsia="HG丸ｺﾞｼｯｸM-PRO" w:hAnsi="Times New Roman"/>
          <w:b/>
          <w:sz w:val="20"/>
          <w:szCs w:val="20"/>
        </w:rPr>
        <w:t>Online Resource 3</w:t>
      </w:r>
    </w:p>
    <w:p w14:paraId="4968EFE3" w14:textId="77777777" w:rsidR="007C4183" w:rsidRDefault="00850E52" w:rsidP="007C4183">
      <w:pPr>
        <w:rPr>
          <w:rFonts w:ascii="Times New Roman" w:eastAsia="HG丸ｺﾞｼｯｸM-PRO" w:hAnsi="Times New Roman"/>
          <w:color w:val="FF0000"/>
          <w:sz w:val="20"/>
          <w:szCs w:val="20"/>
        </w:rPr>
      </w:pPr>
      <w:r w:rsidRPr="007C4183">
        <w:rPr>
          <w:rFonts w:ascii="Times New Roman" w:eastAsia="HG丸ｺﾞｼｯｸM-PRO" w:hAnsi="Times New Roman"/>
          <w:sz w:val="20"/>
          <w:szCs w:val="20"/>
        </w:rPr>
        <w:t xml:space="preserve">The </w:t>
      </w:r>
      <w:proofErr w:type="spellStart"/>
      <w:r w:rsidRPr="007C4183">
        <w:rPr>
          <w:rFonts w:ascii="Times New Roman" w:eastAsia="HG丸ｺﾞｼｯｸM-PRO" w:hAnsi="Times New Roman"/>
          <w:sz w:val="20"/>
          <w:szCs w:val="20"/>
        </w:rPr>
        <w:t>NeighborNet</w:t>
      </w:r>
      <w:proofErr w:type="spellEnd"/>
      <w:r w:rsidRPr="007C4183">
        <w:rPr>
          <w:rFonts w:ascii="Times New Roman" w:eastAsia="HG丸ｺﾞｼｯｸM-PRO" w:hAnsi="Times New Roman"/>
          <w:sz w:val="20"/>
          <w:szCs w:val="20"/>
        </w:rPr>
        <w:t xml:space="preserve"> network of </w:t>
      </w:r>
      <w:r w:rsidRPr="007C4183">
        <w:rPr>
          <w:rFonts w:ascii="Times New Roman" w:eastAsia="HG丸ｺﾞｼｯｸM-PRO" w:hAnsi="Times New Roman"/>
          <w:i/>
          <w:sz w:val="20"/>
          <w:szCs w:val="20"/>
        </w:rPr>
        <w:t>Salix</w:t>
      </w:r>
      <w:r w:rsidRPr="007C4183">
        <w:rPr>
          <w:rFonts w:ascii="Times New Roman" w:eastAsia="HG丸ｺﾞｼｯｸM-PRO" w:hAnsi="Times New Roman"/>
          <w:sz w:val="20"/>
          <w:szCs w:val="20"/>
        </w:rPr>
        <w:t xml:space="preserve">, based on (a) nuclear </w:t>
      </w:r>
      <w:proofErr w:type="spellStart"/>
      <w:r w:rsidRPr="007C4183">
        <w:rPr>
          <w:rFonts w:ascii="Times New Roman" w:eastAsia="HG丸ｺﾞｼｯｸM-PRO" w:hAnsi="Times New Roman"/>
          <w:i/>
          <w:iCs/>
          <w:sz w:val="20"/>
          <w:szCs w:val="20"/>
        </w:rPr>
        <w:t>ncpGS</w:t>
      </w:r>
      <w:proofErr w:type="spellEnd"/>
      <w:r w:rsidRPr="007C4183">
        <w:rPr>
          <w:rFonts w:ascii="Times New Roman" w:eastAsia="HG丸ｺﾞｼｯｸM-PRO" w:hAnsi="Times New Roman"/>
          <w:sz w:val="20"/>
          <w:szCs w:val="20"/>
        </w:rPr>
        <w:t xml:space="preserve"> and (b) </w:t>
      </w:r>
      <w:r w:rsidRPr="007C4183">
        <w:rPr>
          <w:rFonts w:ascii="Times New Roman" w:eastAsia="HG丸ｺﾞｼｯｸM-PRO" w:hAnsi="Times New Roman"/>
          <w:i/>
          <w:iCs/>
          <w:sz w:val="20"/>
          <w:szCs w:val="20"/>
        </w:rPr>
        <w:t>PGI</w:t>
      </w:r>
      <w:r w:rsidRPr="007C4183">
        <w:rPr>
          <w:rFonts w:ascii="Times New Roman" w:eastAsia="HG丸ｺﾞｼｯｸM-PRO" w:hAnsi="Times New Roman"/>
          <w:sz w:val="20"/>
          <w:szCs w:val="20"/>
        </w:rPr>
        <w:t xml:space="preserve"> sequences, showing the possibility of hybrid formation in </w:t>
      </w:r>
      <w:r w:rsidRPr="007C4183">
        <w:rPr>
          <w:rFonts w:ascii="Times New Roman" w:eastAsia="HG丸ｺﾞｼｯｸM-PRO" w:hAnsi="Times New Roman"/>
          <w:i/>
          <w:sz w:val="20"/>
          <w:szCs w:val="20"/>
        </w:rPr>
        <w:t xml:space="preserve">S. </w:t>
      </w:r>
      <w:proofErr w:type="spellStart"/>
      <w:r w:rsidRPr="007C4183">
        <w:rPr>
          <w:rFonts w:ascii="Times New Roman" w:eastAsia="HG丸ｺﾞｼｯｸM-PRO" w:hAnsi="Times New Roman"/>
          <w:i/>
          <w:sz w:val="20"/>
          <w:szCs w:val="20"/>
        </w:rPr>
        <w:t>nakamurana</w:t>
      </w:r>
      <w:proofErr w:type="spellEnd"/>
      <w:r w:rsidRPr="007C4183">
        <w:rPr>
          <w:rFonts w:ascii="Times New Roman" w:eastAsia="HG丸ｺﾞｼｯｸM-PRO" w:hAnsi="Times New Roman"/>
          <w:sz w:val="20"/>
          <w:szCs w:val="20"/>
        </w:rPr>
        <w:t xml:space="preserve"> subsp. </w:t>
      </w:r>
      <w:proofErr w:type="spellStart"/>
      <w:r w:rsidRPr="007C4183">
        <w:rPr>
          <w:rFonts w:ascii="Times New Roman" w:eastAsia="HG丸ｺﾞｼｯｸM-PRO" w:hAnsi="Times New Roman"/>
          <w:i/>
          <w:sz w:val="20"/>
          <w:szCs w:val="20"/>
        </w:rPr>
        <w:t>nakamurana</w:t>
      </w:r>
      <w:proofErr w:type="spellEnd"/>
      <w:r w:rsidRPr="007C4183">
        <w:rPr>
          <w:rFonts w:ascii="Times New Roman" w:eastAsia="HG丸ｺﾞｼｯｸM-PRO" w:hAnsi="Times New Roman"/>
          <w:sz w:val="20"/>
          <w:szCs w:val="20"/>
        </w:rPr>
        <w:t xml:space="preserve"> and </w:t>
      </w:r>
      <w:r w:rsidRPr="007C4183">
        <w:rPr>
          <w:rFonts w:ascii="Times New Roman" w:eastAsia="HG丸ｺﾞｼｯｸM-PRO" w:hAnsi="Times New Roman"/>
          <w:i/>
          <w:sz w:val="20"/>
          <w:szCs w:val="20"/>
        </w:rPr>
        <w:t xml:space="preserve">S. </w:t>
      </w:r>
      <w:proofErr w:type="spellStart"/>
      <w:r w:rsidRPr="007C4183">
        <w:rPr>
          <w:rFonts w:ascii="Times New Roman" w:eastAsia="HG丸ｺﾞｼｯｸM-PRO" w:hAnsi="Times New Roman"/>
          <w:i/>
          <w:sz w:val="20"/>
          <w:szCs w:val="20"/>
        </w:rPr>
        <w:t>miyabeana</w:t>
      </w:r>
      <w:proofErr w:type="spellEnd"/>
      <w:r w:rsidRPr="007C4183">
        <w:rPr>
          <w:rFonts w:ascii="Times New Roman" w:eastAsia="HG丸ｺﾞｼｯｸM-PRO" w:hAnsi="Times New Roman"/>
          <w:sz w:val="20"/>
          <w:szCs w:val="20"/>
        </w:rPr>
        <w:t xml:space="preserve"> subsp. </w:t>
      </w:r>
      <w:proofErr w:type="spellStart"/>
      <w:r w:rsidRPr="007C4183">
        <w:rPr>
          <w:rFonts w:ascii="Times New Roman" w:eastAsia="HG丸ｺﾞｼｯｸM-PRO" w:hAnsi="Times New Roman"/>
          <w:i/>
          <w:sz w:val="20"/>
          <w:szCs w:val="20"/>
        </w:rPr>
        <w:t>miyabeana</w:t>
      </w:r>
      <w:proofErr w:type="spellEnd"/>
      <w:r w:rsidRPr="007C4183">
        <w:rPr>
          <w:rFonts w:ascii="Times New Roman" w:eastAsia="HG丸ｺﾞｼｯｸM-PRO" w:hAnsi="Times New Roman"/>
          <w:i/>
          <w:sz w:val="20"/>
          <w:szCs w:val="20"/>
        </w:rPr>
        <w:t xml:space="preserve"> </w:t>
      </w:r>
      <w:r w:rsidRPr="007C4183">
        <w:rPr>
          <w:rFonts w:ascii="Times New Roman" w:eastAsia="HG丸ｺﾞｼｯｸM-PRO" w:hAnsi="Times New Roman"/>
          <w:sz w:val="20"/>
          <w:szCs w:val="20"/>
        </w:rPr>
        <w:t xml:space="preserve">(shown in boxes). The network was constructed using uncorrected P distances based on concatenated chloroplast sequences and three nuclear genes. </w:t>
      </w:r>
      <w:r w:rsidR="007C4183" w:rsidRPr="007C4183">
        <w:rPr>
          <w:rFonts w:ascii="Times New Roman" w:eastAsia="HG丸ｺﾞｼｯｸM-PRO" w:hAnsi="Times New Roman"/>
          <w:color w:val="FF0000"/>
          <w:sz w:val="20"/>
          <w:szCs w:val="20"/>
        </w:rPr>
        <w:t>Splits with bootstrap support &gt;50% and &gt;80% were shown using increasingly thicker line weights.</w:t>
      </w:r>
    </w:p>
    <w:p w14:paraId="5B1DE3B3" w14:textId="77777777" w:rsidR="007C4183" w:rsidRPr="001417A0" w:rsidRDefault="007C4183" w:rsidP="007C4183">
      <w:pPr>
        <w:rPr>
          <w:rFonts w:ascii="Times New Roman" w:eastAsia="HG丸ｺﾞｼｯｸM-PRO" w:hAnsi="Times New Roman"/>
          <w:color w:val="FF0000"/>
          <w:sz w:val="20"/>
          <w:szCs w:val="20"/>
        </w:rPr>
      </w:pPr>
    </w:p>
    <w:p w14:paraId="71B407FF" w14:textId="59C7A550" w:rsidR="007C4183" w:rsidRPr="007C4183" w:rsidRDefault="007C4183" w:rsidP="007C4183">
      <w:pPr>
        <w:rPr>
          <w:rFonts w:ascii="Times New Roman" w:eastAsia="HG丸ｺﾞｼｯｸM-PRO" w:hAnsi="Times New Roman"/>
          <w:b/>
          <w:bCs/>
          <w:color w:val="FF0000"/>
          <w:sz w:val="20"/>
          <w:szCs w:val="20"/>
        </w:rPr>
      </w:pPr>
      <w:r w:rsidRPr="007C4183">
        <w:rPr>
          <w:rFonts w:ascii="Times New Roman" w:hAnsi="Times New Roman"/>
          <w:b/>
          <w:bCs/>
          <w:color w:val="FF0000"/>
          <w:sz w:val="20"/>
          <w:szCs w:val="20"/>
        </w:rPr>
        <w:t>Online Resource 4</w:t>
      </w:r>
    </w:p>
    <w:p w14:paraId="105A1545" w14:textId="2DC0862D" w:rsidR="007C4183" w:rsidRPr="001417A0" w:rsidRDefault="007C4183" w:rsidP="007C4183">
      <w:pPr>
        <w:rPr>
          <w:rFonts w:ascii="Times New Roman" w:hAnsi="Times New Roman"/>
          <w:color w:val="FF0000"/>
          <w:sz w:val="20"/>
          <w:szCs w:val="20"/>
        </w:rPr>
      </w:pPr>
      <w:r w:rsidRPr="001417A0">
        <w:rPr>
          <w:rFonts w:ascii="Times New Roman" w:hAnsi="Times New Roman"/>
          <w:color w:val="FF0000"/>
          <w:sz w:val="20"/>
          <w:szCs w:val="20"/>
        </w:rPr>
        <w:t xml:space="preserve">Ambiguous nucleotide sites of </w:t>
      </w:r>
      <w:r w:rsidRPr="001417A0">
        <w:rPr>
          <w:rFonts w:ascii="Times New Roman" w:hAnsi="Times New Roman"/>
          <w:i/>
          <w:iCs/>
          <w:color w:val="FF0000"/>
          <w:sz w:val="20"/>
          <w:szCs w:val="20"/>
        </w:rPr>
        <w:t>PGI</w:t>
      </w:r>
      <w:r w:rsidRPr="001417A0">
        <w:rPr>
          <w:rFonts w:ascii="Times New Roman" w:hAnsi="Times New Roman"/>
          <w:color w:val="FF0000"/>
          <w:sz w:val="20"/>
          <w:szCs w:val="20"/>
        </w:rPr>
        <w:t xml:space="preserve"> and </w:t>
      </w:r>
      <w:proofErr w:type="spellStart"/>
      <w:r w:rsidRPr="001417A0">
        <w:rPr>
          <w:rFonts w:ascii="Times New Roman" w:hAnsi="Times New Roman"/>
          <w:i/>
          <w:iCs/>
          <w:color w:val="FF0000"/>
          <w:sz w:val="20"/>
          <w:szCs w:val="20"/>
        </w:rPr>
        <w:t>ncpGS</w:t>
      </w:r>
      <w:proofErr w:type="spellEnd"/>
      <w:r w:rsidRPr="001417A0">
        <w:rPr>
          <w:rFonts w:ascii="Times New Roman" w:hAnsi="Times New Roman"/>
          <w:color w:val="FF0000"/>
          <w:sz w:val="20"/>
          <w:szCs w:val="20"/>
        </w:rPr>
        <w:t xml:space="preserve"> genes in the putative hybrid individual (</w:t>
      </w:r>
      <w:r w:rsidRPr="001417A0">
        <w:rPr>
          <w:rFonts w:ascii="Times New Roman" w:hAnsi="Times New Roman"/>
          <w:i/>
          <w:iCs/>
          <w:color w:val="FF0000"/>
          <w:sz w:val="20"/>
          <w:szCs w:val="20"/>
        </w:rPr>
        <w:t xml:space="preserve">S. </w:t>
      </w:r>
      <w:proofErr w:type="spellStart"/>
      <w:r w:rsidRPr="001417A0">
        <w:rPr>
          <w:rFonts w:ascii="Times New Roman" w:hAnsi="Times New Roman"/>
          <w:i/>
          <w:iCs/>
          <w:color w:val="FF0000"/>
          <w:sz w:val="20"/>
          <w:szCs w:val="20"/>
        </w:rPr>
        <w:t>miyabeana</w:t>
      </w:r>
      <w:proofErr w:type="spellEnd"/>
      <w:r w:rsidRPr="001417A0">
        <w:rPr>
          <w:rFonts w:ascii="Times New Roman" w:hAnsi="Times New Roman"/>
          <w:i/>
          <w:iCs/>
          <w:color w:val="FF0000"/>
          <w:sz w:val="20"/>
          <w:szCs w:val="20"/>
        </w:rPr>
        <w:t xml:space="preserve"> </w:t>
      </w:r>
      <w:r w:rsidRPr="001417A0">
        <w:rPr>
          <w:rFonts w:ascii="Times New Roman" w:hAnsi="Times New Roman"/>
          <w:color w:val="FF0000"/>
          <w:sz w:val="20"/>
          <w:szCs w:val="20"/>
        </w:rPr>
        <w:t>subsp.</w:t>
      </w:r>
      <w:r w:rsidRPr="001417A0">
        <w:rPr>
          <w:rFonts w:ascii="Times New Roman" w:hAnsi="Times New Roman" w:hint="eastAsia"/>
          <w:color w:val="FF0000"/>
          <w:sz w:val="20"/>
          <w:szCs w:val="20"/>
        </w:rPr>
        <w:t xml:space="preserve"> </w:t>
      </w:r>
      <w:proofErr w:type="spellStart"/>
      <w:r w:rsidRPr="001417A0">
        <w:rPr>
          <w:rFonts w:ascii="Times New Roman" w:hAnsi="Times New Roman"/>
          <w:i/>
          <w:iCs/>
          <w:color w:val="FF0000"/>
          <w:sz w:val="20"/>
          <w:szCs w:val="20"/>
        </w:rPr>
        <w:t>miyabeana</w:t>
      </w:r>
      <w:proofErr w:type="spellEnd"/>
      <w:r w:rsidRPr="001417A0">
        <w:rPr>
          <w:rFonts w:ascii="Times New Roman" w:hAnsi="Times New Roman"/>
          <w:color w:val="FF0000"/>
          <w:sz w:val="20"/>
          <w:szCs w:val="20"/>
        </w:rPr>
        <w:t xml:space="preserve"> and </w:t>
      </w:r>
      <w:r w:rsidRPr="001417A0">
        <w:rPr>
          <w:rFonts w:ascii="Times New Roman" w:hAnsi="Times New Roman"/>
          <w:i/>
          <w:iCs/>
          <w:color w:val="FF0000"/>
          <w:sz w:val="20"/>
          <w:szCs w:val="20"/>
        </w:rPr>
        <w:t xml:space="preserve">S. </w:t>
      </w:r>
      <w:proofErr w:type="spellStart"/>
      <w:r w:rsidRPr="001417A0">
        <w:rPr>
          <w:rFonts w:ascii="Times New Roman" w:hAnsi="Times New Roman"/>
          <w:i/>
          <w:iCs/>
          <w:color w:val="FF0000"/>
          <w:sz w:val="20"/>
          <w:szCs w:val="20"/>
        </w:rPr>
        <w:t>nakamurana</w:t>
      </w:r>
      <w:proofErr w:type="spellEnd"/>
      <w:r w:rsidRPr="001417A0">
        <w:rPr>
          <w:rFonts w:ascii="Times New Roman" w:hAnsi="Times New Roman"/>
          <w:color w:val="FF0000"/>
          <w:sz w:val="20"/>
          <w:szCs w:val="20"/>
        </w:rPr>
        <w:t xml:space="preserve"> subsp. </w:t>
      </w:r>
      <w:proofErr w:type="spellStart"/>
      <w:r w:rsidRPr="001417A0">
        <w:rPr>
          <w:rFonts w:ascii="Times New Roman" w:hAnsi="Times New Roman"/>
          <w:i/>
          <w:iCs/>
          <w:color w:val="FF0000"/>
          <w:sz w:val="20"/>
          <w:szCs w:val="20"/>
        </w:rPr>
        <w:t>nakamurana</w:t>
      </w:r>
      <w:proofErr w:type="spellEnd"/>
      <w:r w:rsidRPr="001417A0">
        <w:rPr>
          <w:rFonts w:ascii="Times New Roman" w:hAnsi="Times New Roman"/>
          <w:color w:val="FF0000"/>
          <w:sz w:val="20"/>
          <w:szCs w:val="20"/>
        </w:rPr>
        <w:t>, respectively). Ambiguous bases are shown using the standard IUPAC ambiguity codes (M = A/C, R = A/G, Y = C/T, S = C/G, K = T/G, W = A/T). For comparison, the nucleotide states of the potential parental species are listed.</w:t>
      </w:r>
    </w:p>
    <w:sectPr w:rsidR="007C4183" w:rsidRPr="001417A0" w:rsidSect="009E554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7FAEB" w14:textId="77777777" w:rsidR="00037549" w:rsidRDefault="00037549" w:rsidP="00F4015A">
      <w:r>
        <w:separator/>
      </w:r>
    </w:p>
  </w:endnote>
  <w:endnote w:type="continuationSeparator" w:id="0">
    <w:p w14:paraId="35D83299" w14:textId="77777777" w:rsidR="00037549" w:rsidRDefault="00037549" w:rsidP="00F40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43B7C" w14:textId="77777777" w:rsidR="00037549" w:rsidRDefault="00037549" w:rsidP="00F4015A">
      <w:r>
        <w:separator/>
      </w:r>
    </w:p>
  </w:footnote>
  <w:footnote w:type="continuationSeparator" w:id="0">
    <w:p w14:paraId="7305E830" w14:textId="77777777" w:rsidR="00037549" w:rsidRDefault="00037549" w:rsidP="00F401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160"/>
    <w:rsid w:val="00037549"/>
    <w:rsid w:val="00061F21"/>
    <w:rsid w:val="00122A15"/>
    <w:rsid w:val="001417A0"/>
    <w:rsid w:val="001B5483"/>
    <w:rsid w:val="00261CBF"/>
    <w:rsid w:val="006E122F"/>
    <w:rsid w:val="006E5BB4"/>
    <w:rsid w:val="007471E3"/>
    <w:rsid w:val="00773622"/>
    <w:rsid w:val="007C4183"/>
    <w:rsid w:val="007E67EC"/>
    <w:rsid w:val="00850E52"/>
    <w:rsid w:val="008C61CA"/>
    <w:rsid w:val="00947F4E"/>
    <w:rsid w:val="00950A67"/>
    <w:rsid w:val="009F4561"/>
    <w:rsid w:val="00B27BDD"/>
    <w:rsid w:val="00C20A81"/>
    <w:rsid w:val="00C60160"/>
    <w:rsid w:val="00D43E1E"/>
    <w:rsid w:val="00E72EB6"/>
    <w:rsid w:val="00E81876"/>
    <w:rsid w:val="00F401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AE287B"/>
  <w15:chartTrackingRefBased/>
  <w15:docId w15:val="{8FB14FD0-9D99-4FF8-ABF8-1CB37497E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015A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015A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4">
    <w:name w:val="ヘッダー (文字)"/>
    <w:basedOn w:val="a0"/>
    <w:link w:val="a3"/>
    <w:uiPriority w:val="99"/>
    <w:rsid w:val="00F4015A"/>
  </w:style>
  <w:style w:type="paragraph" w:styleId="a5">
    <w:name w:val="footer"/>
    <w:basedOn w:val="a"/>
    <w:link w:val="a6"/>
    <w:uiPriority w:val="99"/>
    <w:unhideWhenUsed/>
    <w:rsid w:val="00F4015A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a6">
    <w:name w:val="フッター (文字)"/>
    <w:basedOn w:val="a0"/>
    <w:link w:val="a5"/>
    <w:uiPriority w:val="99"/>
    <w:rsid w:val="00F4015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215</Words>
  <Characters>1227</Characters>
  <Application>Microsoft Office Word</Application>
  <DocSecurity>0</DocSecurity>
  <Lines>21</Lines>
  <Paragraphs>11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Satoshi Kikuchi</dc:creator>
  <cp:keywords/>
  <dc:description/>
  <cp:lastModifiedBy>KIKUCHI Satoshi(菊地　賢)</cp:lastModifiedBy>
  <cp:revision>16</cp:revision>
  <dcterms:created xsi:type="dcterms:W3CDTF">2023-06-15T07:40:00Z</dcterms:created>
  <dcterms:modified xsi:type="dcterms:W3CDTF">2025-12-05T06:14:00Z</dcterms:modified>
</cp:coreProperties>
</file>