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7"/>
        <w:gridCol w:w="2966"/>
        <w:gridCol w:w="421"/>
        <w:gridCol w:w="3506"/>
      </w:tblGrid>
      <w:tr w:rsidR="000A408F" w:rsidRPr="0035437B" w14:paraId="3E587955" w14:textId="77777777" w:rsidTr="00273A75">
        <w:tc>
          <w:tcPr>
            <w:tcW w:w="5000" w:type="pct"/>
            <w:gridSpan w:val="4"/>
          </w:tcPr>
          <w:p w14:paraId="63EAB61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 3.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Data collection approach and instruments for health, healthcare, and cost outcomes in newborn genomic sequencing studies (n=12)</w:t>
            </w:r>
          </w:p>
        </w:tc>
      </w:tr>
      <w:tr w:rsidR="000A408F" w:rsidRPr="0035437B" w14:paraId="03DFC866" w14:textId="77777777" w:rsidTr="00273A75">
        <w:tc>
          <w:tcPr>
            <w:tcW w:w="1314" w:type="pct"/>
            <w:vAlign w:val="bottom"/>
          </w:tcPr>
          <w:p w14:paraId="633377B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Outcome, n (%)</w:t>
            </w:r>
          </w:p>
        </w:tc>
        <w:tc>
          <w:tcPr>
            <w:tcW w:w="1586" w:type="pct"/>
            <w:vAlign w:val="bottom"/>
          </w:tcPr>
          <w:p w14:paraId="4884660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Collection Instrument/Approach</w:t>
            </w:r>
          </w:p>
        </w:tc>
        <w:tc>
          <w:tcPr>
            <w:tcW w:w="225" w:type="pct"/>
            <w:vAlign w:val="bottom"/>
          </w:tcPr>
          <w:p w14:paraId="1A4BA78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875" w:type="pct"/>
            <w:vAlign w:val="bottom"/>
          </w:tcPr>
          <w:p w14:paraId="6367100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Studies</w:t>
            </w:r>
          </w:p>
        </w:tc>
      </w:tr>
      <w:tr w:rsidR="000A408F" w:rsidRPr="0035437B" w14:paraId="15196CAB" w14:textId="77777777" w:rsidTr="00273A75">
        <w:trPr>
          <w:trHeight w:val="278"/>
        </w:trPr>
        <w:tc>
          <w:tcPr>
            <w:tcW w:w="1314" w:type="pct"/>
            <w:vMerge w:val="restart"/>
          </w:tcPr>
          <w:p w14:paraId="3B17A654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Infant health-related quality of life, </w:t>
            </w:r>
          </w:p>
          <w:p w14:paraId="1554C3F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6 (50)</w:t>
            </w:r>
          </w:p>
        </w:tc>
        <w:tc>
          <w:tcPr>
            <w:tcW w:w="1586" w:type="pct"/>
            <w:vAlign w:val="bottom"/>
          </w:tcPr>
          <w:p w14:paraId="6FEF110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EQ-TIPS</w:t>
            </w:r>
          </w:p>
        </w:tc>
        <w:tc>
          <w:tcPr>
            <w:tcW w:w="225" w:type="pct"/>
            <w:vAlign w:val="bottom"/>
          </w:tcPr>
          <w:p w14:paraId="416D371F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15E88A9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BabySeq; Generation Study</w:t>
            </w:r>
          </w:p>
        </w:tc>
      </w:tr>
      <w:tr w:rsidR="000A408F" w:rsidRPr="0035437B" w14:paraId="201336C4" w14:textId="77777777" w:rsidTr="00273A75">
        <w:tc>
          <w:tcPr>
            <w:tcW w:w="1314" w:type="pct"/>
            <w:vMerge/>
          </w:tcPr>
          <w:p w14:paraId="0B6A9D3D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141EDAB8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HUI 2/3</w:t>
            </w:r>
          </w:p>
        </w:tc>
        <w:tc>
          <w:tcPr>
            <w:tcW w:w="225" w:type="pct"/>
            <w:vAlign w:val="bottom"/>
          </w:tcPr>
          <w:p w14:paraId="7EB9891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2ECD967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BabyDetect </w:t>
            </w:r>
          </w:p>
        </w:tc>
      </w:tr>
      <w:tr w:rsidR="000A408F" w:rsidRPr="0035437B" w14:paraId="73FFA8E8" w14:textId="77777777" w:rsidTr="00273A75">
        <w:tc>
          <w:tcPr>
            <w:tcW w:w="1314" w:type="pct"/>
            <w:vMerge/>
          </w:tcPr>
          <w:p w14:paraId="1C28D2A0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6524FA4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PedsQL</w:t>
            </w:r>
          </w:p>
        </w:tc>
        <w:tc>
          <w:tcPr>
            <w:tcW w:w="225" w:type="pct"/>
            <w:vAlign w:val="bottom"/>
          </w:tcPr>
          <w:p w14:paraId="56A31BF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75" w:type="pct"/>
            <w:vAlign w:val="bottom"/>
          </w:tcPr>
          <w:p w14:paraId="4A748AD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BabyDetect; PERIGENOMED; FirstSteps</w:t>
            </w: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</w:tr>
      <w:tr w:rsidR="000A408F" w:rsidRPr="0035437B" w14:paraId="36D6435C" w14:textId="77777777" w:rsidTr="00273A75">
        <w:tc>
          <w:tcPr>
            <w:tcW w:w="1314" w:type="pct"/>
            <w:vMerge w:val="restart"/>
          </w:tcPr>
          <w:p w14:paraId="31FFB2B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Parent health-related quality of life,</w:t>
            </w:r>
          </w:p>
          <w:p w14:paraId="3977AF48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</w:tc>
        <w:tc>
          <w:tcPr>
            <w:tcW w:w="1586" w:type="pct"/>
            <w:vAlign w:val="bottom"/>
          </w:tcPr>
          <w:p w14:paraId="3F8C3BB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EQ-5D-3L</w:t>
            </w:r>
          </w:p>
        </w:tc>
        <w:tc>
          <w:tcPr>
            <w:tcW w:w="225" w:type="pct"/>
            <w:vAlign w:val="bottom"/>
          </w:tcPr>
          <w:p w14:paraId="01DBBE2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661B0D33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</w:t>
            </w:r>
          </w:p>
        </w:tc>
      </w:tr>
      <w:tr w:rsidR="000A408F" w:rsidRPr="0035437B" w14:paraId="25065658" w14:textId="77777777" w:rsidTr="00273A75">
        <w:tc>
          <w:tcPr>
            <w:tcW w:w="1314" w:type="pct"/>
            <w:vMerge/>
          </w:tcPr>
          <w:p w14:paraId="54E2E521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1F7D127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EQ-5D-5L</w:t>
            </w:r>
          </w:p>
        </w:tc>
        <w:tc>
          <w:tcPr>
            <w:tcW w:w="225" w:type="pct"/>
            <w:vAlign w:val="bottom"/>
          </w:tcPr>
          <w:p w14:paraId="1C3ADD51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19491DBB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Generation Study</w:t>
            </w:r>
          </w:p>
        </w:tc>
      </w:tr>
      <w:tr w:rsidR="000A408F" w:rsidRPr="0035437B" w14:paraId="31D27B37" w14:textId="77777777" w:rsidTr="00273A75">
        <w:tc>
          <w:tcPr>
            <w:tcW w:w="1314" w:type="pct"/>
            <w:vMerge/>
          </w:tcPr>
          <w:p w14:paraId="7F2B256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35473D3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PedsQL-Family Impact Module </w:t>
            </w:r>
          </w:p>
        </w:tc>
        <w:tc>
          <w:tcPr>
            <w:tcW w:w="225" w:type="pct"/>
            <w:vAlign w:val="bottom"/>
          </w:tcPr>
          <w:p w14:paraId="0904E5A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1BEB6D72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BabyDetect, Generation Study</w:t>
            </w:r>
          </w:p>
        </w:tc>
      </w:tr>
      <w:tr w:rsidR="000A408F" w:rsidRPr="0035437B" w14:paraId="6F46C559" w14:textId="77777777" w:rsidTr="00273A75">
        <w:tc>
          <w:tcPr>
            <w:tcW w:w="1314" w:type="pct"/>
            <w:vMerge/>
          </w:tcPr>
          <w:p w14:paraId="72CDCDC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5C5C8BEF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SF-12</w:t>
            </w:r>
          </w:p>
        </w:tc>
        <w:tc>
          <w:tcPr>
            <w:tcW w:w="225" w:type="pct"/>
            <w:vAlign w:val="bottom"/>
          </w:tcPr>
          <w:p w14:paraId="657129A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4158306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</w:t>
            </w:r>
          </w:p>
        </w:tc>
      </w:tr>
      <w:tr w:rsidR="000A408F" w:rsidRPr="0035437B" w14:paraId="47776857" w14:textId="77777777" w:rsidTr="00273A75">
        <w:tc>
          <w:tcPr>
            <w:tcW w:w="1314" w:type="pct"/>
            <w:vMerge w:val="restart"/>
          </w:tcPr>
          <w:p w14:paraId="090DDBED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Actions recommended based on genomic sequencing results,</w:t>
            </w:r>
          </w:p>
          <w:p w14:paraId="73BAB87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8 (67)</w:t>
            </w:r>
          </w:p>
        </w:tc>
        <w:tc>
          <w:tcPr>
            <w:tcW w:w="1586" w:type="pct"/>
            <w:vAlign w:val="bottom"/>
          </w:tcPr>
          <w:p w14:paraId="5D445F63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items/case report forms</w:t>
            </w:r>
          </w:p>
        </w:tc>
        <w:tc>
          <w:tcPr>
            <w:tcW w:w="225" w:type="pct"/>
            <w:vAlign w:val="bottom"/>
          </w:tcPr>
          <w:p w14:paraId="230C39D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75" w:type="pct"/>
            <w:vAlign w:val="bottom"/>
          </w:tcPr>
          <w:p w14:paraId="27140E5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BabyDetect; BabySeq; Early Check; FirstSteps; NewsbornInSA</w:t>
            </w:r>
          </w:p>
        </w:tc>
      </w:tr>
      <w:tr w:rsidR="000A408F" w:rsidRPr="0035437B" w14:paraId="725F6913" w14:textId="77777777" w:rsidTr="00273A75">
        <w:tc>
          <w:tcPr>
            <w:tcW w:w="1314" w:type="pct"/>
            <w:vMerge/>
          </w:tcPr>
          <w:p w14:paraId="4AEA9CAF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2589BF91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C-GUIDE </w:t>
            </w:r>
          </w:p>
        </w:tc>
        <w:tc>
          <w:tcPr>
            <w:tcW w:w="225" w:type="pct"/>
            <w:vAlign w:val="bottom"/>
          </w:tcPr>
          <w:p w14:paraId="3086D6E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3FEFECE2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Generation Study, BabyScreen+ </w:t>
            </w:r>
          </w:p>
        </w:tc>
      </w:tr>
      <w:tr w:rsidR="000A408F" w:rsidRPr="0035437B" w14:paraId="590DB1E3" w14:textId="77777777" w:rsidTr="00273A75">
        <w:tc>
          <w:tcPr>
            <w:tcW w:w="1314" w:type="pct"/>
            <w:vMerge/>
          </w:tcPr>
          <w:p w14:paraId="514EE8F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5B4C880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225" w:type="pct"/>
            <w:vAlign w:val="bottom"/>
          </w:tcPr>
          <w:p w14:paraId="220B39C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23B45AD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New Jersey Task Force</w:t>
            </w:r>
          </w:p>
        </w:tc>
      </w:tr>
      <w:tr w:rsidR="000A408F" w:rsidRPr="0035437B" w14:paraId="5390E5A7" w14:textId="77777777" w:rsidTr="00273A75">
        <w:tc>
          <w:tcPr>
            <w:tcW w:w="1314" w:type="pct"/>
            <w:vMerge w:val="restart"/>
          </w:tcPr>
          <w:p w14:paraId="7D6E2BC0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Follow-through on recommended actions,</w:t>
            </w:r>
          </w:p>
          <w:p w14:paraId="0691603C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</w:tc>
        <w:tc>
          <w:tcPr>
            <w:tcW w:w="1586" w:type="pct"/>
            <w:vAlign w:val="bottom"/>
          </w:tcPr>
          <w:p w14:paraId="12259E7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items/case report forms</w:t>
            </w:r>
          </w:p>
        </w:tc>
        <w:tc>
          <w:tcPr>
            <w:tcW w:w="225" w:type="pct"/>
            <w:vAlign w:val="bottom"/>
          </w:tcPr>
          <w:p w14:paraId="483CE55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6337179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BabySeq; FirstSteps </w:t>
            </w:r>
          </w:p>
        </w:tc>
      </w:tr>
      <w:tr w:rsidR="000A408F" w:rsidRPr="0035437B" w14:paraId="45722DDE" w14:textId="77777777" w:rsidTr="00273A75">
        <w:tc>
          <w:tcPr>
            <w:tcW w:w="1314" w:type="pct"/>
            <w:vMerge/>
          </w:tcPr>
          <w:p w14:paraId="78C723C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0AB4DA59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225" w:type="pct"/>
            <w:vAlign w:val="bottom"/>
          </w:tcPr>
          <w:p w14:paraId="57293344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62A0949D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Early Check; New Jersey Task Force</w:t>
            </w:r>
          </w:p>
        </w:tc>
      </w:tr>
      <w:tr w:rsidR="000A408F" w:rsidRPr="0035437B" w14:paraId="0C08B4A9" w14:textId="77777777" w:rsidTr="00273A75">
        <w:tc>
          <w:tcPr>
            <w:tcW w:w="1314" w:type="pct"/>
            <w:vMerge w:val="restart"/>
          </w:tcPr>
          <w:p w14:paraId="4856678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Infant health care utilization,</w:t>
            </w:r>
          </w:p>
          <w:p w14:paraId="35CE83A1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8 (67)</w:t>
            </w:r>
          </w:p>
        </w:tc>
        <w:tc>
          <w:tcPr>
            <w:tcW w:w="1586" w:type="pct"/>
            <w:vAlign w:val="bottom"/>
          </w:tcPr>
          <w:p w14:paraId="4E9C8C4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items/case report forms</w:t>
            </w:r>
          </w:p>
        </w:tc>
        <w:tc>
          <w:tcPr>
            <w:tcW w:w="225" w:type="pct"/>
            <w:vAlign w:val="bottom"/>
          </w:tcPr>
          <w:p w14:paraId="66BF7DD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5" w:type="pct"/>
            <w:vAlign w:val="bottom"/>
          </w:tcPr>
          <w:p w14:paraId="5B4BF52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BabyDetect; BabySeq; FirstSteps, NewbornsInSA</w:t>
            </w:r>
          </w:p>
        </w:tc>
      </w:tr>
      <w:tr w:rsidR="000A408F" w:rsidRPr="0035437B" w14:paraId="4B04E5CC" w14:textId="77777777" w:rsidTr="00273A75">
        <w:tc>
          <w:tcPr>
            <w:tcW w:w="1314" w:type="pct"/>
            <w:vMerge/>
          </w:tcPr>
          <w:p w14:paraId="4507628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475CAD0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225" w:type="pct"/>
            <w:vAlign w:val="bottom"/>
          </w:tcPr>
          <w:p w14:paraId="49672F1A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5" w:type="pct"/>
            <w:vAlign w:val="bottom"/>
          </w:tcPr>
          <w:p w14:paraId="1686C374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PERIGENOMED; Early Check; GUARDAIN (ESLI proposal); BabyScreen+</w:t>
            </w:r>
          </w:p>
        </w:tc>
      </w:tr>
      <w:tr w:rsidR="000A408F" w:rsidRPr="0035437B" w14:paraId="1544359F" w14:textId="77777777" w:rsidTr="00273A75">
        <w:tc>
          <w:tcPr>
            <w:tcW w:w="1314" w:type="pct"/>
            <w:vMerge w:val="restart"/>
          </w:tcPr>
          <w:p w14:paraId="15F0A6D8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Health care costs,</w:t>
            </w:r>
          </w:p>
          <w:p w14:paraId="4C3D56E1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6 (50)</w:t>
            </w:r>
          </w:p>
        </w:tc>
        <w:tc>
          <w:tcPr>
            <w:tcW w:w="1586" w:type="pct"/>
            <w:vAlign w:val="bottom"/>
          </w:tcPr>
          <w:p w14:paraId="683AC83B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</w:t>
            </w:r>
          </w:p>
        </w:tc>
        <w:tc>
          <w:tcPr>
            <w:tcW w:w="225" w:type="pct"/>
            <w:vAlign w:val="bottom"/>
          </w:tcPr>
          <w:p w14:paraId="32207F1D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23B942CB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BabyDetect; BabySeq; NewsbornInSA</w:t>
            </w:r>
          </w:p>
        </w:tc>
      </w:tr>
      <w:tr w:rsidR="000A408F" w:rsidRPr="0035437B" w14:paraId="5D13182F" w14:textId="77777777" w:rsidTr="00273A75">
        <w:tc>
          <w:tcPr>
            <w:tcW w:w="1314" w:type="pct"/>
            <w:vMerge/>
          </w:tcPr>
          <w:p w14:paraId="74C9E05D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7FB1342F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National reference cost database</w:t>
            </w:r>
          </w:p>
        </w:tc>
        <w:tc>
          <w:tcPr>
            <w:tcW w:w="225" w:type="pct"/>
            <w:vAlign w:val="bottom"/>
          </w:tcPr>
          <w:p w14:paraId="4C2BFE90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5" w:type="pct"/>
            <w:vAlign w:val="bottom"/>
          </w:tcPr>
          <w:p w14:paraId="4ED1AE28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Generation Study </w:t>
            </w:r>
          </w:p>
        </w:tc>
      </w:tr>
      <w:tr w:rsidR="000A408F" w:rsidRPr="0035437B" w14:paraId="76772391" w14:textId="77777777" w:rsidTr="00273A75">
        <w:tc>
          <w:tcPr>
            <w:tcW w:w="1314" w:type="pct"/>
            <w:vMerge/>
          </w:tcPr>
          <w:p w14:paraId="4093B33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6" w:type="pct"/>
            <w:vAlign w:val="bottom"/>
          </w:tcPr>
          <w:p w14:paraId="7D502823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Not specified</w:t>
            </w:r>
          </w:p>
        </w:tc>
        <w:tc>
          <w:tcPr>
            <w:tcW w:w="225" w:type="pct"/>
            <w:vAlign w:val="bottom"/>
          </w:tcPr>
          <w:p w14:paraId="0720C60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75" w:type="pct"/>
            <w:vAlign w:val="bottom"/>
          </w:tcPr>
          <w:p w14:paraId="0F5978AC" w14:textId="77777777" w:rsidR="000A408F" w:rsidRPr="0035437B" w:rsidRDefault="000A408F" w:rsidP="00273A75">
            <w:pPr>
              <w:tabs>
                <w:tab w:val="left" w:pos="1100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BabyScreen+; PERIGENOMED</w:t>
            </w:r>
          </w:p>
        </w:tc>
      </w:tr>
      <w:tr w:rsidR="000A408F" w:rsidRPr="0035437B" w14:paraId="5B86E4EF" w14:textId="77777777" w:rsidTr="00273A75">
        <w:tc>
          <w:tcPr>
            <w:tcW w:w="1314" w:type="pct"/>
          </w:tcPr>
          <w:p w14:paraId="539C5DA6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Personal costs for parents and infants (e.g., out-of-pocket health care costs),</w:t>
            </w:r>
          </w:p>
          <w:p w14:paraId="30C1796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 (33)</w:t>
            </w:r>
          </w:p>
        </w:tc>
        <w:tc>
          <w:tcPr>
            <w:tcW w:w="1586" w:type="pct"/>
            <w:vAlign w:val="bottom"/>
          </w:tcPr>
          <w:p w14:paraId="095B44EE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Bespoke items (e.g., out-of-pocket expenses for healthcare visits, services, equipment and therapies, employment and productivity costs, childcare and schooling costs, and family)</w:t>
            </w:r>
          </w:p>
        </w:tc>
        <w:tc>
          <w:tcPr>
            <w:tcW w:w="225" w:type="pct"/>
            <w:vAlign w:val="bottom"/>
          </w:tcPr>
          <w:p w14:paraId="0D701024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75" w:type="pct"/>
            <w:vAlign w:val="bottom"/>
          </w:tcPr>
          <w:p w14:paraId="1F27F8F7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BabySeq; BabyDetect; Generation Study; NewbornsInSA</w:t>
            </w:r>
          </w:p>
        </w:tc>
      </w:tr>
      <w:tr w:rsidR="000A408F" w:rsidRPr="0035437B" w14:paraId="72D28A6F" w14:textId="77777777" w:rsidTr="00273A75">
        <w:tc>
          <w:tcPr>
            <w:tcW w:w="5000" w:type="pct"/>
            <w:gridSpan w:val="4"/>
          </w:tcPr>
          <w:p w14:paraId="6109906B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 xml:space="preserve"> modified version of instrument used</w:t>
            </w:r>
          </w:p>
          <w:p w14:paraId="46F652C8" w14:textId="77777777" w:rsidR="000A408F" w:rsidRPr="0035437B" w:rsidRDefault="000A408F" w:rsidP="00273A75">
            <w:pPr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437B">
              <w:rPr>
                <w:rFonts w:ascii="Times New Roman" w:hAnsi="Times New Roman" w:cs="Times New Roman"/>
                <w:sz w:val="16"/>
                <w:szCs w:val="16"/>
              </w:rPr>
              <w:t>C-GUIDE, Clinician-reported Genetic testing Utility InDEx; EQ-TIPS, EuroQol Toddler and Infant Populations; HUI, Health Utilities Index; PedsQL Family Impact Module, Pediatric Quality of Life Inventory Family Impact Module; EQ-5D, EQ 5-Dimension Questionnaire; EQ-3D, EQ 3-Dimension Questionnaire; SF-12, 12-Item Short Form Health Survey</w:t>
            </w:r>
          </w:p>
        </w:tc>
      </w:tr>
    </w:tbl>
    <w:p w14:paraId="4E102FCF" w14:textId="77777777" w:rsidR="00426610" w:rsidRDefault="00426610"/>
    <w:p w14:paraId="686F4CB6" w14:textId="77777777" w:rsidR="00426610" w:rsidRDefault="00426610"/>
    <w:sectPr w:rsidR="00426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BAEE7" w14:textId="77777777" w:rsidR="00EC309D" w:rsidRDefault="00EC309D" w:rsidP="000A408F">
      <w:pPr>
        <w:spacing w:line="240" w:lineRule="auto"/>
      </w:pPr>
      <w:r>
        <w:separator/>
      </w:r>
    </w:p>
  </w:endnote>
  <w:endnote w:type="continuationSeparator" w:id="0">
    <w:p w14:paraId="5C2226E7" w14:textId="77777777" w:rsidR="00EC309D" w:rsidRDefault="00EC309D" w:rsidP="000A4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A2C68" w14:textId="77777777" w:rsidR="00EC309D" w:rsidRDefault="00EC309D" w:rsidP="000A408F">
      <w:pPr>
        <w:spacing w:line="240" w:lineRule="auto"/>
      </w:pPr>
      <w:r>
        <w:separator/>
      </w:r>
    </w:p>
  </w:footnote>
  <w:footnote w:type="continuationSeparator" w:id="0">
    <w:p w14:paraId="2C69ADE0" w14:textId="77777777" w:rsidR="00EC309D" w:rsidRDefault="00EC309D" w:rsidP="000A40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A2"/>
    <w:rsid w:val="000A408F"/>
    <w:rsid w:val="000E42C5"/>
    <w:rsid w:val="001952CE"/>
    <w:rsid w:val="00426610"/>
    <w:rsid w:val="00805010"/>
    <w:rsid w:val="009237C4"/>
    <w:rsid w:val="00AB5D06"/>
    <w:rsid w:val="00E260A2"/>
    <w:rsid w:val="00EC309D"/>
    <w:rsid w:val="00F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48A"/>
  <w15:chartTrackingRefBased/>
  <w15:docId w15:val="{45696C55-0B35-4871-BF16-055ABEE0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61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0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661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40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08F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40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08F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HPHC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Hadley Stevens</dc:creator>
  <cp:keywords/>
  <dc:description/>
  <cp:lastModifiedBy>Smith, Hadley</cp:lastModifiedBy>
  <cp:revision>4</cp:revision>
  <dcterms:created xsi:type="dcterms:W3CDTF">2025-12-08T01:11:00Z</dcterms:created>
  <dcterms:modified xsi:type="dcterms:W3CDTF">2025-12-08T01:13:00Z</dcterms:modified>
</cp:coreProperties>
</file>