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28"/>
          <w:szCs w:val="20"/>
          <w:lang w:val="en-US"/>
        </w:rPr>
      </w:pPr>
      <w:r w:rsidRPr="00C8591C">
        <w:rPr>
          <w:rFonts w:cstheme="minorHAnsi"/>
          <w:b/>
          <w:bCs/>
          <w:sz w:val="28"/>
          <w:szCs w:val="20"/>
          <w:lang w:val="en-US"/>
        </w:rPr>
        <w:t>Residue-resolved monitoring of protein hyperpolarization at sub-second time resolution</w:t>
      </w:r>
    </w:p>
    <w:p w:rsidR="002F0B77" w:rsidRPr="00C8591C" w:rsidRDefault="002F0B77" w:rsidP="002F0B77">
      <w:pPr>
        <w:ind w:firstLine="142"/>
        <w:jc w:val="center"/>
        <w:rPr>
          <w:rFonts w:cstheme="minorHAnsi"/>
          <w:sz w:val="20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sz w:val="20"/>
          <w:szCs w:val="20"/>
          <w:vertAlign w:val="superscript"/>
          <w:lang w:val="en-US"/>
        </w:rPr>
      </w:pPr>
      <w:r w:rsidRPr="00C8591C">
        <w:rPr>
          <w:rFonts w:cstheme="minorHAnsi"/>
          <w:sz w:val="20"/>
          <w:szCs w:val="20"/>
          <w:lang w:val="en-US"/>
        </w:rPr>
        <w:t>Mattia Negroni</w:t>
      </w:r>
      <w:r w:rsidRPr="00C8591C">
        <w:rPr>
          <w:rFonts w:cstheme="minorHAnsi"/>
          <w:sz w:val="20"/>
          <w:szCs w:val="20"/>
          <w:vertAlign w:val="superscript"/>
          <w:lang w:val="en-US"/>
        </w:rPr>
        <w:t>1</w:t>
      </w:r>
      <w:r w:rsidRPr="00C8591C">
        <w:rPr>
          <w:rFonts w:cstheme="minorHAnsi"/>
          <w:sz w:val="20"/>
          <w:szCs w:val="20"/>
          <w:lang w:val="en-US"/>
        </w:rPr>
        <w:t>, Dennis Kurzbach</w:t>
      </w:r>
      <w:proofErr w:type="gramStart"/>
      <w:r w:rsidRPr="00C8591C">
        <w:rPr>
          <w:rFonts w:cstheme="minorHAnsi"/>
          <w:sz w:val="20"/>
          <w:szCs w:val="20"/>
          <w:vertAlign w:val="superscript"/>
          <w:lang w:val="en-US"/>
        </w:rPr>
        <w:t>1,*</w:t>
      </w:r>
      <w:proofErr w:type="gramEnd"/>
    </w:p>
    <w:p w:rsidR="002F0B77" w:rsidRPr="00C8591C" w:rsidRDefault="002F0B77" w:rsidP="002F0B77">
      <w:pPr>
        <w:ind w:firstLine="142"/>
        <w:jc w:val="center"/>
        <w:rPr>
          <w:rFonts w:cstheme="minorHAnsi"/>
          <w:sz w:val="20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sz w:val="20"/>
          <w:szCs w:val="20"/>
          <w:lang w:val="en-US"/>
        </w:rPr>
      </w:pPr>
    </w:p>
    <w:p w:rsidR="002F0B77" w:rsidRPr="00C8591C" w:rsidRDefault="002F0B77" w:rsidP="002F0B77">
      <w:pPr>
        <w:ind w:left="142" w:firstLine="142"/>
        <w:jc w:val="center"/>
        <w:rPr>
          <w:rFonts w:cstheme="minorHAnsi"/>
          <w:i/>
          <w:sz w:val="20"/>
          <w:szCs w:val="20"/>
          <w:lang w:val="en-US"/>
        </w:rPr>
      </w:pPr>
      <w:r w:rsidRPr="00C8591C">
        <w:rPr>
          <w:rFonts w:cstheme="minorHAnsi"/>
          <w:i/>
          <w:sz w:val="20"/>
          <w:szCs w:val="20"/>
          <w:vertAlign w:val="superscript"/>
          <w:lang w:val="en-US"/>
        </w:rPr>
        <w:t>1</w:t>
      </w:r>
      <w:r w:rsidRPr="00C8591C">
        <w:rPr>
          <w:rFonts w:cstheme="minorHAnsi"/>
          <w:i/>
          <w:sz w:val="20"/>
          <w:szCs w:val="20"/>
          <w:lang w:val="en-US"/>
        </w:rPr>
        <w:t xml:space="preserve"> University Vienna, Faculty of Chemistry, Institute of Biological Chemistry, </w:t>
      </w:r>
      <w:proofErr w:type="spellStart"/>
      <w:r w:rsidRPr="00C8591C">
        <w:rPr>
          <w:rFonts w:cstheme="minorHAnsi"/>
          <w:i/>
          <w:sz w:val="20"/>
          <w:szCs w:val="20"/>
          <w:lang w:val="en-US"/>
        </w:rPr>
        <w:t>Währinger</w:t>
      </w:r>
      <w:proofErr w:type="spellEnd"/>
      <w:r w:rsidRPr="00C8591C">
        <w:rPr>
          <w:rFonts w:cstheme="minorHAnsi"/>
          <w:i/>
          <w:sz w:val="20"/>
          <w:szCs w:val="20"/>
          <w:lang w:val="en-US"/>
        </w:rPr>
        <w:t xml:space="preserve"> Str. 38, 1090 Vienna, Austria</w:t>
      </w:r>
    </w:p>
    <w:p w:rsidR="002F0B77" w:rsidRPr="00C8591C" w:rsidRDefault="002F0B77" w:rsidP="002F0B77">
      <w:pPr>
        <w:ind w:left="142" w:firstLine="142"/>
        <w:jc w:val="center"/>
        <w:rPr>
          <w:rFonts w:cstheme="minorHAnsi"/>
          <w:i/>
          <w:sz w:val="20"/>
          <w:szCs w:val="20"/>
          <w:lang w:val="en-US"/>
        </w:rPr>
      </w:pPr>
      <w:r w:rsidRPr="00C8591C">
        <w:rPr>
          <w:rFonts w:cstheme="minorHAnsi"/>
          <w:i/>
          <w:sz w:val="20"/>
          <w:szCs w:val="20"/>
          <w:vertAlign w:val="superscript"/>
          <w:lang w:val="en-US"/>
        </w:rPr>
        <w:t>*</w:t>
      </w:r>
      <w:r w:rsidRPr="00C8591C">
        <w:rPr>
          <w:rFonts w:cstheme="minorHAnsi"/>
          <w:i/>
          <w:sz w:val="20"/>
          <w:szCs w:val="20"/>
          <w:lang w:val="en-US"/>
        </w:rPr>
        <w:t xml:space="preserve"> Corresponding author: dennis.kurzbach@univie.ac.at</w:t>
      </w: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32"/>
          <w:szCs w:val="20"/>
          <w:lang w:val="en-US"/>
        </w:rPr>
      </w:pPr>
      <w:r w:rsidRPr="00C8591C">
        <w:rPr>
          <w:rFonts w:cstheme="minorHAnsi"/>
          <w:b/>
          <w:bCs/>
          <w:sz w:val="32"/>
          <w:szCs w:val="20"/>
          <w:lang w:val="en-US"/>
        </w:rPr>
        <w:t>Supporting Information</w:t>
      </w:r>
    </w:p>
    <w:p w:rsidR="002F0B77" w:rsidRPr="00C8591C" w:rsidRDefault="002F0B77" w:rsidP="002F0B77">
      <w:pPr>
        <w:jc w:val="center"/>
        <w:rPr>
          <w:rFonts w:cstheme="minorHAnsi"/>
          <w:bCs/>
          <w:sz w:val="20"/>
          <w:szCs w:val="20"/>
          <w:lang w:val="en-US"/>
        </w:rPr>
      </w:pPr>
      <w:r w:rsidRPr="00C8591C">
        <w:rPr>
          <w:rFonts w:cstheme="minorHAnsi"/>
          <w:b/>
          <w:bCs/>
          <w:sz w:val="20"/>
          <w:szCs w:val="20"/>
          <w:lang w:val="en-US"/>
        </w:rPr>
        <w:br w:type="page"/>
      </w:r>
    </w:p>
    <w:p w:rsidR="002F0B77" w:rsidRPr="00C8591C" w:rsidRDefault="002F0B77" w:rsidP="002F0B77">
      <w:pPr>
        <w:ind w:left="-426"/>
        <w:jc w:val="center"/>
        <w:rPr>
          <w:rFonts w:cstheme="minorHAnsi"/>
          <w:b/>
          <w:bCs/>
          <w:sz w:val="20"/>
          <w:szCs w:val="20"/>
          <w:lang w:val="en-US"/>
        </w:rPr>
      </w:pPr>
      <w:r w:rsidRPr="00C8591C">
        <w:rPr>
          <w:noProof/>
          <w:lang w:val="de-DE" w:eastAsia="de-DE"/>
        </w:rPr>
        <w:lastRenderedPageBreak/>
        <w:drawing>
          <wp:inline distT="0" distB="0" distL="0" distR="0" wp14:anchorId="15ABB78E" wp14:editId="77AD9022">
            <wp:extent cx="8266423" cy="4396234"/>
            <wp:effectExtent l="0" t="8255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8390" cy="44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0B77" w:rsidRPr="00C8591C" w:rsidRDefault="002F0B77" w:rsidP="002F0B77">
      <w:pPr>
        <w:rPr>
          <w:rFonts w:cstheme="minorHAnsi"/>
          <w:bCs/>
          <w:sz w:val="20"/>
          <w:szCs w:val="20"/>
          <w:lang w:val="en-US"/>
        </w:rPr>
      </w:pPr>
      <w:r w:rsidRPr="00C8591C">
        <w:rPr>
          <w:rFonts w:cstheme="minorHAnsi"/>
          <w:b/>
          <w:bCs/>
          <w:sz w:val="20"/>
          <w:szCs w:val="20"/>
          <w:lang w:val="en-US"/>
        </w:rPr>
        <w:t xml:space="preserve">Figure S1. </w:t>
      </w:r>
      <w:r w:rsidRPr="00C8591C">
        <w:rPr>
          <w:rFonts w:cstheme="minorHAnsi"/>
          <w:bCs/>
          <w:sz w:val="20"/>
          <w:szCs w:val="20"/>
          <w:lang w:val="en-US"/>
        </w:rPr>
        <w:t xml:space="preserve">Signal intensities for different mixing times in WS-NOESY experiments (Fig. 2a of the main text shows the pulse sequence). The number above each panel indicates the residue index in </w:t>
      </w:r>
      <w:proofErr w:type="spellStart"/>
      <w:r w:rsidRPr="00C8591C">
        <w:rPr>
          <w:rFonts w:cstheme="minorHAnsi"/>
          <w:bCs/>
          <w:sz w:val="20"/>
          <w:szCs w:val="20"/>
          <w:lang w:val="en-US"/>
        </w:rPr>
        <w:t>Ubq</w:t>
      </w:r>
      <w:proofErr w:type="spellEnd"/>
      <w:r w:rsidRPr="00C8591C">
        <w:rPr>
          <w:rFonts w:cstheme="minorHAnsi"/>
          <w:bCs/>
          <w:sz w:val="20"/>
          <w:szCs w:val="20"/>
          <w:lang w:val="en-US"/>
        </w:rPr>
        <w:t>. The time axis is logarithmic for better visibility.</w:t>
      </w:r>
    </w:p>
    <w:p w:rsidR="002F0B77" w:rsidRPr="00C8591C" w:rsidRDefault="002F0B77" w:rsidP="002F0B77">
      <w:pPr>
        <w:jc w:val="center"/>
        <w:rPr>
          <w:rFonts w:cstheme="minorHAnsi"/>
          <w:b/>
          <w:bCs/>
          <w:sz w:val="20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20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20"/>
          <w:szCs w:val="20"/>
          <w:lang w:val="en-US"/>
        </w:rPr>
      </w:pPr>
      <w:r w:rsidRPr="00C8591C">
        <w:rPr>
          <w:noProof/>
          <w:lang w:val="de-DE" w:eastAsia="de-DE"/>
        </w:rPr>
        <w:drawing>
          <wp:inline distT="0" distB="0" distL="0" distR="0" wp14:anchorId="587F687A" wp14:editId="2AD8018A">
            <wp:extent cx="1381125" cy="1668473"/>
            <wp:effectExtent l="0" t="0" r="0" b="825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8613" cy="170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77" w:rsidRPr="00C8591C" w:rsidRDefault="002F0B77" w:rsidP="002F0B77">
      <w:pPr>
        <w:ind w:firstLine="142"/>
        <w:rPr>
          <w:rFonts w:cstheme="minorHAnsi"/>
          <w:b/>
          <w:bCs/>
          <w:sz w:val="20"/>
          <w:szCs w:val="20"/>
          <w:lang w:val="en-US"/>
        </w:rPr>
      </w:pPr>
      <w:r w:rsidRPr="00C8591C">
        <w:rPr>
          <w:rFonts w:cstheme="minorHAnsi"/>
          <w:b/>
          <w:bCs/>
          <w:sz w:val="20"/>
          <w:szCs w:val="20"/>
          <w:lang w:val="en-US"/>
        </w:rPr>
        <w:t xml:space="preserve">Figure S2. </w:t>
      </w:r>
      <w:r w:rsidRPr="00C8591C">
        <w:rPr>
          <w:rFonts w:cstheme="minorHAnsi"/>
          <w:bCs/>
          <w:sz w:val="20"/>
          <w:szCs w:val="20"/>
          <w:lang w:val="en-US"/>
        </w:rPr>
        <w:t xml:space="preserve">Example for the deconvolution of the 10 </w:t>
      </w:r>
      <w:proofErr w:type="spellStart"/>
      <w:r w:rsidRPr="00C8591C">
        <w:rPr>
          <w:rFonts w:cstheme="minorHAnsi"/>
          <w:bCs/>
          <w:sz w:val="20"/>
          <w:szCs w:val="20"/>
          <w:lang w:val="en-US"/>
        </w:rPr>
        <w:t>Lorentzians</w:t>
      </w:r>
      <w:proofErr w:type="spellEnd"/>
      <w:r w:rsidRPr="00C8591C">
        <w:rPr>
          <w:rFonts w:cstheme="minorHAnsi"/>
          <w:bCs/>
          <w:sz w:val="20"/>
          <w:szCs w:val="20"/>
          <w:lang w:val="en-US"/>
        </w:rPr>
        <w:t>. The spectrum was detected 4 seconds after mixing. The signal assignment is indicated. (cf. Fig. 3a of the main text)</w:t>
      </w:r>
    </w:p>
    <w:p w:rsidR="002F0B77" w:rsidRPr="00C8591C" w:rsidRDefault="002F0B77" w:rsidP="002F0B77">
      <w:pPr>
        <w:jc w:val="center"/>
        <w:rPr>
          <w:rFonts w:cstheme="minorHAnsi"/>
          <w:b/>
          <w:bCs/>
          <w:sz w:val="20"/>
          <w:szCs w:val="20"/>
          <w:lang w:val="en-US"/>
        </w:rPr>
      </w:pPr>
      <w:r w:rsidRPr="00C8591C">
        <w:rPr>
          <w:noProof/>
          <w:lang w:val="de-DE" w:eastAsia="de-DE"/>
        </w:rPr>
        <w:drawing>
          <wp:inline distT="0" distB="0" distL="0" distR="0" wp14:anchorId="3BBFD038" wp14:editId="48A3B9F4">
            <wp:extent cx="4657344" cy="5884190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1860"/>
                    <a:stretch/>
                  </pic:blipFill>
                  <pic:spPr bwMode="auto">
                    <a:xfrm>
                      <a:off x="0" y="0"/>
                      <a:ext cx="4681929" cy="5915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B77" w:rsidRPr="00C8591C" w:rsidRDefault="002F0B77" w:rsidP="002F0B77">
      <w:pPr>
        <w:jc w:val="center"/>
        <w:rPr>
          <w:rFonts w:cstheme="minorHAnsi"/>
          <w:b/>
          <w:bCs/>
          <w:sz w:val="20"/>
          <w:szCs w:val="20"/>
          <w:lang w:val="en-US"/>
        </w:rPr>
      </w:pPr>
      <w:r w:rsidRPr="00C8591C">
        <w:rPr>
          <w:noProof/>
          <w:lang w:val="de-DE" w:eastAsia="de-DE"/>
        </w:rPr>
        <w:lastRenderedPageBreak/>
        <w:drawing>
          <wp:inline distT="0" distB="0" distL="0" distR="0" wp14:anchorId="4C2195AA" wp14:editId="3F77744C">
            <wp:extent cx="4386326" cy="2582816"/>
            <wp:effectExtent l="0" t="0" r="0" b="825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8243"/>
                    <a:stretch/>
                  </pic:blipFill>
                  <pic:spPr bwMode="auto">
                    <a:xfrm>
                      <a:off x="0" y="0"/>
                      <a:ext cx="4423106" cy="260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B77" w:rsidRPr="00C8591C" w:rsidRDefault="002F0B77" w:rsidP="002F0B77">
      <w:pPr>
        <w:ind w:firstLine="142"/>
        <w:jc w:val="center"/>
        <w:rPr>
          <w:rFonts w:cstheme="minorHAnsi"/>
          <w:bCs/>
          <w:sz w:val="20"/>
          <w:szCs w:val="20"/>
          <w:lang w:val="en-US"/>
        </w:rPr>
      </w:pPr>
      <w:r w:rsidRPr="00C8591C">
        <w:rPr>
          <w:rFonts w:cstheme="minorHAnsi"/>
          <w:b/>
          <w:bCs/>
          <w:sz w:val="20"/>
          <w:szCs w:val="20"/>
          <w:lang w:val="en-US"/>
        </w:rPr>
        <w:t xml:space="preserve">Figure S3. </w:t>
      </w:r>
      <w:r w:rsidRPr="00C8591C">
        <w:rPr>
          <w:rFonts w:cstheme="minorHAnsi"/>
          <w:bCs/>
          <w:sz w:val="20"/>
          <w:szCs w:val="20"/>
          <w:lang w:val="en-US"/>
        </w:rPr>
        <w:t xml:space="preserve">Spectra (black) and fits to 10 Lorentzian lines (red) of the experimental </w:t>
      </w:r>
      <w:r w:rsidRPr="00C8591C">
        <w:rPr>
          <w:rFonts w:cstheme="minorHAnsi"/>
          <w:bCs/>
          <w:i/>
          <w:sz w:val="20"/>
          <w:szCs w:val="20"/>
          <w:lang w:val="en-US"/>
        </w:rPr>
        <w:t>d</w:t>
      </w:r>
      <w:r w:rsidRPr="00C8591C">
        <w:rPr>
          <w:rFonts w:cstheme="minorHAnsi"/>
          <w:bCs/>
          <w:sz w:val="20"/>
          <w:szCs w:val="20"/>
          <w:lang w:val="en-US"/>
        </w:rPr>
        <w:t xml:space="preserve">-DNP spectra. Note how most signals disappear towards the end of the detection period. The </w:t>
      </w:r>
      <w:proofErr w:type="spellStart"/>
      <w:r w:rsidRPr="00C8591C">
        <w:rPr>
          <w:rFonts w:cstheme="minorHAnsi"/>
          <w:bCs/>
          <w:sz w:val="20"/>
          <w:szCs w:val="20"/>
          <w:lang w:val="en-US"/>
        </w:rPr>
        <w:t>interscan</w:t>
      </w:r>
      <w:proofErr w:type="spellEnd"/>
      <w:r w:rsidRPr="00C8591C">
        <w:rPr>
          <w:rFonts w:cstheme="minorHAnsi"/>
          <w:bCs/>
          <w:sz w:val="20"/>
          <w:szCs w:val="20"/>
          <w:lang w:val="en-US"/>
        </w:rPr>
        <w:t xml:space="preserve"> delay was 0.5 s. The first spectrum has been detected 3 s after mixing.</w:t>
      </w:r>
    </w:p>
    <w:p w:rsidR="002F0B77" w:rsidRPr="00C8591C" w:rsidRDefault="002F0B77" w:rsidP="002F0B77">
      <w:pPr>
        <w:ind w:firstLine="142"/>
        <w:jc w:val="center"/>
        <w:rPr>
          <w:rFonts w:cstheme="minorHAnsi"/>
          <w:b/>
          <w:bCs/>
          <w:sz w:val="20"/>
          <w:szCs w:val="20"/>
          <w:lang w:val="en-US"/>
        </w:rPr>
      </w:pPr>
    </w:p>
    <w:p w:rsidR="002F0B77" w:rsidRPr="00C8591C" w:rsidRDefault="002F0B77" w:rsidP="002F0B77">
      <w:pPr>
        <w:ind w:firstLine="142"/>
        <w:jc w:val="center"/>
        <w:rPr>
          <w:rFonts w:cstheme="minorHAnsi"/>
          <w:bCs/>
          <w:sz w:val="20"/>
          <w:szCs w:val="20"/>
          <w:lang w:val="en-US"/>
        </w:rPr>
      </w:pPr>
      <w:r w:rsidRPr="00C8591C">
        <w:rPr>
          <w:noProof/>
          <w:lang w:val="de-DE" w:eastAsia="de-DE"/>
        </w:rPr>
        <w:drawing>
          <wp:inline distT="0" distB="0" distL="0" distR="0" wp14:anchorId="64B563C5" wp14:editId="1DC16671">
            <wp:extent cx="3448050" cy="168341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7998" cy="16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77" w:rsidRDefault="002F0B77" w:rsidP="002F0B77">
      <w:pPr>
        <w:ind w:firstLine="142"/>
        <w:jc w:val="both"/>
        <w:rPr>
          <w:rFonts w:cstheme="minorHAnsi"/>
          <w:bCs/>
          <w:sz w:val="20"/>
          <w:szCs w:val="20"/>
          <w:lang w:val="en-US"/>
        </w:rPr>
      </w:pPr>
      <w:r w:rsidRPr="00C8591C">
        <w:rPr>
          <w:rFonts w:cstheme="minorHAnsi"/>
          <w:b/>
          <w:bCs/>
          <w:sz w:val="20"/>
          <w:szCs w:val="20"/>
          <w:lang w:val="en-US"/>
        </w:rPr>
        <w:t>Figure S4</w:t>
      </w:r>
      <w:r w:rsidRPr="00C8591C">
        <w:rPr>
          <w:rFonts w:cstheme="minorHAnsi"/>
          <w:bCs/>
          <w:sz w:val="20"/>
          <w:szCs w:val="20"/>
          <w:lang w:val="en-US"/>
        </w:rPr>
        <w:t xml:space="preserve">. Pulse sequence used for detecting the </w:t>
      </w:r>
      <w:r w:rsidRPr="00C8591C">
        <w:rPr>
          <w:rFonts w:cstheme="minorHAnsi"/>
          <w:bCs/>
          <w:sz w:val="20"/>
          <w:szCs w:val="20"/>
          <w:vertAlign w:val="superscript"/>
          <w:lang w:val="en-US"/>
        </w:rPr>
        <w:t>15</w:t>
      </w:r>
      <w:r w:rsidRPr="00C8591C">
        <w:rPr>
          <w:rFonts w:cstheme="minorHAnsi"/>
          <w:bCs/>
          <w:sz w:val="20"/>
          <w:szCs w:val="20"/>
          <w:lang w:val="en-US"/>
        </w:rPr>
        <w:t xml:space="preserve">N-edited </w:t>
      </w:r>
      <w:r w:rsidRPr="00C8591C">
        <w:rPr>
          <w:rFonts w:cstheme="minorHAnsi"/>
          <w:bCs/>
          <w:sz w:val="20"/>
          <w:szCs w:val="20"/>
          <w:vertAlign w:val="superscript"/>
          <w:lang w:val="en-US"/>
        </w:rPr>
        <w:t>1</w:t>
      </w:r>
      <w:r w:rsidRPr="00C8591C">
        <w:rPr>
          <w:rFonts w:cstheme="minorHAnsi"/>
          <w:bCs/>
          <w:sz w:val="20"/>
          <w:szCs w:val="20"/>
          <w:lang w:val="en-US"/>
        </w:rPr>
        <w:t xml:space="preserve">H-1D time-series of </w:t>
      </w:r>
      <w:proofErr w:type="spellStart"/>
      <w:r w:rsidRPr="00C8591C">
        <w:rPr>
          <w:rFonts w:cstheme="minorHAnsi"/>
          <w:bCs/>
          <w:sz w:val="20"/>
          <w:szCs w:val="20"/>
          <w:lang w:val="en-US"/>
        </w:rPr>
        <w:t>Ubq</w:t>
      </w:r>
      <w:proofErr w:type="spellEnd"/>
      <w:r w:rsidRPr="00C8591C">
        <w:rPr>
          <w:rFonts w:cstheme="minorHAnsi"/>
          <w:bCs/>
          <w:sz w:val="20"/>
          <w:szCs w:val="20"/>
          <w:lang w:val="en-US"/>
        </w:rPr>
        <w:t xml:space="preserve">. The rectangular shapes indicated 90˚ pulses. For the </w:t>
      </w:r>
      <w:r w:rsidRPr="00C8591C">
        <w:rPr>
          <w:rFonts w:cstheme="minorHAnsi"/>
          <w:bCs/>
          <w:sz w:val="20"/>
          <w:szCs w:val="20"/>
          <w:vertAlign w:val="superscript"/>
          <w:lang w:val="en-US"/>
        </w:rPr>
        <w:t>1</w:t>
      </w:r>
      <w:r w:rsidRPr="00C8591C">
        <w:rPr>
          <w:rFonts w:cstheme="minorHAnsi"/>
          <w:bCs/>
          <w:sz w:val="20"/>
          <w:szCs w:val="20"/>
          <w:lang w:val="en-US"/>
        </w:rPr>
        <w:t xml:space="preserve">H channel a selective 1000 </w:t>
      </w:r>
      <w:r w:rsidRPr="00C8591C">
        <w:rPr>
          <w:rFonts w:ascii="Symbol" w:hAnsi="Symbol" w:cstheme="minorHAnsi"/>
          <w:bCs/>
          <w:sz w:val="20"/>
          <w:szCs w:val="20"/>
          <w:lang w:val="en-US"/>
        </w:rPr>
        <w:t></w:t>
      </w:r>
      <w:r w:rsidRPr="00C8591C">
        <w:rPr>
          <w:rFonts w:cstheme="minorHAnsi"/>
          <w:bCs/>
          <w:sz w:val="20"/>
          <w:szCs w:val="20"/>
          <w:lang w:val="en-US"/>
        </w:rPr>
        <w:t xml:space="preserve">s long PC90 pulse was used for 90° </w:t>
      </w:r>
      <w:proofErr w:type="gramStart"/>
      <w:r w:rsidRPr="00C8591C">
        <w:rPr>
          <w:rFonts w:cstheme="minorHAnsi"/>
          <w:bCs/>
          <w:sz w:val="20"/>
          <w:szCs w:val="20"/>
          <w:lang w:val="en-US"/>
        </w:rPr>
        <w:t>excitation</w:t>
      </w:r>
      <w:proofErr w:type="gramEnd"/>
      <w:r w:rsidRPr="00C8591C">
        <w:rPr>
          <w:rFonts w:cstheme="minorHAnsi"/>
          <w:bCs/>
          <w:sz w:val="20"/>
          <w:szCs w:val="20"/>
          <w:lang w:val="en-US"/>
        </w:rPr>
        <w:t xml:space="preserve"> and a 2000 </w:t>
      </w:r>
      <w:r w:rsidRPr="00C8591C">
        <w:rPr>
          <w:rFonts w:ascii="Symbol" w:hAnsi="Symbol" w:cstheme="minorHAnsi"/>
          <w:bCs/>
          <w:sz w:val="20"/>
          <w:szCs w:val="20"/>
          <w:lang w:val="en-US"/>
        </w:rPr>
        <w:t></w:t>
      </w:r>
      <w:r w:rsidRPr="00C8591C">
        <w:rPr>
          <w:rFonts w:cstheme="minorHAnsi"/>
          <w:bCs/>
          <w:sz w:val="20"/>
          <w:szCs w:val="20"/>
          <w:lang w:val="en-US"/>
        </w:rPr>
        <w:t>s long REBURP pulse was used for inversion. The carrier frequency was set to 10 ppm to avoid pulsing on the water resonance. Hence, only signals with chemical shifts &gt;8 ppm were detected. d2 was set to 0.00345 s, d1 to 0.5 s and d0 to 0.00002780 s. d0 was not incremented. The FID was detected for 0.1 s during GARP decoupling.</w:t>
      </w:r>
    </w:p>
    <w:p w:rsidR="002F0B77" w:rsidRPr="00761C81" w:rsidRDefault="002F0B77" w:rsidP="002F0B77">
      <w:pPr>
        <w:ind w:firstLine="142"/>
        <w:jc w:val="both"/>
        <w:rPr>
          <w:rFonts w:cstheme="minorHAnsi"/>
          <w:bCs/>
          <w:sz w:val="20"/>
          <w:szCs w:val="20"/>
          <w:lang w:val="en-US"/>
        </w:rPr>
      </w:pPr>
    </w:p>
    <w:p w:rsidR="00AE13E0" w:rsidRDefault="001B2BCD"/>
    <w:sectPr w:rsidR="00AE13E0" w:rsidSect="002F0B77">
      <w:footerReference w:type="default" r:id="rId10"/>
      <w:pgSz w:w="11900" w:h="16840"/>
      <w:pgMar w:top="1440" w:right="1440" w:bottom="1440" w:left="1440" w:header="708" w:footer="708" w:gutter="0"/>
      <w:cols w:space="4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BCD" w:rsidRDefault="001B2BCD" w:rsidP="000C153E">
      <w:r>
        <w:separator/>
      </w:r>
    </w:p>
  </w:endnote>
  <w:endnote w:type="continuationSeparator" w:id="0">
    <w:p w:rsidR="001B2BCD" w:rsidRDefault="001B2BCD" w:rsidP="000C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67004"/>
      <w:docPartObj>
        <w:docPartGallery w:val="Page Numbers (Bottom of Page)"/>
        <w:docPartUnique/>
      </w:docPartObj>
    </w:sdtPr>
    <w:sdtContent>
      <w:p w:rsidR="000C153E" w:rsidRDefault="000C153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153E">
          <w:rPr>
            <w:noProof/>
            <w:lang w:val="de-DE"/>
          </w:rPr>
          <w:t>4</w:t>
        </w:r>
        <w:r>
          <w:fldChar w:fldCharType="end"/>
        </w:r>
      </w:p>
    </w:sdtContent>
  </w:sdt>
  <w:p w:rsidR="000C153E" w:rsidRDefault="000C15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BCD" w:rsidRDefault="001B2BCD" w:rsidP="000C153E">
      <w:r>
        <w:separator/>
      </w:r>
    </w:p>
  </w:footnote>
  <w:footnote w:type="continuationSeparator" w:id="0">
    <w:p w:rsidR="001B2BCD" w:rsidRDefault="001B2BCD" w:rsidP="000C1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wNLI0MTewMLEwNzVR0lEKTi0uzszPAykwqgUAMbWNPCwAAAA="/>
  </w:docVars>
  <w:rsids>
    <w:rsidRoot w:val="002F0B77"/>
    <w:rsid w:val="000C153E"/>
    <w:rsid w:val="001B2BCD"/>
    <w:rsid w:val="002F0B77"/>
    <w:rsid w:val="00CE54E6"/>
    <w:rsid w:val="00E1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60772-78A1-4E7C-BA7A-507255E8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0B77"/>
    <w:pPr>
      <w:spacing w:after="0" w:line="240" w:lineRule="auto"/>
    </w:pPr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15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153E"/>
    <w:rPr>
      <w:sz w:val="24"/>
      <w:szCs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C15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153E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Kurzbach</dc:creator>
  <cp:keywords/>
  <dc:description/>
  <cp:lastModifiedBy>Dennis Kurzbach</cp:lastModifiedBy>
  <cp:revision>2</cp:revision>
  <dcterms:created xsi:type="dcterms:W3CDTF">2021-06-01T09:22:00Z</dcterms:created>
  <dcterms:modified xsi:type="dcterms:W3CDTF">2021-08-12T14:24:00Z</dcterms:modified>
</cp:coreProperties>
</file>