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28285" w14:textId="77777777" w:rsidR="00D05C1A" w:rsidRDefault="00D05C1A" w:rsidP="00D05C1A">
      <w:pPr>
        <w:spacing w:after="240"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Cs w:val="18"/>
        </w:rPr>
        <w:t>Table 2 Changes in the dominant coral species (Top 5) of the Wenchang coral community before and after the typhoon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56"/>
        <w:gridCol w:w="2638"/>
        <w:gridCol w:w="2293"/>
        <w:gridCol w:w="1638"/>
        <w:gridCol w:w="1402"/>
        <w:gridCol w:w="833"/>
      </w:tblGrid>
      <w:tr w:rsidR="00D05C1A" w14:paraId="30563A23" w14:textId="77777777" w:rsidTr="00D31608">
        <w:trPr>
          <w:trHeight w:val="336"/>
          <w:tblHeader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60035" w14:textId="77777777" w:rsidR="00D05C1A" w:rsidRDefault="00D05C1A" w:rsidP="00D31608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2C2CD91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Ecological photo</w:t>
            </w:r>
          </w:p>
        </w:tc>
        <w:tc>
          <w:tcPr>
            <w:tcW w:w="122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655051F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Species</w:t>
            </w:r>
          </w:p>
        </w:tc>
        <w:tc>
          <w:tcPr>
            <w:tcW w:w="87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6B2611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Frequency of occurrence</w:t>
            </w: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44449C3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Dominance</w:t>
            </w:r>
          </w:p>
        </w:tc>
        <w:tc>
          <w:tcPr>
            <w:tcW w:w="44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ACE887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Rank</w:t>
            </w:r>
          </w:p>
        </w:tc>
      </w:tr>
      <w:tr w:rsidR="00D05C1A" w14:paraId="62C62A4B" w14:textId="77777777" w:rsidTr="00D31608">
        <w:trPr>
          <w:trHeight w:val="1581"/>
          <w:tblHeader/>
        </w:trPr>
        <w:tc>
          <w:tcPr>
            <w:tcW w:w="29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770122AF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Pre-typhoon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C88D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08652FF9" wp14:editId="2CEE2073">
                  <wp:extent cx="1181100" cy="742950"/>
                  <wp:effectExtent l="0" t="0" r="12700" b="19050"/>
                  <wp:docPr id="15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A5DE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Galaxea fascicularis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1FAF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754E50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0.128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A2DA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D05C1A" w14:paraId="2F3BAFE5" w14:textId="77777777" w:rsidTr="00D31608">
        <w:trPr>
          <w:trHeight w:val="1880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67517C26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14B62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465FB012" wp14:editId="5FF289A4">
                  <wp:extent cx="1133475" cy="895350"/>
                  <wp:effectExtent l="0" t="0" r="9525" b="19050"/>
                  <wp:docPr id="16" name="图片 1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C51F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Duncanopsammia peltata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1C7E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F9C5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0.090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FDF20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D05C1A" w14:paraId="434663EC" w14:textId="77777777" w:rsidTr="00D31608">
        <w:trPr>
          <w:trHeight w:val="1976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1FD7AF7F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463A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76973004" wp14:editId="211A08AF">
                  <wp:extent cx="1181100" cy="933450"/>
                  <wp:effectExtent l="0" t="0" r="12700" b="6350"/>
                  <wp:docPr id="17" name="图片 1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206A5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Favites complanata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D6A6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875C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0.082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BCE4F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D05C1A" w14:paraId="1197717F" w14:textId="77777777" w:rsidTr="00D31608">
        <w:trPr>
          <w:trHeight w:val="1606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7E74298D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AF7B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7ECBE588" wp14:editId="6F3188F1">
                  <wp:extent cx="1181100" cy="752475"/>
                  <wp:effectExtent l="0" t="0" r="12700" b="9525"/>
                  <wp:docPr id="18" name="图片 1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52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EEEB2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Porites lutea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7DEC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985E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0.081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1D4A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D05C1A" w14:paraId="39E5A80F" w14:textId="77777777" w:rsidTr="00D31608">
        <w:trPr>
          <w:trHeight w:val="1676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79E9C769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89402C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5A5F6D2D" wp14:editId="19EC3948">
                  <wp:extent cx="1181100" cy="790575"/>
                  <wp:effectExtent l="0" t="0" r="12700" b="22225"/>
                  <wp:docPr id="19" name="图片 1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13B5B0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Plesiastrea versipora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D208B2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4879FC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0.071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20877B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 w:rsidR="00D05C1A" w14:paraId="4E545087" w14:textId="77777777" w:rsidTr="00D31608">
        <w:trPr>
          <w:trHeight w:val="1581"/>
          <w:tblHeader/>
        </w:trPr>
        <w:tc>
          <w:tcPr>
            <w:tcW w:w="297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extDirection w:val="btLr"/>
            <w:vAlign w:val="center"/>
          </w:tcPr>
          <w:p w14:paraId="3A6D159A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Post-typhoon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279B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165E4225" wp14:editId="391C47C1">
                  <wp:extent cx="1181100" cy="742950"/>
                  <wp:effectExtent l="0" t="0" r="12700" b="19050"/>
                  <wp:docPr id="20" name="图片 1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4CB0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Galaxea fascicularis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CDD26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E048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0.173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D1591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D05C1A" w14:paraId="4BD37492" w14:textId="77777777" w:rsidTr="00D31608">
        <w:trPr>
          <w:trHeight w:val="1755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21E37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DEF4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0CF98771" wp14:editId="5BCDA2BC">
                  <wp:extent cx="1181100" cy="828675"/>
                  <wp:effectExtent l="0" t="0" r="12700" b="9525"/>
                  <wp:docPr id="21" name="图片 1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18C0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Porites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 sp.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E6A1F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0795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0.103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CCF8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D05C1A" w14:paraId="3E18855C" w14:textId="77777777" w:rsidTr="00D31608">
        <w:trPr>
          <w:trHeight w:val="1884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BD3CB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8C28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7AE8F856" wp14:editId="568BE69D">
                  <wp:extent cx="1181100" cy="885825"/>
                  <wp:effectExtent l="0" t="0" r="12700" b="3175"/>
                  <wp:docPr id="22" name="图片 18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8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C70B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Goniopora 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CFFF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548C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0.095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75D92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D05C1A" w14:paraId="69DCA2AA" w14:textId="77777777" w:rsidTr="00D31608">
        <w:trPr>
          <w:trHeight w:val="1976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C0EC3E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3EDD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501AFA1D" wp14:editId="35FA05A6">
                  <wp:extent cx="1181100" cy="933450"/>
                  <wp:effectExtent l="0" t="0" r="12700" b="6350"/>
                  <wp:docPr id="23" name="图片 1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1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388A2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Favites complanata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9D35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E69A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0.076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827D3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D05C1A" w14:paraId="52D10A96" w14:textId="77777777" w:rsidTr="00D31608">
        <w:trPr>
          <w:trHeight w:val="1676"/>
          <w:tblHeader/>
        </w:trPr>
        <w:tc>
          <w:tcPr>
            <w:tcW w:w="297" w:type="pct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94BDE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CC06402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kern w:val="0"/>
                <w:sz w:val="22"/>
              </w:rPr>
              <w:drawing>
                <wp:inline distT="0" distB="0" distL="114300" distR="114300" wp14:anchorId="53B78659" wp14:editId="42A9E464">
                  <wp:extent cx="1181100" cy="790575"/>
                  <wp:effectExtent l="0" t="0" r="12700" b="22225"/>
                  <wp:docPr id="24" name="图片 2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4BC96AD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Plesiastrea versipora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9143982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7EEF8A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0.044 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5C71DD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</w:tbl>
    <w:p w14:paraId="389006E4" w14:textId="77777777" w:rsidR="00D05C1A" w:rsidRDefault="00D05C1A" w:rsidP="00D05C1A">
      <w:pPr>
        <w:spacing w:line="480" w:lineRule="auto"/>
        <w:rPr>
          <w:rFonts w:ascii="Times New Roman" w:hAnsi="Times New Roman"/>
        </w:rPr>
      </w:pPr>
    </w:p>
    <w:p w14:paraId="105AA7C7" w14:textId="0AABA4ED" w:rsidR="00D05C1A" w:rsidRDefault="00D05C1A">
      <w:pPr>
        <w:widowControl/>
        <w:spacing w:after="160" w:line="278" w:lineRule="auto"/>
        <w:jc w:val="left"/>
      </w:pPr>
      <w:r>
        <w:br w:type="page"/>
      </w:r>
    </w:p>
    <w:p w14:paraId="081A5B60" w14:textId="77777777" w:rsidR="00D05C1A" w:rsidRDefault="00D05C1A" w:rsidP="00D05C1A">
      <w:pPr>
        <w:spacing w:after="240"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Cs w:val="18"/>
        </w:rPr>
        <w:lastRenderedPageBreak/>
        <w:t>Table 3 Changes in the dominant reef fish species of the Wenchang coral community before and after the typhoon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56"/>
        <w:gridCol w:w="2638"/>
        <w:gridCol w:w="2293"/>
        <w:gridCol w:w="1638"/>
        <w:gridCol w:w="1402"/>
        <w:gridCol w:w="833"/>
      </w:tblGrid>
      <w:tr w:rsidR="00D05C1A" w14:paraId="567936DD" w14:textId="77777777" w:rsidTr="00D31608">
        <w:trPr>
          <w:trHeight w:val="336"/>
        </w:trPr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01A1C" w14:textId="77777777" w:rsidR="00D05C1A" w:rsidRDefault="00D05C1A" w:rsidP="00D31608">
            <w:pPr>
              <w:widowControl/>
              <w:spacing w:line="480" w:lineRule="auto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2E6692C4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Ecological photo</w:t>
            </w:r>
          </w:p>
        </w:tc>
        <w:tc>
          <w:tcPr>
            <w:tcW w:w="122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01946F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Species</w:t>
            </w:r>
          </w:p>
        </w:tc>
        <w:tc>
          <w:tcPr>
            <w:tcW w:w="87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4C347F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Frequency of occurrence</w:t>
            </w:r>
          </w:p>
        </w:tc>
        <w:tc>
          <w:tcPr>
            <w:tcW w:w="7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62ABD1D3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Dominance</w:t>
            </w:r>
          </w:p>
        </w:tc>
        <w:tc>
          <w:tcPr>
            <w:tcW w:w="44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49D6D5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Rank</w:t>
            </w:r>
          </w:p>
        </w:tc>
      </w:tr>
      <w:tr w:rsidR="00D05C1A" w14:paraId="0F3E8453" w14:textId="77777777" w:rsidTr="00D31608">
        <w:trPr>
          <w:trHeight w:val="1581"/>
        </w:trPr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noWrap/>
            <w:textDirection w:val="btLr"/>
            <w:vAlign w:val="center"/>
          </w:tcPr>
          <w:p w14:paraId="033AB167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Pre-typhoon</w:t>
            </w: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46C3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0DA89C3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sz w:val="22"/>
              </w:rPr>
              <w:drawing>
                <wp:inline distT="0" distB="0" distL="0" distR="0" wp14:anchorId="7103F46F" wp14:editId="3FC52C74">
                  <wp:extent cx="1038860" cy="709930"/>
                  <wp:effectExtent l="0" t="0" r="2540" b="1270"/>
                  <wp:docPr id="49674498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674498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35" t="36383" r="26121" b="290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160" cy="742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7D4B0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Pomacentrus chrysurus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47170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708F02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0.118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B17D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D05C1A" w14:paraId="57FF8C30" w14:textId="77777777" w:rsidTr="00D31608">
        <w:trPr>
          <w:trHeight w:val="1880"/>
        </w:trPr>
        <w:tc>
          <w:tcPr>
            <w:tcW w:w="297" w:type="pct"/>
            <w:vMerge/>
            <w:tcBorders>
              <w:left w:val="nil"/>
              <w:right w:val="nil"/>
            </w:tcBorders>
            <w:noWrap/>
            <w:vAlign w:val="center"/>
          </w:tcPr>
          <w:p w14:paraId="6C67293C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5CEC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0FFA2BA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114300" distR="114300" wp14:anchorId="0A4727CC" wp14:editId="66CE85CA">
                  <wp:extent cx="1040130" cy="671830"/>
                  <wp:effectExtent l="0" t="0" r="1270" b="13970"/>
                  <wp:docPr id="4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19715" t="14461" r="19669" b="159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130" cy="671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9F94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Pempheris oualensis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C7DB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0CC4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0.116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6962C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D05C1A" w14:paraId="6490976F" w14:textId="77777777" w:rsidTr="00D31608">
        <w:trPr>
          <w:trHeight w:val="1976"/>
        </w:trPr>
        <w:tc>
          <w:tcPr>
            <w:tcW w:w="297" w:type="pct"/>
            <w:vMerge/>
            <w:tcBorders>
              <w:left w:val="nil"/>
              <w:right w:val="nil"/>
            </w:tcBorders>
            <w:noWrap/>
            <w:vAlign w:val="center"/>
          </w:tcPr>
          <w:p w14:paraId="01B1FF1C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947757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sz w:val="22"/>
              </w:rPr>
              <w:drawing>
                <wp:inline distT="0" distB="0" distL="0" distR="0" wp14:anchorId="1BEF7791" wp14:editId="4CCABFB4">
                  <wp:extent cx="1074420" cy="691515"/>
                  <wp:effectExtent l="0" t="0" r="5080" b="0"/>
                  <wp:docPr id="107498103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98103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6" t="16866" r="26807" b="33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385" cy="706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317D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Plectroglyphidodon fasciolatus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A6EF78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DB06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0.066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A42E4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D05C1A" w14:paraId="780944EF" w14:textId="77777777" w:rsidTr="00D31608">
        <w:trPr>
          <w:trHeight w:val="1606"/>
        </w:trPr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A0E7357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6B874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333285BE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114300" distR="114300" wp14:anchorId="192947EA" wp14:editId="5FB8A895">
                  <wp:extent cx="1036320" cy="575310"/>
                  <wp:effectExtent l="0" t="0" r="5080" b="8890"/>
                  <wp:docPr id="4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27160" t="26879" r="23346" b="242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20" cy="57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418BA9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Chromis fumea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97B0BA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63C3B6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0.039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57E56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D05C1A" w14:paraId="6C6502B8" w14:textId="77777777" w:rsidTr="00D31608">
        <w:trPr>
          <w:trHeight w:val="1676"/>
        </w:trPr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noWrap/>
            <w:textDirection w:val="btLr"/>
            <w:vAlign w:val="center"/>
          </w:tcPr>
          <w:p w14:paraId="16A689D3" w14:textId="77777777" w:rsidR="00D05C1A" w:rsidRDefault="00D05C1A" w:rsidP="00D31608">
            <w:pPr>
              <w:spacing w:line="480" w:lineRule="auto"/>
              <w:ind w:left="113" w:right="113" w:firstLine="440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lang w:bidi="ar"/>
              </w:rPr>
              <w:t>Post-typhoon</w:t>
            </w:r>
          </w:p>
        </w:tc>
        <w:tc>
          <w:tcPr>
            <w:tcW w:w="140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E02270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sz w:val="22"/>
              </w:rPr>
              <w:drawing>
                <wp:inline distT="0" distB="0" distL="0" distR="0" wp14:anchorId="4A284E65" wp14:editId="0754529C">
                  <wp:extent cx="1038860" cy="709930"/>
                  <wp:effectExtent l="0" t="0" r="2540" b="1270"/>
                  <wp:docPr id="12375639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56394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35" t="36383" r="26121" b="290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160" cy="742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39F833F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Pomacentrus chrysurus</w:t>
            </w:r>
          </w:p>
        </w:tc>
        <w:tc>
          <w:tcPr>
            <w:tcW w:w="87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97AC39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5AEE23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0.274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29D1DD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</w:tr>
      <w:tr w:rsidR="00D05C1A" w14:paraId="274C443E" w14:textId="77777777" w:rsidTr="00D31608">
        <w:trPr>
          <w:cantSplit/>
          <w:trHeight w:val="1581"/>
        </w:trPr>
        <w:tc>
          <w:tcPr>
            <w:tcW w:w="297" w:type="pct"/>
            <w:vMerge/>
            <w:tcBorders>
              <w:left w:val="nil"/>
              <w:right w:val="nil"/>
            </w:tcBorders>
            <w:noWrap/>
            <w:textDirection w:val="btLr"/>
            <w:vAlign w:val="center"/>
          </w:tcPr>
          <w:p w14:paraId="7A263B5C" w14:textId="77777777" w:rsidR="00D05C1A" w:rsidRDefault="00D05C1A" w:rsidP="00D31608">
            <w:pPr>
              <w:widowControl/>
              <w:spacing w:line="480" w:lineRule="auto"/>
              <w:ind w:left="113" w:right="113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035A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sz w:val="22"/>
              </w:rPr>
              <w:drawing>
                <wp:inline distT="0" distB="0" distL="0" distR="0" wp14:anchorId="48F1DCF3" wp14:editId="01B62B8D">
                  <wp:extent cx="1074420" cy="691515"/>
                  <wp:effectExtent l="0" t="0" r="5080" b="0"/>
                  <wp:docPr id="12077184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71842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6" t="16866" r="26807" b="334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385" cy="706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D6290C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Plectroglyphidodon fasciolatus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176BF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1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65388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0.166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3592C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D05C1A" w14:paraId="2733931C" w14:textId="77777777" w:rsidTr="00D31608">
        <w:trPr>
          <w:trHeight w:val="1755"/>
        </w:trPr>
        <w:tc>
          <w:tcPr>
            <w:tcW w:w="297" w:type="pct"/>
            <w:vMerge/>
            <w:tcBorders>
              <w:left w:val="nil"/>
              <w:right w:val="nil"/>
            </w:tcBorders>
            <w:noWrap/>
            <w:vAlign w:val="center"/>
          </w:tcPr>
          <w:p w14:paraId="33E2CC9A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CFEDC3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</w:rPr>
            </w:pPr>
          </w:p>
          <w:p w14:paraId="29E12610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noProof/>
              </w:rPr>
              <w:drawing>
                <wp:inline distT="0" distB="0" distL="114300" distR="114300" wp14:anchorId="44B16876" wp14:editId="65013F19">
                  <wp:extent cx="1098550" cy="594995"/>
                  <wp:effectExtent l="0" t="0" r="19050" b="14605"/>
                  <wp:docPr id="4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27022" t="30229" r="30561" b="289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50" cy="594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DED9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Stethojulis bandanensis</w:t>
            </w:r>
          </w:p>
        </w:tc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048B2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0.6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186CB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0.035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CE11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 w:rsidR="00D05C1A" w14:paraId="1E730CED" w14:textId="77777777" w:rsidTr="00D31608">
        <w:trPr>
          <w:trHeight w:val="1976"/>
        </w:trPr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009F60A8" w14:textId="77777777" w:rsidR="00D05C1A" w:rsidRDefault="00D05C1A" w:rsidP="00D31608">
            <w:pPr>
              <w:widowControl/>
              <w:spacing w:line="480" w:lineRule="auto"/>
              <w:jc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</w:p>
        </w:tc>
        <w:tc>
          <w:tcPr>
            <w:tcW w:w="140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7D4BCB71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noProof/>
                <w:color w:val="000000"/>
                <w:sz w:val="22"/>
              </w:rPr>
              <w:drawing>
                <wp:inline distT="0" distB="0" distL="0" distR="0" wp14:anchorId="7BDE96D1" wp14:editId="254CCFFB">
                  <wp:extent cx="1095375" cy="692150"/>
                  <wp:effectExtent l="0" t="0" r="0" b="6350"/>
                  <wp:docPr id="82017043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17043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77" t="33724" r="26078" b="174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809" cy="7085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5FC8BA0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 xml:space="preserve">Labridae </w:t>
            </w: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sp.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32951C85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1D73F7D4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sz w:val="22"/>
              </w:rPr>
              <w:t>0.021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14:paraId="04F74DDF" w14:textId="77777777" w:rsidR="00D05C1A" w:rsidRDefault="00D05C1A" w:rsidP="00D31608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Theme="minorEastAsia" w:hAnsi="Times New Roman"/>
                <w:color w:val="000000"/>
                <w:sz w:val="22"/>
              </w:rPr>
            </w:pPr>
            <w:r>
              <w:rPr>
                <w:rFonts w:ascii="Times New Roman" w:eastAsiaTheme="minorEastAsia" w:hAnsi="Times New Roman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</w:tbl>
    <w:p w14:paraId="75E2CE5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C1A"/>
    <w:rsid w:val="00060107"/>
    <w:rsid w:val="00214777"/>
    <w:rsid w:val="003C2EF4"/>
    <w:rsid w:val="00446799"/>
    <w:rsid w:val="006A7E07"/>
    <w:rsid w:val="00701021"/>
    <w:rsid w:val="00B74216"/>
    <w:rsid w:val="00D05C1A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3C69A"/>
  <w15:chartTrackingRefBased/>
  <w15:docId w15:val="{FBF12287-95A2-4C93-887D-C72980E48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C1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5C1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C1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C1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C1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C1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C1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C1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C1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C1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C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C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C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C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C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C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5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C1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5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C1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5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C1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5C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C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C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C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149</Words>
  <Characters>815</Characters>
  <Application>Microsoft Office Word</Application>
  <DocSecurity>0</DocSecurity>
  <Lines>139</Lines>
  <Paragraphs>88</Paragraphs>
  <ScaleCrop>false</ScaleCrop>
  <Company>Springer Nature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2026-01-21T12:12:00Z</dcterms:created>
  <dcterms:modified xsi:type="dcterms:W3CDTF">2026-01-21T12:12:00Z</dcterms:modified>
</cp:coreProperties>
</file>