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949A2" w:rsidRDefault="005949A2" w:rsidP="005949A2">
      <w:pPr>
        <w:spacing w:line="48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Table 1: COMPREHENSIVE PATIENT TIMELINE (All Three Cases)</w:t>
      </w:r>
    </w:p>
    <w:tbl>
      <w:tblPr>
        <w:tblW w:w="9026" w:type="dxa"/>
        <w:tblLayout w:type="fixed"/>
        <w:tblLook w:val="0400" w:firstRow="0" w:lastRow="0" w:firstColumn="0" w:lastColumn="0" w:noHBand="0" w:noVBand="1"/>
      </w:tblPr>
      <w:tblGrid>
        <w:gridCol w:w="2241"/>
        <w:gridCol w:w="2258"/>
        <w:gridCol w:w="2075"/>
        <w:gridCol w:w="2452"/>
      </w:tblGrid>
      <w:tr w:rsidR="005949A2" w:rsidTr="00F223CE">
        <w:trPr>
          <w:tblHeader/>
        </w:trPr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Event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Case 1: 57/M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Case 2: 41/F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Case 3:33/F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Symptom Onset Month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April 2024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January 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February 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Duration Before Presentation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 months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 months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 months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Initial Symptoms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Difficulty walking, leg stiffness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Difficulty walking, leg stiffness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Difficulty walking, leg stiffness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Progression Pattern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Gradual, steady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Gradual, steady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Gradual, steady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Secondary Symptoms and Onset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Falls, slurred speech, choking while drinking: January 2025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Falls and uses support to walk, slurred speech: July 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Reduced dexterity of hands: August 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 of Hospital Admission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15/10/2025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11/09/2025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09/10/2025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 of MRI Spine/Brain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22/10/2025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18/09/2025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11/10/2025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 of CSF Collection (Wet Mount and PCR)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14/10/2025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26/09/2025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13/10/2025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Date of Treatment Initiation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14/10/2025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26/09/2025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14/10/2025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Initial Treatment Regimen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C, D, V, M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C, D, V, T, M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C, A, F, T, M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Follow-up CSF Examination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04/11/2025: No pleocytosis/PCR Negative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31/10/2025:TC 7cell/cmm, no hypoglycorrhachia; PCR negative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30/10/2025: No pleocytosis/PCR negative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Response Documented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Reduced spasticity and dysarthria</w:t>
            </w:r>
          </w:p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choking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Reduced spasticity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Reduced spasticity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Status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Walks better and unaided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more falls, walks unaided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Asymptomatic</w:t>
            </w:r>
          </w:p>
        </w:tc>
      </w:tr>
      <w:tr w:rsidR="005949A2" w:rsidTr="00F223CE">
        <w:tc>
          <w:tcPr>
            <w:tcW w:w="2241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duration of Follow-up</w:t>
            </w:r>
          </w:p>
        </w:tc>
        <w:tc>
          <w:tcPr>
            <w:tcW w:w="2258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  <w:r>
              <w:rPr>
                <w:rFonts w:ascii="Arial" w:eastAsia="Arial" w:hAnsi="Arial" w:cs="Arial"/>
                <w:vertAlign w:val="superscript"/>
              </w:rPr>
              <w:t>rd</w:t>
            </w:r>
            <w:r>
              <w:rPr>
                <w:rFonts w:ascii="Arial" w:eastAsia="Arial" w:hAnsi="Arial" w:cs="Arial"/>
              </w:rPr>
              <w:t xml:space="preserve"> month</w:t>
            </w:r>
          </w:p>
        </w:tc>
        <w:tc>
          <w:tcPr>
            <w:tcW w:w="2075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vertAlign w:val="superscript"/>
              </w:rPr>
              <w:t>th</w:t>
            </w:r>
            <w:r>
              <w:rPr>
                <w:rFonts w:ascii="Arial" w:eastAsia="Arial" w:hAnsi="Arial" w:cs="Arial"/>
              </w:rPr>
              <w:t xml:space="preserve"> month</w:t>
            </w:r>
          </w:p>
        </w:tc>
        <w:tc>
          <w:tcPr>
            <w:tcW w:w="2452" w:type="dxa"/>
            <w:vAlign w:val="center"/>
          </w:tcPr>
          <w:p w:rsidR="005949A2" w:rsidRDefault="005949A2" w:rsidP="00F223CE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2nd month</w:t>
            </w:r>
          </w:p>
        </w:tc>
      </w:tr>
    </w:tbl>
    <w:p w:rsidR="005949A2" w:rsidRDefault="005949A2" w:rsidP="005949A2">
      <w:pPr>
        <w:spacing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  <w:iCs/>
        </w:rPr>
        <w:t>Abbreviation for drugs in the multidrug regimen: C-Ceftriaxone, A-Azithromycin, D-Doxycycline, F-Fluconazole, V-Voriconazole, T-Cotrimoxazole, M-Miltefosine</w:t>
      </w:r>
    </w:p>
    <w:p w:rsidR="008D2A7F" w:rsidRPr="005949A2" w:rsidRDefault="008D2A7F" w:rsidP="005949A2"/>
    <w:sectPr w:rsidR="008D2A7F" w:rsidRPr="005949A2" w:rsidSect="005949A2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9A2"/>
    <w:rsid w:val="000A226A"/>
    <w:rsid w:val="00176001"/>
    <w:rsid w:val="00527D3A"/>
    <w:rsid w:val="005949A2"/>
    <w:rsid w:val="008D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3962A0-2DB3-4091-BDB9-07D3683EA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9A2"/>
    <w:rPr>
      <w:rFonts w:ascii="Calibri" w:eastAsia="Calibri" w:hAnsi="Calibri" w:cs="Calibri"/>
      <w:kern w:val="0"/>
      <w:lang w:eastAsia="en-IN" w:bidi="ml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9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9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9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9A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9A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9A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9A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9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9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9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9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9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4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9A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4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9A2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4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9A2"/>
    <w:pPr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49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9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9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9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remya prakash</dc:creator>
  <cp:keywords/>
  <dc:description/>
  <cp:lastModifiedBy>remya prakash</cp:lastModifiedBy>
  <cp:revision>1</cp:revision>
  <dcterms:created xsi:type="dcterms:W3CDTF">2025-12-07T09:04:00Z</dcterms:created>
  <dcterms:modified xsi:type="dcterms:W3CDTF">2025-12-07T09:05:00Z</dcterms:modified>
</cp:coreProperties>
</file>