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58FF32">
      <w:pPr>
        <w:widowControl/>
        <w:spacing w:line="360" w:lineRule="exact"/>
        <w:rPr>
          <w:rFonts w:ascii="Arial" w:hAnsi="Arial" w:cs="Arial"/>
          <w:b/>
          <w:bCs/>
          <w:sz w:val="24"/>
          <w:szCs w:val="24"/>
        </w:rPr>
      </w:pPr>
      <w:r>
        <w:rPr>
          <w:rFonts w:hint="eastAsia" w:ascii="Arial" w:hAnsi="Arial" w:cs="Arial"/>
          <w:b/>
          <w:bCs/>
          <w:sz w:val="24"/>
          <w:szCs w:val="24"/>
        </w:rPr>
        <w:t>Supplementary Information for</w:t>
      </w:r>
    </w:p>
    <w:p w14:paraId="3542D098">
      <w:pPr>
        <w:widowControl/>
        <w:spacing w:line="360" w:lineRule="exact"/>
        <w:rPr>
          <w:rFonts w:ascii="Arial" w:hAnsi="Arial" w:cs="Arial"/>
          <w:b/>
          <w:bCs/>
          <w:sz w:val="24"/>
          <w:szCs w:val="24"/>
        </w:rPr>
      </w:pPr>
    </w:p>
    <w:p w14:paraId="5F49303B">
      <w:pPr>
        <w:widowControl/>
        <w:spacing w:line="360" w:lineRule="exact"/>
        <w:jc w:val="center"/>
        <w:rPr>
          <w:rFonts w:ascii="Arial" w:hAnsi="Arial" w:cs="Arial"/>
          <w:b/>
          <w:bCs/>
          <w:sz w:val="24"/>
          <w:szCs w:val="24"/>
        </w:rPr>
      </w:pPr>
      <w:r>
        <w:rPr>
          <w:rFonts w:ascii="Arial" w:hAnsi="Arial" w:cs="Arial"/>
          <w:b/>
          <w:bCs/>
          <w:sz w:val="24"/>
          <w:szCs w:val="24"/>
        </w:rPr>
        <w:t>Insect-derived long non-coding RNAs function as epigenetic effectors to reprogram plant immunity</w:t>
      </w:r>
    </w:p>
    <w:p w14:paraId="15CC3F8C">
      <w:pPr>
        <w:widowControl/>
        <w:spacing w:line="360" w:lineRule="exact"/>
        <w:rPr>
          <w:rFonts w:ascii="Arial" w:hAnsi="Arial" w:cs="Arial"/>
          <w:b/>
          <w:bCs/>
          <w:sz w:val="24"/>
          <w:szCs w:val="24"/>
        </w:rPr>
      </w:pPr>
    </w:p>
    <w:p w14:paraId="57AE97DA">
      <w:pPr>
        <w:rPr>
          <w:rFonts w:ascii="Arial" w:hAnsi="Arial" w:cs="Arial"/>
          <w:sz w:val="24"/>
          <w:szCs w:val="24"/>
        </w:rPr>
      </w:pPr>
      <w:r>
        <w:rPr>
          <w:rFonts w:ascii="Arial" w:hAnsi="Arial" w:cs="Arial"/>
          <w:sz w:val="24"/>
          <w:szCs w:val="24"/>
        </w:rPr>
        <w:t>Dong Wen</w:t>
      </w:r>
      <w:r>
        <w:rPr>
          <w:rFonts w:ascii="Arial" w:hAnsi="Arial" w:cs="Arial"/>
          <w:sz w:val="24"/>
          <w:szCs w:val="24"/>
          <w:vertAlign w:val="superscript"/>
        </w:rPr>
        <w:t>1,2,3</w:t>
      </w:r>
      <w:r>
        <w:rPr>
          <w:rFonts w:ascii="Arial" w:hAnsi="Arial" w:cs="Arial"/>
          <w:sz w:val="24"/>
          <w:szCs w:val="24"/>
        </w:rPr>
        <w:t xml:space="preserve">, </w:t>
      </w:r>
      <w:r>
        <w:rPr>
          <w:rFonts w:hint="eastAsia" w:ascii="Arial" w:hAnsi="Arial" w:cs="Arial"/>
          <w:sz w:val="24"/>
          <w:szCs w:val="24"/>
        </w:rPr>
        <w:t>Shan Jiang</w:t>
      </w:r>
      <w:r>
        <w:rPr>
          <w:rFonts w:ascii="Arial" w:hAnsi="Arial" w:cs="Arial"/>
          <w:sz w:val="24"/>
          <w:szCs w:val="24"/>
          <w:vertAlign w:val="superscript"/>
        </w:rPr>
        <w:t>1,2,3</w:t>
      </w:r>
      <w:r>
        <w:rPr>
          <w:rFonts w:ascii="Arial" w:hAnsi="Arial" w:cs="Arial"/>
          <w:sz w:val="24"/>
          <w:szCs w:val="24"/>
        </w:rPr>
        <w:t>, Zhuangzhuang Qiao</w:t>
      </w:r>
      <w:r>
        <w:rPr>
          <w:rFonts w:ascii="Arial" w:hAnsi="Arial" w:cs="Arial"/>
          <w:sz w:val="24"/>
          <w:szCs w:val="24"/>
          <w:vertAlign w:val="superscript"/>
        </w:rPr>
        <w:t>1,2,3</w:t>
      </w:r>
      <w:r>
        <w:rPr>
          <w:rFonts w:ascii="Arial" w:hAnsi="Arial" w:cs="Arial"/>
          <w:sz w:val="24"/>
          <w:szCs w:val="24"/>
        </w:rPr>
        <w:t>, Chi L</w:t>
      </w:r>
      <w:r>
        <w:rPr>
          <w:rFonts w:hint="eastAsia" w:ascii="Arial" w:hAnsi="Arial" w:cs="Arial"/>
          <w:sz w:val="24"/>
          <w:szCs w:val="24"/>
        </w:rPr>
        <w:t>iu</w:t>
      </w:r>
      <w:r>
        <w:rPr>
          <w:rFonts w:ascii="Arial" w:hAnsi="Arial" w:cs="Arial"/>
          <w:sz w:val="24"/>
          <w:szCs w:val="24"/>
          <w:vertAlign w:val="superscript"/>
        </w:rPr>
        <w:t>1,2,3</w:t>
      </w:r>
      <w:r>
        <w:rPr>
          <w:rFonts w:ascii="Arial" w:hAnsi="Arial" w:cs="Arial"/>
          <w:sz w:val="24"/>
          <w:szCs w:val="24"/>
        </w:rPr>
        <w:t>, Jun Wu</w:t>
      </w:r>
      <w:r>
        <w:rPr>
          <w:rFonts w:ascii="Arial" w:hAnsi="Arial" w:cs="Arial"/>
          <w:sz w:val="24"/>
          <w:szCs w:val="24"/>
          <w:vertAlign w:val="superscript"/>
        </w:rPr>
        <w:t>1,2,3</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Rong Hu</w:t>
      </w:r>
      <w:r>
        <w:rPr>
          <w:rFonts w:ascii="Arial" w:hAnsi="Arial" w:cs="Arial"/>
          <w:sz w:val="24"/>
          <w:szCs w:val="24"/>
          <w:vertAlign w:val="superscript"/>
        </w:rPr>
        <w:t>1,2,3</w:t>
      </w:r>
      <w:r>
        <w:rPr>
          <w:rFonts w:ascii="Arial" w:hAnsi="Arial" w:cs="Arial"/>
          <w:sz w:val="24"/>
          <w:szCs w:val="24"/>
        </w:rPr>
        <w:t xml:space="preserve">, </w:t>
      </w:r>
      <w:r>
        <w:rPr>
          <w:rFonts w:hint="eastAsia" w:ascii="Arial" w:hAnsi="Arial" w:cs="Arial"/>
          <w:sz w:val="24"/>
          <w:szCs w:val="24"/>
        </w:rPr>
        <w:t>Yeqi</w:t>
      </w:r>
      <w:r>
        <w:rPr>
          <w:rFonts w:ascii="Arial" w:hAnsi="Arial" w:cs="Arial"/>
          <w:sz w:val="24"/>
          <w:szCs w:val="24"/>
        </w:rPr>
        <w:t xml:space="preserve"> Z</w:t>
      </w:r>
      <w:r>
        <w:rPr>
          <w:rFonts w:hint="eastAsia" w:ascii="Arial" w:hAnsi="Arial" w:cs="Arial"/>
          <w:sz w:val="24"/>
          <w:szCs w:val="24"/>
        </w:rPr>
        <w:t>h</w:t>
      </w:r>
      <w:r>
        <w:rPr>
          <w:rFonts w:ascii="Arial" w:hAnsi="Arial" w:cs="Arial"/>
          <w:sz w:val="24"/>
          <w:szCs w:val="24"/>
        </w:rPr>
        <w:t>u</w:t>
      </w:r>
      <w:r>
        <w:rPr>
          <w:rFonts w:ascii="Arial" w:hAnsi="Arial" w:cs="Arial"/>
          <w:sz w:val="24"/>
          <w:szCs w:val="24"/>
          <w:vertAlign w:val="superscript"/>
        </w:rPr>
        <w:t>1,2,3</w:t>
      </w:r>
      <w:r>
        <w:rPr>
          <w:rFonts w:ascii="Arial" w:hAnsi="Arial" w:cs="Arial"/>
          <w:sz w:val="24"/>
          <w:szCs w:val="24"/>
        </w:rPr>
        <w:t xml:space="preserve">, </w:t>
      </w:r>
      <w:r>
        <w:rPr>
          <w:rFonts w:hint="eastAsia" w:ascii="Arial" w:hAnsi="Arial" w:cs="Arial"/>
          <w:sz w:val="24"/>
          <w:szCs w:val="24"/>
        </w:rPr>
        <w:t xml:space="preserve">Yueping He </w:t>
      </w:r>
      <w:r>
        <w:rPr>
          <w:rFonts w:ascii="Arial" w:hAnsi="Arial" w:cs="Arial"/>
          <w:sz w:val="24"/>
          <w:szCs w:val="24"/>
          <w:vertAlign w:val="superscript"/>
        </w:rPr>
        <w:t>2,3</w:t>
      </w:r>
      <w:r>
        <w:rPr>
          <w:rFonts w:hint="eastAsia" w:ascii="Arial" w:hAnsi="Arial" w:cs="Arial"/>
          <w:sz w:val="24"/>
          <w:szCs w:val="24"/>
        </w:rPr>
        <w:t xml:space="preserve">, </w:t>
      </w:r>
      <w:r>
        <w:rPr>
          <w:rFonts w:ascii="Arial" w:hAnsi="Arial" w:cs="Arial"/>
          <w:sz w:val="24"/>
          <w:szCs w:val="24"/>
        </w:rPr>
        <w:t>Weihua Ma</w:t>
      </w:r>
      <w:r>
        <w:rPr>
          <w:rFonts w:ascii="Arial" w:hAnsi="Arial" w:cs="Arial"/>
          <w:sz w:val="24"/>
          <w:szCs w:val="24"/>
          <w:vertAlign w:val="superscript"/>
        </w:rPr>
        <w:t>1,2,3</w:t>
      </w:r>
      <w:r>
        <w:rPr>
          <w:rFonts w:ascii="Arial" w:hAnsi="Arial" w:cs="Arial"/>
          <w:sz w:val="24"/>
          <w:szCs w:val="24"/>
        </w:rPr>
        <w:t>, Hongxia Hua</w:t>
      </w:r>
      <w:r>
        <w:rPr>
          <w:rFonts w:ascii="Arial" w:hAnsi="Arial" w:cs="Arial"/>
          <w:sz w:val="24"/>
          <w:szCs w:val="24"/>
          <w:vertAlign w:val="superscript"/>
        </w:rPr>
        <w:t>1,2,3#</w:t>
      </w:r>
      <w:r>
        <w:rPr>
          <w:rFonts w:ascii="Arial" w:hAnsi="Arial" w:cs="Arial"/>
          <w:sz w:val="24"/>
          <w:szCs w:val="24"/>
        </w:rPr>
        <w:t>, Yazhou Chen</w:t>
      </w:r>
      <w:r>
        <w:rPr>
          <w:rFonts w:ascii="Arial" w:hAnsi="Arial" w:cs="Arial"/>
          <w:sz w:val="24"/>
          <w:szCs w:val="24"/>
          <w:vertAlign w:val="superscript"/>
        </w:rPr>
        <w:t>1,2,3#</w:t>
      </w:r>
    </w:p>
    <w:p w14:paraId="600476A9">
      <w:pPr>
        <w:rPr>
          <w:rFonts w:ascii="Arial" w:hAnsi="Arial" w:cs="Arial"/>
        </w:rPr>
      </w:pPr>
    </w:p>
    <w:p w14:paraId="264923E3">
      <w:pPr>
        <w:rPr>
          <w:rFonts w:ascii="Arial" w:hAnsi="Arial" w:cs="Arial"/>
          <w:sz w:val="24"/>
          <w:szCs w:val="24"/>
        </w:rPr>
      </w:pPr>
      <w:r>
        <w:rPr>
          <w:rFonts w:ascii="Arial" w:hAnsi="Arial" w:cs="Arial"/>
          <w:sz w:val="24"/>
          <w:szCs w:val="24"/>
          <w:vertAlign w:val="superscript"/>
        </w:rPr>
        <w:t>1</w:t>
      </w:r>
      <w:r>
        <w:rPr>
          <w:rFonts w:ascii="Arial" w:hAnsi="Arial" w:cs="Arial"/>
          <w:sz w:val="24"/>
          <w:szCs w:val="24"/>
        </w:rPr>
        <w:t xml:space="preserve"> Hubei Hongshan Laboratory, Wuhan, 430070, China.</w:t>
      </w:r>
    </w:p>
    <w:p w14:paraId="5EF283EB">
      <w:pPr>
        <w:rPr>
          <w:rFonts w:ascii="Arial" w:hAnsi="Arial" w:cs="Arial"/>
          <w:sz w:val="24"/>
          <w:szCs w:val="24"/>
        </w:rPr>
      </w:pPr>
      <w:r>
        <w:rPr>
          <w:rFonts w:ascii="Arial" w:hAnsi="Arial" w:cs="Arial"/>
          <w:sz w:val="24"/>
          <w:szCs w:val="24"/>
          <w:vertAlign w:val="superscript"/>
        </w:rPr>
        <w:t>2</w:t>
      </w:r>
      <w:r>
        <w:rPr>
          <w:rFonts w:ascii="Arial" w:hAnsi="Arial" w:cs="Arial"/>
          <w:sz w:val="24"/>
          <w:szCs w:val="24"/>
        </w:rPr>
        <w:t xml:space="preserve"> Hubei Insect Resources Utilization and Sustainable Pest Management Key Laboratory. </w:t>
      </w:r>
    </w:p>
    <w:p w14:paraId="18BBC104">
      <w:pPr>
        <w:rPr>
          <w:rFonts w:ascii="Arial" w:hAnsi="Arial" w:cs="Arial"/>
          <w:sz w:val="24"/>
          <w:szCs w:val="24"/>
        </w:rPr>
      </w:pPr>
      <w:r>
        <w:rPr>
          <w:rFonts w:ascii="Arial" w:hAnsi="Arial" w:cs="Arial"/>
          <w:sz w:val="24"/>
          <w:szCs w:val="24"/>
          <w:vertAlign w:val="superscript"/>
        </w:rPr>
        <w:t>3</w:t>
      </w:r>
      <w:r>
        <w:rPr>
          <w:rFonts w:ascii="Arial" w:hAnsi="Arial" w:cs="Arial"/>
          <w:sz w:val="24"/>
          <w:szCs w:val="24"/>
        </w:rPr>
        <w:t xml:space="preserve"> College of Plant Science and Technology, Huazhong Agricultural University, Wuhan, 430070, China.</w:t>
      </w:r>
    </w:p>
    <w:p w14:paraId="75E8667B">
      <w:pPr>
        <w:rPr>
          <w:rFonts w:ascii="Arial" w:hAnsi="Arial" w:cs="Arial"/>
          <w:sz w:val="24"/>
          <w:szCs w:val="24"/>
        </w:rPr>
      </w:pPr>
      <w:r>
        <w:rPr>
          <w:rFonts w:ascii="Arial" w:hAnsi="Arial" w:cs="Arial"/>
          <w:sz w:val="24"/>
          <w:szCs w:val="24"/>
          <w:vertAlign w:val="superscript"/>
        </w:rPr>
        <w:t>#</w:t>
      </w:r>
      <w:r>
        <w:rPr>
          <w:rFonts w:ascii="Arial" w:hAnsi="Arial" w:cs="Arial"/>
          <w:sz w:val="24"/>
          <w:szCs w:val="24"/>
        </w:rPr>
        <w:t xml:space="preserve"> Correspondence: Y</w:t>
      </w:r>
      <w:r>
        <w:rPr>
          <w:rFonts w:hint="eastAsia" w:ascii="Arial" w:hAnsi="Arial" w:cs="Arial"/>
          <w:sz w:val="24"/>
          <w:szCs w:val="24"/>
        </w:rPr>
        <w:t>azhou</w:t>
      </w:r>
      <w:r>
        <w:rPr>
          <w:rFonts w:ascii="Arial" w:hAnsi="Arial" w:cs="Arial"/>
          <w:sz w:val="24"/>
          <w:szCs w:val="24"/>
        </w:rPr>
        <w:t xml:space="preserve"> Chen, Hongxia H</w:t>
      </w:r>
      <w:r>
        <w:rPr>
          <w:rFonts w:hint="eastAsia" w:ascii="Arial" w:hAnsi="Arial" w:cs="Arial"/>
          <w:sz w:val="24"/>
          <w:szCs w:val="24"/>
        </w:rPr>
        <w:t>u</w:t>
      </w:r>
      <w:r>
        <w:rPr>
          <w:rFonts w:ascii="Arial" w:hAnsi="Arial" w:cs="Arial"/>
          <w:sz w:val="24"/>
          <w:szCs w:val="24"/>
        </w:rPr>
        <w:t>a</w:t>
      </w:r>
    </w:p>
    <w:p w14:paraId="6FB06714">
      <w:pPr>
        <w:rPr>
          <w:rFonts w:ascii="Arial" w:hAnsi="Arial" w:cs="Arial"/>
          <w:sz w:val="24"/>
          <w:szCs w:val="24"/>
        </w:rPr>
      </w:pPr>
      <w:r>
        <w:rPr>
          <w:rFonts w:ascii="Arial" w:hAnsi="Arial" w:cs="Arial"/>
          <w:sz w:val="24"/>
          <w:szCs w:val="24"/>
        </w:rPr>
        <w:t>Em</w:t>
      </w:r>
      <w:r>
        <w:rPr>
          <w:rFonts w:hint="eastAsia" w:ascii="Arial" w:hAnsi="Arial" w:cs="Arial"/>
          <w:sz w:val="24"/>
          <w:szCs w:val="24"/>
        </w:rPr>
        <w:t>ail</w:t>
      </w:r>
      <w:r>
        <w:rPr>
          <w:rFonts w:ascii="Arial" w:hAnsi="Arial" w:cs="Arial"/>
          <w:sz w:val="24"/>
          <w:szCs w:val="24"/>
        </w:rPr>
        <w:t xml:space="preserve">: </w:t>
      </w:r>
      <w:r>
        <w:fldChar w:fldCharType="begin"/>
      </w:r>
      <w:r>
        <w:instrText xml:space="preserve"> HYPERLINK "mailto:yzchen@mail.hzau.edu.cn;" </w:instrText>
      </w:r>
      <w:r>
        <w:fldChar w:fldCharType="separate"/>
      </w:r>
      <w:r>
        <w:rPr>
          <w:rStyle w:val="4"/>
          <w:rFonts w:ascii="Arial" w:hAnsi="Arial" w:cs="Arial"/>
          <w:sz w:val="24"/>
          <w:szCs w:val="24"/>
        </w:rPr>
        <w:t>yzchen@mail.hzau.edu.cn;</w:t>
      </w:r>
      <w:r>
        <w:rPr>
          <w:rStyle w:val="4"/>
          <w:rFonts w:ascii="Arial" w:hAnsi="Arial" w:cs="Arial"/>
          <w:sz w:val="24"/>
          <w:szCs w:val="24"/>
        </w:rPr>
        <w:fldChar w:fldCharType="end"/>
      </w:r>
      <w:r>
        <w:rPr>
          <w:rFonts w:hint="eastAsia" w:ascii="Arial" w:hAnsi="Arial" w:cs="Arial"/>
          <w:sz w:val="24"/>
          <w:szCs w:val="24"/>
        </w:rPr>
        <w:t xml:space="preserve"> </w:t>
      </w:r>
      <w:r>
        <w:fldChar w:fldCharType="begin"/>
      </w:r>
      <w:r>
        <w:instrText xml:space="preserve"> HYPERLINK "mailto:huahongxia@mail.hzau.edu.cn" </w:instrText>
      </w:r>
      <w:r>
        <w:fldChar w:fldCharType="separate"/>
      </w:r>
      <w:r>
        <w:rPr>
          <w:rStyle w:val="4"/>
          <w:rFonts w:hint="eastAsia" w:ascii="Arial" w:hAnsi="Arial" w:cs="Arial"/>
          <w:sz w:val="24"/>
          <w:szCs w:val="24"/>
        </w:rPr>
        <w:t>huahongxia@mail.hzau.edu.cn</w:t>
      </w:r>
      <w:r>
        <w:rPr>
          <w:rStyle w:val="4"/>
          <w:rFonts w:hint="eastAsia" w:ascii="Arial" w:hAnsi="Arial" w:cs="Arial"/>
          <w:sz w:val="24"/>
          <w:szCs w:val="24"/>
        </w:rPr>
        <w:fldChar w:fldCharType="end"/>
      </w:r>
    </w:p>
    <w:p w14:paraId="5D6F67C5">
      <w:pPr>
        <w:rPr>
          <w:rFonts w:ascii="Arial" w:hAnsi="Arial" w:cs="Arial"/>
          <w:sz w:val="24"/>
          <w:szCs w:val="24"/>
        </w:rPr>
      </w:pPr>
      <w:r>
        <w:rPr>
          <w:rFonts w:hint="eastAsia" w:ascii="Arial" w:hAnsi="Arial" w:cs="Arial"/>
          <w:sz w:val="24"/>
          <w:szCs w:val="24"/>
        </w:rPr>
        <w:t>ORCID IDs: 0009-0003-2396-0338 (Y.C.); 0000-0001-6068-7287(H.H.).</w:t>
      </w:r>
    </w:p>
    <w:p w14:paraId="15ECD400">
      <w:pPr>
        <w:spacing w:line="360" w:lineRule="auto"/>
        <w:contextualSpacing/>
        <w:rPr>
          <w:rFonts w:ascii="Arial" w:hAnsi="Arial" w:cs="Arial"/>
          <w:b/>
          <w:bCs/>
          <w:sz w:val="24"/>
          <w:szCs w:val="24"/>
        </w:rPr>
      </w:pPr>
    </w:p>
    <w:p w14:paraId="398DB8E6">
      <w:pPr>
        <w:spacing w:line="360" w:lineRule="auto"/>
        <w:rPr>
          <w:rFonts w:ascii="Arial" w:hAnsi="Arial" w:cs="Arial"/>
          <w:b/>
          <w:sz w:val="24"/>
          <w:szCs w:val="24"/>
        </w:rPr>
      </w:pPr>
      <w:r>
        <w:rPr>
          <w:rFonts w:ascii="Arial" w:hAnsi="Arial" w:cs="Arial"/>
          <w:b/>
          <w:sz w:val="24"/>
          <w:szCs w:val="24"/>
        </w:rPr>
        <w:t>This PDF file includes：</w:t>
      </w:r>
    </w:p>
    <w:p w14:paraId="0CFB328A">
      <w:pPr>
        <w:spacing w:line="360" w:lineRule="auto"/>
        <w:rPr>
          <w:rFonts w:ascii="Arial" w:hAnsi="Arial" w:cs="Arial"/>
          <w:sz w:val="24"/>
          <w:szCs w:val="24"/>
        </w:rPr>
      </w:pPr>
      <w:r>
        <w:rPr>
          <w:rFonts w:ascii="Arial" w:hAnsi="Arial" w:cs="Arial"/>
          <w:sz w:val="24"/>
          <w:szCs w:val="24"/>
        </w:rPr>
        <w:t>Supplementary file</w:t>
      </w:r>
      <w:r>
        <w:rPr>
          <w:rFonts w:hint="eastAsia" w:ascii="Arial" w:hAnsi="Arial" w:cs="Arial"/>
          <w:sz w:val="24"/>
          <w:szCs w:val="24"/>
        </w:rPr>
        <w:t>:</w:t>
      </w:r>
    </w:p>
    <w:p w14:paraId="1BCE8997">
      <w:pPr>
        <w:spacing w:line="360" w:lineRule="auto"/>
        <w:rPr>
          <w:rFonts w:hint="eastAsia" w:ascii="Arial" w:hAnsi="Arial" w:cs="Arial" w:eastAsiaTheme="minorEastAsia"/>
          <w:sz w:val="24"/>
          <w:szCs w:val="24"/>
          <w:shd w:val="clear" w:color="auto" w:fill="FFFF00"/>
          <w:lang w:eastAsia="zh-CN"/>
        </w:rPr>
      </w:pPr>
      <w:r>
        <w:rPr>
          <w:rFonts w:hint="eastAsia" w:ascii="Arial" w:hAnsi="Arial" w:cs="Arial"/>
          <w:sz w:val="24"/>
          <w:szCs w:val="24"/>
        </w:rPr>
        <w:t>Supplementary</w:t>
      </w:r>
      <w:r>
        <w:rPr>
          <w:rFonts w:ascii="Arial" w:hAnsi="Arial" w:cs="Arial"/>
          <w:sz w:val="24"/>
          <w:szCs w:val="24"/>
        </w:rPr>
        <w:t xml:space="preserve"> </w:t>
      </w:r>
      <w:r>
        <w:rPr>
          <w:rFonts w:hint="eastAsia" w:ascii="Arial" w:hAnsi="Arial" w:cs="Arial"/>
          <w:sz w:val="24"/>
          <w:szCs w:val="24"/>
          <w:lang w:val="en-US" w:eastAsia="zh-CN"/>
        </w:rPr>
        <w:t xml:space="preserve">Figure </w:t>
      </w:r>
      <w:r>
        <w:rPr>
          <w:rFonts w:ascii="Arial" w:hAnsi="Arial" w:cs="Arial"/>
          <w:sz w:val="24"/>
          <w:szCs w:val="24"/>
        </w:rPr>
        <w:t xml:space="preserve">1 to </w:t>
      </w:r>
      <w:r>
        <w:rPr>
          <w:rFonts w:hint="eastAsia" w:ascii="Arial" w:hAnsi="Arial" w:cs="Arial"/>
          <w:sz w:val="24"/>
          <w:szCs w:val="24"/>
          <w:lang w:val="en-US" w:eastAsia="zh-CN"/>
        </w:rPr>
        <w:t xml:space="preserve">Figure </w:t>
      </w:r>
      <w:r>
        <w:rPr>
          <w:rFonts w:ascii="Arial" w:hAnsi="Arial" w:cs="Arial"/>
          <w:sz w:val="24"/>
          <w:szCs w:val="24"/>
        </w:rPr>
        <w:t>1</w:t>
      </w:r>
      <w:r>
        <w:rPr>
          <w:rFonts w:hint="eastAsia" w:ascii="Arial" w:hAnsi="Arial" w:cs="Arial"/>
          <w:sz w:val="24"/>
          <w:szCs w:val="24"/>
          <w:lang w:val="en-US" w:eastAsia="zh-CN"/>
        </w:rPr>
        <w:t>2</w:t>
      </w:r>
    </w:p>
    <w:p w14:paraId="5D8114D6">
      <w:pPr>
        <w:spacing w:line="360" w:lineRule="auto"/>
        <w:rPr>
          <w:rFonts w:ascii="Arial" w:hAnsi="Arial" w:cs="Arial"/>
          <w:sz w:val="24"/>
          <w:szCs w:val="24"/>
          <w:shd w:val="clear" w:color="auto" w:fill="FFFF00"/>
        </w:rPr>
      </w:pPr>
      <w:r>
        <w:rPr>
          <w:rFonts w:hint="eastAsia" w:ascii="Arial" w:hAnsi="Arial" w:cs="Arial"/>
          <w:sz w:val="24"/>
          <w:szCs w:val="24"/>
        </w:rPr>
        <w:t>Supplementary</w:t>
      </w:r>
      <w:r>
        <w:rPr>
          <w:rFonts w:ascii="Arial" w:hAnsi="Arial" w:cs="Arial"/>
          <w:sz w:val="24"/>
          <w:szCs w:val="24"/>
        </w:rPr>
        <w:t xml:space="preserve"> </w:t>
      </w:r>
      <w:r>
        <w:rPr>
          <w:rFonts w:hint="eastAsia" w:ascii="Arial" w:hAnsi="Arial" w:cs="Arial"/>
          <w:sz w:val="24"/>
          <w:szCs w:val="24"/>
          <w:lang w:val="en-US" w:eastAsia="zh-CN"/>
        </w:rPr>
        <w:t xml:space="preserve">Table </w:t>
      </w:r>
      <w:r>
        <w:rPr>
          <w:rFonts w:ascii="Arial" w:hAnsi="Arial" w:cs="Arial"/>
          <w:sz w:val="24"/>
          <w:szCs w:val="24"/>
        </w:rPr>
        <w:t xml:space="preserve">1 to </w:t>
      </w:r>
      <w:r>
        <w:rPr>
          <w:rFonts w:hint="eastAsia" w:ascii="Arial" w:hAnsi="Arial" w:cs="Arial"/>
          <w:sz w:val="24"/>
          <w:szCs w:val="24"/>
          <w:lang w:val="en-US" w:eastAsia="zh-CN"/>
        </w:rPr>
        <w:t xml:space="preserve">Table </w:t>
      </w:r>
      <w:r>
        <w:rPr>
          <w:rFonts w:ascii="Arial" w:hAnsi="Arial" w:cs="Arial"/>
          <w:sz w:val="24"/>
          <w:szCs w:val="24"/>
        </w:rPr>
        <w:t>6</w:t>
      </w:r>
    </w:p>
    <w:p w14:paraId="3C092B50">
      <w:pPr>
        <w:spacing w:line="360" w:lineRule="auto"/>
        <w:rPr>
          <w:rFonts w:ascii="Arial" w:hAnsi="Arial" w:cs="Arial"/>
          <w:sz w:val="24"/>
          <w:szCs w:val="24"/>
        </w:rPr>
      </w:pPr>
      <w:r>
        <w:rPr>
          <w:rFonts w:ascii="Arial" w:hAnsi="Arial" w:cs="Arial"/>
          <w:sz w:val="24"/>
          <w:szCs w:val="24"/>
        </w:rPr>
        <w:t>SI References</w:t>
      </w:r>
    </w:p>
    <w:p w14:paraId="46CF602C">
      <w:pPr>
        <w:spacing w:line="360" w:lineRule="auto"/>
        <w:rPr>
          <w:rFonts w:ascii="Arial" w:hAnsi="Arial" w:cs="Arial"/>
          <w:b/>
          <w:sz w:val="24"/>
          <w:szCs w:val="24"/>
        </w:rPr>
      </w:pPr>
      <w:r>
        <w:rPr>
          <w:rFonts w:ascii="Arial" w:hAnsi="Arial" w:cs="Arial"/>
          <w:b/>
          <w:sz w:val="24"/>
          <w:szCs w:val="24"/>
        </w:rPr>
        <w:t>Other supplementary materials for this manuscript include the following:</w:t>
      </w:r>
    </w:p>
    <w:p w14:paraId="575C759F">
      <w:pPr>
        <w:rPr>
          <w:rFonts w:hint="eastAsia" w:ascii="Arial" w:hAnsi="Arial" w:cs="Arial"/>
          <w:sz w:val="24"/>
          <w:szCs w:val="24"/>
        </w:rPr>
      </w:pPr>
      <w:r>
        <w:rPr>
          <w:rFonts w:ascii="Arial" w:hAnsi="Arial" w:cs="Arial"/>
          <w:b w:val="0"/>
          <w:bCs w:val="0"/>
          <w:sz w:val="24"/>
          <w:szCs w:val="24"/>
        </w:rPr>
        <w:t>Supplementary</w:t>
      </w:r>
      <w:r>
        <w:rPr>
          <w:rFonts w:hint="eastAsia" w:ascii="Arial" w:hAnsi="Arial" w:cs="Arial"/>
          <w:b w:val="0"/>
          <w:bCs w:val="0"/>
          <w:sz w:val="24"/>
          <w:szCs w:val="24"/>
          <w:lang w:val="en-US" w:eastAsia="zh-CN"/>
        </w:rPr>
        <w:t xml:space="preserve"> d</w:t>
      </w:r>
      <w:r>
        <w:rPr>
          <w:rFonts w:ascii="Arial" w:hAnsi="Arial" w:cs="Arial"/>
          <w:b w:val="0"/>
          <w:bCs w:val="0"/>
          <w:sz w:val="24"/>
          <w:szCs w:val="24"/>
        </w:rPr>
        <w:t>ata</w:t>
      </w:r>
      <w:r>
        <w:rPr>
          <w:rFonts w:ascii="Arial" w:hAnsi="Arial" w:cs="Arial"/>
          <w:sz w:val="24"/>
          <w:szCs w:val="24"/>
        </w:rPr>
        <w:t xml:space="preserve"> 1</w:t>
      </w:r>
      <w:r>
        <w:rPr>
          <w:rFonts w:hint="eastAsia" w:ascii="Arial" w:hAnsi="Arial" w:cs="Arial"/>
          <w:sz w:val="24"/>
          <w:szCs w:val="24"/>
        </w:rPr>
        <w:t xml:space="preserve"> to 6</w:t>
      </w:r>
      <w:r>
        <w:rPr>
          <w:rFonts w:hint="eastAsia" w:ascii="Arial" w:hAnsi="Arial" w:cs="Arial"/>
          <w:sz w:val="24"/>
          <w:szCs w:val="24"/>
        </w:rPr>
        <w:br w:type="page"/>
      </w:r>
    </w:p>
    <w:p w14:paraId="7F39C7E3">
      <w:pPr>
        <w:jc w:val="center"/>
        <w:rPr>
          <w:rFonts w:hint="eastAsia" w:ascii="Arial" w:hAnsi="Arial" w:cs="Arial" w:eastAsiaTheme="minorEastAsia"/>
          <w:sz w:val="24"/>
          <w:szCs w:val="24"/>
          <w:lang w:eastAsia="zh-CN"/>
        </w:rPr>
      </w:pPr>
      <w:r>
        <w:rPr>
          <w:rFonts w:hint="eastAsia" w:ascii="Arial" w:hAnsi="Arial" w:cs="Arial" w:eastAsiaTheme="minorEastAsia"/>
          <w:sz w:val="24"/>
          <w:szCs w:val="24"/>
          <w:lang w:eastAsia="zh-CN"/>
        </w:rPr>
        <w:drawing>
          <wp:inline distT="0" distB="0" distL="114300" distR="114300">
            <wp:extent cx="5269230" cy="4344670"/>
            <wp:effectExtent l="0" t="0" r="3810" b="13970"/>
            <wp:docPr id="1" name="图片 1" descr="SI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I Figure 1"/>
                    <pic:cNvPicPr>
                      <a:picLocks noChangeAspect="1"/>
                    </pic:cNvPicPr>
                  </pic:nvPicPr>
                  <pic:blipFill>
                    <a:blip r:embed="rId4"/>
                    <a:stretch>
                      <a:fillRect/>
                    </a:stretch>
                  </pic:blipFill>
                  <pic:spPr>
                    <a:xfrm>
                      <a:off x="0" y="0"/>
                      <a:ext cx="5269230" cy="4344670"/>
                    </a:xfrm>
                    <a:prstGeom prst="rect">
                      <a:avLst/>
                    </a:prstGeom>
                  </pic:spPr>
                </pic:pic>
              </a:graphicData>
            </a:graphic>
          </wp:inline>
        </w:drawing>
      </w:r>
    </w:p>
    <w:p w14:paraId="5F653A2C">
      <w:pPr>
        <w:spacing w:line="360" w:lineRule="auto"/>
        <w:rPr>
          <w:rFonts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1</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Identification of lncRNA</w:t>
      </w:r>
      <w:r>
        <w:rPr>
          <w:rFonts w:hint="eastAsia" w:ascii="Arial" w:hAnsi="Arial" w:cs="Arial"/>
          <w:b/>
          <w:color w:val="000000"/>
          <w:sz w:val="24"/>
        </w:rPr>
        <w:t xml:space="preserve"> genes BPH and </w:t>
      </w:r>
      <w:r>
        <w:rPr>
          <w:rFonts w:hint="eastAsia" w:ascii="Arial" w:hAnsi="Arial" w:cs="Arial"/>
          <w:b/>
          <w:color w:val="000000"/>
          <w:sz w:val="24"/>
          <w:lang w:eastAsia="zh-CN"/>
        </w:rPr>
        <w:t>analysis</w:t>
      </w:r>
      <w:r>
        <w:rPr>
          <w:rFonts w:hint="eastAsia" w:ascii="Arial" w:hAnsi="Arial" w:cs="Arial"/>
          <w:b/>
          <w:color w:val="000000"/>
          <w:sz w:val="24"/>
        </w:rPr>
        <w:t xml:space="preserve"> their </w:t>
      </w:r>
      <w:r>
        <w:rPr>
          <w:rFonts w:hint="eastAsia" w:ascii="Arial" w:hAnsi="Arial" w:cs="Arial"/>
          <w:b/>
          <w:color w:val="000000"/>
          <w:sz w:val="24"/>
          <w:lang w:eastAsia="zh-CN"/>
        </w:rPr>
        <w:t>response</w:t>
      </w:r>
      <w:r>
        <w:rPr>
          <w:rFonts w:hint="eastAsia" w:ascii="Arial" w:hAnsi="Arial" w:cs="Arial"/>
          <w:b/>
          <w:color w:val="000000"/>
          <w:sz w:val="24"/>
        </w:rPr>
        <w:t xml:space="preserve"> to </w:t>
      </w:r>
      <w:r>
        <w:rPr>
          <w:rFonts w:ascii="Arial" w:hAnsi="Arial" w:cs="Arial"/>
          <w:b/>
          <w:color w:val="000000"/>
          <w:sz w:val="24"/>
        </w:rPr>
        <w:t>resistant rice.</w:t>
      </w:r>
      <w:r>
        <w:rPr>
          <w:rFonts w:ascii="宋体" w:hAnsi="宋体" w:eastAsia="宋体" w:cs="宋体"/>
          <w:color w:val="000000"/>
          <w:sz w:val="24"/>
        </w:rPr>
        <w:t xml:space="preserve"> </w:t>
      </w:r>
      <w:r>
        <w:rPr>
          <w:rFonts w:ascii="Arial" w:hAnsi="Arial" w:cs="Arial"/>
          <w:color w:val="000000"/>
          <w:sz w:val="24"/>
        </w:rPr>
        <w:t>(A) Workflow for the identification of lncRNAs in BPH (For details, please refer to the Materials and Methods section).</w:t>
      </w:r>
      <w:r>
        <w:rPr>
          <w:rFonts w:ascii="宋体" w:hAnsi="宋体" w:eastAsia="宋体" w:cs="宋体"/>
          <w:color w:val="000000"/>
          <w:sz w:val="24"/>
        </w:rPr>
        <w:t xml:space="preserve"> </w:t>
      </w:r>
      <w:r>
        <w:rPr>
          <w:rFonts w:ascii="Arial" w:hAnsi="Arial" w:cs="Arial"/>
          <w:color w:val="000000"/>
          <w:sz w:val="24"/>
        </w:rPr>
        <w:t xml:space="preserve">(B) Protein-coding genes (mRNAs) exhibit higher conservation than lncRNAs across 28 species. Detailed species information and data sources are listed in </w:t>
      </w:r>
      <w:r>
        <w:rPr>
          <w:rFonts w:hint="eastAsia" w:ascii="Arial" w:hAnsi="Arial" w:cs="Arial"/>
          <w:i w:val="0"/>
          <w:iCs w:val="0"/>
          <w:sz w:val="24"/>
        </w:rPr>
        <w:t>Supplementary</w:t>
      </w:r>
      <w:r>
        <w:rPr>
          <w:rFonts w:hint="eastAsia" w:ascii="Arial" w:hAnsi="Arial" w:cs="Arial"/>
          <w:i w:val="0"/>
          <w:iCs w:val="0"/>
          <w:sz w:val="24"/>
          <w:lang w:val="en-US" w:eastAsia="zh-CN"/>
        </w:rPr>
        <w:t xml:space="preserve"> </w:t>
      </w:r>
      <w:r>
        <w:rPr>
          <w:rFonts w:ascii="Arial" w:hAnsi="Arial" w:cs="Arial"/>
          <w:sz w:val="24"/>
        </w:rPr>
        <w:t xml:space="preserve">Table </w:t>
      </w:r>
      <w:r>
        <w:rPr>
          <w:rFonts w:hint="eastAsia" w:ascii="Arial" w:hAnsi="Arial" w:cs="Arial"/>
          <w:sz w:val="24"/>
        </w:rPr>
        <w:t>5</w:t>
      </w:r>
      <w:r>
        <w:rPr>
          <w:rFonts w:ascii="Arial" w:hAnsi="Arial" w:cs="Arial"/>
          <w:color w:val="000000"/>
          <w:sz w:val="24"/>
        </w:rPr>
        <w:t>.</w:t>
      </w:r>
      <w:r>
        <w:rPr>
          <w:rFonts w:hint="eastAsia" w:ascii="Arial" w:hAnsi="Arial" w:cs="Arial"/>
          <w:color w:val="000000"/>
          <w:sz w:val="24"/>
        </w:rPr>
        <w:t xml:space="preserve"> Red and blue bars indicate the percentages of BPH-homologous lncRNA and mRNA loci identified in each species, respectively. Percentage of BPH-homologous loci in each species was calculated as the number of homologs divided by total BPH transcripts. </w:t>
      </w:r>
      <w:r>
        <w:rPr>
          <w:rFonts w:ascii="Arial" w:hAnsi="Arial" w:cs="Arial"/>
          <w:color w:val="000000"/>
          <w:sz w:val="24"/>
        </w:rPr>
        <w:t>(C) Phylogenetic distribution of</w:t>
      </w:r>
      <w:r>
        <w:rPr>
          <w:rFonts w:hint="eastAsia" w:ascii="Arial" w:hAnsi="Arial" w:cs="Arial"/>
          <w:color w:val="000000"/>
          <w:sz w:val="24"/>
        </w:rPr>
        <w:t xml:space="preserve"> </w:t>
      </w:r>
      <w:r>
        <w:rPr>
          <w:rFonts w:ascii="Arial" w:hAnsi="Arial" w:cs="Arial"/>
          <w:color w:val="000000"/>
          <w:sz w:val="24"/>
        </w:rPr>
        <w:t xml:space="preserve">1:1 orthologous and species-specific lncRNAs in BPH. Numbers in the pink boxes represent lncRNAs homologous to BPH in other species outside Delphacidae across different evolutionary periods; numbers in the blue and green boxes indicate lncRNAs homologous to BPH in the </w:t>
      </w:r>
      <w:r>
        <w:rPr>
          <w:rFonts w:ascii="Arial" w:hAnsi="Arial" w:cs="Arial"/>
          <w:i/>
          <w:color w:val="000000"/>
          <w:sz w:val="24"/>
        </w:rPr>
        <w:t>L. striatellus</w:t>
      </w:r>
      <w:r>
        <w:rPr>
          <w:rFonts w:ascii="Arial" w:hAnsi="Arial" w:cs="Arial"/>
          <w:color w:val="000000"/>
          <w:sz w:val="24"/>
        </w:rPr>
        <w:t xml:space="preserve"> and </w:t>
      </w:r>
      <w:r>
        <w:rPr>
          <w:rFonts w:ascii="Arial" w:hAnsi="Arial" w:cs="Arial"/>
          <w:i/>
          <w:color w:val="000000"/>
          <w:sz w:val="24"/>
        </w:rPr>
        <w:t>S. furcifera</w:t>
      </w:r>
      <w:r>
        <w:rPr>
          <w:rFonts w:ascii="Arial" w:hAnsi="Arial" w:cs="Arial"/>
          <w:color w:val="000000"/>
          <w:sz w:val="24"/>
        </w:rPr>
        <w:t>, respectively; number in the yellow box represent BPH-specific lncRNAs. (D) Volcano plot of DEGs in BPH feeding on resistant rice RHT versus susceptible rice TN1. (E) Salivary gland was enriched for DE genes and DE lncRNAs in BPH. Fisher</w:t>
      </w:r>
      <w:r>
        <w:rPr>
          <w:rFonts w:hint="eastAsia" w:ascii="Arial" w:hAnsi="Arial" w:cs="Arial"/>
          <w:color w:val="000000"/>
          <w:sz w:val="24"/>
        </w:rPr>
        <w:t>'</w:t>
      </w:r>
      <w:r>
        <w:rPr>
          <w:rFonts w:ascii="Arial" w:hAnsi="Arial" w:cs="Arial"/>
          <w:color w:val="000000"/>
          <w:sz w:val="24"/>
        </w:rPr>
        <w:t>s exact test was used to assess the enrichment of DE genes and DE lncRNAs in the salivary gland. For each category, the number expressed in the salivary gland was compared to the total number of DE genes or DE lncRNAs. Enrichment with</w:t>
      </w:r>
      <w:r>
        <w:rPr>
          <w:rFonts w:ascii="Arial" w:hAnsi="Arial" w:cs="Arial"/>
          <w:i/>
          <w:color w:val="000000"/>
          <w:sz w:val="24"/>
        </w:rPr>
        <w:t xml:space="preserve"> P</w:t>
      </w:r>
      <w:r>
        <w:rPr>
          <w:rFonts w:ascii="Arial" w:hAnsi="Arial" w:cs="Arial"/>
          <w:color w:val="000000"/>
          <w:sz w:val="24"/>
        </w:rPr>
        <w:t xml:space="preserve"> &lt; 0.05 was considered statistically significant.</w:t>
      </w:r>
      <w:r>
        <w:rPr>
          <w:rFonts w:hint="eastAsia" w:ascii="Arial" w:hAnsi="Arial" w:cs="Arial"/>
          <w:color w:val="000000"/>
          <w:sz w:val="24"/>
        </w:rPr>
        <w:t xml:space="preserve"> </w:t>
      </w:r>
      <w:r>
        <w:rPr>
          <w:rFonts w:ascii="Arial" w:hAnsi="Arial" w:cs="Arial"/>
          <w:color w:val="000000"/>
          <w:sz w:val="24"/>
        </w:rPr>
        <w:t>Black bars represent all DEGs; white bars, candidate lncRNAs. (F) Venn diagram showing the overlap of lncRNAs identified in BPH, DEGs in response to RHT, and genes expressed in BPH salivary gland.</w:t>
      </w:r>
      <w:r>
        <w:rPr>
          <w:rFonts w:ascii="宋体" w:hAnsi="宋体" w:eastAsia="宋体" w:cs="宋体"/>
          <w:color w:val="000000"/>
          <w:sz w:val="24"/>
        </w:rPr>
        <w:t xml:space="preserve"> </w:t>
      </w:r>
      <w:r>
        <w:rPr>
          <w:rFonts w:ascii="Arial" w:hAnsi="Arial" w:cs="Arial"/>
          <w:color w:val="000000"/>
          <w:sz w:val="24"/>
        </w:rPr>
        <w:t>(G) Heatmap of</w:t>
      </w:r>
      <w:r>
        <w:rPr>
          <w:rFonts w:ascii="Arial" w:hAnsi="Arial" w:cs="Arial"/>
          <w:i/>
          <w:color w:val="000000"/>
          <w:sz w:val="24"/>
        </w:rPr>
        <w:t xml:space="preserve"> </w:t>
      </w:r>
      <w:r>
        <w:rPr>
          <w:rFonts w:ascii="Arial" w:hAnsi="Arial" w:cs="Arial"/>
          <w:color w:val="000000"/>
          <w:sz w:val="24"/>
        </w:rPr>
        <w:t>transcript abundance (TPM values)</w:t>
      </w:r>
      <w:r>
        <w:rPr>
          <w:rFonts w:ascii="宋体" w:hAnsi="宋体" w:eastAsia="宋体" w:cs="宋体"/>
          <w:color w:val="000000"/>
          <w:sz w:val="24"/>
        </w:rPr>
        <w:t xml:space="preserve"> </w:t>
      </w:r>
      <w:r>
        <w:rPr>
          <w:rFonts w:ascii="Arial" w:hAnsi="Arial" w:cs="Arial"/>
          <w:color w:val="000000"/>
          <w:sz w:val="24"/>
        </w:rPr>
        <w:t>corresponding to the genes in (F).</w:t>
      </w:r>
      <w:r>
        <w:rPr>
          <w:rFonts w:ascii="Arial" w:hAnsi="Arial" w:cs="Arial"/>
          <w:color w:val="000000"/>
          <w:sz w:val="24"/>
        </w:rPr>
        <w:br w:type="page"/>
      </w:r>
    </w:p>
    <w:p w14:paraId="4F66712A">
      <w:pPr>
        <w:spacing w:line="360" w:lineRule="auto"/>
        <w:jc w:val="center"/>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273675" cy="6934835"/>
            <wp:effectExtent l="0" t="0" r="14605" b="14605"/>
            <wp:docPr id="2" name="图片 2" descr="SI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I Figure 2"/>
                    <pic:cNvPicPr>
                      <a:picLocks noChangeAspect="1"/>
                    </pic:cNvPicPr>
                  </pic:nvPicPr>
                  <pic:blipFill>
                    <a:blip r:embed="rId5"/>
                    <a:stretch>
                      <a:fillRect/>
                    </a:stretch>
                  </pic:blipFill>
                  <pic:spPr>
                    <a:xfrm>
                      <a:off x="0" y="0"/>
                      <a:ext cx="5273675" cy="6934835"/>
                    </a:xfrm>
                    <a:prstGeom prst="rect">
                      <a:avLst/>
                    </a:prstGeom>
                  </pic:spPr>
                </pic:pic>
              </a:graphicData>
            </a:graphic>
          </wp:inline>
        </w:drawing>
      </w:r>
    </w:p>
    <w:p w14:paraId="4D3FFD14">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2</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hint="eastAsia" w:ascii="Arial" w:hAnsi="Arial" w:cs="Arial"/>
          <w:b/>
          <w:color w:val="000000"/>
          <w:sz w:val="24"/>
          <w:lang w:val="en-US" w:eastAsia="zh-CN"/>
        </w:rPr>
        <w:t xml:space="preserve"> </w:t>
      </w:r>
      <w:r>
        <w:rPr>
          <w:rFonts w:ascii="Arial" w:hAnsi="Arial" w:cs="Arial"/>
          <w:b/>
          <w:color w:val="000000"/>
          <w:sz w:val="24"/>
        </w:rPr>
        <w:t xml:space="preserve">Identification </w:t>
      </w:r>
      <w:r>
        <w:rPr>
          <w:rFonts w:hint="eastAsia" w:ascii="Arial" w:hAnsi="Arial" w:cs="Arial"/>
          <w:b/>
          <w:color w:val="000000"/>
          <w:sz w:val="24"/>
        </w:rPr>
        <w:t>of BPH-delivered RNAs in rice plants</w:t>
      </w:r>
      <w:r>
        <w:rPr>
          <w:rFonts w:ascii="Arial" w:hAnsi="Arial" w:cs="Arial"/>
          <w:b/>
          <w:color w:val="000000"/>
          <w:sz w:val="24"/>
        </w:rPr>
        <w:t>.</w:t>
      </w:r>
      <w:r>
        <w:rPr>
          <w:rFonts w:ascii="宋体" w:hAnsi="宋体" w:eastAsia="宋体" w:cs="宋体"/>
          <w:color w:val="000000"/>
          <w:sz w:val="24"/>
        </w:rPr>
        <w:t xml:space="preserve"> </w:t>
      </w:r>
      <w:r>
        <w:rPr>
          <w:rFonts w:ascii="Arial" w:hAnsi="Arial" w:cs="Arial"/>
          <w:color w:val="000000"/>
          <w:sz w:val="24"/>
        </w:rPr>
        <w:t xml:space="preserve">(A) Workflow </w:t>
      </w:r>
      <w:r>
        <w:rPr>
          <w:rFonts w:hint="eastAsia" w:ascii="Arial" w:hAnsi="Arial" w:cs="Arial"/>
          <w:color w:val="000000"/>
          <w:sz w:val="24"/>
        </w:rPr>
        <w:t xml:space="preserve">for the identification of BPH-delivered RNA transcripts in FS (For details, please refer to the Materials and Methods section). (B) Numbers of BPH-delivered RNA transcripts identified across different samples. NC, none coding transcripts; PC, protein coding transcripts. (C) </w:t>
      </w:r>
      <w:r>
        <w:rPr>
          <w:rFonts w:hint="eastAsia" w:ascii="Arial" w:hAnsi="Arial" w:cs="Arial"/>
          <w:i/>
          <w:color w:val="000000"/>
          <w:sz w:val="24"/>
        </w:rPr>
        <w:t>BSCL</w:t>
      </w:r>
      <w:r>
        <w:rPr>
          <w:rFonts w:hint="eastAsia" w:ascii="Arial" w:hAnsi="Arial" w:cs="Arial"/>
          <w:color w:val="000000"/>
          <w:sz w:val="24"/>
        </w:rPr>
        <w:t>s were translocated into the FS of rice plants. No RT indicates PCR performed using RNA as the template without reverse transcription. Red stars denote genes subjected to a second round of PCR using PCR products as templates.</w:t>
      </w:r>
      <w:r>
        <w:rPr>
          <w:rFonts w:hint="eastAsia" w:ascii="Arial" w:hAnsi="Arial" w:cs="Arial"/>
          <w:color w:val="000000"/>
          <w:sz w:val="24"/>
          <w:lang w:val="en-GB"/>
        </w:rPr>
        <w:t xml:space="preserve"> </w:t>
      </w:r>
      <w:r>
        <w:rPr>
          <w:rFonts w:ascii="Arial" w:hAnsi="Arial" w:cs="Arial"/>
          <w:color w:val="000000"/>
          <w:sz w:val="24"/>
        </w:rPr>
        <w:t>(</w:t>
      </w:r>
      <w:r>
        <w:rPr>
          <w:rFonts w:hint="eastAsia" w:ascii="Arial" w:hAnsi="Arial" w:cs="Arial"/>
          <w:color w:val="000000"/>
          <w:sz w:val="24"/>
        </w:rPr>
        <w:t>D</w:t>
      </w:r>
      <w:r>
        <w:rPr>
          <w:rFonts w:ascii="Arial" w:hAnsi="Arial" w:cs="Arial"/>
          <w:color w:val="000000"/>
          <w:sz w:val="24"/>
        </w:rPr>
        <w:t xml:space="preserve">) </w:t>
      </w:r>
      <w:r>
        <w:rPr>
          <w:rFonts w:ascii="Arial" w:hAnsi="Arial" w:cs="Arial"/>
          <w:i/>
          <w:color w:val="000000"/>
          <w:sz w:val="24"/>
        </w:rPr>
        <w:t>BSCL1</w:t>
      </w:r>
      <w:r>
        <w:rPr>
          <w:rFonts w:ascii="Arial" w:hAnsi="Arial" w:cs="Arial"/>
          <w:color w:val="000000"/>
          <w:sz w:val="24"/>
        </w:rPr>
        <w:t xml:space="preserve">, </w:t>
      </w:r>
      <w:r>
        <w:rPr>
          <w:rFonts w:ascii="Arial" w:hAnsi="Arial" w:cs="Arial"/>
          <w:i/>
          <w:color w:val="000000"/>
          <w:sz w:val="24"/>
        </w:rPr>
        <w:t>BSCL2</w:t>
      </w:r>
      <w:r>
        <w:rPr>
          <w:rFonts w:ascii="Arial" w:hAnsi="Arial" w:cs="Arial"/>
          <w:color w:val="000000"/>
          <w:sz w:val="24"/>
        </w:rPr>
        <w:t xml:space="preserve">, and </w:t>
      </w:r>
      <w:r>
        <w:rPr>
          <w:rFonts w:ascii="Arial" w:hAnsi="Arial" w:cs="Arial"/>
          <w:i/>
          <w:color w:val="000000"/>
          <w:sz w:val="24"/>
        </w:rPr>
        <w:t>BSCL3</w:t>
      </w:r>
      <w:r>
        <w:rPr>
          <w:rFonts w:ascii="Arial" w:hAnsi="Arial" w:cs="Arial"/>
          <w:color w:val="000000"/>
          <w:sz w:val="24"/>
        </w:rPr>
        <w:t xml:space="preserve"> were undetectable in leaf blade, FS, UFS, and DFS</w:t>
      </w:r>
      <w:r>
        <w:rPr>
          <w:rFonts w:ascii="宋体" w:hAnsi="宋体" w:eastAsia="宋体" w:cs="宋体"/>
          <w:color w:val="000000"/>
          <w:sz w:val="24"/>
        </w:rPr>
        <w:t xml:space="preserve"> </w:t>
      </w:r>
      <w:r>
        <w:rPr>
          <w:rFonts w:ascii="Arial" w:hAnsi="Arial" w:cs="Arial"/>
          <w:color w:val="000000"/>
          <w:sz w:val="24"/>
        </w:rPr>
        <w:t>regions in uninfested tillering stage rice plants. A schematic of</w:t>
      </w:r>
      <w:r>
        <w:rPr>
          <w:rFonts w:ascii="宋体" w:hAnsi="宋体" w:eastAsia="宋体" w:cs="宋体"/>
          <w:color w:val="000000"/>
          <w:sz w:val="24"/>
        </w:rPr>
        <w:t xml:space="preserve"> </w:t>
      </w:r>
      <w:r>
        <w:rPr>
          <w:rFonts w:ascii="Arial" w:hAnsi="Arial" w:cs="Arial"/>
          <w:color w:val="000000"/>
          <w:sz w:val="24"/>
        </w:rPr>
        <w:t xml:space="preserve">leaf blade, FS, UFS, and DFS is shown on the left. Box plots indicate the relative abundance of </w:t>
      </w:r>
      <w:r>
        <w:rPr>
          <w:rFonts w:ascii="Arial" w:hAnsi="Arial" w:cs="Arial"/>
          <w:i/>
          <w:color w:val="000000"/>
          <w:sz w:val="24"/>
        </w:rPr>
        <w:t>BSCL1</w:t>
      </w:r>
      <w:r>
        <w:rPr>
          <w:rFonts w:ascii="Arial" w:hAnsi="Arial" w:cs="Arial"/>
          <w:color w:val="000000"/>
          <w:sz w:val="24"/>
        </w:rPr>
        <w:t xml:space="preserve">, </w:t>
      </w:r>
      <w:r>
        <w:rPr>
          <w:rFonts w:ascii="Arial" w:hAnsi="Arial" w:cs="Arial"/>
          <w:i/>
          <w:color w:val="000000"/>
          <w:sz w:val="24"/>
        </w:rPr>
        <w:t>BSCL2</w:t>
      </w:r>
      <w:r>
        <w:rPr>
          <w:rFonts w:ascii="Arial" w:hAnsi="Arial" w:cs="Arial"/>
          <w:color w:val="000000"/>
          <w:sz w:val="24"/>
        </w:rPr>
        <w:t xml:space="preserve">, and </w:t>
      </w:r>
      <w:r>
        <w:rPr>
          <w:rFonts w:ascii="Arial" w:hAnsi="Arial" w:cs="Arial"/>
          <w:i/>
          <w:color w:val="000000"/>
          <w:sz w:val="24"/>
        </w:rPr>
        <w:t>BSCL3</w:t>
      </w:r>
      <w:r>
        <w:rPr>
          <w:rFonts w:ascii="Arial" w:hAnsi="Arial" w:cs="Arial"/>
          <w:color w:val="000000"/>
          <w:sz w:val="24"/>
        </w:rPr>
        <w:t xml:space="preserve"> at different sampling sites, determined by qRT-PCR.</w:t>
      </w:r>
      <w:r>
        <w:rPr>
          <w:rFonts w:ascii="宋体" w:hAnsi="宋体" w:eastAsia="宋体" w:cs="宋体"/>
          <w:color w:val="000000"/>
          <w:sz w:val="24"/>
        </w:rPr>
        <w:t xml:space="preserve"> </w:t>
      </w:r>
      <w:r>
        <w:rPr>
          <w:rFonts w:ascii="Arial" w:hAnsi="Arial" w:cs="Arial"/>
          <w:color w:val="000000"/>
          <w:sz w:val="24"/>
        </w:rPr>
        <w:t>(</w:t>
      </w:r>
      <w:r>
        <w:rPr>
          <w:rFonts w:hint="eastAsia" w:ascii="Arial" w:hAnsi="Arial" w:cs="Arial"/>
          <w:color w:val="000000"/>
          <w:sz w:val="24"/>
        </w:rPr>
        <w:t>E</w:t>
      </w:r>
      <w:r>
        <w:rPr>
          <w:rFonts w:ascii="Arial" w:hAnsi="Arial" w:cs="Arial"/>
          <w:color w:val="000000"/>
          <w:sz w:val="24"/>
        </w:rPr>
        <w:t xml:space="preserve">) </w:t>
      </w:r>
      <w:r>
        <w:rPr>
          <w:rFonts w:ascii="Arial" w:hAnsi="Arial" w:cs="Arial"/>
          <w:i/>
          <w:color w:val="000000"/>
          <w:sz w:val="24"/>
        </w:rPr>
        <w:t>BSCL1</w:t>
      </w:r>
      <w:r>
        <w:rPr>
          <w:rFonts w:ascii="Arial" w:hAnsi="Arial" w:cs="Arial"/>
          <w:color w:val="000000"/>
          <w:sz w:val="24"/>
        </w:rPr>
        <w:t xml:space="preserve">, </w:t>
      </w:r>
      <w:r>
        <w:rPr>
          <w:rFonts w:ascii="Arial" w:hAnsi="Arial" w:cs="Arial"/>
          <w:i/>
          <w:color w:val="000000"/>
          <w:sz w:val="24"/>
        </w:rPr>
        <w:t>BSCL2</w:t>
      </w:r>
      <w:r>
        <w:rPr>
          <w:rFonts w:ascii="Arial" w:hAnsi="Arial" w:cs="Arial"/>
          <w:color w:val="000000"/>
          <w:sz w:val="24"/>
        </w:rPr>
        <w:t xml:space="preserve">, and </w:t>
      </w:r>
      <w:r>
        <w:rPr>
          <w:rFonts w:ascii="Arial" w:hAnsi="Arial" w:cs="Arial"/>
          <w:i/>
          <w:color w:val="000000"/>
          <w:sz w:val="24"/>
        </w:rPr>
        <w:t>BSCL3</w:t>
      </w:r>
      <w:r>
        <w:rPr>
          <w:rFonts w:ascii="Arial" w:hAnsi="Arial" w:cs="Arial"/>
          <w:color w:val="000000"/>
          <w:sz w:val="24"/>
        </w:rPr>
        <w:t xml:space="preserve"> were undetectable in leaf, FS, DFS, and root regions in uninfested three-leaf stage rice plants. A schematic of leaf blade, FS, DFS</w:t>
      </w:r>
      <w:r>
        <w:rPr>
          <w:rFonts w:ascii="宋体" w:hAnsi="宋体" w:eastAsia="宋体" w:cs="宋体"/>
          <w:color w:val="000000"/>
          <w:sz w:val="24"/>
        </w:rPr>
        <w:t xml:space="preserve"> </w:t>
      </w:r>
      <w:r>
        <w:rPr>
          <w:rFonts w:ascii="Arial" w:hAnsi="Arial" w:cs="Arial"/>
          <w:color w:val="000000"/>
          <w:sz w:val="24"/>
        </w:rPr>
        <w:t xml:space="preserve">and root is shown on the left. Box plots indicate the relative abundance of </w:t>
      </w:r>
      <w:r>
        <w:rPr>
          <w:rFonts w:ascii="Arial" w:hAnsi="Arial" w:cs="Arial"/>
          <w:i/>
          <w:color w:val="000000"/>
          <w:sz w:val="24"/>
        </w:rPr>
        <w:t>BSCL1</w:t>
      </w:r>
      <w:r>
        <w:rPr>
          <w:rFonts w:ascii="Arial" w:hAnsi="Arial" w:cs="Arial"/>
          <w:color w:val="000000"/>
          <w:sz w:val="24"/>
        </w:rPr>
        <w:t xml:space="preserve">, </w:t>
      </w:r>
      <w:r>
        <w:rPr>
          <w:rFonts w:ascii="Arial" w:hAnsi="Arial" w:cs="Arial"/>
          <w:i/>
          <w:color w:val="000000"/>
          <w:sz w:val="24"/>
        </w:rPr>
        <w:t>BSCL2</w:t>
      </w:r>
      <w:r>
        <w:rPr>
          <w:rFonts w:ascii="Arial" w:hAnsi="Arial" w:cs="Arial"/>
          <w:color w:val="000000"/>
          <w:sz w:val="24"/>
        </w:rPr>
        <w:t xml:space="preserve">, and </w:t>
      </w:r>
      <w:r>
        <w:rPr>
          <w:rFonts w:ascii="Arial" w:hAnsi="Arial" w:cs="Arial"/>
          <w:i/>
          <w:color w:val="000000"/>
          <w:sz w:val="24"/>
        </w:rPr>
        <w:t>BSCL3</w:t>
      </w:r>
      <w:r>
        <w:rPr>
          <w:rFonts w:ascii="Arial" w:hAnsi="Arial" w:cs="Arial"/>
          <w:color w:val="000000"/>
          <w:sz w:val="24"/>
        </w:rPr>
        <w:t xml:space="preserve"> at different sampling sites, determined by qRT-PCR.</w:t>
      </w:r>
      <w:r>
        <w:rPr>
          <w:rFonts w:ascii="宋体" w:hAnsi="宋体" w:eastAsia="宋体" w:cs="宋体"/>
          <w:color w:val="000000"/>
          <w:sz w:val="24"/>
        </w:rPr>
        <w:t xml:space="preserve"> </w:t>
      </w:r>
      <w:r>
        <w:rPr>
          <w:rFonts w:ascii="Arial" w:hAnsi="Arial" w:cs="Arial"/>
          <w:color w:val="000000"/>
          <w:sz w:val="24"/>
        </w:rPr>
        <w:t xml:space="preserve">Numbers under the boxpot show the detection ratio of </w:t>
      </w:r>
      <w:r>
        <w:rPr>
          <w:rFonts w:ascii="Arial" w:hAnsi="Arial" w:cs="Arial"/>
          <w:i/>
          <w:color w:val="000000"/>
          <w:sz w:val="24"/>
        </w:rPr>
        <w:t>BSCL1, BSCL2</w:t>
      </w:r>
      <w:r>
        <w:rPr>
          <w:rFonts w:ascii="Arial" w:hAnsi="Arial" w:cs="Arial"/>
          <w:color w:val="000000"/>
          <w:sz w:val="24"/>
        </w:rPr>
        <w:t xml:space="preserve"> and </w:t>
      </w:r>
      <w:r>
        <w:rPr>
          <w:rFonts w:ascii="Arial" w:hAnsi="Arial" w:cs="Arial"/>
          <w:i/>
          <w:color w:val="000000"/>
          <w:sz w:val="24"/>
        </w:rPr>
        <w:t xml:space="preserve">BSCL3 </w:t>
      </w:r>
      <w:r>
        <w:rPr>
          <w:rFonts w:ascii="Arial" w:hAnsi="Arial" w:cs="Arial"/>
          <w:color w:val="000000"/>
          <w:sz w:val="24"/>
        </w:rPr>
        <w:t>at each site.</w:t>
      </w:r>
      <w:r>
        <w:rPr>
          <w:rFonts w:hint="eastAsia" w:ascii="Arial" w:hAnsi="Arial" w:cs="Arial"/>
          <w:color w:val="000000"/>
          <w:sz w:val="24"/>
        </w:rPr>
        <w:t xml:space="preserve"> The sampling sites marked in red are from samples that were fed by BPH, consistent with those in Fig. 1.</w:t>
      </w:r>
      <w:r>
        <w:rPr>
          <w:rFonts w:hint="eastAsia" w:ascii="Arial" w:hAnsi="Arial" w:cs="Arial"/>
          <w:color w:val="000000"/>
          <w:sz w:val="24"/>
        </w:rPr>
        <w:br w:type="page"/>
      </w:r>
    </w:p>
    <w:p w14:paraId="3297482D">
      <w:pPr>
        <w:spacing w:line="360" w:lineRule="auto"/>
        <w:jc w:val="center"/>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271135" cy="7532370"/>
            <wp:effectExtent l="0" t="0" r="1905" b="11430"/>
            <wp:docPr id="3" name="图片 3" descr="SI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I Figure 3"/>
                    <pic:cNvPicPr>
                      <a:picLocks noChangeAspect="1"/>
                    </pic:cNvPicPr>
                  </pic:nvPicPr>
                  <pic:blipFill>
                    <a:blip r:embed="rId6"/>
                    <a:stretch>
                      <a:fillRect/>
                    </a:stretch>
                  </pic:blipFill>
                  <pic:spPr>
                    <a:xfrm>
                      <a:off x="0" y="0"/>
                      <a:ext cx="5271135" cy="7532370"/>
                    </a:xfrm>
                    <a:prstGeom prst="rect">
                      <a:avLst/>
                    </a:prstGeom>
                  </pic:spPr>
                </pic:pic>
              </a:graphicData>
            </a:graphic>
          </wp:inline>
        </w:drawing>
      </w:r>
    </w:p>
    <w:p w14:paraId="65E4C3CC">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3</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Sequences of BPH </w:t>
      </w:r>
      <w:r>
        <w:rPr>
          <w:rFonts w:ascii="Arial" w:hAnsi="Arial" w:cs="Arial"/>
          <w:b/>
          <w:i/>
          <w:color w:val="000000"/>
          <w:sz w:val="24"/>
        </w:rPr>
        <w:t>BSCL</w:t>
      </w:r>
      <w:r>
        <w:rPr>
          <w:rFonts w:hint="eastAsia" w:ascii="Arial" w:hAnsi="Arial" w:cs="Arial"/>
          <w:b/>
          <w:i/>
          <w:color w:val="000000"/>
          <w:sz w:val="24"/>
        </w:rPr>
        <w:t xml:space="preserve">s </w:t>
      </w:r>
      <w:r>
        <w:rPr>
          <w:rFonts w:hint="eastAsia" w:ascii="Arial" w:hAnsi="Arial" w:cs="Arial"/>
          <w:b/>
          <w:color w:val="000000"/>
          <w:sz w:val="24"/>
        </w:rPr>
        <w:t xml:space="preserve">amplified from rice plants via </w:t>
      </w:r>
      <w:r>
        <w:rPr>
          <w:rFonts w:ascii="Arial" w:hAnsi="Arial" w:cs="Arial"/>
          <w:b/>
          <w:color w:val="000000"/>
          <w:sz w:val="24"/>
        </w:rPr>
        <w:t>RT-PCR</w:t>
      </w:r>
      <w:r>
        <w:rPr>
          <w:rFonts w:hint="eastAsia" w:ascii="Arial" w:hAnsi="Arial" w:cs="Arial"/>
          <w:b/>
          <w:color w:val="000000"/>
          <w:sz w:val="24"/>
        </w:rPr>
        <w:t>.</w:t>
      </w:r>
      <w:r>
        <w:rPr>
          <w:rFonts w:ascii="Arial" w:hAnsi="Arial" w:cs="Arial"/>
          <w:color w:val="000000"/>
          <w:sz w:val="24"/>
        </w:rPr>
        <w:t xml:space="preserve"> </w:t>
      </w:r>
      <w:r>
        <w:rPr>
          <w:rFonts w:hint="eastAsia" w:ascii="Arial" w:hAnsi="Arial" w:cs="Arial"/>
          <w:color w:val="000000"/>
          <w:sz w:val="24"/>
        </w:rPr>
        <w:t xml:space="preserve">The cDNA sequence of </w:t>
      </w:r>
      <w:r>
        <w:rPr>
          <w:rFonts w:ascii="Arial" w:hAnsi="Arial" w:cs="Arial"/>
          <w:i/>
          <w:color w:val="000000"/>
          <w:sz w:val="24"/>
        </w:rPr>
        <w:t>BSCL1</w:t>
      </w:r>
      <w:r>
        <w:rPr>
          <w:rFonts w:hint="eastAsia" w:ascii="Arial" w:hAnsi="Arial" w:cs="Arial"/>
          <w:i/>
          <w:color w:val="000000"/>
          <w:sz w:val="24"/>
        </w:rPr>
        <w:t xml:space="preserve"> </w:t>
      </w:r>
      <w:r>
        <w:rPr>
          <w:rFonts w:hint="eastAsia" w:ascii="Arial" w:hAnsi="Arial" w:cs="Arial"/>
          <w:color w:val="000000"/>
          <w:sz w:val="24"/>
        </w:rPr>
        <w:t>(A)</w:t>
      </w:r>
      <w:r>
        <w:rPr>
          <w:rFonts w:ascii="Arial" w:hAnsi="Arial" w:cs="Arial"/>
          <w:color w:val="000000"/>
          <w:sz w:val="24"/>
        </w:rPr>
        <w:t xml:space="preserve">, </w:t>
      </w:r>
      <w:r>
        <w:rPr>
          <w:rFonts w:ascii="Arial" w:hAnsi="Arial" w:cs="Arial"/>
          <w:i/>
          <w:color w:val="000000"/>
          <w:sz w:val="24"/>
        </w:rPr>
        <w:t>BSCL2</w:t>
      </w:r>
      <w:r>
        <w:rPr>
          <w:rFonts w:hint="eastAsia" w:ascii="Arial" w:hAnsi="Arial" w:cs="Arial"/>
          <w:color w:val="000000"/>
          <w:sz w:val="24"/>
        </w:rPr>
        <w:t xml:space="preserve"> (B)</w:t>
      </w:r>
      <w:r>
        <w:rPr>
          <w:rFonts w:ascii="Arial" w:hAnsi="Arial" w:cs="Arial"/>
          <w:color w:val="000000"/>
          <w:sz w:val="24"/>
        </w:rPr>
        <w:t xml:space="preserve">, and </w:t>
      </w:r>
      <w:r>
        <w:rPr>
          <w:rFonts w:ascii="Arial" w:hAnsi="Arial" w:cs="Arial"/>
          <w:i/>
          <w:color w:val="000000"/>
          <w:sz w:val="24"/>
        </w:rPr>
        <w:t>BSCL3</w:t>
      </w:r>
      <w:r>
        <w:rPr>
          <w:rFonts w:hint="eastAsia" w:ascii="Arial" w:hAnsi="Arial" w:cs="Arial"/>
          <w:color w:val="000000"/>
          <w:sz w:val="24"/>
        </w:rPr>
        <w:t xml:space="preserve"> (C) were amplified from FS, DFS, and UFS of rice plants with corresponding forward and reverse primers (</w:t>
      </w:r>
      <w:r>
        <w:rPr>
          <w:rFonts w:ascii="Arial" w:hAnsi="Arial" w:cs="Arial"/>
          <w:color w:val="000000"/>
          <w:sz w:val="24"/>
        </w:rPr>
        <w:t xml:space="preserve">Primer sequences are listed in </w:t>
      </w:r>
      <w:r>
        <w:rPr>
          <w:rFonts w:ascii="Arial" w:hAnsi="Arial" w:cs="Arial"/>
          <w:b w:val="0"/>
          <w:bCs w:val="0"/>
          <w:sz w:val="24"/>
          <w:szCs w:val="24"/>
        </w:rPr>
        <w:t>Supplementary</w:t>
      </w:r>
      <w:r>
        <w:rPr>
          <w:rFonts w:ascii="Arial" w:hAnsi="Arial" w:cs="Arial"/>
          <w:sz w:val="24"/>
          <w:highlight w:val="none"/>
        </w:rPr>
        <w:t xml:space="preserve"> Table </w:t>
      </w:r>
      <w:r>
        <w:rPr>
          <w:rFonts w:hint="eastAsia" w:ascii="Arial" w:hAnsi="Arial" w:cs="Arial"/>
          <w:sz w:val="24"/>
          <w:highlight w:val="none"/>
        </w:rPr>
        <w:t>6</w:t>
      </w:r>
      <w:r>
        <w:rPr>
          <w:rFonts w:hint="eastAsia" w:ascii="Arial" w:hAnsi="Arial" w:cs="Arial"/>
          <w:color w:val="000000"/>
          <w:sz w:val="24"/>
        </w:rPr>
        <w:t xml:space="preserve">). </w:t>
      </w:r>
      <w:r>
        <w:rPr>
          <w:rFonts w:ascii="Arial" w:hAnsi="Arial" w:cs="Arial"/>
          <w:color w:val="000000"/>
          <w:sz w:val="24"/>
        </w:rPr>
        <w:t>The sequenc</w:t>
      </w:r>
      <w:r>
        <w:rPr>
          <w:rFonts w:hint="eastAsia" w:ascii="Arial" w:hAnsi="Arial" w:cs="Arial"/>
          <w:color w:val="000000"/>
          <w:sz w:val="24"/>
        </w:rPr>
        <w:t>e</w:t>
      </w:r>
      <w:r>
        <w:rPr>
          <w:rFonts w:ascii="Arial" w:hAnsi="Arial" w:cs="Arial"/>
          <w:color w:val="000000"/>
          <w:sz w:val="24"/>
        </w:rPr>
        <w:t xml:space="preserve"> of PCR products were identical to the corresponding regions of their respective </w:t>
      </w:r>
      <w:r>
        <w:rPr>
          <w:rFonts w:hint="eastAsia" w:ascii="Arial" w:hAnsi="Arial" w:cs="Arial"/>
          <w:i/>
          <w:color w:val="000000"/>
          <w:sz w:val="24"/>
        </w:rPr>
        <w:t>BSCL</w:t>
      </w:r>
      <w:r>
        <w:rPr>
          <w:rFonts w:hint="eastAsia" w:ascii="Arial" w:hAnsi="Arial" w:cs="Arial"/>
          <w:color w:val="000000"/>
          <w:sz w:val="24"/>
        </w:rPr>
        <w:t>s</w:t>
      </w:r>
      <w:r>
        <w:rPr>
          <w:rFonts w:ascii="Arial" w:hAnsi="Arial" w:cs="Arial"/>
          <w:color w:val="000000"/>
          <w:sz w:val="24"/>
        </w:rPr>
        <w:t>.</w:t>
      </w:r>
      <w:r>
        <w:rPr>
          <w:rFonts w:hint="eastAsia" w:ascii="Arial" w:hAnsi="Arial" w:cs="Arial"/>
          <w:color w:val="000000"/>
          <w:sz w:val="24"/>
        </w:rPr>
        <w:br w:type="page"/>
      </w:r>
    </w:p>
    <w:p w14:paraId="47D00F52">
      <w:pPr>
        <w:spacing w:line="360" w:lineRule="auto"/>
        <w:jc w:val="center"/>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271770" cy="5001895"/>
            <wp:effectExtent l="0" t="0" r="1270" b="12065"/>
            <wp:docPr id="4" name="图片 4" descr="SI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I Figure 4"/>
                    <pic:cNvPicPr>
                      <a:picLocks noChangeAspect="1"/>
                    </pic:cNvPicPr>
                  </pic:nvPicPr>
                  <pic:blipFill>
                    <a:blip r:embed="rId7"/>
                    <a:stretch>
                      <a:fillRect/>
                    </a:stretch>
                  </pic:blipFill>
                  <pic:spPr>
                    <a:xfrm>
                      <a:off x="0" y="0"/>
                      <a:ext cx="5271770" cy="5001895"/>
                    </a:xfrm>
                    <a:prstGeom prst="rect">
                      <a:avLst/>
                    </a:prstGeom>
                  </pic:spPr>
                </pic:pic>
              </a:graphicData>
            </a:graphic>
          </wp:inline>
        </w:drawing>
      </w:r>
    </w:p>
    <w:p w14:paraId="2F9931D8">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w:t>
      </w:r>
      <w:r>
        <w:rPr>
          <w:rFonts w:hint="eastAsia" w:ascii="Arial" w:hAnsi="Arial" w:cs="Arial"/>
          <w:b/>
          <w:color w:val="000000"/>
          <w:sz w:val="24"/>
          <w:lang w:val="en-US" w:eastAsia="zh-CN"/>
        </w:rPr>
        <w:t>4</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w:t>
      </w:r>
      <w:r>
        <w:rPr>
          <w:rFonts w:hint="eastAsia" w:ascii="Arial" w:hAnsi="Arial" w:cs="Arial"/>
          <w:b/>
          <w:color w:val="000000"/>
          <w:sz w:val="24"/>
        </w:rPr>
        <w:t xml:space="preserve">BPH </w:t>
      </w:r>
      <w:r>
        <w:rPr>
          <w:rFonts w:ascii="Arial" w:hAnsi="Arial" w:cs="Arial"/>
          <w:b/>
          <w:color w:val="000000"/>
          <w:sz w:val="24"/>
        </w:rPr>
        <w:t>mRNA</w:t>
      </w:r>
      <w:r>
        <w:rPr>
          <w:rFonts w:hint="eastAsia" w:ascii="Arial" w:hAnsi="Arial" w:cs="Arial"/>
          <w:b/>
          <w:color w:val="000000"/>
          <w:sz w:val="24"/>
        </w:rPr>
        <w:t>s</w:t>
      </w:r>
      <w:r>
        <w:rPr>
          <w:rFonts w:ascii="Arial" w:hAnsi="Arial" w:cs="Arial"/>
          <w:b/>
          <w:color w:val="000000"/>
          <w:sz w:val="24"/>
        </w:rPr>
        <w:t xml:space="preserve"> are </w:t>
      </w:r>
      <w:r>
        <w:rPr>
          <w:rFonts w:hint="eastAsia" w:ascii="Arial" w:hAnsi="Arial" w:cs="Arial"/>
          <w:b/>
          <w:color w:val="000000"/>
          <w:sz w:val="24"/>
        </w:rPr>
        <w:t>transcloated</w:t>
      </w:r>
      <w:r>
        <w:rPr>
          <w:rFonts w:ascii="Arial" w:hAnsi="Arial" w:cs="Arial"/>
          <w:b/>
          <w:color w:val="000000"/>
          <w:sz w:val="24"/>
        </w:rPr>
        <w:t xml:space="preserve"> into </w:t>
      </w:r>
      <w:r>
        <w:rPr>
          <w:rFonts w:hint="eastAsia" w:ascii="Arial" w:hAnsi="Arial" w:cs="Arial"/>
          <w:b/>
          <w:color w:val="000000"/>
          <w:sz w:val="24"/>
        </w:rPr>
        <w:t>rice plants</w:t>
      </w:r>
      <w:r>
        <w:rPr>
          <w:rFonts w:ascii="Arial" w:hAnsi="Arial" w:cs="Arial"/>
          <w:b/>
          <w:color w:val="000000"/>
          <w:sz w:val="24"/>
        </w:rPr>
        <w:t xml:space="preserve">. </w:t>
      </w:r>
      <w:r>
        <w:rPr>
          <w:rFonts w:ascii="Arial" w:hAnsi="Arial" w:cs="Arial"/>
          <w:color w:val="000000"/>
          <w:sz w:val="24"/>
        </w:rPr>
        <w:t xml:space="preserve">(A) Venn diagram showing the </w:t>
      </w:r>
      <w:r>
        <w:rPr>
          <w:rFonts w:hint="eastAsia" w:ascii="Arial" w:hAnsi="Arial" w:cs="Arial"/>
          <w:color w:val="000000"/>
          <w:sz w:val="24"/>
        </w:rPr>
        <w:t>numbers of BPH mRNAs</w:t>
      </w:r>
      <w:r>
        <w:rPr>
          <w:rFonts w:ascii="Arial" w:hAnsi="Arial" w:cs="Arial"/>
          <w:color w:val="000000"/>
          <w:sz w:val="24"/>
        </w:rPr>
        <w:t xml:space="preserve"> identified in FS samples. (B) </w:t>
      </w:r>
      <w:r>
        <w:rPr>
          <w:rFonts w:hint="eastAsia" w:ascii="Arial" w:hAnsi="Arial" w:cs="Arial"/>
          <w:color w:val="000000"/>
          <w:sz w:val="24"/>
        </w:rPr>
        <w:t>BPH mRNA (</w:t>
      </w:r>
      <w:r>
        <w:rPr>
          <w:rFonts w:ascii="Arial" w:hAnsi="Arial" w:cs="Arial"/>
          <w:i/>
          <w:color w:val="000000"/>
          <w:sz w:val="24"/>
        </w:rPr>
        <w:t>Nlug010593</w:t>
      </w:r>
      <w:r>
        <w:rPr>
          <w:rFonts w:ascii="Arial" w:hAnsi="Arial" w:cs="Arial"/>
          <w:color w:val="000000"/>
          <w:sz w:val="24"/>
        </w:rPr>
        <w:t xml:space="preserve"> and </w:t>
      </w:r>
      <w:r>
        <w:rPr>
          <w:rFonts w:ascii="Arial" w:hAnsi="Arial" w:cs="Arial"/>
          <w:i/>
          <w:color w:val="000000"/>
          <w:sz w:val="24"/>
        </w:rPr>
        <w:t>Nlug002054</w:t>
      </w:r>
      <w:r>
        <w:rPr>
          <w:rFonts w:hint="eastAsia" w:ascii="Arial" w:hAnsi="Arial" w:cs="Arial"/>
          <w:color w:val="000000"/>
          <w:sz w:val="24"/>
        </w:rPr>
        <w:t xml:space="preserve">) </w:t>
      </w:r>
      <w:r>
        <w:rPr>
          <w:rFonts w:ascii="Arial" w:hAnsi="Arial" w:cs="Arial"/>
          <w:color w:val="000000"/>
          <w:sz w:val="24"/>
        </w:rPr>
        <w:t xml:space="preserve">transcripts were translocated into the FS of rice plants. (C, D) Identification of </w:t>
      </w:r>
      <w:r>
        <w:rPr>
          <w:rFonts w:ascii="Arial" w:hAnsi="Arial" w:cs="Arial"/>
          <w:i/>
          <w:color w:val="000000"/>
          <w:sz w:val="24"/>
        </w:rPr>
        <w:t>Nlug010593</w:t>
      </w:r>
      <w:r>
        <w:rPr>
          <w:rFonts w:ascii="Arial" w:hAnsi="Arial" w:cs="Arial"/>
          <w:color w:val="000000"/>
          <w:sz w:val="24"/>
        </w:rPr>
        <w:t xml:space="preserve"> (C) and </w:t>
      </w:r>
      <w:r>
        <w:rPr>
          <w:rFonts w:ascii="Arial" w:hAnsi="Arial" w:cs="Arial"/>
          <w:i/>
          <w:color w:val="000000"/>
          <w:sz w:val="24"/>
        </w:rPr>
        <w:t>Nlug002054</w:t>
      </w:r>
      <w:r>
        <w:rPr>
          <w:rFonts w:ascii="Arial" w:hAnsi="Arial" w:cs="Arial"/>
          <w:color w:val="000000"/>
          <w:sz w:val="24"/>
        </w:rPr>
        <w:t xml:space="preserve"> (D) transcripts sizes in BPH and FS. Schematics above the gel images indicate the locations of primers used to detect </w:t>
      </w:r>
      <w:r>
        <w:rPr>
          <w:rFonts w:ascii="Arial" w:hAnsi="Arial" w:cs="Arial"/>
          <w:i/>
          <w:color w:val="000000"/>
          <w:sz w:val="24"/>
        </w:rPr>
        <w:t>Nlug010593</w:t>
      </w:r>
      <w:r>
        <w:rPr>
          <w:rFonts w:ascii="Arial" w:hAnsi="Arial" w:cs="Arial"/>
          <w:color w:val="000000"/>
          <w:sz w:val="24"/>
        </w:rPr>
        <w:t xml:space="preserve"> (primers 1</w:t>
      </w:r>
      <w:r>
        <w:rPr>
          <w:rFonts w:ascii="Arial" w:hAnsi="Arial" w:cs="Arial"/>
          <w:sz w:val="24"/>
          <w:szCs w:val="24"/>
        </w:rPr>
        <w:t>–</w:t>
      </w:r>
      <w:r>
        <w:rPr>
          <w:rFonts w:ascii="Arial" w:hAnsi="Arial" w:cs="Arial"/>
          <w:color w:val="000000"/>
          <w:sz w:val="24"/>
        </w:rPr>
        <w:t xml:space="preserve">6) and </w:t>
      </w:r>
      <w:r>
        <w:rPr>
          <w:rFonts w:ascii="Arial" w:hAnsi="Arial" w:cs="Arial"/>
          <w:i/>
          <w:color w:val="000000"/>
          <w:sz w:val="24"/>
        </w:rPr>
        <w:t>Nlug002054</w:t>
      </w:r>
      <w:r>
        <w:rPr>
          <w:rFonts w:ascii="Arial" w:hAnsi="Arial" w:cs="Arial"/>
          <w:color w:val="000000"/>
          <w:sz w:val="24"/>
        </w:rPr>
        <w:t xml:space="preserve"> (primers 1</w:t>
      </w:r>
      <w:r>
        <w:rPr>
          <w:rFonts w:ascii="Arial" w:hAnsi="Arial" w:cs="Arial"/>
          <w:sz w:val="24"/>
          <w:szCs w:val="24"/>
        </w:rPr>
        <w:t>–</w:t>
      </w:r>
      <w:r>
        <w:rPr>
          <w:rFonts w:ascii="Arial" w:hAnsi="Arial" w:cs="Arial"/>
          <w:color w:val="000000"/>
          <w:sz w:val="24"/>
        </w:rPr>
        <w:t xml:space="preserve">7) transcripts in BPH and FS by RT-PCR, shown as black arrows. </w:t>
      </w:r>
      <w:r>
        <w:rPr>
          <w:rFonts w:hint="eastAsia" w:ascii="Arial" w:hAnsi="Arial" w:cs="Arial"/>
          <w:color w:val="000000"/>
          <w:sz w:val="24"/>
        </w:rPr>
        <w:t>The</w:t>
      </w:r>
      <w:r>
        <w:rPr>
          <w:rFonts w:ascii="Arial" w:hAnsi="Arial" w:cs="Arial"/>
          <w:color w:val="000000"/>
          <w:sz w:val="24"/>
        </w:rPr>
        <w:t xml:space="preserve"> </w:t>
      </w:r>
      <w:r>
        <w:rPr>
          <w:rFonts w:hint="eastAsia" w:ascii="Arial" w:hAnsi="Arial" w:cs="Arial"/>
          <w:color w:val="000000"/>
          <w:sz w:val="24"/>
        </w:rPr>
        <w:t>full-lenghth of</w:t>
      </w:r>
      <w:r>
        <w:rPr>
          <w:rFonts w:ascii="Arial" w:hAnsi="Arial" w:cs="Arial"/>
          <w:color w:val="000000"/>
          <w:sz w:val="24"/>
        </w:rPr>
        <w:t xml:space="preserve"> </w:t>
      </w:r>
      <w:r>
        <w:rPr>
          <w:rFonts w:ascii="Arial" w:hAnsi="Arial" w:cs="Arial"/>
          <w:i/>
          <w:color w:val="000000"/>
          <w:sz w:val="24"/>
        </w:rPr>
        <w:t>Nlug010593</w:t>
      </w:r>
      <w:r>
        <w:rPr>
          <w:rFonts w:hint="eastAsia" w:ascii="Arial" w:hAnsi="Arial" w:cs="Arial"/>
          <w:i/>
          <w:color w:val="000000"/>
          <w:sz w:val="24"/>
        </w:rPr>
        <w:t xml:space="preserve"> </w:t>
      </w:r>
      <w:r>
        <w:rPr>
          <w:rFonts w:ascii="Arial" w:hAnsi="Arial" w:cs="Arial"/>
          <w:color w:val="000000"/>
          <w:sz w:val="24"/>
        </w:rPr>
        <w:t>(C)</w:t>
      </w:r>
      <w:r>
        <w:rPr>
          <w:rFonts w:hint="eastAsia" w:ascii="Arial" w:hAnsi="Arial" w:cs="Arial"/>
          <w:color w:val="000000"/>
          <w:sz w:val="24"/>
        </w:rPr>
        <w:t xml:space="preserve"> and</w:t>
      </w:r>
      <w:r>
        <w:rPr>
          <w:rFonts w:ascii="Arial" w:hAnsi="Arial" w:cs="Arial"/>
          <w:color w:val="000000"/>
          <w:sz w:val="24"/>
        </w:rPr>
        <w:t xml:space="preserve"> </w:t>
      </w:r>
      <w:r>
        <w:rPr>
          <w:rFonts w:ascii="Arial" w:hAnsi="Arial" w:cs="Arial"/>
          <w:i/>
          <w:color w:val="000000"/>
          <w:sz w:val="24"/>
        </w:rPr>
        <w:t>Nlug002054</w:t>
      </w:r>
      <w:r>
        <w:rPr>
          <w:rFonts w:hint="eastAsia" w:ascii="Arial" w:hAnsi="Arial" w:cs="Arial"/>
          <w:i/>
          <w:color w:val="000000"/>
          <w:sz w:val="24"/>
        </w:rPr>
        <w:t xml:space="preserve"> </w:t>
      </w:r>
      <w:r>
        <w:rPr>
          <w:rFonts w:hint="eastAsia" w:ascii="Arial" w:hAnsi="Arial" w:cs="Arial"/>
          <w:color w:val="000000"/>
          <w:sz w:val="24"/>
        </w:rPr>
        <w:t xml:space="preserve">(D) </w:t>
      </w:r>
      <w:r>
        <w:rPr>
          <w:rFonts w:ascii="Arial" w:hAnsi="Arial" w:cs="Arial"/>
          <w:color w:val="000000"/>
          <w:sz w:val="24"/>
        </w:rPr>
        <w:t>transcript</w:t>
      </w:r>
      <w:r>
        <w:rPr>
          <w:rFonts w:hint="eastAsia" w:ascii="Arial" w:hAnsi="Arial" w:cs="Arial"/>
          <w:color w:val="000000"/>
          <w:sz w:val="24"/>
        </w:rPr>
        <w:t>s</w:t>
      </w:r>
      <w:r>
        <w:rPr>
          <w:rFonts w:ascii="Arial" w:hAnsi="Arial" w:cs="Arial"/>
          <w:color w:val="000000"/>
          <w:sz w:val="24"/>
        </w:rPr>
        <w:t xml:space="preserve"> w</w:t>
      </w:r>
      <w:r>
        <w:rPr>
          <w:rFonts w:hint="eastAsia" w:ascii="Arial" w:hAnsi="Arial" w:cs="Arial"/>
          <w:color w:val="000000"/>
          <w:sz w:val="24"/>
        </w:rPr>
        <w:t>ere</w:t>
      </w:r>
      <w:r>
        <w:rPr>
          <w:rFonts w:ascii="Arial" w:hAnsi="Arial" w:cs="Arial"/>
          <w:color w:val="000000"/>
          <w:sz w:val="24"/>
        </w:rPr>
        <w:t xml:space="preserve"> detected in BPH and not in FS, where the </w:t>
      </w:r>
      <w:r>
        <w:rPr>
          <w:rFonts w:hint="eastAsia" w:ascii="Arial" w:hAnsi="Arial" w:cs="Arial"/>
          <w:color w:val="000000"/>
          <w:sz w:val="24"/>
        </w:rPr>
        <w:t>shorter fragements</w:t>
      </w:r>
      <w:r>
        <w:rPr>
          <w:rFonts w:ascii="Arial" w:hAnsi="Arial" w:cs="Arial"/>
          <w:color w:val="000000"/>
          <w:sz w:val="24"/>
        </w:rPr>
        <w:t xml:space="preserve"> </w:t>
      </w:r>
      <w:r>
        <w:rPr>
          <w:rFonts w:hint="eastAsia" w:ascii="Arial" w:hAnsi="Arial" w:cs="Arial"/>
          <w:color w:val="000000"/>
          <w:sz w:val="24"/>
        </w:rPr>
        <w:t>were found</w:t>
      </w:r>
      <w:r>
        <w:rPr>
          <w:rFonts w:ascii="Arial" w:hAnsi="Arial" w:cs="Arial"/>
          <w:color w:val="000000"/>
          <w:sz w:val="24"/>
        </w:rPr>
        <w:t xml:space="preserve"> in FS</w:t>
      </w:r>
      <w:r>
        <w:rPr>
          <w:rFonts w:hint="eastAsia" w:ascii="Arial" w:hAnsi="Arial" w:cs="Arial"/>
          <w:color w:val="000000"/>
          <w:sz w:val="24"/>
        </w:rPr>
        <w:t>.</w:t>
      </w:r>
      <w:r>
        <w:rPr>
          <w:rFonts w:hint="eastAsia" w:ascii="Arial" w:hAnsi="Arial" w:cs="Arial"/>
          <w:color w:val="000000"/>
          <w:sz w:val="24"/>
        </w:rPr>
        <w:br w:type="page"/>
      </w:r>
    </w:p>
    <w:p w14:paraId="49EA8BBF">
      <w:pPr>
        <w:spacing w:line="360" w:lineRule="auto"/>
        <w:jc w:val="center"/>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267325" cy="5352415"/>
            <wp:effectExtent l="0" t="0" r="5715" b="12065"/>
            <wp:docPr id="5" name="图片 5" descr="SI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I Figure 5"/>
                    <pic:cNvPicPr>
                      <a:picLocks noChangeAspect="1"/>
                    </pic:cNvPicPr>
                  </pic:nvPicPr>
                  <pic:blipFill>
                    <a:blip r:embed="rId8"/>
                    <a:stretch>
                      <a:fillRect/>
                    </a:stretch>
                  </pic:blipFill>
                  <pic:spPr>
                    <a:xfrm>
                      <a:off x="0" y="0"/>
                      <a:ext cx="5267325" cy="5352415"/>
                    </a:xfrm>
                    <a:prstGeom prst="rect">
                      <a:avLst/>
                    </a:prstGeom>
                  </pic:spPr>
                </pic:pic>
              </a:graphicData>
            </a:graphic>
          </wp:inline>
        </w:drawing>
      </w:r>
    </w:p>
    <w:p w14:paraId="4B9FD459">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w:t>
      </w:r>
      <w:r>
        <w:rPr>
          <w:rFonts w:hint="eastAsia" w:ascii="Arial" w:hAnsi="Arial" w:cs="Arial"/>
          <w:b/>
          <w:color w:val="000000"/>
          <w:sz w:val="24"/>
          <w:lang w:val="en-US" w:eastAsia="zh-CN"/>
        </w:rPr>
        <w:t>5</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w:t>
      </w:r>
      <w:r>
        <w:rPr>
          <w:rFonts w:ascii="Arial" w:hAnsi="Arial" w:cs="Arial"/>
          <w:b/>
          <w:i/>
          <w:color w:val="000000"/>
          <w:sz w:val="24"/>
        </w:rPr>
        <w:t>BSCL1</w:t>
      </w:r>
      <w:r>
        <w:rPr>
          <w:rFonts w:ascii="宋体" w:hAnsi="宋体" w:eastAsia="宋体" w:cs="宋体"/>
          <w:b/>
          <w:color w:val="000000"/>
          <w:sz w:val="24"/>
        </w:rPr>
        <w:t xml:space="preserve"> </w:t>
      </w:r>
      <w:r>
        <w:rPr>
          <w:rFonts w:ascii="Arial" w:hAnsi="Arial" w:cs="Arial"/>
          <w:b/>
          <w:color w:val="000000"/>
          <w:sz w:val="24"/>
        </w:rPr>
        <w:t>is secreted into rice in the form of full-length transcripts.</w:t>
      </w:r>
      <w:r>
        <w:rPr>
          <w:rFonts w:ascii="宋体" w:hAnsi="宋体" w:eastAsia="宋体" w:cs="宋体"/>
          <w:color w:val="000000"/>
          <w:sz w:val="24"/>
        </w:rPr>
        <w:t xml:space="preserve"> </w:t>
      </w:r>
      <w:r>
        <w:rPr>
          <w:rFonts w:ascii="Arial" w:hAnsi="Arial" w:cs="Arial"/>
          <w:color w:val="000000"/>
          <w:sz w:val="24"/>
        </w:rPr>
        <w:t>(A) Results of a 5’</w:t>
      </w:r>
      <w:r>
        <w:rPr>
          <w:rFonts w:ascii="宋体" w:hAnsi="宋体" w:eastAsia="宋体" w:cs="宋体"/>
          <w:color w:val="000000"/>
          <w:sz w:val="24"/>
        </w:rPr>
        <w:t xml:space="preserve"> </w:t>
      </w:r>
      <w:r>
        <w:rPr>
          <w:rFonts w:ascii="Arial" w:hAnsi="Arial" w:cs="Arial"/>
          <w:color w:val="000000"/>
          <w:sz w:val="24"/>
        </w:rPr>
        <w:t>and 3’</w:t>
      </w:r>
      <w:r>
        <w:rPr>
          <w:rFonts w:ascii="宋体" w:hAnsi="宋体" w:eastAsia="宋体" w:cs="宋体"/>
          <w:color w:val="000000"/>
          <w:sz w:val="24"/>
        </w:rPr>
        <w:t xml:space="preserve"> </w:t>
      </w:r>
      <w:r>
        <w:rPr>
          <w:rFonts w:ascii="Arial" w:hAnsi="Arial" w:cs="Arial"/>
          <w:color w:val="000000"/>
          <w:sz w:val="24"/>
        </w:rPr>
        <w:t xml:space="preserve">RACE experiment. The PCR products were separated on a 2% agarose gel, and the target bands were excised, purified, and sequenced. The resulting sequences were then assembled with the predicted </w:t>
      </w:r>
      <w:r>
        <w:rPr>
          <w:rFonts w:ascii="Arial" w:hAnsi="Arial" w:cs="Arial"/>
          <w:i/>
          <w:color w:val="000000"/>
          <w:sz w:val="24"/>
        </w:rPr>
        <w:t>BSCL1</w:t>
      </w:r>
      <w:r>
        <w:rPr>
          <w:rFonts w:ascii="宋体" w:hAnsi="宋体" w:eastAsia="宋体" w:cs="宋体"/>
          <w:color w:val="000000"/>
          <w:sz w:val="24"/>
        </w:rPr>
        <w:t xml:space="preserve"> </w:t>
      </w:r>
      <w:r>
        <w:rPr>
          <w:rFonts w:ascii="Arial" w:hAnsi="Arial" w:cs="Arial"/>
          <w:color w:val="000000"/>
          <w:sz w:val="24"/>
        </w:rPr>
        <w:t xml:space="preserve">sequence. (B) Sequence of the </w:t>
      </w:r>
      <w:r>
        <w:rPr>
          <w:rFonts w:ascii="Arial" w:hAnsi="Arial" w:cs="Arial"/>
          <w:i/>
          <w:color w:val="000000"/>
          <w:sz w:val="24"/>
        </w:rPr>
        <w:t>BSCL1</w:t>
      </w:r>
      <w:r>
        <w:rPr>
          <w:rFonts w:ascii="宋体" w:hAnsi="宋体" w:eastAsia="宋体" w:cs="宋体"/>
          <w:color w:val="000000"/>
          <w:sz w:val="24"/>
        </w:rPr>
        <w:t xml:space="preserve"> </w:t>
      </w:r>
      <w:r>
        <w:rPr>
          <w:rFonts w:ascii="Arial" w:hAnsi="Arial" w:cs="Arial"/>
          <w:color w:val="000000"/>
          <w:sz w:val="24"/>
        </w:rPr>
        <w:t>full-length cDNA.</w:t>
      </w:r>
      <w:r>
        <w:rPr>
          <w:rFonts w:hint="eastAsia" w:ascii="Arial" w:hAnsi="Arial" w:cs="Arial"/>
          <w:color w:val="000000"/>
          <w:sz w:val="24"/>
        </w:rPr>
        <w:t xml:space="preserve"> </w:t>
      </w:r>
      <w:r>
        <w:rPr>
          <w:rFonts w:ascii="Arial" w:hAnsi="Arial" w:cs="Arial"/>
          <w:color w:val="000000"/>
          <w:sz w:val="24"/>
        </w:rPr>
        <w:t>The sequences marked in red at both ends represent 5’</w:t>
      </w:r>
      <w:r>
        <w:rPr>
          <w:rFonts w:ascii="宋体" w:hAnsi="宋体" w:eastAsia="宋体" w:cs="宋体"/>
          <w:color w:val="000000"/>
          <w:sz w:val="24"/>
        </w:rPr>
        <w:t xml:space="preserve"> </w:t>
      </w:r>
      <w:r>
        <w:rPr>
          <w:rFonts w:ascii="Arial" w:hAnsi="Arial" w:cs="Arial"/>
          <w:color w:val="000000"/>
          <w:sz w:val="24"/>
        </w:rPr>
        <w:t>and 3’</w:t>
      </w:r>
      <w:r>
        <w:rPr>
          <w:rFonts w:ascii="宋体" w:hAnsi="宋体" w:eastAsia="宋体" w:cs="宋体"/>
          <w:color w:val="000000"/>
          <w:sz w:val="24"/>
        </w:rPr>
        <w:t xml:space="preserve"> </w:t>
      </w:r>
      <w:r>
        <w:rPr>
          <w:rFonts w:ascii="Arial" w:hAnsi="Arial" w:cs="Arial"/>
          <w:color w:val="000000"/>
          <w:sz w:val="24"/>
        </w:rPr>
        <w:t xml:space="preserve">RNA adapter sequences, respectively. The sequence underlined in red corresponds to the annotated </w:t>
      </w:r>
      <w:r>
        <w:rPr>
          <w:rFonts w:ascii="Arial" w:hAnsi="Arial" w:cs="Arial"/>
          <w:i/>
          <w:color w:val="000000"/>
          <w:sz w:val="24"/>
        </w:rPr>
        <w:t>BSCL1</w:t>
      </w:r>
      <w:r>
        <w:rPr>
          <w:rFonts w:ascii="宋体" w:hAnsi="宋体" w:eastAsia="宋体" w:cs="宋体"/>
          <w:color w:val="000000"/>
          <w:sz w:val="24"/>
        </w:rPr>
        <w:t xml:space="preserve"> </w:t>
      </w:r>
      <w:r>
        <w:rPr>
          <w:rFonts w:ascii="Arial" w:hAnsi="Arial" w:cs="Arial"/>
          <w:color w:val="000000"/>
          <w:sz w:val="24"/>
        </w:rPr>
        <w:t>sequence, and the sequence downstream of its 3’</w:t>
      </w:r>
      <w:r>
        <w:rPr>
          <w:rFonts w:ascii="宋体" w:hAnsi="宋体" w:eastAsia="宋体" w:cs="宋体"/>
          <w:color w:val="000000"/>
          <w:sz w:val="24"/>
        </w:rPr>
        <w:t xml:space="preserve"> </w:t>
      </w:r>
      <w:r>
        <w:rPr>
          <w:rFonts w:ascii="Arial" w:hAnsi="Arial" w:cs="Arial"/>
          <w:color w:val="000000"/>
          <w:sz w:val="24"/>
        </w:rPr>
        <w:t>end was obtained from the 3’</w:t>
      </w:r>
      <w:r>
        <w:rPr>
          <w:rFonts w:ascii="宋体" w:hAnsi="宋体" w:eastAsia="宋体" w:cs="宋体"/>
          <w:color w:val="000000"/>
          <w:sz w:val="24"/>
        </w:rPr>
        <w:t xml:space="preserve"> </w:t>
      </w:r>
      <w:r>
        <w:rPr>
          <w:rFonts w:ascii="Arial" w:hAnsi="Arial" w:cs="Arial"/>
          <w:color w:val="000000"/>
          <w:sz w:val="24"/>
        </w:rPr>
        <w:t xml:space="preserve">RACE experiment. (C) Northern blot hybridizations with full length </w:t>
      </w:r>
      <w:r>
        <w:rPr>
          <w:rFonts w:ascii="Arial" w:hAnsi="Arial" w:cs="Arial"/>
          <w:i/>
          <w:color w:val="000000"/>
          <w:sz w:val="24"/>
        </w:rPr>
        <w:t>BSCL1</w:t>
      </w:r>
      <w:r>
        <w:rPr>
          <w:rFonts w:ascii="宋体" w:hAnsi="宋体" w:eastAsia="宋体" w:cs="宋体"/>
          <w:color w:val="000000"/>
          <w:sz w:val="24"/>
        </w:rPr>
        <w:t xml:space="preserve"> </w:t>
      </w:r>
      <w:r>
        <w:rPr>
          <w:rFonts w:ascii="Arial" w:hAnsi="Arial" w:cs="Arial"/>
          <w:color w:val="000000"/>
          <w:sz w:val="24"/>
        </w:rPr>
        <w:t>probe showing no</w:t>
      </w:r>
      <w:r>
        <w:rPr>
          <w:rFonts w:hint="eastAsia" w:ascii="Arial" w:hAnsi="Arial" w:cs="Arial"/>
          <w:color w:val="000000"/>
          <w:sz w:val="24"/>
        </w:rPr>
        <w:t xml:space="preserve"> obvious</w:t>
      </w:r>
      <w:r>
        <w:rPr>
          <w:rFonts w:ascii="Arial" w:hAnsi="Arial" w:cs="Arial"/>
          <w:color w:val="000000"/>
          <w:sz w:val="24"/>
        </w:rPr>
        <w:t xml:space="preserve"> short fragment in BPH</w:t>
      </w:r>
      <w:r>
        <w:rPr>
          <w:rFonts w:hint="eastAsia" w:ascii="Arial" w:hAnsi="Arial" w:cs="Arial"/>
          <w:color w:val="000000"/>
          <w:sz w:val="24"/>
        </w:rPr>
        <w:t xml:space="preserve"> RNAs</w:t>
      </w:r>
      <w:r>
        <w:rPr>
          <w:rFonts w:ascii="Arial" w:hAnsi="Arial" w:cs="Arial"/>
          <w:color w:val="000000"/>
          <w:sz w:val="24"/>
        </w:rPr>
        <w:t xml:space="preserve">. (D) Full-length transcript of </w:t>
      </w:r>
      <w:r>
        <w:rPr>
          <w:rFonts w:ascii="Arial" w:hAnsi="Arial" w:cs="Arial"/>
          <w:i/>
          <w:color w:val="000000"/>
          <w:sz w:val="24"/>
        </w:rPr>
        <w:t>BSCL1</w:t>
      </w:r>
      <w:r>
        <w:rPr>
          <w:rFonts w:ascii="宋体" w:hAnsi="宋体" w:eastAsia="宋体" w:cs="宋体"/>
          <w:color w:val="000000"/>
          <w:sz w:val="24"/>
        </w:rPr>
        <w:t xml:space="preserve"> </w:t>
      </w:r>
      <w:r>
        <w:rPr>
          <w:rFonts w:ascii="Arial" w:hAnsi="Arial" w:cs="Arial"/>
          <w:color w:val="000000"/>
          <w:sz w:val="24"/>
        </w:rPr>
        <w:t>was detected in FS</w:t>
      </w:r>
      <w:r>
        <w:rPr>
          <w:rFonts w:hint="eastAsia" w:ascii="Arial" w:hAnsi="Arial" w:cs="Arial"/>
          <w:color w:val="000000"/>
          <w:sz w:val="24"/>
        </w:rPr>
        <w:t xml:space="preserve"> via RT-PCR</w:t>
      </w:r>
      <w:r>
        <w:rPr>
          <w:rFonts w:ascii="Arial" w:hAnsi="Arial" w:cs="Arial"/>
          <w:color w:val="000000"/>
          <w:sz w:val="24"/>
        </w:rPr>
        <w:t>.</w:t>
      </w:r>
      <w:r>
        <w:rPr>
          <w:rFonts w:hint="eastAsia" w:ascii="Arial" w:hAnsi="Arial" w:cs="Arial"/>
          <w:color w:val="000000"/>
          <w:sz w:val="24"/>
        </w:rPr>
        <w:t xml:space="preserve"> Numbers above the gel image were the number of samples used in each replicate.</w:t>
      </w:r>
      <w:r>
        <w:rPr>
          <w:rFonts w:ascii="Arial" w:hAnsi="Arial" w:cs="Arial"/>
          <w:color w:val="000000"/>
          <w:sz w:val="24"/>
        </w:rPr>
        <w:t xml:space="preserve"> (E) The secondary structure of RNA-switch was designed for targeting of </w:t>
      </w:r>
      <w:r>
        <w:rPr>
          <w:rFonts w:ascii="Arial" w:hAnsi="Arial" w:cs="Arial"/>
          <w:i/>
          <w:color w:val="000000"/>
          <w:sz w:val="24"/>
        </w:rPr>
        <w:t>BSCL1</w:t>
      </w:r>
      <w:r>
        <w:rPr>
          <w:rFonts w:ascii="Arial" w:hAnsi="Arial" w:cs="Arial"/>
          <w:color w:val="000000"/>
          <w:sz w:val="24"/>
        </w:rPr>
        <w:t>.</w:t>
      </w:r>
      <w:r>
        <w:rPr>
          <w:rFonts w:hint="eastAsia" w:ascii="Arial" w:hAnsi="Arial" w:cs="Arial"/>
          <w:color w:val="000000"/>
          <w:sz w:val="24"/>
        </w:rPr>
        <w:t xml:space="preserve"> The sequences marked in red represent the probe specifically binding to </w:t>
      </w:r>
      <w:r>
        <w:rPr>
          <w:rFonts w:hint="eastAsia" w:ascii="Arial" w:hAnsi="Arial" w:cs="Arial"/>
          <w:i/>
          <w:color w:val="000000"/>
          <w:sz w:val="24"/>
        </w:rPr>
        <w:t>BSCL1</w:t>
      </w:r>
      <w:r>
        <w:rPr>
          <w:rFonts w:hint="eastAsia" w:ascii="Arial" w:hAnsi="Arial" w:cs="Arial"/>
          <w:color w:val="000000"/>
          <w:sz w:val="24"/>
        </w:rPr>
        <w:t xml:space="preserve"> (Predicted free energy: dG = -21.70 kcal/mol), and the design principles and screening criteria of the RNA-switch are described in the Methods section.</w:t>
      </w:r>
      <w:r>
        <w:rPr>
          <w:rFonts w:hint="eastAsia" w:ascii="Arial" w:hAnsi="Arial" w:cs="Arial"/>
          <w:color w:val="000000"/>
          <w:sz w:val="24"/>
        </w:rPr>
        <w:br w:type="page"/>
      </w:r>
    </w:p>
    <w:p w14:paraId="4497CF72">
      <w:pPr>
        <w:spacing w:line="360" w:lineRule="auto"/>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273040" cy="4758690"/>
            <wp:effectExtent l="0" t="0" r="0" b="11430"/>
            <wp:docPr id="6" name="图片 6" descr="SI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I Figure 6"/>
                    <pic:cNvPicPr>
                      <a:picLocks noChangeAspect="1"/>
                    </pic:cNvPicPr>
                  </pic:nvPicPr>
                  <pic:blipFill>
                    <a:blip r:embed="rId9"/>
                    <a:stretch>
                      <a:fillRect/>
                    </a:stretch>
                  </pic:blipFill>
                  <pic:spPr>
                    <a:xfrm>
                      <a:off x="0" y="0"/>
                      <a:ext cx="5273040" cy="4758690"/>
                    </a:xfrm>
                    <a:prstGeom prst="rect">
                      <a:avLst/>
                    </a:prstGeom>
                  </pic:spPr>
                </pic:pic>
              </a:graphicData>
            </a:graphic>
          </wp:inline>
        </w:drawing>
      </w:r>
    </w:p>
    <w:p w14:paraId="7C8CDC0A">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w:t>
      </w:r>
      <w:r>
        <w:rPr>
          <w:rFonts w:hint="eastAsia" w:ascii="Arial" w:hAnsi="Arial" w:cs="Arial"/>
          <w:b/>
          <w:color w:val="000000"/>
          <w:sz w:val="24"/>
        </w:rPr>
        <w:t>6</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w:t>
      </w:r>
      <w:r>
        <w:rPr>
          <w:rFonts w:hint="eastAsia" w:ascii="Arial" w:hAnsi="Arial" w:cs="Arial"/>
          <w:b/>
          <w:color w:val="000000"/>
          <w:sz w:val="24"/>
        </w:rPr>
        <w:t xml:space="preserve">Multiple sequence comparison among the </w:t>
      </w:r>
      <w:r>
        <w:rPr>
          <w:rFonts w:hint="eastAsia" w:ascii="Arial" w:hAnsi="Arial" w:cs="Arial"/>
          <w:b/>
          <w:i/>
          <w:iCs/>
          <w:color w:val="000000"/>
          <w:sz w:val="24"/>
        </w:rPr>
        <w:t>BSCL1</w:t>
      </w:r>
      <w:r>
        <w:rPr>
          <w:rFonts w:hint="eastAsia" w:ascii="Arial" w:hAnsi="Arial" w:cs="Arial"/>
          <w:b/>
          <w:color w:val="000000"/>
          <w:sz w:val="24"/>
        </w:rPr>
        <w:t xml:space="preserve"> sequence, mitochondrial genomic DNA, and chromosome 9 sequence of the </w:t>
      </w:r>
      <w:r>
        <w:rPr>
          <w:rFonts w:hint="eastAsia" w:ascii="Arial" w:hAnsi="Arial" w:cs="Arial"/>
          <w:b/>
          <w:color w:val="000000"/>
          <w:sz w:val="24"/>
          <w:lang w:val="en-US" w:eastAsia="zh-CN"/>
        </w:rPr>
        <w:t>BPH</w:t>
      </w:r>
      <w:r>
        <w:rPr>
          <w:rFonts w:hint="eastAsia" w:ascii="Arial" w:hAnsi="Arial" w:cs="Arial"/>
          <w:color w:val="000000"/>
          <w:sz w:val="24"/>
        </w:rPr>
        <w:br w:type="page"/>
      </w:r>
    </w:p>
    <w:p w14:paraId="35B061F8">
      <w:pPr>
        <w:spacing w:line="360" w:lineRule="auto"/>
        <w:jc w:val="center"/>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053330" cy="2124710"/>
            <wp:effectExtent l="0" t="0" r="6350" b="8890"/>
            <wp:docPr id="7" name="图片 7" descr="SI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I Figure 7"/>
                    <pic:cNvPicPr>
                      <a:picLocks noChangeAspect="1"/>
                    </pic:cNvPicPr>
                  </pic:nvPicPr>
                  <pic:blipFill>
                    <a:blip r:embed="rId10"/>
                    <a:stretch>
                      <a:fillRect/>
                    </a:stretch>
                  </pic:blipFill>
                  <pic:spPr>
                    <a:xfrm>
                      <a:off x="0" y="0"/>
                      <a:ext cx="5053330" cy="2124710"/>
                    </a:xfrm>
                    <a:prstGeom prst="rect">
                      <a:avLst/>
                    </a:prstGeom>
                  </pic:spPr>
                </pic:pic>
              </a:graphicData>
            </a:graphic>
          </wp:inline>
        </w:drawing>
      </w:r>
    </w:p>
    <w:p w14:paraId="64DFD3EB">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w:t>
      </w:r>
      <w:r>
        <w:rPr>
          <w:rFonts w:hint="eastAsia" w:ascii="Arial" w:hAnsi="Arial" w:cs="Arial"/>
          <w:b/>
          <w:color w:val="000000"/>
          <w:sz w:val="24"/>
          <w:lang w:val="en-US" w:eastAsia="zh-CN"/>
        </w:rPr>
        <w:t>7</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Detection of brown planthopper honeydew secretion after </w:t>
      </w:r>
      <w:r>
        <w:rPr>
          <w:rFonts w:ascii="Arial" w:hAnsi="Arial" w:cs="Arial"/>
          <w:b/>
          <w:i/>
          <w:iCs/>
          <w:color w:val="000000"/>
          <w:sz w:val="24"/>
        </w:rPr>
        <w:t>BSCL1</w:t>
      </w:r>
      <w:r>
        <w:rPr>
          <w:rFonts w:ascii="Arial" w:hAnsi="Arial" w:cs="Arial"/>
          <w:b/>
          <w:color w:val="000000"/>
          <w:sz w:val="24"/>
        </w:rPr>
        <w:t xml:space="preserve"> interference (A) and after feeding on different rice lines (B).</w:t>
      </w:r>
      <w:r>
        <w:rPr>
          <w:rFonts w:hint="eastAsia" w:ascii="Arial" w:hAnsi="Arial" w:cs="Arial"/>
          <w:color w:val="000000"/>
          <w:sz w:val="24"/>
        </w:rPr>
        <w:br w:type="page"/>
      </w:r>
    </w:p>
    <w:p w14:paraId="2E048515">
      <w:pPr>
        <w:spacing w:line="360" w:lineRule="auto"/>
        <w:jc w:val="center"/>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273675" cy="3329940"/>
            <wp:effectExtent l="0" t="0" r="14605" b="7620"/>
            <wp:docPr id="8" name="图片 8" descr="SI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I Figure 8"/>
                    <pic:cNvPicPr>
                      <a:picLocks noChangeAspect="1"/>
                    </pic:cNvPicPr>
                  </pic:nvPicPr>
                  <pic:blipFill>
                    <a:blip r:embed="rId11"/>
                    <a:stretch>
                      <a:fillRect/>
                    </a:stretch>
                  </pic:blipFill>
                  <pic:spPr>
                    <a:xfrm>
                      <a:off x="0" y="0"/>
                      <a:ext cx="5273675" cy="3329940"/>
                    </a:xfrm>
                    <a:prstGeom prst="rect">
                      <a:avLst/>
                    </a:prstGeom>
                  </pic:spPr>
                </pic:pic>
              </a:graphicData>
            </a:graphic>
          </wp:inline>
        </w:drawing>
      </w:r>
    </w:p>
    <w:p w14:paraId="1C80ABC4">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w:t>
      </w:r>
      <w:r>
        <w:rPr>
          <w:rFonts w:hint="eastAsia" w:ascii="Arial" w:hAnsi="Arial" w:cs="Arial"/>
          <w:b/>
          <w:color w:val="000000"/>
          <w:sz w:val="24"/>
          <w:lang w:val="en-US" w:eastAsia="zh-CN"/>
        </w:rPr>
        <w:t>8</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w:t>
      </w:r>
      <w:r>
        <w:rPr>
          <w:rFonts w:ascii="Arial" w:hAnsi="Arial" w:cs="Arial"/>
          <w:b/>
          <w:i/>
          <w:color w:val="000000"/>
          <w:sz w:val="24"/>
        </w:rPr>
        <w:t>BSCL1</w:t>
      </w:r>
      <w:r>
        <w:rPr>
          <w:rFonts w:ascii="Arial" w:hAnsi="Arial" w:cs="Arial"/>
          <w:b/>
          <w:color w:val="000000"/>
          <w:sz w:val="24"/>
        </w:rPr>
        <w:t xml:space="preserve">-overexpressing rice shows a distinct gene expression pattern from TN1 and GFP-overexpressing rice. </w:t>
      </w:r>
      <w:r>
        <w:rPr>
          <w:rFonts w:ascii="Arial" w:hAnsi="Arial" w:cs="Arial"/>
          <w:color w:val="000000"/>
          <w:sz w:val="24"/>
        </w:rPr>
        <w:t>(A) PCA of RNA-seq data reveals distinct clustering of rice lines with or without 24 h BPH feeding. Three biological replicates were included. PC1 and PC2 represent the first and second principal components. (B) Venn diagram showing the numbers of DEGs among different rice lines with or without 24 h BPH feeding.</w:t>
      </w:r>
      <w:r>
        <w:rPr>
          <w:rFonts w:hint="eastAsia" w:ascii="Arial" w:hAnsi="Arial" w:cs="Arial"/>
          <w:color w:val="000000"/>
          <w:sz w:val="24"/>
        </w:rPr>
        <w:br w:type="page"/>
      </w:r>
    </w:p>
    <w:p w14:paraId="72C392DA">
      <w:pPr>
        <w:spacing w:line="360" w:lineRule="auto"/>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267960" cy="6132195"/>
            <wp:effectExtent l="0" t="0" r="5080" b="9525"/>
            <wp:docPr id="9" name="图片 9" descr="SI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I Figure 9"/>
                    <pic:cNvPicPr>
                      <a:picLocks noChangeAspect="1"/>
                    </pic:cNvPicPr>
                  </pic:nvPicPr>
                  <pic:blipFill>
                    <a:blip r:embed="rId12"/>
                    <a:stretch>
                      <a:fillRect/>
                    </a:stretch>
                  </pic:blipFill>
                  <pic:spPr>
                    <a:xfrm>
                      <a:off x="0" y="0"/>
                      <a:ext cx="5267960" cy="6132195"/>
                    </a:xfrm>
                    <a:prstGeom prst="rect">
                      <a:avLst/>
                    </a:prstGeom>
                  </pic:spPr>
                </pic:pic>
              </a:graphicData>
            </a:graphic>
          </wp:inline>
        </w:drawing>
      </w:r>
    </w:p>
    <w:p w14:paraId="161188A8">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w:t>
      </w:r>
      <w:r>
        <w:rPr>
          <w:rFonts w:hint="eastAsia" w:ascii="Arial" w:hAnsi="Arial" w:cs="Arial"/>
          <w:b/>
          <w:color w:val="000000"/>
          <w:sz w:val="24"/>
          <w:lang w:val="en-US" w:eastAsia="zh-CN"/>
        </w:rPr>
        <w:t>9</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Heatmap of TPM values for DE genes </w:t>
      </w:r>
      <w:r>
        <w:rPr>
          <w:rFonts w:hint="eastAsia" w:ascii="Arial" w:hAnsi="Arial" w:cs="Arial"/>
          <w:b/>
          <w:color w:val="000000"/>
          <w:sz w:val="24"/>
        </w:rPr>
        <w:t>in the</w:t>
      </w:r>
      <w:r>
        <w:rPr>
          <w:rFonts w:ascii="Arial" w:hAnsi="Arial" w:cs="Arial"/>
          <w:b/>
          <w:color w:val="000000"/>
          <w:sz w:val="24"/>
        </w:rPr>
        <w:t xml:space="preserve"> clusters</w:t>
      </w:r>
      <w:r>
        <w:rPr>
          <w:rFonts w:hint="eastAsia" w:ascii="Arial" w:hAnsi="Arial" w:cs="Arial"/>
          <w:color w:val="000000"/>
          <w:sz w:val="24"/>
        </w:rPr>
        <w:t>. C</w:t>
      </w:r>
      <w:r>
        <w:rPr>
          <w:rFonts w:ascii="Arial" w:hAnsi="Arial" w:cs="Arial"/>
          <w:color w:val="000000"/>
          <w:sz w:val="24"/>
        </w:rPr>
        <w:t xml:space="preserve">oexpression patterns </w:t>
      </w:r>
      <w:r>
        <w:rPr>
          <w:rFonts w:hint="eastAsia" w:ascii="Arial" w:hAnsi="Arial" w:cs="Arial"/>
          <w:color w:val="000000"/>
          <w:sz w:val="24"/>
        </w:rPr>
        <w:t xml:space="preserve">DE genes in the clusters were </w:t>
      </w:r>
      <w:r>
        <w:rPr>
          <w:rFonts w:ascii="Arial" w:hAnsi="Arial" w:cs="Arial"/>
          <w:color w:val="000000"/>
          <w:sz w:val="24"/>
        </w:rPr>
        <w:t>show</w:t>
      </w:r>
      <w:r>
        <w:rPr>
          <w:rFonts w:hint="eastAsia" w:ascii="Arial" w:hAnsi="Arial" w:cs="Arial"/>
          <w:color w:val="000000"/>
          <w:sz w:val="24"/>
        </w:rPr>
        <w:t>n</w:t>
      </w:r>
      <w:r>
        <w:rPr>
          <w:rFonts w:ascii="Arial" w:hAnsi="Arial" w:cs="Arial"/>
          <w:color w:val="000000"/>
          <w:sz w:val="24"/>
        </w:rPr>
        <w:t xml:space="preserve"> in Fig. 5A. CK, uninfested plants; BPH,</w:t>
      </w:r>
      <w:r>
        <w:rPr>
          <w:rFonts w:ascii="宋体-简" w:hAnsi="宋体-简" w:eastAsia="宋体-简" w:cs="宋体-简"/>
          <w:color w:val="000000"/>
          <w:sz w:val="24"/>
        </w:rPr>
        <w:t xml:space="preserve"> </w:t>
      </w:r>
      <w:r>
        <w:rPr>
          <w:rFonts w:ascii="Arial" w:hAnsi="Arial" w:cs="Arial"/>
          <w:color w:val="000000"/>
          <w:sz w:val="24"/>
        </w:rPr>
        <w:t>plants infested by BPH.</w:t>
      </w:r>
      <w:r>
        <w:rPr>
          <w:rFonts w:ascii="宋体-简" w:hAnsi="宋体-简" w:eastAsia="宋体-简" w:cs="宋体-简"/>
          <w:color w:val="000000"/>
          <w:sz w:val="24"/>
        </w:rPr>
        <w:t xml:space="preserve"> </w:t>
      </w:r>
      <w:r>
        <w:rPr>
          <w:rFonts w:ascii="Arial" w:hAnsi="Arial" w:cs="Arial"/>
          <w:color w:val="000000"/>
          <w:sz w:val="24"/>
        </w:rPr>
        <w:t>All of the DE genes from different c</w:t>
      </w:r>
      <w:r>
        <w:rPr>
          <w:rFonts w:hint="eastAsia" w:ascii="Arial" w:hAnsi="Arial" w:cs="Arial"/>
          <w:color w:val="000000"/>
          <w:sz w:val="24"/>
        </w:rPr>
        <w:t>lusters</w:t>
      </w:r>
      <w:r>
        <w:rPr>
          <w:rFonts w:ascii="Arial" w:hAnsi="Arial" w:cs="Arial"/>
          <w:color w:val="000000"/>
          <w:sz w:val="24"/>
        </w:rPr>
        <w:t xml:space="preserve"> are listed in </w:t>
      </w:r>
      <w:r>
        <w:rPr>
          <w:rFonts w:ascii="Arial" w:hAnsi="Arial" w:cs="Arial"/>
          <w:b w:val="0"/>
          <w:bCs w:val="0"/>
          <w:sz w:val="24"/>
          <w:szCs w:val="24"/>
          <w:highlight w:val="none"/>
        </w:rPr>
        <w:t>Supplementary</w:t>
      </w:r>
      <w:r>
        <w:rPr>
          <w:rFonts w:ascii="Arial" w:hAnsi="Arial" w:cs="Arial"/>
          <w:color w:val="000000"/>
          <w:sz w:val="24"/>
          <w:highlight w:val="none"/>
        </w:rPr>
        <w:t xml:space="preserve"> </w:t>
      </w:r>
      <w:r>
        <w:rPr>
          <w:rFonts w:hint="eastAsia" w:ascii="Arial" w:hAnsi="Arial" w:cs="Arial"/>
          <w:color w:val="000000"/>
          <w:sz w:val="24"/>
          <w:highlight w:val="none"/>
          <w:lang w:val="en-US" w:eastAsia="zh-CN"/>
        </w:rPr>
        <w:t>d</w:t>
      </w:r>
      <w:r>
        <w:rPr>
          <w:rFonts w:hint="eastAsia" w:ascii="Arial" w:hAnsi="Arial" w:cs="Arial"/>
          <w:sz w:val="24"/>
          <w:highlight w:val="none"/>
        </w:rPr>
        <w:t>ata</w:t>
      </w:r>
      <w:r>
        <w:rPr>
          <w:rFonts w:ascii="Arial" w:hAnsi="Arial" w:cs="Arial"/>
          <w:sz w:val="24"/>
          <w:highlight w:val="none"/>
        </w:rPr>
        <w:t xml:space="preserve"> </w:t>
      </w:r>
      <w:r>
        <w:rPr>
          <w:rFonts w:hint="eastAsia" w:ascii="Arial" w:hAnsi="Arial" w:cs="Arial"/>
          <w:sz w:val="24"/>
          <w:highlight w:val="none"/>
        </w:rPr>
        <w:t>5</w:t>
      </w:r>
      <w:r>
        <w:rPr>
          <w:rFonts w:hint="eastAsia" w:ascii="Arial" w:hAnsi="Arial" w:cs="Arial"/>
          <w:color w:val="000000"/>
          <w:sz w:val="24"/>
        </w:rPr>
        <w:t>.</w:t>
      </w:r>
      <w:r>
        <w:rPr>
          <w:rFonts w:hint="eastAsia" w:ascii="Arial" w:hAnsi="Arial" w:cs="Arial"/>
          <w:color w:val="000000"/>
          <w:sz w:val="24"/>
        </w:rPr>
        <w:br w:type="page"/>
      </w:r>
    </w:p>
    <w:p w14:paraId="671C2119">
      <w:pPr>
        <w:spacing w:line="360" w:lineRule="auto"/>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271135" cy="3728085"/>
            <wp:effectExtent l="0" t="0" r="1905" b="5715"/>
            <wp:docPr id="10" name="图片 10" descr="SI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I Figure 10"/>
                    <pic:cNvPicPr>
                      <a:picLocks noChangeAspect="1"/>
                    </pic:cNvPicPr>
                  </pic:nvPicPr>
                  <pic:blipFill>
                    <a:blip r:embed="rId13"/>
                    <a:stretch>
                      <a:fillRect/>
                    </a:stretch>
                  </pic:blipFill>
                  <pic:spPr>
                    <a:xfrm>
                      <a:off x="0" y="0"/>
                      <a:ext cx="5271135" cy="3728085"/>
                    </a:xfrm>
                    <a:prstGeom prst="rect">
                      <a:avLst/>
                    </a:prstGeom>
                  </pic:spPr>
                </pic:pic>
              </a:graphicData>
            </a:graphic>
          </wp:inline>
        </w:drawing>
      </w:r>
    </w:p>
    <w:p w14:paraId="6E8CF98E">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w:t>
      </w:r>
      <w:r>
        <w:rPr>
          <w:rFonts w:hint="eastAsia" w:ascii="Arial" w:hAnsi="Arial" w:cs="Arial"/>
          <w:b/>
          <w:color w:val="000000"/>
          <w:sz w:val="24"/>
          <w:lang w:val="en-US" w:eastAsia="zh-CN"/>
        </w:rPr>
        <w:t>10</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GO enrichment analysis of the eight DE gene clusters</w:t>
      </w:r>
      <w:r>
        <w:rPr>
          <w:rFonts w:hint="eastAsia" w:ascii="Arial" w:hAnsi="Arial" w:cs="Arial"/>
          <w:b/>
          <w:color w:val="000000"/>
          <w:sz w:val="24"/>
        </w:rPr>
        <w:t>.</w:t>
      </w:r>
      <w:r>
        <w:rPr>
          <w:rFonts w:ascii="Arial" w:hAnsi="Arial" w:cs="Arial"/>
          <w:color w:val="000000"/>
          <w:sz w:val="24"/>
        </w:rPr>
        <w:t xml:space="preserve"> </w:t>
      </w:r>
      <w:r>
        <w:rPr>
          <w:rFonts w:hint="eastAsia" w:ascii="Arial" w:hAnsi="Arial" w:cs="Arial"/>
          <w:color w:val="000000"/>
          <w:sz w:val="24"/>
        </w:rPr>
        <w:t>C</w:t>
      </w:r>
      <w:r>
        <w:rPr>
          <w:rFonts w:ascii="Arial" w:hAnsi="Arial" w:cs="Arial"/>
          <w:color w:val="000000"/>
          <w:sz w:val="24"/>
        </w:rPr>
        <w:t xml:space="preserve">oexpression patterns </w:t>
      </w:r>
      <w:r>
        <w:rPr>
          <w:rFonts w:hint="eastAsia" w:ascii="Arial" w:hAnsi="Arial" w:cs="Arial"/>
          <w:color w:val="000000"/>
          <w:sz w:val="24"/>
        </w:rPr>
        <w:t xml:space="preserve">DE genes in the clusters were </w:t>
      </w:r>
      <w:r>
        <w:rPr>
          <w:rFonts w:ascii="Arial" w:hAnsi="Arial" w:cs="Arial"/>
          <w:color w:val="000000"/>
          <w:sz w:val="24"/>
        </w:rPr>
        <w:t>show</w:t>
      </w:r>
      <w:r>
        <w:rPr>
          <w:rFonts w:hint="eastAsia" w:ascii="Arial" w:hAnsi="Arial" w:cs="Arial"/>
          <w:color w:val="000000"/>
          <w:sz w:val="24"/>
        </w:rPr>
        <w:t>n</w:t>
      </w:r>
      <w:r>
        <w:rPr>
          <w:rFonts w:ascii="Arial" w:hAnsi="Arial" w:cs="Arial"/>
          <w:color w:val="000000"/>
          <w:sz w:val="24"/>
        </w:rPr>
        <w:t xml:space="preserve"> in</w:t>
      </w:r>
      <w:r>
        <w:rPr>
          <w:rFonts w:ascii="Arial" w:hAnsi="Arial" w:cs="Arial"/>
          <w:color w:val="2972F4"/>
          <w:sz w:val="24"/>
        </w:rPr>
        <w:t xml:space="preserve"> </w:t>
      </w:r>
      <w:r>
        <w:rPr>
          <w:rFonts w:ascii="Arial" w:hAnsi="Arial" w:cs="Arial"/>
          <w:sz w:val="24"/>
        </w:rPr>
        <w:t>Fig. 5</w:t>
      </w:r>
      <w:r>
        <w:rPr>
          <w:rFonts w:ascii="Arial" w:hAnsi="Arial" w:cs="Arial"/>
          <w:i/>
          <w:iCs/>
          <w:sz w:val="24"/>
        </w:rPr>
        <w:t>A</w:t>
      </w:r>
      <w:r>
        <w:rPr>
          <w:rFonts w:ascii="Arial" w:hAnsi="Arial" w:cs="Arial"/>
          <w:color w:val="000000"/>
          <w:sz w:val="24"/>
        </w:rPr>
        <w:t xml:space="preserve">. Each cluster was analyzed separately to identify significantly enriched GO terms. All DE genes from the clusters are listed in </w:t>
      </w:r>
      <w:r>
        <w:rPr>
          <w:rFonts w:ascii="Arial" w:hAnsi="Arial" w:cs="Arial"/>
          <w:b w:val="0"/>
          <w:bCs w:val="0"/>
          <w:sz w:val="24"/>
          <w:szCs w:val="24"/>
        </w:rPr>
        <w:t>Supplementary</w:t>
      </w:r>
      <w:r>
        <w:rPr>
          <w:rFonts w:ascii="Arial" w:hAnsi="Arial" w:cs="Arial"/>
          <w:sz w:val="24"/>
          <w:highlight w:val="none"/>
        </w:rPr>
        <w:t xml:space="preserve"> </w:t>
      </w:r>
      <w:r>
        <w:rPr>
          <w:rFonts w:hint="eastAsia" w:ascii="Arial" w:hAnsi="Arial" w:cs="Arial"/>
          <w:sz w:val="24"/>
          <w:highlight w:val="none"/>
          <w:lang w:eastAsia="zh-CN"/>
        </w:rPr>
        <w:t>d</w:t>
      </w:r>
      <w:r>
        <w:rPr>
          <w:rFonts w:hint="eastAsia" w:ascii="Arial" w:hAnsi="Arial" w:cs="Arial"/>
          <w:sz w:val="24"/>
          <w:highlight w:val="none"/>
        </w:rPr>
        <w:t>ata</w:t>
      </w:r>
      <w:r>
        <w:rPr>
          <w:rFonts w:ascii="Arial" w:hAnsi="Arial" w:cs="Arial"/>
          <w:sz w:val="24"/>
          <w:highlight w:val="none"/>
        </w:rPr>
        <w:t xml:space="preserve"> </w:t>
      </w:r>
      <w:r>
        <w:rPr>
          <w:rFonts w:hint="eastAsia" w:ascii="Arial" w:hAnsi="Arial" w:cs="Arial"/>
          <w:sz w:val="24"/>
          <w:highlight w:val="none"/>
        </w:rPr>
        <w:t>5</w:t>
      </w:r>
      <w:r>
        <w:rPr>
          <w:rFonts w:ascii="Arial" w:hAnsi="Arial" w:cs="Arial"/>
          <w:color w:val="000000"/>
          <w:sz w:val="24"/>
        </w:rPr>
        <w:t>.</w:t>
      </w:r>
      <w:r>
        <w:rPr>
          <w:rFonts w:hint="eastAsia" w:ascii="Arial" w:hAnsi="Arial" w:cs="Arial"/>
          <w:color w:val="000000"/>
          <w:sz w:val="24"/>
        </w:rPr>
        <w:br w:type="page"/>
      </w:r>
    </w:p>
    <w:p w14:paraId="078D993C">
      <w:pPr>
        <w:spacing w:line="360" w:lineRule="auto"/>
        <w:jc w:val="center"/>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2606040" cy="4514215"/>
            <wp:effectExtent l="0" t="0" r="0" b="12065"/>
            <wp:docPr id="11" name="图片 11" descr="SI 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I Figure 11"/>
                    <pic:cNvPicPr>
                      <a:picLocks noChangeAspect="1"/>
                    </pic:cNvPicPr>
                  </pic:nvPicPr>
                  <pic:blipFill>
                    <a:blip r:embed="rId14"/>
                    <a:stretch>
                      <a:fillRect/>
                    </a:stretch>
                  </pic:blipFill>
                  <pic:spPr>
                    <a:xfrm>
                      <a:off x="0" y="0"/>
                      <a:ext cx="2606040" cy="4514215"/>
                    </a:xfrm>
                    <a:prstGeom prst="rect">
                      <a:avLst/>
                    </a:prstGeom>
                  </pic:spPr>
                </pic:pic>
              </a:graphicData>
            </a:graphic>
          </wp:inline>
        </w:drawing>
      </w:r>
    </w:p>
    <w:p w14:paraId="55DED5A8">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w:t>
      </w:r>
      <w:r>
        <w:rPr>
          <w:rFonts w:hint="eastAsia" w:ascii="Arial" w:hAnsi="Arial" w:cs="Arial"/>
          <w:b/>
          <w:color w:val="000000"/>
          <w:sz w:val="24"/>
        </w:rPr>
        <w:t>1</w:t>
      </w:r>
      <w:r>
        <w:rPr>
          <w:rFonts w:hint="eastAsia" w:ascii="Arial" w:hAnsi="Arial" w:cs="Arial"/>
          <w:b/>
          <w:color w:val="000000"/>
          <w:sz w:val="24"/>
          <w:lang w:val="en-US" w:eastAsia="zh-CN"/>
        </w:rPr>
        <w:t>1</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宋体" w:hAnsi="宋体" w:eastAsia="宋体" w:cs="宋体"/>
          <w:b/>
          <w:color w:val="000000"/>
          <w:sz w:val="24"/>
        </w:rPr>
        <w:t xml:space="preserve"> </w:t>
      </w:r>
      <w:r>
        <w:rPr>
          <w:rFonts w:ascii="Arial" w:hAnsi="Arial" w:cs="Arial"/>
          <w:b/>
          <w:color w:val="000000"/>
          <w:sz w:val="24"/>
        </w:rPr>
        <w:t>Heatmap of TPM values for genes involved in the JA pathway.</w:t>
      </w:r>
      <w:r>
        <w:rPr>
          <w:rFonts w:ascii="Arial" w:hAnsi="Arial" w:cs="Arial"/>
          <w:color w:val="000000"/>
          <w:sz w:val="24"/>
        </w:rPr>
        <w:t xml:space="preserve"> CK, uninfested plants; BPH,</w:t>
      </w:r>
      <w:r>
        <w:rPr>
          <w:rFonts w:ascii="宋体-简" w:hAnsi="宋体-简" w:eastAsia="宋体-简" w:cs="宋体-简"/>
          <w:color w:val="000000"/>
          <w:sz w:val="24"/>
        </w:rPr>
        <w:t xml:space="preserve"> </w:t>
      </w:r>
      <w:r>
        <w:rPr>
          <w:rFonts w:ascii="Arial" w:hAnsi="Arial" w:cs="Arial"/>
          <w:color w:val="000000"/>
          <w:sz w:val="24"/>
        </w:rPr>
        <w:t>plants infested by BPH.</w:t>
      </w:r>
      <w:r>
        <w:rPr>
          <w:rFonts w:hint="eastAsia" w:ascii="Arial" w:hAnsi="Arial" w:cs="Arial"/>
          <w:color w:val="000000"/>
          <w:sz w:val="24"/>
        </w:rPr>
        <w:br w:type="page"/>
      </w:r>
    </w:p>
    <w:p w14:paraId="4FA6338B">
      <w:pPr>
        <w:spacing w:line="360" w:lineRule="auto"/>
        <w:rPr>
          <w:rFonts w:hint="eastAsia" w:ascii="Arial" w:hAnsi="Arial" w:cs="Arial" w:eastAsiaTheme="minorEastAsia"/>
          <w:color w:val="000000"/>
          <w:sz w:val="24"/>
          <w:lang w:eastAsia="zh-CN"/>
        </w:rPr>
      </w:pPr>
      <w:r>
        <w:rPr>
          <w:rFonts w:hint="eastAsia" w:ascii="Arial" w:hAnsi="Arial" w:cs="Arial" w:eastAsiaTheme="minorEastAsia"/>
          <w:color w:val="000000"/>
          <w:sz w:val="24"/>
          <w:lang w:eastAsia="zh-CN"/>
        </w:rPr>
        <w:drawing>
          <wp:inline distT="0" distB="0" distL="114300" distR="114300">
            <wp:extent cx="5271135" cy="7452360"/>
            <wp:effectExtent l="0" t="0" r="1905" b="0"/>
            <wp:docPr id="12" name="图片 12" descr="SI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I Figure 12"/>
                    <pic:cNvPicPr>
                      <a:picLocks noChangeAspect="1"/>
                    </pic:cNvPicPr>
                  </pic:nvPicPr>
                  <pic:blipFill>
                    <a:blip r:embed="rId15"/>
                    <a:stretch>
                      <a:fillRect/>
                    </a:stretch>
                  </pic:blipFill>
                  <pic:spPr>
                    <a:xfrm>
                      <a:off x="0" y="0"/>
                      <a:ext cx="5271135" cy="7452360"/>
                    </a:xfrm>
                    <a:prstGeom prst="rect">
                      <a:avLst/>
                    </a:prstGeom>
                  </pic:spPr>
                </pic:pic>
              </a:graphicData>
            </a:graphic>
          </wp:inline>
        </w:drawing>
      </w:r>
    </w:p>
    <w:p w14:paraId="74FC0839">
      <w:pPr>
        <w:spacing w:line="360" w:lineRule="auto"/>
        <w:rPr>
          <w:rFonts w:hint="eastAsia" w:ascii="Arial" w:hAnsi="Arial" w:cs="Arial"/>
          <w:color w:val="000000"/>
          <w:sz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color w:val="000000"/>
          <w:sz w:val="24"/>
        </w:rPr>
        <w:t>Fig</w:t>
      </w:r>
      <w:r>
        <w:rPr>
          <w:rFonts w:hint="eastAsia" w:ascii="Arial" w:hAnsi="Arial" w:cs="Arial"/>
          <w:b/>
          <w:color w:val="000000"/>
          <w:sz w:val="24"/>
          <w:lang w:val="en-US" w:eastAsia="zh-CN"/>
        </w:rPr>
        <w:t>ure</w:t>
      </w:r>
      <w:r>
        <w:rPr>
          <w:rFonts w:ascii="Arial" w:hAnsi="Arial" w:cs="Arial"/>
          <w:b/>
          <w:color w:val="000000"/>
          <w:sz w:val="24"/>
        </w:rPr>
        <w:t xml:space="preserve"> 1</w:t>
      </w:r>
      <w:r>
        <w:rPr>
          <w:rFonts w:hint="eastAsia" w:ascii="Arial" w:hAnsi="Arial" w:cs="Arial"/>
          <w:b/>
          <w:color w:val="000000"/>
          <w:sz w:val="24"/>
          <w:lang w:val="en-US" w:eastAsia="zh-CN"/>
        </w:rPr>
        <w:t>2</w:t>
      </w:r>
      <w:r>
        <w:rPr>
          <w:rFonts w:hint="default" w:ascii="Arial" w:hAnsi="Arial" w:cs="Arial"/>
          <w:b/>
          <w:color w:val="000000"/>
          <w:sz w:val="24"/>
          <w:lang w:val="en-US" w:eastAsia="zh-CN"/>
        </w:rPr>
        <w:t xml:space="preserve"> </w:t>
      </w:r>
      <w:r>
        <w:rPr>
          <w:rFonts w:hint="default" w:ascii="Arial" w:hAnsi="Arial" w:eastAsia="AdvOT3d287b35.B" w:cs="Arial"/>
          <w:sz w:val="24"/>
          <w:szCs w:val="24"/>
        </w:rPr>
        <w:t>|</w:t>
      </w:r>
      <w:r>
        <w:rPr>
          <w:rFonts w:ascii="Arial" w:hAnsi="Arial" w:cs="Arial"/>
          <w:b/>
          <w:color w:val="000000"/>
          <w:sz w:val="24"/>
        </w:rPr>
        <w:t xml:space="preserve"> Yeast three-hybrid screening for </w:t>
      </w:r>
      <w:r>
        <w:rPr>
          <w:rFonts w:ascii="Arial" w:hAnsi="Arial" w:cs="Arial"/>
          <w:b/>
          <w:i/>
          <w:color w:val="000000"/>
          <w:sz w:val="24"/>
        </w:rPr>
        <w:t>BSCL1</w:t>
      </w:r>
      <w:r>
        <w:rPr>
          <w:rFonts w:ascii="Arial" w:hAnsi="Arial" w:cs="Arial"/>
          <w:b/>
          <w:color w:val="000000"/>
          <w:sz w:val="24"/>
        </w:rPr>
        <w:t xml:space="preserve">-interacting proteins in rice. </w:t>
      </w:r>
      <w:r>
        <w:rPr>
          <w:rFonts w:ascii="Arial" w:hAnsi="Arial" w:cs="Arial"/>
          <w:color w:val="000000"/>
          <w:sz w:val="24"/>
        </w:rPr>
        <w:t>The obtained monoclonal colonies were diluted 100-, 1000-, and 10,000-fold, respectively, and cultured on SD-U-L medium</w:t>
      </w:r>
      <w:r>
        <w:rPr>
          <w:rFonts w:ascii="宋体-简" w:hAnsi="宋体-简" w:eastAsia="宋体-简" w:cs="宋体-简"/>
          <w:color w:val="000000"/>
          <w:sz w:val="24"/>
        </w:rPr>
        <w:t xml:space="preserve"> </w:t>
      </w:r>
      <w:r>
        <w:rPr>
          <w:rFonts w:ascii="Arial" w:hAnsi="Arial" w:cs="Arial"/>
          <w:color w:val="000000"/>
          <w:sz w:val="24"/>
        </w:rPr>
        <w:t>followed by LacZ reporter assay (For details, please refer to the Materials and Methods section). The red-labeled numbers indicate candidate positive colonies that turned blue in the X-β-gal screening.</w:t>
      </w:r>
      <w:r>
        <w:rPr>
          <w:rFonts w:hint="eastAsia" w:ascii="Arial" w:hAnsi="Arial" w:cs="Arial"/>
          <w:color w:val="000000"/>
          <w:sz w:val="24"/>
        </w:rPr>
        <w:br w:type="page"/>
      </w:r>
    </w:p>
    <w:p w14:paraId="770F5D74">
      <w:pPr>
        <w:spacing w:line="360" w:lineRule="auto"/>
        <w:rPr>
          <w:rFonts w:ascii="Arial" w:hAnsi="Arial" w:eastAsia="宋体" w:cs="Arial"/>
          <w:b/>
          <w:bCs/>
          <w:color w:val="000000"/>
          <w:kern w:val="0"/>
          <w:sz w:val="24"/>
          <w:szCs w:val="24"/>
          <w:lang w:bidi="ar"/>
        </w:rPr>
      </w:pPr>
      <w:r>
        <w:rPr>
          <w:rFonts w:ascii="Arial" w:hAnsi="Arial" w:cs="Arial"/>
          <w:b/>
          <w:bCs/>
          <w:sz w:val="24"/>
          <w:szCs w:val="24"/>
        </w:rPr>
        <w:t xml:space="preserve">Supplementary </w:t>
      </w:r>
      <w:r>
        <w:rPr>
          <w:rFonts w:ascii="Arial" w:hAnsi="Arial" w:eastAsia="宋体" w:cs="Arial"/>
          <w:b/>
          <w:bCs/>
          <w:color w:val="000000"/>
          <w:kern w:val="0"/>
          <w:sz w:val="24"/>
          <w:szCs w:val="24"/>
          <w:lang w:bidi="ar"/>
        </w:rPr>
        <w:t xml:space="preserve">Table 1. </w:t>
      </w:r>
    </w:p>
    <w:p w14:paraId="28082F50">
      <w:pPr>
        <w:spacing w:line="360" w:lineRule="auto"/>
      </w:pPr>
      <w:r>
        <w:rPr>
          <w:rFonts w:ascii="Arial" w:hAnsi="Arial" w:eastAsia="宋体" w:cs="Arial"/>
          <w:b w:val="0"/>
          <w:bCs w:val="0"/>
          <w:color w:val="000000"/>
          <w:kern w:val="0"/>
          <w:sz w:val="24"/>
          <w:szCs w:val="24"/>
          <w:lang w:bidi="ar"/>
        </w:rPr>
        <w:t>List of RNA-seq data used for BPH lncRNA identification</w:t>
      </w:r>
    </w:p>
    <w:tbl>
      <w:tblPr>
        <w:tblStyle w:val="2"/>
        <w:tblW w:w="0" w:type="auto"/>
        <w:jc w:val="center"/>
        <w:tblLayout w:type="fixed"/>
        <w:tblCellMar>
          <w:top w:w="0" w:type="dxa"/>
          <w:left w:w="108" w:type="dxa"/>
          <w:bottom w:w="0" w:type="dxa"/>
          <w:right w:w="108" w:type="dxa"/>
        </w:tblCellMar>
      </w:tblPr>
      <w:tblGrid>
        <w:gridCol w:w="1767"/>
        <w:gridCol w:w="1397"/>
        <w:gridCol w:w="1418"/>
        <w:gridCol w:w="2171"/>
        <w:gridCol w:w="1553"/>
      </w:tblGrid>
      <w:tr w14:paraId="789C50AE">
        <w:tblPrEx>
          <w:tblCellMar>
            <w:top w:w="0" w:type="dxa"/>
            <w:left w:w="108" w:type="dxa"/>
            <w:bottom w:w="0" w:type="dxa"/>
            <w:right w:w="108" w:type="dxa"/>
          </w:tblCellMar>
        </w:tblPrEx>
        <w:trPr>
          <w:trHeight w:val="312" w:hRule="atLeast"/>
          <w:jc w:val="center"/>
        </w:trPr>
        <w:tc>
          <w:tcPr>
            <w:tcW w:w="1767" w:type="dxa"/>
            <w:tcBorders>
              <w:top w:val="single" w:color="000000" w:sz="4" w:space="0"/>
              <w:left w:val="nil"/>
              <w:bottom w:val="single" w:color="000000" w:sz="4" w:space="0"/>
              <w:right w:val="nil"/>
            </w:tcBorders>
            <w:shd w:val="clear" w:color="auto" w:fill="auto"/>
            <w:noWrap/>
            <w:vAlign w:val="center"/>
          </w:tcPr>
          <w:p w14:paraId="5D0BC868">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Samples</w:t>
            </w:r>
          </w:p>
        </w:tc>
        <w:tc>
          <w:tcPr>
            <w:tcW w:w="1397" w:type="dxa"/>
            <w:tcBorders>
              <w:top w:val="single" w:color="000000" w:sz="4" w:space="0"/>
              <w:left w:val="nil"/>
              <w:bottom w:val="single" w:color="000000" w:sz="4" w:space="0"/>
              <w:right w:val="nil"/>
            </w:tcBorders>
            <w:shd w:val="clear" w:color="auto" w:fill="auto"/>
            <w:noWrap/>
            <w:vAlign w:val="center"/>
          </w:tcPr>
          <w:p w14:paraId="28142E66">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Total reads</w:t>
            </w:r>
          </w:p>
        </w:tc>
        <w:tc>
          <w:tcPr>
            <w:tcW w:w="1418" w:type="dxa"/>
            <w:tcBorders>
              <w:top w:val="single" w:color="000000" w:sz="4" w:space="0"/>
              <w:left w:val="nil"/>
              <w:bottom w:val="single" w:color="000000" w:sz="4" w:space="0"/>
              <w:right w:val="nil"/>
            </w:tcBorders>
            <w:shd w:val="clear" w:color="auto" w:fill="auto"/>
            <w:noWrap/>
            <w:vAlign w:val="center"/>
          </w:tcPr>
          <w:p w14:paraId="2944D91F">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Mapped reads</w:t>
            </w:r>
          </w:p>
        </w:tc>
        <w:tc>
          <w:tcPr>
            <w:tcW w:w="2171" w:type="dxa"/>
            <w:tcBorders>
              <w:top w:val="single" w:color="000000" w:sz="4" w:space="0"/>
              <w:left w:val="nil"/>
              <w:bottom w:val="single" w:color="000000" w:sz="4" w:space="0"/>
              <w:right w:val="nil"/>
            </w:tcBorders>
            <w:shd w:val="clear" w:color="auto" w:fill="auto"/>
            <w:vAlign w:val="center"/>
          </w:tcPr>
          <w:p w14:paraId="514A3A79">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 xml:space="preserve">Percentage of mapped reads </w:t>
            </w:r>
            <w:r>
              <w:rPr>
                <w:rFonts w:hint="eastAsia" w:ascii="Arial" w:hAnsi="Arial" w:eastAsia="宋体" w:cs="Arial"/>
                <w:color w:val="000000"/>
                <w:kern w:val="0"/>
                <w:sz w:val="24"/>
                <w:szCs w:val="24"/>
                <w:lang w:bidi="ar"/>
              </w:rPr>
              <w:t>(</w:t>
            </w:r>
            <w:r>
              <w:rPr>
                <w:rFonts w:ascii="Arial" w:hAnsi="Arial" w:eastAsia="宋体" w:cs="Arial"/>
                <w:color w:val="000000"/>
                <w:kern w:val="0"/>
                <w:sz w:val="24"/>
                <w:szCs w:val="24"/>
                <w:lang w:bidi="ar"/>
              </w:rPr>
              <w:t>%</w:t>
            </w:r>
            <w:r>
              <w:rPr>
                <w:rFonts w:hint="eastAsia" w:ascii="Arial" w:hAnsi="Arial" w:eastAsia="宋体" w:cs="Arial"/>
                <w:color w:val="000000"/>
                <w:kern w:val="0"/>
                <w:sz w:val="24"/>
                <w:szCs w:val="24"/>
                <w:lang w:bidi="ar"/>
              </w:rPr>
              <w:t>)</w:t>
            </w:r>
          </w:p>
        </w:tc>
        <w:tc>
          <w:tcPr>
            <w:tcW w:w="1553" w:type="dxa"/>
            <w:tcBorders>
              <w:top w:val="single" w:color="000000" w:sz="4" w:space="0"/>
              <w:left w:val="nil"/>
              <w:bottom w:val="single" w:color="000000" w:sz="4" w:space="0"/>
              <w:right w:val="nil"/>
            </w:tcBorders>
            <w:vAlign w:val="center"/>
          </w:tcPr>
          <w:p w14:paraId="27B22759">
            <w:pPr>
              <w:widowControl/>
              <w:jc w:val="center"/>
              <w:textAlignment w:val="center"/>
              <w:rPr>
                <w:rFonts w:ascii="Arial" w:hAnsi="Arial" w:eastAsia="宋体" w:cs="Arial"/>
                <w:color w:val="000000"/>
                <w:kern w:val="0"/>
                <w:sz w:val="24"/>
                <w:szCs w:val="24"/>
                <w:lang w:bidi="ar"/>
              </w:rPr>
            </w:pPr>
            <w:r>
              <w:rPr>
                <w:rFonts w:ascii="Arial" w:hAnsi="Arial" w:eastAsia="宋体" w:cs="Arial"/>
                <w:color w:val="000000"/>
                <w:kern w:val="0"/>
                <w:sz w:val="24"/>
                <w:szCs w:val="24"/>
                <w:lang w:bidi="ar"/>
              </w:rPr>
              <w:t>Reference</w:t>
            </w:r>
          </w:p>
        </w:tc>
      </w:tr>
      <w:tr w14:paraId="28F048A8">
        <w:tblPrEx>
          <w:tblCellMar>
            <w:top w:w="0" w:type="dxa"/>
            <w:left w:w="108" w:type="dxa"/>
            <w:bottom w:w="0" w:type="dxa"/>
            <w:right w:w="108" w:type="dxa"/>
          </w:tblCellMar>
        </w:tblPrEx>
        <w:trPr>
          <w:trHeight w:val="288" w:hRule="atLeast"/>
          <w:jc w:val="center"/>
        </w:trPr>
        <w:tc>
          <w:tcPr>
            <w:tcW w:w="1767" w:type="dxa"/>
            <w:tcBorders>
              <w:top w:val="single" w:color="000000" w:sz="4" w:space="0"/>
              <w:left w:val="nil"/>
              <w:bottom w:val="nil"/>
              <w:right w:val="nil"/>
            </w:tcBorders>
            <w:shd w:val="clear" w:color="auto" w:fill="auto"/>
            <w:noWrap/>
            <w:vAlign w:val="center"/>
          </w:tcPr>
          <w:p w14:paraId="1FD00AC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SRR8437756</w:t>
            </w:r>
          </w:p>
        </w:tc>
        <w:tc>
          <w:tcPr>
            <w:tcW w:w="1397" w:type="dxa"/>
            <w:tcBorders>
              <w:top w:val="single" w:color="000000" w:sz="4" w:space="0"/>
              <w:left w:val="nil"/>
              <w:bottom w:val="nil"/>
              <w:right w:val="nil"/>
            </w:tcBorders>
            <w:shd w:val="clear" w:color="auto" w:fill="auto"/>
            <w:noWrap/>
            <w:vAlign w:val="center"/>
          </w:tcPr>
          <w:p w14:paraId="0B39B5E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19,606,243</w:t>
            </w:r>
          </w:p>
        </w:tc>
        <w:tc>
          <w:tcPr>
            <w:tcW w:w="1418" w:type="dxa"/>
            <w:tcBorders>
              <w:top w:val="single" w:color="000000" w:sz="4" w:space="0"/>
              <w:left w:val="nil"/>
              <w:bottom w:val="nil"/>
              <w:right w:val="nil"/>
            </w:tcBorders>
            <w:shd w:val="clear" w:color="auto" w:fill="auto"/>
            <w:noWrap/>
            <w:vAlign w:val="center"/>
          </w:tcPr>
          <w:p w14:paraId="400346D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16,309,706</w:t>
            </w:r>
          </w:p>
        </w:tc>
        <w:tc>
          <w:tcPr>
            <w:tcW w:w="2171" w:type="dxa"/>
            <w:tcBorders>
              <w:top w:val="single" w:color="000000" w:sz="4" w:space="0"/>
              <w:left w:val="nil"/>
              <w:bottom w:val="nil"/>
              <w:right w:val="nil"/>
            </w:tcBorders>
            <w:shd w:val="clear" w:color="auto" w:fill="auto"/>
            <w:noWrap/>
            <w:vAlign w:val="center"/>
          </w:tcPr>
          <w:p w14:paraId="58C07DB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83.19</w:t>
            </w:r>
          </w:p>
        </w:tc>
        <w:tc>
          <w:tcPr>
            <w:tcW w:w="1553" w:type="dxa"/>
            <w:vMerge w:val="restart"/>
            <w:tcBorders>
              <w:top w:val="single" w:color="000000" w:sz="4" w:space="0"/>
              <w:left w:val="nil"/>
              <w:right w:val="nil"/>
            </w:tcBorders>
            <w:vAlign w:val="center"/>
          </w:tcPr>
          <w:p w14:paraId="6BA4B63E">
            <w:pPr>
              <w:widowControl/>
              <w:jc w:val="center"/>
              <w:textAlignment w:val="center"/>
              <w:rPr>
                <w:rFonts w:ascii="Arial" w:hAnsi="Arial" w:eastAsia="宋体" w:cs="Arial"/>
                <w:color w:val="000000"/>
                <w:kern w:val="0"/>
                <w:sz w:val="22"/>
                <w:lang w:bidi="ar"/>
              </w:rPr>
            </w:pPr>
            <w:r>
              <w:rPr>
                <w:rFonts w:hint="eastAsia" w:ascii="Arial" w:hAnsi="Arial" w:eastAsia="宋体" w:cs="Arial"/>
                <w:color w:val="000000"/>
                <w:kern w:val="0"/>
                <w:sz w:val="22"/>
                <w:lang w:bidi="ar"/>
              </w:rPr>
              <w:t>(</w:t>
            </w:r>
            <w:r>
              <w:rPr>
                <w:rFonts w:hint="eastAsia" w:ascii="Arial" w:hAnsi="Arial" w:eastAsia="宋体" w:cs="Arial"/>
                <w:color w:val="000000"/>
                <w:kern w:val="0"/>
                <w:sz w:val="22"/>
                <w:lang w:val="en-US" w:eastAsia="zh-CN" w:bidi="ar"/>
              </w:rPr>
              <w:t>1</w:t>
            </w:r>
            <w:r>
              <w:rPr>
                <w:rFonts w:hint="eastAsia" w:ascii="Arial" w:hAnsi="Arial" w:eastAsia="宋体" w:cs="Arial"/>
                <w:color w:val="000000"/>
                <w:kern w:val="0"/>
                <w:sz w:val="22"/>
                <w:lang w:bidi="ar"/>
              </w:rPr>
              <w:t>)</w:t>
            </w:r>
          </w:p>
        </w:tc>
      </w:tr>
      <w:tr w14:paraId="22BB6336">
        <w:tblPrEx>
          <w:tblCellMar>
            <w:top w:w="0" w:type="dxa"/>
            <w:left w:w="108" w:type="dxa"/>
            <w:bottom w:w="0" w:type="dxa"/>
            <w:right w:w="108" w:type="dxa"/>
          </w:tblCellMar>
        </w:tblPrEx>
        <w:trPr>
          <w:trHeight w:val="288" w:hRule="atLeast"/>
          <w:jc w:val="center"/>
        </w:trPr>
        <w:tc>
          <w:tcPr>
            <w:tcW w:w="1767" w:type="dxa"/>
            <w:tcBorders>
              <w:top w:val="nil"/>
              <w:left w:val="nil"/>
              <w:bottom w:val="nil"/>
              <w:right w:val="nil"/>
            </w:tcBorders>
            <w:shd w:val="clear" w:color="auto" w:fill="auto"/>
            <w:noWrap/>
            <w:vAlign w:val="center"/>
          </w:tcPr>
          <w:p w14:paraId="252030A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SRR8437757</w:t>
            </w:r>
          </w:p>
        </w:tc>
        <w:tc>
          <w:tcPr>
            <w:tcW w:w="1397" w:type="dxa"/>
            <w:tcBorders>
              <w:top w:val="nil"/>
              <w:left w:val="nil"/>
              <w:bottom w:val="nil"/>
              <w:right w:val="nil"/>
            </w:tcBorders>
            <w:shd w:val="clear" w:color="auto" w:fill="auto"/>
            <w:noWrap/>
            <w:vAlign w:val="center"/>
          </w:tcPr>
          <w:p w14:paraId="5EF7EF9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20,496,407</w:t>
            </w:r>
          </w:p>
        </w:tc>
        <w:tc>
          <w:tcPr>
            <w:tcW w:w="1418" w:type="dxa"/>
            <w:tcBorders>
              <w:top w:val="nil"/>
              <w:left w:val="nil"/>
              <w:bottom w:val="nil"/>
              <w:right w:val="nil"/>
            </w:tcBorders>
            <w:shd w:val="clear" w:color="auto" w:fill="auto"/>
            <w:noWrap/>
            <w:vAlign w:val="center"/>
          </w:tcPr>
          <w:p w14:paraId="68AEEA5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16,971,025</w:t>
            </w:r>
          </w:p>
        </w:tc>
        <w:tc>
          <w:tcPr>
            <w:tcW w:w="2171" w:type="dxa"/>
            <w:tcBorders>
              <w:top w:val="nil"/>
              <w:left w:val="nil"/>
              <w:bottom w:val="nil"/>
              <w:right w:val="nil"/>
            </w:tcBorders>
            <w:shd w:val="clear" w:color="auto" w:fill="auto"/>
            <w:noWrap/>
            <w:vAlign w:val="center"/>
          </w:tcPr>
          <w:p w14:paraId="1960E2D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 xml:space="preserve">82.80 </w:t>
            </w:r>
          </w:p>
        </w:tc>
        <w:tc>
          <w:tcPr>
            <w:tcW w:w="1553" w:type="dxa"/>
            <w:vMerge w:val="continue"/>
            <w:tcBorders>
              <w:left w:val="nil"/>
              <w:right w:val="nil"/>
            </w:tcBorders>
            <w:vAlign w:val="center"/>
          </w:tcPr>
          <w:p w14:paraId="34EA7C9D">
            <w:pPr>
              <w:widowControl/>
              <w:jc w:val="center"/>
              <w:textAlignment w:val="center"/>
              <w:rPr>
                <w:rFonts w:ascii="Arial" w:hAnsi="Arial" w:eastAsia="宋体" w:cs="Arial"/>
                <w:color w:val="000000"/>
                <w:kern w:val="0"/>
                <w:sz w:val="22"/>
                <w:lang w:bidi="ar"/>
              </w:rPr>
            </w:pPr>
          </w:p>
        </w:tc>
      </w:tr>
      <w:tr w14:paraId="6381D632">
        <w:tblPrEx>
          <w:tblCellMar>
            <w:top w:w="0" w:type="dxa"/>
            <w:left w:w="108" w:type="dxa"/>
            <w:bottom w:w="0" w:type="dxa"/>
            <w:right w:w="108" w:type="dxa"/>
          </w:tblCellMar>
        </w:tblPrEx>
        <w:trPr>
          <w:trHeight w:val="288" w:hRule="atLeast"/>
          <w:jc w:val="center"/>
        </w:trPr>
        <w:tc>
          <w:tcPr>
            <w:tcW w:w="1767" w:type="dxa"/>
            <w:tcBorders>
              <w:top w:val="nil"/>
              <w:left w:val="nil"/>
              <w:bottom w:val="nil"/>
              <w:right w:val="nil"/>
            </w:tcBorders>
            <w:shd w:val="clear" w:color="auto" w:fill="auto"/>
            <w:noWrap/>
            <w:vAlign w:val="center"/>
          </w:tcPr>
          <w:p w14:paraId="09D9CFB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SRR8437758</w:t>
            </w:r>
          </w:p>
        </w:tc>
        <w:tc>
          <w:tcPr>
            <w:tcW w:w="1397" w:type="dxa"/>
            <w:tcBorders>
              <w:top w:val="nil"/>
              <w:left w:val="nil"/>
              <w:bottom w:val="nil"/>
              <w:right w:val="nil"/>
            </w:tcBorders>
            <w:shd w:val="clear" w:color="auto" w:fill="auto"/>
            <w:noWrap/>
            <w:vAlign w:val="center"/>
          </w:tcPr>
          <w:p w14:paraId="04030CD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22,246,711</w:t>
            </w:r>
          </w:p>
        </w:tc>
        <w:tc>
          <w:tcPr>
            <w:tcW w:w="1418" w:type="dxa"/>
            <w:tcBorders>
              <w:top w:val="nil"/>
              <w:left w:val="nil"/>
              <w:bottom w:val="nil"/>
              <w:right w:val="nil"/>
            </w:tcBorders>
            <w:shd w:val="clear" w:color="auto" w:fill="auto"/>
            <w:noWrap/>
            <w:vAlign w:val="center"/>
          </w:tcPr>
          <w:p w14:paraId="0410F1D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18,222,281</w:t>
            </w:r>
          </w:p>
        </w:tc>
        <w:tc>
          <w:tcPr>
            <w:tcW w:w="2171" w:type="dxa"/>
            <w:tcBorders>
              <w:top w:val="nil"/>
              <w:left w:val="nil"/>
              <w:bottom w:val="nil"/>
              <w:right w:val="nil"/>
            </w:tcBorders>
            <w:shd w:val="clear" w:color="auto" w:fill="auto"/>
            <w:noWrap/>
            <w:vAlign w:val="center"/>
          </w:tcPr>
          <w:p w14:paraId="1919CAF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81.91</w:t>
            </w:r>
          </w:p>
        </w:tc>
        <w:tc>
          <w:tcPr>
            <w:tcW w:w="1553" w:type="dxa"/>
            <w:vMerge w:val="continue"/>
            <w:tcBorders>
              <w:left w:val="nil"/>
              <w:right w:val="nil"/>
            </w:tcBorders>
            <w:vAlign w:val="center"/>
          </w:tcPr>
          <w:p w14:paraId="0D8C8974">
            <w:pPr>
              <w:widowControl/>
              <w:jc w:val="center"/>
              <w:textAlignment w:val="center"/>
              <w:rPr>
                <w:rFonts w:ascii="Arial" w:hAnsi="Arial" w:eastAsia="宋体" w:cs="Arial"/>
                <w:color w:val="000000"/>
                <w:kern w:val="0"/>
                <w:sz w:val="22"/>
                <w:lang w:bidi="ar"/>
              </w:rPr>
            </w:pPr>
          </w:p>
        </w:tc>
      </w:tr>
      <w:tr w14:paraId="036F7891">
        <w:tblPrEx>
          <w:tblCellMar>
            <w:top w:w="0" w:type="dxa"/>
            <w:left w:w="108" w:type="dxa"/>
            <w:bottom w:w="0" w:type="dxa"/>
            <w:right w:w="108" w:type="dxa"/>
          </w:tblCellMar>
        </w:tblPrEx>
        <w:trPr>
          <w:trHeight w:val="288" w:hRule="atLeast"/>
          <w:jc w:val="center"/>
        </w:trPr>
        <w:tc>
          <w:tcPr>
            <w:tcW w:w="1767" w:type="dxa"/>
            <w:tcBorders>
              <w:top w:val="nil"/>
              <w:left w:val="nil"/>
              <w:bottom w:val="nil"/>
              <w:right w:val="nil"/>
            </w:tcBorders>
            <w:shd w:val="clear" w:color="auto" w:fill="auto"/>
            <w:noWrap/>
            <w:vAlign w:val="center"/>
          </w:tcPr>
          <w:p w14:paraId="070318B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SRR8437759</w:t>
            </w:r>
          </w:p>
        </w:tc>
        <w:tc>
          <w:tcPr>
            <w:tcW w:w="1397" w:type="dxa"/>
            <w:tcBorders>
              <w:top w:val="nil"/>
              <w:left w:val="nil"/>
              <w:bottom w:val="nil"/>
              <w:right w:val="nil"/>
            </w:tcBorders>
            <w:shd w:val="clear" w:color="auto" w:fill="auto"/>
            <w:noWrap/>
            <w:vAlign w:val="center"/>
          </w:tcPr>
          <w:p w14:paraId="1CD7716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20,088,099</w:t>
            </w:r>
          </w:p>
        </w:tc>
        <w:tc>
          <w:tcPr>
            <w:tcW w:w="1418" w:type="dxa"/>
            <w:tcBorders>
              <w:top w:val="nil"/>
              <w:left w:val="nil"/>
              <w:bottom w:val="nil"/>
              <w:right w:val="nil"/>
            </w:tcBorders>
            <w:shd w:val="clear" w:color="auto" w:fill="auto"/>
            <w:noWrap/>
            <w:vAlign w:val="center"/>
          </w:tcPr>
          <w:p w14:paraId="102574B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16,522,461</w:t>
            </w:r>
          </w:p>
        </w:tc>
        <w:tc>
          <w:tcPr>
            <w:tcW w:w="2171" w:type="dxa"/>
            <w:tcBorders>
              <w:top w:val="nil"/>
              <w:left w:val="nil"/>
              <w:bottom w:val="nil"/>
              <w:right w:val="nil"/>
            </w:tcBorders>
            <w:shd w:val="clear" w:color="auto" w:fill="auto"/>
            <w:noWrap/>
            <w:vAlign w:val="center"/>
          </w:tcPr>
          <w:p w14:paraId="07FBB8E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82.25</w:t>
            </w:r>
          </w:p>
        </w:tc>
        <w:tc>
          <w:tcPr>
            <w:tcW w:w="1553" w:type="dxa"/>
            <w:vMerge w:val="continue"/>
            <w:tcBorders>
              <w:left w:val="nil"/>
              <w:right w:val="nil"/>
            </w:tcBorders>
            <w:vAlign w:val="center"/>
          </w:tcPr>
          <w:p w14:paraId="5EF1F5CC">
            <w:pPr>
              <w:widowControl/>
              <w:jc w:val="center"/>
              <w:textAlignment w:val="center"/>
              <w:rPr>
                <w:rFonts w:ascii="Arial" w:hAnsi="Arial" w:eastAsia="宋体" w:cs="Arial"/>
                <w:color w:val="000000"/>
                <w:kern w:val="0"/>
                <w:sz w:val="22"/>
                <w:lang w:bidi="ar"/>
              </w:rPr>
            </w:pPr>
          </w:p>
        </w:tc>
      </w:tr>
      <w:tr w14:paraId="4E0973EB">
        <w:tblPrEx>
          <w:tblCellMar>
            <w:top w:w="0" w:type="dxa"/>
            <w:left w:w="108" w:type="dxa"/>
            <w:bottom w:w="0" w:type="dxa"/>
            <w:right w:w="108" w:type="dxa"/>
          </w:tblCellMar>
        </w:tblPrEx>
        <w:trPr>
          <w:trHeight w:val="288" w:hRule="atLeast"/>
          <w:jc w:val="center"/>
        </w:trPr>
        <w:tc>
          <w:tcPr>
            <w:tcW w:w="1767" w:type="dxa"/>
            <w:tcBorders>
              <w:top w:val="nil"/>
              <w:left w:val="nil"/>
              <w:bottom w:val="nil"/>
              <w:right w:val="nil"/>
            </w:tcBorders>
            <w:shd w:val="clear" w:color="auto" w:fill="auto"/>
            <w:noWrap/>
            <w:vAlign w:val="center"/>
          </w:tcPr>
          <w:p w14:paraId="667103E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SRR8437760</w:t>
            </w:r>
          </w:p>
        </w:tc>
        <w:tc>
          <w:tcPr>
            <w:tcW w:w="1397" w:type="dxa"/>
            <w:tcBorders>
              <w:top w:val="nil"/>
              <w:left w:val="nil"/>
              <w:bottom w:val="nil"/>
              <w:right w:val="nil"/>
            </w:tcBorders>
            <w:shd w:val="clear" w:color="auto" w:fill="auto"/>
            <w:noWrap/>
            <w:vAlign w:val="center"/>
          </w:tcPr>
          <w:p w14:paraId="18AF9BB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20,117,154</w:t>
            </w:r>
          </w:p>
        </w:tc>
        <w:tc>
          <w:tcPr>
            <w:tcW w:w="1418" w:type="dxa"/>
            <w:tcBorders>
              <w:top w:val="nil"/>
              <w:left w:val="nil"/>
              <w:bottom w:val="nil"/>
              <w:right w:val="nil"/>
            </w:tcBorders>
            <w:shd w:val="clear" w:color="auto" w:fill="auto"/>
            <w:noWrap/>
            <w:vAlign w:val="center"/>
          </w:tcPr>
          <w:p w14:paraId="23F5C3C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16,968,819</w:t>
            </w:r>
          </w:p>
        </w:tc>
        <w:tc>
          <w:tcPr>
            <w:tcW w:w="2171" w:type="dxa"/>
            <w:tcBorders>
              <w:top w:val="nil"/>
              <w:left w:val="nil"/>
              <w:bottom w:val="nil"/>
              <w:right w:val="nil"/>
            </w:tcBorders>
            <w:shd w:val="clear" w:color="auto" w:fill="auto"/>
            <w:noWrap/>
            <w:vAlign w:val="center"/>
          </w:tcPr>
          <w:p w14:paraId="26646C4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84.35</w:t>
            </w:r>
          </w:p>
        </w:tc>
        <w:tc>
          <w:tcPr>
            <w:tcW w:w="1553" w:type="dxa"/>
            <w:vMerge w:val="continue"/>
            <w:tcBorders>
              <w:left w:val="nil"/>
              <w:right w:val="nil"/>
            </w:tcBorders>
            <w:vAlign w:val="center"/>
          </w:tcPr>
          <w:p w14:paraId="759AC877">
            <w:pPr>
              <w:widowControl/>
              <w:jc w:val="center"/>
              <w:textAlignment w:val="center"/>
              <w:rPr>
                <w:rFonts w:ascii="Arial" w:hAnsi="Arial" w:eastAsia="宋体" w:cs="Arial"/>
                <w:color w:val="000000"/>
                <w:kern w:val="0"/>
                <w:sz w:val="22"/>
                <w:lang w:bidi="ar"/>
              </w:rPr>
            </w:pPr>
          </w:p>
        </w:tc>
      </w:tr>
      <w:tr w14:paraId="100A2479">
        <w:tblPrEx>
          <w:tblCellMar>
            <w:top w:w="0" w:type="dxa"/>
            <w:left w:w="108" w:type="dxa"/>
            <w:bottom w:w="0" w:type="dxa"/>
            <w:right w:w="108" w:type="dxa"/>
          </w:tblCellMar>
        </w:tblPrEx>
        <w:trPr>
          <w:trHeight w:val="288" w:hRule="atLeast"/>
          <w:jc w:val="center"/>
        </w:trPr>
        <w:tc>
          <w:tcPr>
            <w:tcW w:w="1767" w:type="dxa"/>
            <w:tcBorders>
              <w:top w:val="nil"/>
              <w:left w:val="nil"/>
              <w:bottom w:val="nil"/>
              <w:right w:val="nil"/>
            </w:tcBorders>
            <w:shd w:val="clear" w:color="auto" w:fill="auto"/>
            <w:noWrap/>
            <w:vAlign w:val="center"/>
          </w:tcPr>
          <w:p w14:paraId="5BB0CD6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SRR8437761</w:t>
            </w:r>
          </w:p>
        </w:tc>
        <w:tc>
          <w:tcPr>
            <w:tcW w:w="1397" w:type="dxa"/>
            <w:tcBorders>
              <w:top w:val="nil"/>
              <w:left w:val="nil"/>
              <w:bottom w:val="nil"/>
              <w:right w:val="nil"/>
            </w:tcBorders>
            <w:shd w:val="clear" w:color="auto" w:fill="auto"/>
            <w:noWrap/>
            <w:vAlign w:val="center"/>
          </w:tcPr>
          <w:p w14:paraId="28C573E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18,622,509</w:t>
            </w:r>
          </w:p>
        </w:tc>
        <w:tc>
          <w:tcPr>
            <w:tcW w:w="1418" w:type="dxa"/>
            <w:tcBorders>
              <w:top w:val="nil"/>
              <w:left w:val="nil"/>
              <w:bottom w:val="nil"/>
              <w:right w:val="nil"/>
            </w:tcBorders>
            <w:shd w:val="clear" w:color="auto" w:fill="auto"/>
            <w:noWrap/>
            <w:vAlign w:val="center"/>
          </w:tcPr>
          <w:p w14:paraId="39FC9D0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15,544,208</w:t>
            </w:r>
          </w:p>
        </w:tc>
        <w:tc>
          <w:tcPr>
            <w:tcW w:w="2171" w:type="dxa"/>
            <w:tcBorders>
              <w:top w:val="nil"/>
              <w:left w:val="nil"/>
              <w:bottom w:val="nil"/>
              <w:right w:val="nil"/>
            </w:tcBorders>
            <w:shd w:val="clear" w:color="auto" w:fill="auto"/>
            <w:noWrap/>
            <w:vAlign w:val="center"/>
          </w:tcPr>
          <w:p w14:paraId="2B20877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83.47</w:t>
            </w:r>
          </w:p>
        </w:tc>
        <w:tc>
          <w:tcPr>
            <w:tcW w:w="1553" w:type="dxa"/>
            <w:vMerge w:val="continue"/>
            <w:tcBorders>
              <w:left w:val="nil"/>
              <w:right w:val="nil"/>
            </w:tcBorders>
            <w:vAlign w:val="center"/>
          </w:tcPr>
          <w:p w14:paraId="19F967A7">
            <w:pPr>
              <w:widowControl/>
              <w:jc w:val="center"/>
              <w:textAlignment w:val="center"/>
              <w:rPr>
                <w:rFonts w:ascii="Arial" w:hAnsi="Arial" w:eastAsia="宋体" w:cs="Arial"/>
                <w:color w:val="000000"/>
                <w:kern w:val="0"/>
                <w:sz w:val="22"/>
                <w:lang w:bidi="ar"/>
              </w:rPr>
            </w:pPr>
          </w:p>
        </w:tc>
      </w:tr>
      <w:tr w14:paraId="5DC3615C">
        <w:tblPrEx>
          <w:tblCellMar>
            <w:top w:w="0" w:type="dxa"/>
            <w:left w:w="108" w:type="dxa"/>
            <w:bottom w:w="0" w:type="dxa"/>
            <w:right w:w="108" w:type="dxa"/>
          </w:tblCellMar>
        </w:tblPrEx>
        <w:trPr>
          <w:trHeight w:val="288" w:hRule="atLeast"/>
          <w:jc w:val="center"/>
        </w:trPr>
        <w:tc>
          <w:tcPr>
            <w:tcW w:w="1767" w:type="dxa"/>
            <w:tcBorders>
              <w:top w:val="nil"/>
              <w:left w:val="nil"/>
              <w:bottom w:val="nil"/>
              <w:right w:val="nil"/>
            </w:tcBorders>
            <w:shd w:val="clear" w:color="auto" w:fill="auto"/>
            <w:noWrap/>
            <w:vAlign w:val="center"/>
          </w:tcPr>
          <w:p w14:paraId="7025EF4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SRR8437762</w:t>
            </w:r>
          </w:p>
        </w:tc>
        <w:tc>
          <w:tcPr>
            <w:tcW w:w="1397" w:type="dxa"/>
            <w:tcBorders>
              <w:top w:val="nil"/>
              <w:left w:val="nil"/>
              <w:bottom w:val="nil"/>
              <w:right w:val="nil"/>
            </w:tcBorders>
            <w:shd w:val="clear" w:color="auto" w:fill="auto"/>
            <w:noWrap/>
            <w:vAlign w:val="center"/>
          </w:tcPr>
          <w:p w14:paraId="7A594EE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23,106,681</w:t>
            </w:r>
          </w:p>
        </w:tc>
        <w:tc>
          <w:tcPr>
            <w:tcW w:w="1418" w:type="dxa"/>
            <w:tcBorders>
              <w:top w:val="nil"/>
              <w:left w:val="nil"/>
              <w:bottom w:val="nil"/>
              <w:right w:val="nil"/>
            </w:tcBorders>
            <w:shd w:val="clear" w:color="auto" w:fill="auto"/>
            <w:noWrap/>
            <w:vAlign w:val="center"/>
          </w:tcPr>
          <w:p w14:paraId="4F350B7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19,393,437</w:t>
            </w:r>
          </w:p>
        </w:tc>
        <w:tc>
          <w:tcPr>
            <w:tcW w:w="2171" w:type="dxa"/>
            <w:tcBorders>
              <w:top w:val="nil"/>
              <w:left w:val="nil"/>
              <w:bottom w:val="nil"/>
              <w:right w:val="nil"/>
            </w:tcBorders>
            <w:shd w:val="clear" w:color="auto" w:fill="auto"/>
            <w:noWrap/>
            <w:vAlign w:val="center"/>
          </w:tcPr>
          <w:p w14:paraId="4106F2A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83.93</w:t>
            </w:r>
          </w:p>
        </w:tc>
        <w:tc>
          <w:tcPr>
            <w:tcW w:w="1553" w:type="dxa"/>
            <w:vMerge w:val="continue"/>
            <w:tcBorders>
              <w:left w:val="nil"/>
              <w:right w:val="nil"/>
            </w:tcBorders>
            <w:vAlign w:val="center"/>
          </w:tcPr>
          <w:p w14:paraId="429809F9">
            <w:pPr>
              <w:widowControl/>
              <w:jc w:val="center"/>
              <w:textAlignment w:val="center"/>
              <w:rPr>
                <w:rFonts w:ascii="Arial" w:hAnsi="Arial" w:eastAsia="宋体" w:cs="Arial"/>
                <w:color w:val="000000"/>
                <w:kern w:val="0"/>
                <w:sz w:val="22"/>
                <w:lang w:bidi="ar"/>
              </w:rPr>
            </w:pPr>
          </w:p>
        </w:tc>
      </w:tr>
      <w:tr w14:paraId="13BF09F1">
        <w:tblPrEx>
          <w:tblCellMar>
            <w:top w:w="0" w:type="dxa"/>
            <w:left w:w="108" w:type="dxa"/>
            <w:bottom w:w="0" w:type="dxa"/>
            <w:right w:w="108" w:type="dxa"/>
          </w:tblCellMar>
        </w:tblPrEx>
        <w:trPr>
          <w:trHeight w:val="288" w:hRule="atLeast"/>
          <w:jc w:val="center"/>
        </w:trPr>
        <w:tc>
          <w:tcPr>
            <w:tcW w:w="1767" w:type="dxa"/>
            <w:tcBorders>
              <w:top w:val="nil"/>
              <w:left w:val="nil"/>
              <w:bottom w:val="single" w:color="auto" w:sz="4" w:space="0"/>
              <w:right w:val="nil"/>
            </w:tcBorders>
            <w:shd w:val="clear" w:color="auto" w:fill="auto"/>
            <w:noWrap/>
            <w:vAlign w:val="center"/>
          </w:tcPr>
          <w:p w14:paraId="2B7AE05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SRR8437763</w:t>
            </w:r>
          </w:p>
        </w:tc>
        <w:tc>
          <w:tcPr>
            <w:tcW w:w="1397" w:type="dxa"/>
            <w:tcBorders>
              <w:top w:val="nil"/>
              <w:left w:val="nil"/>
              <w:bottom w:val="single" w:color="auto" w:sz="4" w:space="0"/>
              <w:right w:val="nil"/>
            </w:tcBorders>
            <w:shd w:val="clear" w:color="auto" w:fill="auto"/>
            <w:noWrap/>
            <w:vAlign w:val="center"/>
          </w:tcPr>
          <w:p w14:paraId="23FD1BE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20,080,714</w:t>
            </w:r>
          </w:p>
        </w:tc>
        <w:tc>
          <w:tcPr>
            <w:tcW w:w="1418" w:type="dxa"/>
            <w:tcBorders>
              <w:top w:val="nil"/>
              <w:left w:val="nil"/>
              <w:bottom w:val="single" w:color="auto" w:sz="4" w:space="0"/>
              <w:right w:val="nil"/>
            </w:tcBorders>
            <w:shd w:val="clear" w:color="auto" w:fill="auto"/>
            <w:noWrap/>
            <w:vAlign w:val="center"/>
          </w:tcPr>
          <w:p w14:paraId="4023825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16,946,114</w:t>
            </w:r>
          </w:p>
        </w:tc>
        <w:tc>
          <w:tcPr>
            <w:tcW w:w="2171" w:type="dxa"/>
            <w:tcBorders>
              <w:top w:val="nil"/>
              <w:left w:val="nil"/>
              <w:bottom w:val="single" w:color="auto" w:sz="4" w:space="0"/>
              <w:right w:val="nil"/>
            </w:tcBorders>
            <w:shd w:val="clear" w:color="auto" w:fill="auto"/>
            <w:noWrap/>
            <w:vAlign w:val="center"/>
          </w:tcPr>
          <w:p w14:paraId="2D4D451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84.39</w:t>
            </w:r>
          </w:p>
        </w:tc>
        <w:tc>
          <w:tcPr>
            <w:tcW w:w="1553" w:type="dxa"/>
            <w:vMerge w:val="continue"/>
            <w:tcBorders>
              <w:left w:val="nil"/>
              <w:bottom w:val="single" w:color="auto" w:sz="4" w:space="0"/>
              <w:right w:val="nil"/>
            </w:tcBorders>
            <w:vAlign w:val="center"/>
          </w:tcPr>
          <w:p w14:paraId="086131C5">
            <w:pPr>
              <w:widowControl/>
              <w:jc w:val="center"/>
              <w:textAlignment w:val="center"/>
              <w:rPr>
                <w:rFonts w:ascii="Arial" w:hAnsi="Arial" w:eastAsia="宋体" w:cs="Arial"/>
                <w:color w:val="000000"/>
                <w:kern w:val="0"/>
                <w:sz w:val="22"/>
                <w:lang w:bidi="ar"/>
              </w:rPr>
            </w:pPr>
          </w:p>
        </w:tc>
      </w:tr>
      <w:tr w14:paraId="3651975A">
        <w:tblPrEx>
          <w:tblCellMar>
            <w:top w:w="0" w:type="dxa"/>
            <w:left w:w="108" w:type="dxa"/>
            <w:bottom w:w="0" w:type="dxa"/>
            <w:right w:w="108" w:type="dxa"/>
          </w:tblCellMar>
        </w:tblPrEx>
        <w:trPr>
          <w:trHeight w:val="288" w:hRule="atLeast"/>
          <w:jc w:val="center"/>
        </w:trPr>
        <w:tc>
          <w:tcPr>
            <w:tcW w:w="1767" w:type="dxa"/>
            <w:tcBorders>
              <w:top w:val="single" w:color="auto" w:sz="4" w:space="0"/>
              <w:left w:val="nil"/>
              <w:bottom w:val="nil"/>
              <w:right w:val="nil"/>
            </w:tcBorders>
            <w:shd w:val="clear" w:color="auto" w:fill="auto"/>
            <w:noWrap/>
            <w:vAlign w:val="center"/>
          </w:tcPr>
          <w:p w14:paraId="22ED1EF2">
            <w:pPr>
              <w:widowControl/>
              <w:jc w:val="center"/>
              <w:textAlignment w:val="center"/>
              <w:rPr>
                <w:rFonts w:ascii="Arial" w:hAnsi="Arial" w:eastAsia="宋体" w:cs="Arial"/>
                <w:color w:val="000000"/>
                <w:sz w:val="22"/>
              </w:rPr>
            </w:pPr>
            <w:r>
              <w:rPr>
                <w:rFonts w:hint="eastAsia" w:ascii="Arial" w:hAnsi="Arial" w:eastAsia="宋体" w:cs="Arial"/>
                <w:color w:val="000000"/>
                <w:kern w:val="0"/>
                <w:sz w:val="22"/>
                <w:lang w:bidi="ar"/>
              </w:rPr>
              <w:t>SRR35242192</w:t>
            </w:r>
          </w:p>
        </w:tc>
        <w:tc>
          <w:tcPr>
            <w:tcW w:w="1397" w:type="dxa"/>
            <w:tcBorders>
              <w:top w:val="single" w:color="auto" w:sz="4" w:space="0"/>
              <w:left w:val="nil"/>
              <w:bottom w:val="nil"/>
              <w:right w:val="nil"/>
            </w:tcBorders>
            <w:shd w:val="clear" w:color="auto" w:fill="auto"/>
            <w:noWrap/>
            <w:vAlign w:val="center"/>
          </w:tcPr>
          <w:p w14:paraId="7DC8ECD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23,556,002</w:t>
            </w:r>
          </w:p>
        </w:tc>
        <w:tc>
          <w:tcPr>
            <w:tcW w:w="1418" w:type="dxa"/>
            <w:tcBorders>
              <w:top w:val="single" w:color="auto" w:sz="4" w:space="0"/>
              <w:left w:val="nil"/>
              <w:bottom w:val="nil"/>
              <w:right w:val="nil"/>
            </w:tcBorders>
            <w:shd w:val="clear" w:color="auto" w:fill="auto"/>
            <w:noWrap/>
            <w:vAlign w:val="center"/>
          </w:tcPr>
          <w:p w14:paraId="20323C5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19,794,108</w:t>
            </w:r>
          </w:p>
        </w:tc>
        <w:tc>
          <w:tcPr>
            <w:tcW w:w="2171" w:type="dxa"/>
            <w:tcBorders>
              <w:top w:val="single" w:color="auto" w:sz="4" w:space="0"/>
              <w:left w:val="nil"/>
              <w:bottom w:val="nil"/>
              <w:right w:val="nil"/>
            </w:tcBorders>
            <w:shd w:val="clear" w:color="auto" w:fill="auto"/>
            <w:noWrap/>
            <w:vAlign w:val="center"/>
          </w:tcPr>
          <w:p w14:paraId="424269D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84.03</w:t>
            </w:r>
          </w:p>
        </w:tc>
        <w:tc>
          <w:tcPr>
            <w:tcW w:w="1553" w:type="dxa"/>
            <w:vMerge w:val="restart"/>
            <w:tcBorders>
              <w:top w:val="single" w:color="auto" w:sz="4" w:space="0"/>
              <w:left w:val="nil"/>
              <w:right w:val="nil"/>
            </w:tcBorders>
            <w:vAlign w:val="center"/>
          </w:tcPr>
          <w:p w14:paraId="08E43854">
            <w:pPr>
              <w:widowControl/>
              <w:jc w:val="center"/>
              <w:textAlignment w:val="center"/>
              <w:rPr>
                <w:rFonts w:ascii="Arial" w:hAnsi="Arial" w:eastAsia="宋体" w:cs="Arial"/>
                <w:color w:val="000000"/>
                <w:kern w:val="0"/>
                <w:sz w:val="22"/>
                <w:lang w:bidi="ar"/>
              </w:rPr>
            </w:pPr>
            <w:r>
              <w:rPr>
                <w:rFonts w:hint="eastAsia" w:ascii="Arial" w:hAnsi="Arial" w:eastAsia="宋体" w:cs="Arial"/>
                <w:color w:val="000000"/>
                <w:kern w:val="0"/>
                <w:sz w:val="22"/>
                <w:lang w:bidi="ar"/>
              </w:rPr>
              <w:t>this study</w:t>
            </w:r>
          </w:p>
        </w:tc>
      </w:tr>
      <w:tr w14:paraId="1C29F453">
        <w:tblPrEx>
          <w:tblCellMar>
            <w:top w:w="0" w:type="dxa"/>
            <w:left w:w="108" w:type="dxa"/>
            <w:bottom w:w="0" w:type="dxa"/>
            <w:right w:w="108" w:type="dxa"/>
          </w:tblCellMar>
        </w:tblPrEx>
        <w:trPr>
          <w:trHeight w:val="288" w:hRule="atLeast"/>
          <w:jc w:val="center"/>
        </w:trPr>
        <w:tc>
          <w:tcPr>
            <w:tcW w:w="1767" w:type="dxa"/>
            <w:tcBorders>
              <w:top w:val="nil"/>
              <w:left w:val="nil"/>
              <w:bottom w:val="nil"/>
              <w:right w:val="nil"/>
            </w:tcBorders>
            <w:shd w:val="clear" w:color="auto" w:fill="auto"/>
            <w:noWrap/>
            <w:vAlign w:val="center"/>
          </w:tcPr>
          <w:p w14:paraId="7328314F">
            <w:pPr>
              <w:widowControl/>
              <w:jc w:val="center"/>
              <w:textAlignment w:val="center"/>
              <w:rPr>
                <w:rFonts w:ascii="Arial" w:hAnsi="Arial" w:eastAsia="宋体" w:cs="Arial"/>
                <w:color w:val="000000"/>
                <w:sz w:val="22"/>
              </w:rPr>
            </w:pPr>
            <w:r>
              <w:rPr>
                <w:rFonts w:hint="eastAsia" w:ascii="Arial" w:hAnsi="Arial" w:eastAsia="宋体" w:cs="Arial"/>
                <w:color w:val="000000"/>
                <w:kern w:val="0"/>
                <w:sz w:val="22"/>
                <w:lang w:bidi="ar"/>
              </w:rPr>
              <w:t>SRR35242191</w:t>
            </w:r>
          </w:p>
        </w:tc>
        <w:tc>
          <w:tcPr>
            <w:tcW w:w="1397" w:type="dxa"/>
            <w:tcBorders>
              <w:top w:val="nil"/>
              <w:left w:val="nil"/>
              <w:bottom w:val="nil"/>
              <w:right w:val="nil"/>
            </w:tcBorders>
            <w:shd w:val="clear" w:color="auto" w:fill="auto"/>
            <w:noWrap/>
            <w:vAlign w:val="center"/>
          </w:tcPr>
          <w:p w14:paraId="67F886D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24,221,424</w:t>
            </w:r>
          </w:p>
        </w:tc>
        <w:tc>
          <w:tcPr>
            <w:tcW w:w="1418" w:type="dxa"/>
            <w:tcBorders>
              <w:top w:val="nil"/>
              <w:left w:val="nil"/>
              <w:bottom w:val="nil"/>
              <w:right w:val="nil"/>
            </w:tcBorders>
            <w:shd w:val="clear" w:color="auto" w:fill="auto"/>
            <w:noWrap/>
            <w:vAlign w:val="center"/>
          </w:tcPr>
          <w:p w14:paraId="445958D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20,280,598</w:t>
            </w:r>
          </w:p>
        </w:tc>
        <w:tc>
          <w:tcPr>
            <w:tcW w:w="2171" w:type="dxa"/>
            <w:tcBorders>
              <w:top w:val="nil"/>
              <w:left w:val="nil"/>
              <w:bottom w:val="nil"/>
              <w:right w:val="nil"/>
            </w:tcBorders>
            <w:shd w:val="clear" w:color="auto" w:fill="auto"/>
            <w:noWrap/>
            <w:vAlign w:val="center"/>
          </w:tcPr>
          <w:p w14:paraId="32B22A8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83.73</w:t>
            </w:r>
          </w:p>
        </w:tc>
        <w:tc>
          <w:tcPr>
            <w:tcW w:w="1553" w:type="dxa"/>
            <w:vMerge w:val="continue"/>
            <w:tcBorders>
              <w:left w:val="nil"/>
              <w:right w:val="nil"/>
            </w:tcBorders>
          </w:tcPr>
          <w:p w14:paraId="7816C253">
            <w:pPr>
              <w:widowControl/>
              <w:jc w:val="center"/>
              <w:textAlignment w:val="center"/>
              <w:rPr>
                <w:rFonts w:ascii="Arial" w:hAnsi="Arial" w:eastAsia="宋体" w:cs="Arial"/>
                <w:color w:val="000000"/>
                <w:kern w:val="0"/>
                <w:sz w:val="22"/>
                <w:lang w:bidi="ar"/>
              </w:rPr>
            </w:pPr>
          </w:p>
        </w:tc>
      </w:tr>
      <w:tr w14:paraId="3163AFC0">
        <w:tblPrEx>
          <w:tblCellMar>
            <w:top w:w="0" w:type="dxa"/>
            <w:left w:w="108" w:type="dxa"/>
            <w:bottom w:w="0" w:type="dxa"/>
            <w:right w:w="108" w:type="dxa"/>
          </w:tblCellMar>
        </w:tblPrEx>
        <w:trPr>
          <w:trHeight w:val="288" w:hRule="atLeast"/>
          <w:jc w:val="center"/>
        </w:trPr>
        <w:tc>
          <w:tcPr>
            <w:tcW w:w="1767" w:type="dxa"/>
            <w:tcBorders>
              <w:top w:val="nil"/>
              <w:left w:val="nil"/>
              <w:bottom w:val="single" w:color="auto" w:sz="4" w:space="0"/>
              <w:right w:val="nil"/>
            </w:tcBorders>
            <w:shd w:val="clear" w:color="auto" w:fill="auto"/>
            <w:noWrap/>
            <w:vAlign w:val="center"/>
          </w:tcPr>
          <w:p w14:paraId="108EC589">
            <w:pPr>
              <w:widowControl/>
              <w:jc w:val="center"/>
              <w:textAlignment w:val="center"/>
              <w:rPr>
                <w:rFonts w:ascii="Arial" w:hAnsi="Arial" w:eastAsia="宋体" w:cs="Arial"/>
                <w:color w:val="000000"/>
                <w:sz w:val="22"/>
              </w:rPr>
            </w:pPr>
            <w:r>
              <w:rPr>
                <w:rFonts w:hint="eastAsia" w:ascii="Arial" w:hAnsi="Arial" w:eastAsia="宋体" w:cs="Arial"/>
                <w:color w:val="000000"/>
                <w:sz w:val="22"/>
              </w:rPr>
              <w:t>SRR35242190</w:t>
            </w:r>
          </w:p>
        </w:tc>
        <w:tc>
          <w:tcPr>
            <w:tcW w:w="1397" w:type="dxa"/>
            <w:tcBorders>
              <w:top w:val="nil"/>
              <w:left w:val="nil"/>
              <w:bottom w:val="single" w:color="auto" w:sz="4" w:space="0"/>
              <w:right w:val="nil"/>
            </w:tcBorders>
            <w:shd w:val="clear" w:color="auto" w:fill="auto"/>
            <w:noWrap/>
            <w:vAlign w:val="center"/>
          </w:tcPr>
          <w:p w14:paraId="503CC0C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24,302,276</w:t>
            </w:r>
          </w:p>
        </w:tc>
        <w:tc>
          <w:tcPr>
            <w:tcW w:w="1418" w:type="dxa"/>
            <w:tcBorders>
              <w:top w:val="nil"/>
              <w:left w:val="nil"/>
              <w:bottom w:val="single" w:color="auto" w:sz="4" w:space="0"/>
              <w:right w:val="nil"/>
            </w:tcBorders>
            <w:shd w:val="clear" w:color="auto" w:fill="auto"/>
            <w:noWrap/>
            <w:vAlign w:val="center"/>
          </w:tcPr>
          <w:p w14:paraId="45BC925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20,535,423</w:t>
            </w:r>
          </w:p>
        </w:tc>
        <w:tc>
          <w:tcPr>
            <w:tcW w:w="2171" w:type="dxa"/>
            <w:tcBorders>
              <w:top w:val="nil"/>
              <w:left w:val="nil"/>
              <w:bottom w:val="single" w:color="auto" w:sz="4" w:space="0"/>
              <w:right w:val="nil"/>
            </w:tcBorders>
            <w:shd w:val="clear" w:color="auto" w:fill="auto"/>
            <w:noWrap/>
            <w:vAlign w:val="center"/>
          </w:tcPr>
          <w:p w14:paraId="6E47241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 xml:space="preserve">84.50 </w:t>
            </w:r>
          </w:p>
        </w:tc>
        <w:tc>
          <w:tcPr>
            <w:tcW w:w="1553" w:type="dxa"/>
            <w:vMerge w:val="continue"/>
            <w:tcBorders>
              <w:left w:val="nil"/>
              <w:bottom w:val="single" w:color="auto" w:sz="4" w:space="0"/>
              <w:right w:val="nil"/>
            </w:tcBorders>
          </w:tcPr>
          <w:p w14:paraId="3A3F81CF">
            <w:pPr>
              <w:widowControl/>
              <w:jc w:val="center"/>
              <w:textAlignment w:val="center"/>
              <w:rPr>
                <w:rFonts w:ascii="Arial" w:hAnsi="Arial" w:eastAsia="宋体" w:cs="Arial"/>
                <w:color w:val="000000"/>
                <w:kern w:val="0"/>
                <w:sz w:val="22"/>
                <w:lang w:bidi="ar"/>
              </w:rPr>
            </w:pPr>
          </w:p>
        </w:tc>
      </w:tr>
    </w:tbl>
    <w:p w14:paraId="585A3283"/>
    <w:p w14:paraId="145C956C">
      <w:pPr>
        <w:spacing w:line="360" w:lineRule="auto"/>
        <w:rPr>
          <w:rFonts w:hint="eastAsia" w:ascii="Arial" w:hAnsi="Arial" w:cs="Arial"/>
          <w:color w:val="000000"/>
          <w:sz w:val="24"/>
        </w:rPr>
        <w:sectPr>
          <w:pgSz w:w="11906" w:h="16838"/>
          <w:pgMar w:top="1440" w:right="1800" w:bottom="1440" w:left="1800" w:header="851" w:footer="992" w:gutter="0"/>
          <w:lnNumType w:countBy="1" w:restart="continuous"/>
          <w:cols w:space="425" w:num="1"/>
          <w:docGrid w:type="lines" w:linePitch="312" w:charSpace="0"/>
        </w:sectPr>
      </w:pPr>
    </w:p>
    <w:p w14:paraId="569CC36C">
      <w:pPr>
        <w:spacing w:line="360" w:lineRule="auto"/>
        <w:rPr>
          <w:rFonts w:ascii="Arial" w:hAnsi="Arial" w:cs="Arial"/>
          <w:b/>
          <w:bCs/>
          <w:sz w:val="24"/>
          <w:szCs w:val="24"/>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hint="eastAsia" w:ascii="Arial" w:hAnsi="Arial" w:cs="Arial"/>
          <w:b/>
          <w:bCs/>
          <w:sz w:val="24"/>
          <w:szCs w:val="24"/>
          <w:lang w:val="en-GB"/>
        </w:rPr>
        <w:t xml:space="preserve">Table 2. </w:t>
      </w:r>
      <w:r>
        <w:rPr>
          <w:rFonts w:ascii="Arial" w:hAnsi="Arial" w:cs="Arial"/>
          <w:b/>
          <w:bCs/>
          <w:sz w:val="24"/>
          <w:szCs w:val="24"/>
          <w:lang w:val="en-GB"/>
        </w:rPr>
        <w:t>BPH</w:t>
      </w:r>
      <w:r>
        <w:rPr>
          <w:rFonts w:hint="eastAsia" w:ascii="Arial" w:hAnsi="Arial" w:cs="Arial"/>
          <w:b/>
          <w:bCs/>
          <w:sz w:val="24"/>
          <w:szCs w:val="24"/>
          <w:lang w:val="en-GB"/>
        </w:rPr>
        <w:t>-</w:t>
      </w:r>
      <w:r>
        <w:rPr>
          <w:rFonts w:ascii="Arial" w:hAnsi="Arial" w:cs="Arial"/>
          <w:b/>
          <w:bCs/>
          <w:sz w:val="24"/>
          <w:szCs w:val="24"/>
        </w:rPr>
        <w:t xml:space="preserve">delivered </w:t>
      </w:r>
      <w:r>
        <w:rPr>
          <w:rFonts w:hint="eastAsia" w:ascii="Arial" w:hAnsi="Arial" w:cs="Arial"/>
          <w:b/>
          <w:bCs/>
          <w:sz w:val="24"/>
          <w:szCs w:val="24"/>
          <w:lang w:val="en-GB"/>
        </w:rPr>
        <w:t xml:space="preserve">mRNAs </w:t>
      </w:r>
      <w:r>
        <w:rPr>
          <w:rFonts w:ascii="Arial" w:hAnsi="Arial" w:cs="Arial"/>
          <w:b/>
          <w:bCs/>
          <w:sz w:val="24"/>
          <w:szCs w:val="24"/>
          <w:lang w:val="en-GB"/>
        </w:rPr>
        <w:t>detected</w:t>
      </w:r>
      <w:r>
        <w:rPr>
          <w:rFonts w:hint="eastAsia" w:ascii="Arial" w:hAnsi="Arial" w:cs="Arial"/>
          <w:b/>
          <w:bCs/>
          <w:sz w:val="24"/>
          <w:szCs w:val="24"/>
          <w:lang w:val="en-GB"/>
        </w:rPr>
        <w:t xml:space="preserve"> in feeding sites</w:t>
      </w:r>
    </w:p>
    <w:p w14:paraId="79784498">
      <w:pPr>
        <w:spacing w:line="360" w:lineRule="auto"/>
        <w:rPr>
          <w:rFonts w:ascii="Arial" w:hAnsi="Arial" w:cs="Arial"/>
          <w:sz w:val="24"/>
          <w:szCs w:val="24"/>
        </w:rPr>
      </w:pPr>
      <w:r>
        <w:rPr>
          <w:rFonts w:hint="eastAsia" w:ascii="Arial" w:hAnsi="Arial" w:cs="Arial"/>
          <w:sz w:val="24"/>
          <w:szCs w:val="24"/>
        </w:rPr>
        <w:t>The samples from different replicates were consist</w:t>
      </w:r>
      <w:r>
        <w:rPr>
          <w:rFonts w:ascii="Arial" w:hAnsi="Arial" w:cs="Arial"/>
          <w:sz w:val="24"/>
          <w:szCs w:val="24"/>
        </w:rPr>
        <w:t>ent</w:t>
      </w:r>
      <w:r>
        <w:rPr>
          <w:rFonts w:hint="eastAsia" w:ascii="Arial" w:hAnsi="Arial" w:cs="Arial"/>
          <w:sz w:val="24"/>
          <w:szCs w:val="24"/>
        </w:rPr>
        <w:t xml:space="preserve"> with the </w:t>
      </w:r>
      <w:r>
        <w:rPr>
          <w:rFonts w:ascii="Arial" w:hAnsi="Arial" w:cs="Arial"/>
          <w:b w:val="0"/>
          <w:bCs w:val="0"/>
          <w:sz w:val="24"/>
          <w:szCs w:val="24"/>
        </w:rPr>
        <w:t>Supplementary</w:t>
      </w:r>
      <w:r>
        <w:rPr>
          <w:rFonts w:hint="eastAsia" w:ascii="Arial" w:hAnsi="Arial" w:cs="Arial"/>
          <w:b w:val="0"/>
          <w:bCs w:val="0"/>
          <w:sz w:val="24"/>
          <w:szCs w:val="24"/>
          <w:lang w:val="en-US" w:eastAsia="zh-CN"/>
        </w:rPr>
        <w:t xml:space="preserve"> d</w:t>
      </w:r>
      <w:r>
        <w:rPr>
          <w:rFonts w:hint="eastAsia" w:ascii="Arial" w:hAnsi="Arial" w:cs="Arial"/>
          <w:sz w:val="24"/>
          <w:szCs w:val="24"/>
        </w:rPr>
        <w:t>ata 2</w:t>
      </w:r>
    </w:p>
    <w:tbl>
      <w:tblPr>
        <w:tblStyle w:val="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1145"/>
        <w:gridCol w:w="6281"/>
        <w:gridCol w:w="1657"/>
        <w:gridCol w:w="1657"/>
        <w:gridCol w:w="1658"/>
      </w:tblGrid>
      <w:tr w14:paraId="5EE8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23" w:type="pct"/>
            <w:shd w:val="clear" w:color="auto" w:fill="auto"/>
            <w:noWrap/>
            <w:vAlign w:val="center"/>
          </w:tcPr>
          <w:p w14:paraId="5515F3FE">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Gene_id</w:t>
            </w:r>
          </w:p>
        </w:tc>
        <w:tc>
          <w:tcPr>
            <w:tcW w:w="404" w:type="pct"/>
            <w:shd w:val="clear" w:color="auto" w:fill="auto"/>
            <w:noWrap/>
            <w:vAlign w:val="center"/>
          </w:tcPr>
          <w:p w14:paraId="709C0A85">
            <w:pPr>
              <w:widowControl/>
              <w:jc w:val="center"/>
              <w:textAlignment w:val="center"/>
              <w:rPr>
                <w:rFonts w:ascii="Arial" w:hAnsi="Arial" w:eastAsia="宋体" w:cs="Arial"/>
                <w:color w:val="000000"/>
                <w:sz w:val="24"/>
                <w:szCs w:val="24"/>
              </w:rPr>
            </w:pPr>
            <w:r>
              <w:rPr>
                <w:rFonts w:hint="eastAsia" w:ascii="Arial" w:hAnsi="Arial" w:eastAsia="宋体" w:cs="Arial"/>
                <w:color w:val="000000"/>
                <w:kern w:val="0"/>
                <w:sz w:val="24"/>
                <w:szCs w:val="24"/>
                <w:lang w:bidi="ar"/>
              </w:rPr>
              <w:t>R</w:t>
            </w:r>
            <w:r>
              <w:rPr>
                <w:rFonts w:ascii="Arial" w:hAnsi="Arial" w:eastAsia="宋体" w:cs="Arial"/>
                <w:color w:val="000000"/>
                <w:kern w:val="0"/>
                <w:sz w:val="24"/>
                <w:szCs w:val="24"/>
                <w:lang w:bidi="ar"/>
              </w:rPr>
              <w:t>eads</w:t>
            </w:r>
          </w:p>
        </w:tc>
        <w:tc>
          <w:tcPr>
            <w:tcW w:w="2217" w:type="pct"/>
            <w:shd w:val="clear" w:color="auto" w:fill="auto"/>
            <w:noWrap/>
            <w:vAlign w:val="center"/>
          </w:tcPr>
          <w:p w14:paraId="7C9E5771">
            <w:pPr>
              <w:widowControl/>
              <w:jc w:val="center"/>
              <w:textAlignment w:val="center"/>
              <w:rPr>
                <w:rFonts w:ascii="Arial" w:hAnsi="Arial" w:eastAsia="宋体" w:cs="Arial"/>
                <w:color w:val="000000"/>
                <w:sz w:val="24"/>
                <w:szCs w:val="24"/>
              </w:rPr>
            </w:pPr>
            <w:r>
              <w:rPr>
                <w:rFonts w:hint="eastAsia" w:ascii="Arial" w:hAnsi="Arial" w:eastAsia="宋体" w:cs="Arial"/>
                <w:color w:val="000000"/>
                <w:kern w:val="0"/>
                <w:sz w:val="24"/>
                <w:szCs w:val="24"/>
                <w:lang w:bidi="ar"/>
              </w:rPr>
              <w:t>D</w:t>
            </w:r>
            <w:r>
              <w:rPr>
                <w:rFonts w:ascii="Arial" w:hAnsi="Arial" w:eastAsia="宋体" w:cs="Arial"/>
                <w:color w:val="000000"/>
                <w:kern w:val="0"/>
                <w:sz w:val="24"/>
                <w:szCs w:val="24"/>
                <w:lang w:bidi="ar"/>
              </w:rPr>
              <w:t>escribe</w:t>
            </w:r>
          </w:p>
        </w:tc>
        <w:tc>
          <w:tcPr>
            <w:tcW w:w="585" w:type="pct"/>
            <w:shd w:val="clear" w:color="auto" w:fill="auto"/>
            <w:noWrap/>
            <w:vAlign w:val="center"/>
          </w:tcPr>
          <w:p w14:paraId="754B3F33">
            <w:pPr>
              <w:widowControl/>
              <w:jc w:val="center"/>
              <w:textAlignment w:val="center"/>
              <w:rPr>
                <w:rFonts w:ascii="Arial" w:hAnsi="Arial" w:eastAsia="宋体" w:cs="Arial"/>
                <w:color w:val="000000" w:themeColor="text1"/>
                <w:sz w:val="22"/>
                <w14:textFill>
                  <w14:solidFill>
                    <w14:schemeClr w14:val="tx1"/>
                  </w14:solidFill>
                </w14:textFill>
              </w:rPr>
            </w:pPr>
            <w:r>
              <w:rPr>
                <w:rFonts w:ascii="Arial" w:hAnsi="Arial" w:eastAsia="宋体" w:cs="Arial"/>
                <w:color w:val="000000" w:themeColor="text1"/>
                <w:kern w:val="0"/>
                <w:sz w:val="22"/>
                <w:lang w:bidi="ar"/>
                <w14:textFill>
                  <w14:solidFill>
                    <w14:schemeClr w14:val="tx1"/>
                  </w14:solidFill>
                </w14:textFill>
              </w:rPr>
              <w:t>BPH_1_FS</w:t>
            </w:r>
          </w:p>
        </w:tc>
        <w:tc>
          <w:tcPr>
            <w:tcW w:w="585" w:type="pct"/>
            <w:shd w:val="clear" w:color="auto" w:fill="auto"/>
            <w:noWrap/>
            <w:vAlign w:val="center"/>
          </w:tcPr>
          <w:p w14:paraId="3D3034FD">
            <w:pPr>
              <w:widowControl/>
              <w:jc w:val="center"/>
              <w:textAlignment w:val="center"/>
              <w:rPr>
                <w:rFonts w:ascii="Arial" w:hAnsi="Arial" w:eastAsia="宋体" w:cs="Arial"/>
                <w:color w:val="000000" w:themeColor="text1"/>
                <w:sz w:val="22"/>
                <w14:textFill>
                  <w14:solidFill>
                    <w14:schemeClr w14:val="tx1"/>
                  </w14:solidFill>
                </w14:textFill>
              </w:rPr>
            </w:pPr>
            <w:r>
              <w:rPr>
                <w:rFonts w:ascii="Arial" w:hAnsi="Arial" w:eastAsia="宋体" w:cs="Arial"/>
                <w:color w:val="000000" w:themeColor="text1"/>
                <w:kern w:val="0"/>
                <w:sz w:val="22"/>
                <w:lang w:bidi="ar"/>
                <w14:textFill>
                  <w14:solidFill>
                    <w14:schemeClr w14:val="tx1"/>
                  </w14:solidFill>
                </w14:textFill>
              </w:rPr>
              <w:t>BPH_</w:t>
            </w:r>
            <w:r>
              <w:rPr>
                <w:rFonts w:hint="eastAsia" w:ascii="Arial" w:hAnsi="Arial" w:eastAsia="宋体" w:cs="Arial"/>
                <w:color w:val="000000" w:themeColor="text1"/>
                <w:kern w:val="0"/>
                <w:sz w:val="22"/>
                <w:lang w:val="en-US" w:eastAsia="zh-CN" w:bidi="ar"/>
                <w14:textFill>
                  <w14:solidFill>
                    <w14:schemeClr w14:val="tx1"/>
                  </w14:solidFill>
                </w14:textFill>
              </w:rPr>
              <w:t>2</w:t>
            </w:r>
            <w:r>
              <w:rPr>
                <w:rFonts w:ascii="Arial" w:hAnsi="Arial" w:eastAsia="宋体" w:cs="Arial"/>
                <w:color w:val="000000" w:themeColor="text1"/>
                <w:kern w:val="0"/>
                <w:sz w:val="22"/>
                <w:lang w:bidi="ar"/>
                <w14:textFill>
                  <w14:solidFill>
                    <w14:schemeClr w14:val="tx1"/>
                  </w14:solidFill>
                </w14:textFill>
              </w:rPr>
              <w:t>_FS</w:t>
            </w:r>
          </w:p>
        </w:tc>
        <w:tc>
          <w:tcPr>
            <w:tcW w:w="585" w:type="pct"/>
            <w:shd w:val="clear" w:color="auto" w:fill="auto"/>
            <w:noWrap/>
            <w:vAlign w:val="center"/>
          </w:tcPr>
          <w:p w14:paraId="6F5BFD3F">
            <w:pPr>
              <w:widowControl/>
              <w:jc w:val="center"/>
              <w:textAlignment w:val="center"/>
              <w:rPr>
                <w:rFonts w:ascii="Arial" w:hAnsi="Arial" w:eastAsia="宋体" w:cs="Arial"/>
                <w:color w:val="000000" w:themeColor="text1"/>
                <w:sz w:val="22"/>
                <w14:textFill>
                  <w14:solidFill>
                    <w14:schemeClr w14:val="tx1"/>
                  </w14:solidFill>
                </w14:textFill>
              </w:rPr>
            </w:pPr>
            <w:r>
              <w:rPr>
                <w:rFonts w:ascii="Arial" w:hAnsi="Arial" w:eastAsia="宋体" w:cs="Arial"/>
                <w:color w:val="000000" w:themeColor="text1"/>
                <w:kern w:val="0"/>
                <w:sz w:val="22"/>
                <w:lang w:bidi="ar"/>
                <w14:textFill>
                  <w14:solidFill>
                    <w14:schemeClr w14:val="tx1"/>
                  </w14:solidFill>
                </w14:textFill>
              </w:rPr>
              <w:t>BPH_</w:t>
            </w:r>
            <w:r>
              <w:rPr>
                <w:rFonts w:hint="eastAsia" w:ascii="Arial" w:hAnsi="Arial" w:eastAsia="宋体" w:cs="Arial"/>
                <w:color w:val="000000" w:themeColor="text1"/>
                <w:kern w:val="0"/>
                <w:sz w:val="22"/>
                <w:lang w:val="en-US" w:eastAsia="zh-CN" w:bidi="ar"/>
                <w14:textFill>
                  <w14:solidFill>
                    <w14:schemeClr w14:val="tx1"/>
                  </w14:solidFill>
                </w14:textFill>
              </w:rPr>
              <w:t>3</w:t>
            </w:r>
            <w:r>
              <w:rPr>
                <w:rFonts w:ascii="Arial" w:hAnsi="Arial" w:eastAsia="宋体" w:cs="Arial"/>
                <w:color w:val="000000" w:themeColor="text1"/>
                <w:kern w:val="0"/>
                <w:sz w:val="22"/>
                <w:lang w:bidi="ar"/>
                <w14:textFill>
                  <w14:solidFill>
                    <w14:schemeClr w14:val="tx1"/>
                  </w14:solidFill>
                </w14:textFill>
              </w:rPr>
              <w:t>_FS</w:t>
            </w:r>
          </w:p>
        </w:tc>
      </w:tr>
      <w:tr w14:paraId="2998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2FEBEB82">
            <w:pPr>
              <w:widowControl/>
              <w:jc w:val="center"/>
              <w:textAlignment w:val="center"/>
              <w:rPr>
                <w:rFonts w:ascii="Arial" w:hAnsi="Arial" w:eastAsia="宋体" w:cs="Arial"/>
                <w:i/>
                <w:iCs/>
                <w:color w:val="000000" w:themeColor="text1"/>
                <w:sz w:val="22"/>
                <w14:textFill>
                  <w14:solidFill>
                    <w14:schemeClr w14:val="tx1"/>
                  </w14:solidFill>
                </w14:textFill>
              </w:rPr>
            </w:pPr>
            <w:r>
              <w:rPr>
                <w:rFonts w:ascii="Arial" w:hAnsi="Arial" w:eastAsia="宋体" w:cs="Arial"/>
                <w:i/>
                <w:iCs/>
                <w:color w:val="000000" w:themeColor="text1"/>
                <w:kern w:val="0"/>
                <w:sz w:val="22"/>
                <w:lang w:bidi="ar"/>
                <w14:textFill>
                  <w14:solidFill>
                    <w14:schemeClr w14:val="tx1"/>
                  </w14:solidFill>
                </w14:textFill>
              </w:rPr>
              <w:t>Nlug010593</w:t>
            </w:r>
          </w:p>
        </w:tc>
        <w:tc>
          <w:tcPr>
            <w:tcW w:w="404" w:type="pct"/>
            <w:shd w:val="clear" w:color="auto" w:fill="auto"/>
            <w:noWrap/>
            <w:vAlign w:val="center"/>
          </w:tcPr>
          <w:p w14:paraId="3058EC7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10</w:t>
            </w:r>
          </w:p>
        </w:tc>
        <w:tc>
          <w:tcPr>
            <w:tcW w:w="2217" w:type="pct"/>
            <w:shd w:val="clear" w:color="auto" w:fill="auto"/>
            <w:noWrap/>
            <w:vAlign w:val="center"/>
          </w:tcPr>
          <w:p w14:paraId="5757498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Elongation factor 1-alpha 2</w:t>
            </w:r>
          </w:p>
        </w:tc>
        <w:tc>
          <w:tcPr>
            <w:tcW w:w="585" w:type="pct"/>
            <w:shd w:val="clear" w:color="auto" w:fill="auto"/>
            <w:noWrap/>
            <w:vAlign w:val="center"/>
          </w:tcPr>
          <w:p w14:paraId="3DF3349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4C1A6E7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443EB90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r>
      <w:tr w14:paraId="5214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15F015E3">
            <w:pPr>
              <w:widowControl/>
              <w:jc w:val="center"/>
              <w:textAlignment w:val="center"/>
              <w:rPr>
                <w:rFonts w:ascii="Arial" w:hAnsi="Arial" w:eastAsia="宋体" w:cs="Arial"/>
                <w:i/>
                <w:iCs/>
                <w:color w:val="000000" w:themeColor="text1"/>
                <w:sz w:val="22"/>
                <w14:textFill>
                  <w14:solidFill>
                    <w14:schemeClr w14:val="tx1"/>
                  </w14:solidFill>
                </w14:textFill>
              </w:rPr>
            </w:pPr>
            <w:r>
              <w:rPr>
                <w:rFonts w:ascii="Arial" w:hAnsi="Arial" w:eastAsia="宋体" w:cs="Arial"/>
                <w:i/>
                <w:iCs/>
                <w:color w:val="000000" w:themeColor="text1"/>
                <w:kern w:val="0"/>
                <w:sz w:val="22"/>
                <w:lang w:bidi="ar"/>
                <w14:textFill>
                  <w14:solidFill>
                    <w14:schemeClr w14:val="tx1"/>
                  </w14:solidFill>
                </w14:textFill>
              </w:rPr>
              <w:t>Nlug002054</w:t>
            </w:r>
          </w:p>
        </w:tc>
        <w:tc>
          <w:tcPr>
            <w:tcW w:w="404" w:type="pct"/>
            <w:shd w:val="clear" w:color="auto" w:fill="auto"/>
            <w:noWrap/>
            <w:vAlign w:val="center"/>
          </w:tcPr>
          <w:p w14:paraId="20F68ED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6</w:t>
            </w:r>
          </w:p>
        </w:tc>
        <w:tc>
          <w:tcPr>
            <w:tcW w:w="2217" w:type="pct"/>
            <w:shd w:val="clear" w:color="auto" w:fill="auto"/>
            <w:noWrap/>
            <w:vAlign w:val="center"/>
          </w:tcPr>
          <w:p w14:paraId="0761780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Heat shock 70 kDa protein cognate 4</w:t>
            </w:r>
          </w:p>
        </w:tc>
        <w:tc>
          <w:tcPr>
            <w:tcW w:w="585" w:type="pct"/>
            <w:shd w:val="clear" w:color="auto" w:fill="auto"/>
            <w:noWrap/>
            <w:vAlign w:val="center"/>
          </w:tcPr>
          <w:p w14:paraId="1CBEBA2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50C8BA4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1807ADB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r>
      <w:tr w14:paraId="265E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35A3FFF5">
            <w:pPr>
              <w:widowControl/>
              <w:jc w:val="center"/>
              <w:textAlignment w:val="center"/>
              <w:rPr>
                <w:rFonts w:ascii="Arial" w:hAnsi="Arial" w:eastAsia="宋体" w:cs="Arial"/>
                <w:i/>
                <w:iCs/>
                <w:color w:val="000000" w:themeColor="text1"/>
                <w:sz w:val="22"/>
                <w14:textFill>
                  <w14:solidFill>
                    <w14:schemeClr w14:val="tx1"/>
                  </w14:solidFill>
                </w14:textFill>
              </w:rPr>
            </w:pPr>
            <w:r>
              <w:rPr>
                <w:rFonts w:ascii="Arial" w:hAnsi="Arial" w:eastAsia="宋体" w:cs="Arial"/>
                <w:i/>
                <w:iCs/>
                <w:color w:val="000000" w:themeColor="text1"/>
                <w:kern w:val="0"/>
                <w:sz w:val="22"/>
                <w:lang w:bidi="ar"/>
                <w14:textFill>
                  <w14:solidFill>
                    <w14:schemeClr w14:val="tx1"/>
                  </w14:solidFill>
                </w14:textFill>
              </w:rPr>
              <w:t>Nlug010579</w:t>
            </w:r>
          </w:p>
        </w:tc>
        <w:tc>
          <w:tcPr>
            <w:tcW w:w="404" w:type="pct"/>
            <w:shd w:val="clear" w:color="auto" w:fill="auto"/>
            <w:noWrap/>
            <w:vAlign w:val="center"/>
          </w:tcPr>
          <w:p w14:paraId="70245B0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4</w:t>
            </w:r>
          </w:p>
        </w:tc>
        <w:tc>
          <w:tcPr>
            <w:tcW w:w="2217" w:type="pct"/>
            <w:shd w:val="clear" w:color="auto" w:fill="auto"/>
            <w:noWrap/>
            <w:vAlign w:val="center"/>
          </w:tcPr>
          <w:p w14:paraId="6E54441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Soma ferritin</w:t>
            </w:r>
          </w:p>
        </w:tc>
        <w:tc>
          <w:tcPr>
            <w:tcW w:w="585" w:type="pct"/>
            <w:shd w:val="clear" w:color="auto" w:fill="auto"/>
            <w:noWrap/>
            <w:vAlign w:val="center"/>
          </w:tcPr>
          <w:p w14:paraId="538D162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08522D2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6C8E603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r>
      <w:tr w14:paraId="23D3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26B5A3B2">
            <w:pPr>
              <w:widowControl/>
              <w:jc w:val="center"/>
              <w:textAlignment w:val="center"/>
              <w:rPr>
                <w:rFonts w:ascii="Arial" w:hAnsi="Arial" w:eastAsia="宋体" w:cs="Arial"/>
                <w:i/>
                <w:iCs/>
                <w:color w:val="000000" w:themeColor="text1"/>
                <w:sz w:val="22"/>
                <w14:textFill>
                  <w14:solidFill>
                    <w14:schemeClr w14:val="tx1"/>
                  </w14:solidFill>
                </w14:textFill>
              </w:rPr>
            </w:pPr>
            <w:r>
              <w:rPr>
                <w:rFonts w:ascii="Arial" w:hAnsi="Arial" w:eastAsia="宋体" w:cs="Arial"/>
                <w:i/>
                <w:iCs/>
                <w:color w:val="000000" w:themeColor="text1"/>
                <w:kern w:val="0"/>
                <w:sz w:val="22"/>
                <w:lang w:bidi="ar"/>
                <w14:textFill>
                  <w14:solidFill>
                    <w14:schemeClr w14:val="tx1"/>
                  </w14:solidFill>
                </w14:textFill>
              </w:rPr>
              <w:t>Nlug013388</w:t>
            </w:r>
          </w:p>
        </w:tc>
        <w:tc>
          <w:tcPr>
            <w:tcW w:w="404" w:type="pct"/>
            <w:shd w:val="clear" w:color="auto" w:fill="auto"/>
            <w:noWrap/>
            <w:vAlign w:val="center"/>
          </w:tcPr>
          <w:p w14:paraId="34666F8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21</w:t>
            </w:r>
          </w:p>
        </w:tc>
        <w:tc>
          <w:tcPr>
            <w:tcW w:w="2217" w:type="pct"/>
            <w:shd w:val="clear" w:color="auto" w:fill="auto"/>
            <w:noWrap/>
            <w:vAlign w:val="center"/>
          </w:tcPr>
          <w:p w14:paraId="6801C8E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Fatty acid synthase</w:t>
            </w:r>
          </w:p>
        </w:tc>
        <w:tc>
          <w:tcPr>
            <w:tcW w:w="585" w:type="pct"/>
            <w:shd w:val="clear" w:color="auto" w:fill="auto"/>
            <w:noWrap/>
            <w:vAlign w:val="center"/>
          </w:tcPr>
          <w:p w14:paraId="325C6C5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2F1DFB0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6D8F892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r>
      <w:tr w14:paraId="0580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39710D0D">
            <w:pPr>
              <w:widowControl/>
              <w:jc w:val="center"/>
              <w:textAlignment w:val="center"/>
              <w:rPr>
                <w:rFonts w:ascii="Arial" w:hAnsi="Arial" w:eastAsia="宋体" w:cs="Arial"/>
                <w:i/>
                <w:iCs/>
                <w:color w:val="000000" w:themeColor="text1"/>
                <w:sz w:val="22"/>
                <w14:textFill>
                  <w14:solidFill>
                    <w14:schemeClr w14:val="tx1"/>
                  </w14:solidFill>
                </w14:textFill>
              </w:rPr>
            </w:pPr>
            <w:r>
              <w:rPr>
                <w:rFonts w:ascii="Arial" w:hAnsi="Arial" w:eastAsia="宋体" w:cs="Arial"/>
                <w:i/>
                <w:iCs/>
                <w:color w:val="000000" w:themeColor="text1"/>
                <w:kern w:val="0"/>
                <w:sz w:val="22"/>
                <w:lang w:bidi="ar"/>
                <w14:textFill>
                  <w14:solidFill>
                    <w14:schemeClr w14:val="tx1"/>
                  </w14:solidFill>
                </w14:textFill>
              </w:rPr>
              <w:t>Nlug009012</w:t>
            </w:r>
          </w:p>
        </w:tc>
        <w:tc>
          <w:tcPr>
            <w:tcW w:w="404" w:type="pct"/>
            <w:shd w:val="clear" w:color="auto" w:fill="auto"/>
            <w:noWrap/>
            <w:vAlign w:val="center"/>
          </w:tcPr>
          <w:p w14:paraId="7B4CB7C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18</w:t>
            </w:r>
          </w:p>
        </w:tc>
        <w:tc>
          <w:tcPr>
            <w:tcW w:w="2217" w:type="pct"/>
            <w:shd w:val="clear" w:color="auto" w:fill="auto"/>
            <w:noWrap/>
            <w:vAlign w:val="center"/>
          </w:tcPr>
          <w:p w14:paraId="2691458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Actin-5C</w:t>
            </w:r>
          </w:p>
        </w:tc>
        <w:tc>
          <w:tcPr>
            <w:tcW w:w="585" w:type="pct"/>
            <w:shd w:val="clear" w:color="auto" w:fill="auto"/>
            <w:noWrap/>
            <w:vAlign w:val="center"/>
          </w:tcPr>
          <w:p w14:paraId="5682CE9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140E844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c>
          <w:tcPr>
            <w:tcW w:w="585" w:type="pct"/>
            <w:shd w:val="clear" w:color="auto" w:fill="auto"/>
            <w:noWrap/>
            <w:vAlign w:val="center"/>
          </w:tcPr>
          <w:p w14:paraId="3991225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t>
            </w:r>
          </w:p>
        </w:tc>
      </w:tr>
      <w:tr w14:paraId="7807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333AF367">
            <w:pPr>
              <w:widowControl/>
              <w:jc w:val="center"/>
              <w:textAlignment w:val="center"/>
              <w:rPr>
                <w:rFonts w:ascii="Arial" w:hAnsi="Arial" w:eastAsia="宋体" w:cs="Arial"/>
                <w:i/>
                <w:iCs/>
                <w:color w:val="auto"/>
                <w:kern w:val="0"/>
                <w:sz w:val="22"/>
                <w:lang w:bidi="ar"/>
              </w:rPr>
            </w:pPr>
            <w:r>
              <w:rPr>
                <w:rFonts w:hint="eastAsia" w:ascii="Arial" w:hAnsi="Arial" w:eastAsia="宋体" w:cs="Arial"/>
                <w:i/>
                <w:iCs/>
                <w:color w:val="auto"/>
                <w:kern w:val="0"/>
                <w:sz w:val="22"/>
                <w:lang w:bidi="ar"/>
              </w:rPr>
              <w:t>Nlug014903</w:t>
            </w:r>
          </w:p>
        </w:tc>
        <w:tc>
          <w:tcPr>
            <w:tcW w:w="404" w:type="pct"/>
            <w:shd w:val="clear" w:color="auto" w:fill="auto"/>
            <w:noWrap/>
            <w:vAlign w:val="center"/>
          </w:tcPr>
          <w:p w14:paraId="061D0137">
            <w:pPr>
              <w:widowControl/>
              <w:jc w:val="center"/>
              <w:textAlignment w:val="center"/>
              <w:rPr>
                <w:rFonts w:hint="eastAsia" w:ascii="Arial" w:hAnsi="Arial" w:eastAsia="宋体" w:cs="Arial"/>
                <w:color w:val="000000"/>
                <w:kern w:val="0"/>
                <w:sz w:val="22"/>
                <w:lang w:val="en-US" w:eastAsia="zh-CN" w:bidi="ar"/>
              </w:rPr>
            </w:pPr>
            <w:r>
              <w:rPr>
                <w:rFonts w:hint="eastAsia" w:ascii="Arial" w:hAnsi="Arial" w:eastAsia="宋体" w:cs="Arial"/>
                <w:color w:val="000000"/>
                <w:kern w:val="0"/>
                <w:sz w:val="22"/>
                <w:lang w:val="en-US" w:eastAsia="zh-CN" w:bidi="ar"/>
              </w:rPr>
              <w:t>7</w:t>
            </w:r>
          </w:p>
        </w:tc>
        <w:tc>
          <w:tcPr>
            <w:tcW w:w="2217" w:type="pct"/>
            <w:shd w:val="clear" w:color="auto" w:fill="auto"/>
            <w:noWrap/>
            <w:vAlign w:val="center"/>
          </w:tcPr>
          <w:p w14:paraId="187B48F2">
            <w:pPr>
              <w:widowControl/>
              <w:jc w:val="center"/>
              <w:textAlignment w:val="center"/>
              <w:rPr>
                <w:rFonts w:ascii="Arial" w:hAnsi="Arial" w:eastAsia="宋体" w:cs="Arial"/>
                <w:color w:val="000000"/>
                <w:kern w:val="0"/>
                <w:sz w:val="22"/>
                <w:lang w:bidi="ar"/>
              </w:rPr>
            </w:pPr>
            <w:r>
              <w:rPr>
                <w:rFonts w:hint="eastAsia" w:ascii="Arial" w:hAnsi="Arial" w:eastAsia="宋体" w:cs="Arial"/>
                <w:color w:val="000000"/>
                <w:kern w:val="0"/>
                <w:sz w:val="22"/>
                <w:lang w:bidi="ar"/>
              </w:rPr>
              <w:t>60S acidic ribosomal protein P0</w:t>
            </w:r>
          </w:p>
        </w:tc>
        <w:tc>
          <w:tcPr>
            <w:tcW w:w="585" w:type="pct"/>
            <w:shd w:val="clear" w:color="auto" w:fill="auto"/>
            <w:noWrap/>
            <w:vAlign w:val="center"/>
          </w:tcPr>
          <w:p w14:paraId="625480F3">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406BB5E6">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2D72F1CC">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r>
      <w:tr w14:paraId="7EDE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76FD58A7">
            <w:pPr>
              <w:widowControl/>
              <w:jc w:val="center"/>
              <w:textAlignment w:val="center"/>
              <w:rPr>
                <w:rFonts w:ascii="Arial" w:hAnsi="Arial" w:eastAsia="宋体" w:cs="Arial"/>
                <w:i/>
                <w:iCs/>
                <w:color w:val="auto"/>
                <w:kern w:val="0"/>
                <w:sz w:val="22"/>
                <w:lang w:bidi="ar"/>
              </w:rPr>
            </w:pPr>
            <w:r>
              <w:rPr>
                <w:rFonts w:hint="eastAsia" w:ascii="Arial" w:hAnsi="Arial" w:eastAsia="宋体" w:cs="Arial"/>
                <w:i/>
                <w:iCs/>
                <w:color w:val="auto"/>
                <w:kern w:val="0"/>
                <w:sz w:val="22"/>
                <w:lang w:bidi="ar"/>
              </w:rPr>
              <w:t>Nlug015173</w:t>
            </w:r>
          </w:p>
        </w:tc>
        <w:tc>
          <w:tcPr>
            <w:tcW w:w="404" w:type="pct"/>
            <w:shd w:val="clear" w:color="auto" w:fill="auto"/>
            <w:noWrap/>
            <w:vAlign w:val="center"/>
          </w:tcPr>
          <w:p w14:paraId="3BBDA501">
            <w:pPr>
              <w:widowControl/>
              <w:jc w:val="center"/>
              <w:textAlignment w:val="center"/>
              <w:rPr>
                <w:rFonts w:hint="eastAsia" w:ascii="Arial" w:hAnsi="Arial" w:eastAsia="宋体" w:cs="Arial"/>
                <w:color w:val="000000"/>
                <w:kern w:val="0"/>
                <w:sz w:val="22"/>
                <w:lang w:val="en-US" w:eastAsia="zh-CN" w:bidi="ar"/>
              </w:rPr>
            </w:pPr>
            <w:r>
              <w:rPr>
                <w:rFonts w:hint="eastAsia" w:ascii="Arial" w:hAnsi="Arial" w:eastAsia="宋体" w:cs="Arial"/>
                <w:color w:val="000000"/>
                <w:kern w:val="0"/>
                <w:sz w:val="22"/>
                <w:lang w:val="en-US" w:eastAsia="zh-CN" w:bidi="ar"/>
              </w:rPr>
              <w:t>4</w:t>
            </w:r>
          </w:p>
        </w:tc>
        <w:tc>
          <w:tcPr>
            <w:tcW w:w="2217" w:type="pct"/>
            <w:shd w:val="clear" w:color="auto" w:fill="auto"/>
            <w:noWrap/>
            <w:vAlign w:val="center"/>
          </w:tcPr>
          <w:p w14:paraId="2F574D0B">
            <w:pPr>
              <w:widowControl/>
              <w:jc w:val="center"/>
              <w:textAlignment w:val="center"/>
              <w:rPr>
                <w:rFonts w:ascii="Arial" w:hAnsi="Arial" w:eastAsia="宋体" w:cs="Arial"/>
                <w:color w:val="000000"/>
                <w:kern w:val="0"/>
                <w:sz w:val="22"/>
                <w:lang w:bidi="ar"/>
              </w:rPr>
            </w:pPr>
            <w:r>
              <w:rPr>
                <w:rFonts w:hint="eastAsia" w:ascii="Arial" w:hAnsi="Arial" w:eastAsia="宋体" w:cs="Arial"/>
                <w:color w:val="000000"/>
                <w:kern w:val="0"/>
                <w:sz w:val="22"/>
                <w:lang w:bidi="ar"/>
              </w:rPr>
              <w:t>Elongation factor 1-gamma</w:t>
            </w:r>
          </w:p>
        </w:tc>
        <w:tc>
          <w:tcPr>
            <w:tcW w:w="585" w:type="pct"/>
            <w:shd w:val="clear" w:color="auto" w:fill="auto"/>
            <w:noWrap/>
            <w:vAlign w:val="center"/>
          </w:tcPr>
          <w:p w14:paraId="7808841C">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7B194453">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7AB50F8C">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r>
      <w:tr w14:paraId="4206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0EFADE90">
            <w:pPr>
              <w:widowControl/>
              <w:jc w:val="center"/>
              <w:textAlignment w:val="center"/>
              <w:rPr>
                <w:rFonts w:ascii="Arial" w:hAnsi="Arial" w:eastAsia="宋体" w:cs="Arial"/>
                <w:i/>
                <w:iCs/>
                <w:color w:val="auto"/>
                <w:kern w:val="0"/>
                <w:sz w:val="22"/>
                <w:lang w:bidi="ar"/>
              </w:rPr>
            </w:pPr>
            <w:r>
              <w:rPr>
                <w:rFonts w:hint="eastAsia" w:ascii="Arial" w:hAnsi="Arial" w:eastAsia="宋体" w:cs="Arial"/>
                <w:i/>
                <w:iCs/>
                <w:color w:val="auto"/>
                <w:kern w:val="0"/>
                <w:sz w:val="22"/>
                <w:lang w:bidi="ar"/>
              </w:rPr>
              <w:t>Nlug016826</w:t>
            </w:r>
          </w:p>
        </w:tc>
        <w:tc>
          <w:tcPr>
            <w:tcW w:w="404" w:type="pct"/>
            <w:shd w:val="clear" w:color="auto" w:fill="auto"/>
            <w:noWrap/>
            <w:vAlign w:val="center"/>
          </w:tcPr>
          <w:p w14:paraId="304572CA">
            <w:pPr>
              <w:widowControl/>
              <w:jc w:val="center"/>
              <w:textAlignment w:val="center"/>
              <w:rPr>
                <w:rFonts w:hint="eastAsia" w:ascii="Arial" w:hAnsi="Arial" w:eastAsia="宋体" w:cs="Arial"/>
                <w:color w:val="000000"/>
                <w:kern w:val="0"/>
                <w:sz w:val="22"/>
                <w:lang w:val="en-US" w:eastAsia="zh-CN" w:bidi="ar"/>
              </w:rPr>
            </w:pPr>
            <w:r>
              <w:rPr>
                <w:rFonts w:hint="eastAsia" w:ascii="Arial" w:hAnsi="Arial" w:eastAsia="宋体" w:cs="Arial"/>
                <w:color w:val="000000"/>
                <w:kern w:val="0"/>
                <w:sz w:val="22"/>
                <w:lang w:val="en-US" w:eastAsia="zh-CN" w:bidi="ar"/>
              </w:rPr>
              <w:t>4</w:t>
            </w:r>
          </w:p>
        </w:tc>
        <w:tc>
          <w:tcPr>
            <w:tcW w:w="2217" w:type="pct"/>
            <w:shd w:val="clear" w:color="auto" w:fill="auto"/>
            <w:noWrap/>
            <w:vAlign w:val="center"/>
          </w:tcPr>
          <w:p w14:paraId="2BEF4F5D">
            <w:pPr>
              <w:widowControl/>
              <w:jc w:val="center"/>
              <w:textAlignment w:val="center"/>
              <w:rPr>
                <w:rFonts w:ascii="Arial" w:hAnsi="Arial" w:eastAsia="宋体" w:cs="Arial"/>
                <w:color w:val="000000"/>
                <w:kern w:val="0"/>
                <w:sz w:val="22"/>
                <w:lang w:bidi="ar"/>
              </w:rPr>
            </w:pPr>
            <w:r>
              <w:rPr>
                <w:rFonts w:hint="eastAsia" w:ascii="Arial" w:hAnsi="Arial" w:eastAsia="宋体" w:cs="Arial"/>
                <w:color w:val="000000"/>
                <w:kern w:val="0"/>
                <w:sz w:val="22"/>
                <w:lang w:bidi="ar"/>
              </w:rPr>
              <w:t>Putative uncharacterized protein</w:t>
            </w:r>
          </w:p>
        </w:tc>
        <w:tc>
          <w:tcPr>
            <w:tcW w:w="585" w:type="pct"/>
            <w:shd w:val="clear" w:color="auto" w:fill="auto"/>
            <w:noWrap/>
            <w:vAlign w:val="center"/>
          </w:tcPr>
          <w:p w14:paraId="1765B57E">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7C448706">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275AAB65">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r>
      <w:tr w14:paraId="3722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2C4C859B">
            <w:pPr>
              <w:widowControl/>
              <w:jc w:val="center"/>
              <w:textAlignment w:val="center"/>
              <w:rPr>
                <w:rFonts w:ascii="Arial" w:hAnsi="Arial" w:eastAsia="宋体" w:cs="Arial"/>
                <w:i/>
                <w:iCs/>
                <w:color w:val="auto"/>
                <w:kern w:val="0"/>
                <w:sz w:val="22"/>
                <w:lang w:bidi="ar"/>
              </w:rPr>
            </w:pPr>
            <w:r>
              <w:rPr>
                <w:rFonts w:hint="eastAsia" w:ascii="Arial" w:hAnsi="Arial" w:eastAsia="宋体" w:cs="Arial"/>
                <w:i/>
                <w:iCs/>
                <w:color w:val="auto"/>
                <w:kern w:val="0"/>
                <w:sz w:val="22"/>
                <w:lang w:bidi="ar"/>
              </w:rPr>
              <w:t>Nlug008639</w:t>
            </w:r>
          </w:p>
        </w:tc>
        <w:tc>
          <w:tcPr>
            <w:tcW w:w="404" w:type="pct"/>
            <w:shd w:val="clear" w:color="auto" w:fill="auto"/>
            <w:noWrap/>
            <w:vAlign w:val="center"/>
          </w:tcPr>
          <w:p w14:paraId="0F7671FD">
            <w:pPr>
              <w:widowControl/>
              <w:jc w:val="center"/>
              <w:textAlignment w:val="center"/>
              <w:rPr>
                <w:rFonts w:hint="eastAsia" w:ascii="Arial" w:hAnsi="Arial" w:eastAsia="宋体" w:cs="Arial"/>
                <w:color w:val="000000"/>
                <w:kern w:val="0"/>
                <w:sz w:val="22"/>
                <w:lang w:val="en-US" w:eastAsia="zh-CN" w:bidi="ar"/>
              </w:rPr>
            </w:pPr>
            <w:r>
              <w:rPr>
                <w:rFonts w:hint="eastAsia" w:ascii="Arial" w:hAnsi="Arial" w:eastAsia="宋体" w:cs="Arial"/>
                <w:color w:val="000000"/>
                <w:kern w:val="0"/>
                <w:sz w:val="22"/>
                <w:lang w:val="en-US" w:eastAsia="zh-CN" w:bidi="ar"/>
              </w:rPr>
              <w:t>4</w:t>
            </w:r>
          </w:p>
        </w:tc>
        <w:tc>
          <w:tcPr>
            <w:tcW w:w="2217" w:type="pct"/>
            <w:shd w:val="clear" w:color="auto" w:fill="auto"/>
            <w:noWrap/>
            <w:vAlign w:val="center"/>
          </w:tcPr>
          <w:p w14:paraId="2799A9A9">
            <w:pPr>
              <w:widowControl/>
              <w:jc w:val="center"/>
              <w:textAlignment w:val="center"/>
              <w:rPr>
                <w:rFonts w:ascii="Arial" w:hAnsi="Arial" w:eastAsia="宋体" w:cs="Arial"/>
                <w:color w:val="000000"/>
                <w:kern w:val="0"/>
                <w:sz w:val="22"/>
                <w:lang w:bidi="ar"/>
              </w:rPr>
            </w:pPr>
            <w:r>
              <w:rPr>
                <w:rFonts w:hint="eastAsia" w:ascii="Arial" w:hAnsi="Arial" w:eastAsia="宋体" w:cs="Arial"/>
                <w:color w:val="000000"/>
                <w:kern w:val="0"/>
                <w:sz w:val="22"/>
                <w:lang w:bidi="ar"/>
              </w:rPr>
              <w:t>Probable transaldolase</w:t>
            </w:r>
          </w:p>
        </w:tc>
        <w:tc>
          <w:tcPr>
            <w:tcW w:w="585" w:type="pct"/>
            <w:shd w:val="clear" w:color="auto" w:fill="auto"/>
            <w:noWrap/>
            <w:vAlign w:val="center"/>
          </w:tcPr>
          <w:p w14:paraId="6125BC01">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3D76C5F9">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0CAC94EB">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r>
      <w:tr w14:paraId="1FB4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54030A34">
            <w:pPr>
              <w:widowControl/>
              <w:jc w:val="center"/>
              <w:textAlignment w:val="center"/>
              <w:rPr>
                <w:rFonts w:ascii="Arial" w:hAnsi="Arial" w:eastAsia="宋体" w:cs="Arial"/>
                <w:i/>
                <w:iCs/>
                <w:color w:val="auto"/>
                <w:kern w:val="0"/>
                <w:sz w:val="22"/>
                <w:lang w:bidi="ar"/>
              </w:rPr>
            </w:pPr>
            <w:r>
              <w:rPr>
                <w:rFonts w:hint="eastAsia" w:ascii="Arial" w:hAnsi="Arial" w:eastAsia="宋体" w:cs="Arial"/>
                <w:i/>
                <w:iCs/>
                <w:color w:val="auto"/>
                <w:kern w:val="0"/>
                <w:sz w:val="22"/>
                <w:lang w:bidi="ar"/>
              </w:rPr>
              <w:t>Nlug005666</w:t>
            </w:r>
          </w:p>
        </w:tc>
        <w:tc>
          <w:tcPr>
            <w:tcW w:w="404" w:type="pct"/>
            <w:shd w:val="clear" w:color="auto" w:fill="auto"/>
            <w:noWrap/>
            <w:vAlign w:val="center"/>
          </w:tcPr>
          <w:p w14:paraId="7F5362E7">
            <w:pPr>
              <w:widowControl/>
              <w:jc w:val="center"/>
              <w:textAlignment w:val="center"/>
              <w:rPr>
                <w:rFonts w:hint="eastAsia" w:ascii="Arial" w:hAnsi="Arial" w:eastAsia="宋体" w:cs="Arial"/>
                <w:color w:val="000000"/>
                <w:kern w:val="0"/>
                <w:sz w:val="22"/>
                <w:lang w:val="en-US" w:eastAsia="zh-CN" w:bidi="ar"/>
              </w:rPr>
            </w:pPr>
            <w:r>
              <w:rPr>
                <w:rFonts w:hint="eastAsia" w:ascii="Arial" w:hAnsi="Arial" w:eastAsia="宋体" w:cs="Arial"/>
                <w:color w:val="000000"/>
                <w:kern w:val="0"/>
                <w:sz w:val="22"/>
                <w:lang w:val="en-US" w:eastAsia="zh-CN" w:bidi="ar"/>
              </w:rPr>
              <w:t>2</w:t>
            </w:r>
          </w:p>
        </w:tc>
        <w:tc>
          <w:tcPr>
            <w:tcW w:w="2217" w:type="pct"/>
            <w:shd w:val="clear" w:color="auto" w:fill="auto"/>
            <w:noWrap/>
            <w:vAlign w:val="center"/>
          </w:tcPr>
          <w:p w14:paraId="280ACEEE">
            <w:pPr>
              <w:widowControl/>
              <w:jc w:val="center"/>
              <w:textAlignment w:val="center"/>
              <w:rPr>
                <w:rFonts w:ascii="Arial" w:hAnsi="Arial" w:eastAsia="宋体" w:cs="Arial"/>
                <w:color w:val="000000"/>
                <w:kern w:val="0"/>
                <w:sz w:val="22"/>
                <w:lang w:bidi="ar"/>
              </w:rPr>
            </w:pPr>
            <w:r>
              <w:rPr>
                <w:rFonts w:hint="eastAsia" w:ascii="Arial" w:hAnsi="Arial" w:eastAsia="宋体" w:cs="Arial"/>
                <w:color w:val="000000"/>
                <w:kern w:val="0"/>
                <w:sz w:val="22"/>
                <w:lang w:bidi="ar"/>
              </w:rPr>
              <w:t>40S ribosomal protein S3a</w:t>
            </w:r>
          </w:p>
        </w:tc>
        <w:tc>
          <w:tcPr>
            <w:tcW w:w="585" w:type="pct"/>
            <w:shd w:val="clear" w:color="auto" w:fill="auto"/>
            <w:noWrap/>
            <w:vAlign w:val="center"/>
          </w:tcPr>
          <w:p w14:paraId="48CACE9A">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53BA1A40">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7D9D7C83">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r>
      <w:tr w14:paraId="287C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2F0C46AE">
            <w:pPr>
              <w:widowControl/>
              <w:jc w:val="center"/>
              <w:textAlignment w:val="center"/>
              <w:rPr>
                <w:rFonts w:ascii="Arial" w:hAnsi="Arial" w:eastAsia="宋体" w:cs="Arial"/>
                <w:i/>
                <w:iCs/>
                <w:color w:val="auto"/>
                <w:kern w:val="0"/>
                <w:sz w:val="22"/>
                <w:lang w:bidi="ar"/>
              </w:rPr>
            </w:pPr>
            <w:r>
              <w:rPr>
                <w:rFonts w:hint="eastAsia" w:ascii="Arial" w:hAnsi="Arial" w:eastAsia="宋体" w:cs="Arial"/>
                <w:i/>
                <w:iCs/>
                <w:color w:val="auto"/>
                <w:kern w:val="0"/>
                <w:sz w:val="22"/>
                <w:lang w:bidi="ar"/>
              </w:rPr>
              <w:t>Nlug016827</w:t>
            </w:r>
          </w:p>
        </w:tc>
        <w:tc>
          <w:tcPr>
            <w:tcW w:w="404" w:type="pct"/>
            <w:shd w:val="clear" w:color="auto" w:fill="auto"/>
            <w:noWrap/>
            <w:vAlign w:val="center"/>
          </w:tcPr>
          <w:p w14:paraId="63F3217A">
            <w:pPr>
              <w:widowControl/>
              <w:jc w:val="center"/>
              <w:textAlignment w:val="center"/>
              <w:rPr>
                <w:rFonts w:hint="eastAsia" w:ascii="Arial" w:hAnsi="Arial" w:eastAsia="宋体" w:cs="Arial"/>
                <w:color w:val="000000"/>
                <w:kern w:val="0"/>
                <w:sz w:val="22"/>
                <w:lang w:val="en-US" w:eastAsia="zh-CN" w:bidi="ar"/>
              </w:rPr>
            </w:pPr>
            <w:r>
              <w:rPr>
                <w:rFonts w:hint="eastAsia" w:ascii="Arial" w:hAnsi="Arial" w:eastAsia="宋体" w:cs="Arial"/>
                <w:color w:val="000000"/>
                <w:kern w:val="0"/>
                <w:sz w:val="22"/>
                <w:lang w:val="en-US" w:eastAsia="zh-CN" w:bidi="ar"/>
              </w:rPr>
              <w:t>2</w:t>
            </w:r>
          </w:p>
        </w:tc>
        <w:tc>
          <w:tcPr>
            <w:tcW w:w="2217" w:type="pct"/>
            <w:shd w:val="clear" w:color="auto" w:fill="auto"/>
            <w:noWrap/>
            <w:vAlign w:val="center"/>
          </w:tcPr>
          <w:p w14:paraId="5758F3F9">
            <w:pPr>
              <w:widowControl/>
              <w:jc w:val="center"/>
              <w:textAlignment w:val="center"/>
              <w:rPr>
                <w:rFonts w:ascii="Arial" w:hAnsi="Arial" w:eastAsia="宋体" w:cs="Arial"/>
                <w:color w:val="000000"/>
                <w:kern w:val="0"/>
                <w:sz w:val="22"/>
                <w:lang w:bidi="ar"/>
              </w:rPr>
            </w:pPr>
            <w:r>
              <w:rPr>
                <w:rFonts w:hint="eastAsia" w:ascii="Arial" w:hAnsi="Arial" w:eastAsia="宋体" w:cs="Arial"/>
                <w:color w:val="000000"/>
                <w:kern w:val="0"/>
                <w:sz w:val="22"/>
                <w:lang w:bidi="ar"/>
              </w:rPr>
              <w:t>Putative uncharacterized protein</w:t>
            </w:r>
          </w:p>
        </w:tc>
        <w:tc>
          <w:tcPr>
            <w:tcW w:w="585" w:type="pct"/>
            <w:shd w:val="clear" w:color="auto" w:fill="auto"/>
            <w:noWrap/>
            <w:vAlign w:val="center"/>
          </w:tcPr>
          <w:p w14:paraId="2F4D1738">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10F22BF3">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746EF744">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r>
      <w:tr w14:paraId="66C4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23" w:type="pct"/>
            <w:shd w:val="clear" w:color="auto" w:fill="auto"/>
            <w:noWrap/>
            <w:vAlign w:val="center"/>
          </w:tcPr>
          <w:p w14:paraId="62B27FAF">
            <w:pPr>
              <w:widowControl/>
              <w:jc w:val="center"/>
              <w:textAlignment w:val="center"/>
              <w:rPr>
                <w:rFonts w:ascii="Arial" w:hAnsi="Arial" w:eastAsia="宋体" w:cs="Arial"/>
                <w:i/>
                <w:iCs/>
                <w:color w:val="auto"/>
                <w:kern w:val="0"/>
                <w:sz w:val="22"/>
                <w:lang w:bidi="ar"/>
              </w:rPr>
            </w:pPr>
            <w:r>
              <w:rPr>
                <w:rFonts w:hint="eastAsia" w:ascii="Arial" w:hAnsi="Arial" w:eastAsia="宋体" w:cs="Arial"/>
                <w:i/>
                <w:iCs/>
                <w:color w:val="auto"/>
                <w:kern w:val="0"/>
                <w:sz w:val="22"/>
                <w:lang w:bidi="ar"/>
              </w:rPr>
              <w:t>Nlug012522</w:t>
            </w:r>
          </w:p>
        </w:tc>
        <w:tc>
          <w:tcPr>
            <w:tcW w:w="404" w:type="pct"/>
            <w:shd w:val="clear" w:color="auto" w:fill="auto"/>
            <w:noWrap/>
            <w:vAlign w:val="center"/>
          </w:tcPr>
          <w:p w14:paraId="602917B8">
            <w:pPr>
              <w:widowControl/>
              <w:jc w:val="center"/>
              <w:textAlignment w:val="center"/>
              <w:rPr>
                <w:rFonts w:hint="eastAsia" w:ascii="Arial" w:hAnsi="Arial" w:eastAsia="宋体" w:cs="Arial"/>
                <w:color w:val="000000"/>
                <w:kern w:val="0"/>
                <w:sz w:val="22"/>
                <w:lang w:val="en-US" w:eastAsia="zh-CN" w:bidi="ar"/>
              </w:rPr>
            </w:pPr>
            <w:r>
              <w:rPr>
                <w:rFonts w:hint="eastAsia" w:ascii="Arial" w:hAnsi="Arial" w:eastAsia="宋体" w:cs="Arial"/>
                <w:color w:val="000000"/>
                <w:kern w:val="0"/>
                <w:sz w:val="22"/>
                <w:lang w:val="en-US" w:eastAsia="zh-CN" w:bidi="ar"/>
              </w:rPr>
              <w:t>2</w:t>
            </w:r>
          </w:p>
        </w:tc>
        <w:tc>
          <w:tcPr>
            <w:tcW w:w="2217" w:type="pct"/>
            <w:shd w:val="clear" w:color="auto" w:fill="auto"/>
            <w:noWrap/>
            <w:vAlign w:val="center"/>
          </w:tcPr>
          <w:p w14:paraId="3D114EE1">
            <w:pPr>
              <w:widowControl/>
              <w:jc w:val="center"/>
              <w:textAlignment w:val="center"/>
              <w:rPr>
                <w:rFonts w:ascii="Arial" w:hAnsi="Arial" w:eastAsia="宋体" w:cs="Arial"/>
                <w:color w:val="000000"/>
                <w:kern w:val="0"/>
                <w:sz w:val="22"/>
                <w:lang w:bidi="ar"/>
              </w:rPr>
            </w:pPr>
            <w:r>
              <w:rPr>
                <w:rFonts w:hint="eastAsia" w:ascii="Arial" w:hAnsi="Arial" w:eastAsia="宋体" w:cs="Arial"/>
                <w:color w:val="000000"/>
                <w:kern w:val="0"/>
                <w:sz w:val="22"/>
                <w:lang w:bidi="ar"/>
              </w:rPr>
              <w:t>Putative uncharacterized protein</w:t>
            </w:r>
          </w:p>
        </w:tc>
        <w:tc>
          <w:tcPr>
            <w:tcW w:w="585" w:type="pct"/>
            <w:shd w:val="clear" w:color="auto" w:fill="auto"/>
            <w:noWrap/>
            <w:vAlign w:val="center"/>
          </w:tcPr>
          <w:p w14:paraId="3FE635C7">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56689C23">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c>
          <w:tcPr>
            <w:tcW w:w="585" w:type="pct"/>
            <w:shd w:val="clear" w:color="auto" w:fill="auto"/>
            <w:noWrap/>
            <w:vAlign w:val="center"/>
          </w:tcPr>
          <w:p w14:paraId="01BCADB9">
            <w:pPr>
              <w:widowControl/>
              <w:jc w:val="center"/>
              <w:textAlignment w:val="center"/>
              <w:rPr>
                <w:rFonts w:ascii="Arial" w:hAnsi="Arial" w:eastAsia="宋体" w:cs="Arial"/>
                <w:color w:val="000000"/>
                <w:kern w:val="2"/>
                <w:sz w:val="22"/>
                <w:szCs w:val="22"/>
                <w:lang w:val="en-US" w:eastAsia="zh-CN" w:bidi="ar-SA"/>
              </w:rPr>
            </w:pPr>
            <w:r>
              <w:rPr>
                <w:rFonts w:ascii="Arial" w:hAnsi="Arial" w:eastAsia="宋体" w:cs="Arial"/>
                <w:color w:val="000000"/>
                <w:kern w:val="0"/>
                <w:sz w:val="22"/>
                <w:lang w:bidi="ar"/>
              </w:rPr>
              <w:t>√</w:t>
            </w:r>
          </w:p>
        </w:tc>
      </w:tr>
    </w:tbl>
    <w:p w14:paraId="62998186">
      <w:pPr>
        <w:jc w:val="left"/>
        <w:rPr>
          <w:rFonts w:ascii="Arial" w:hAnsi="Arial" w:cs="Arial"/>
          <w:lang w:val="en-GB"/>
        </w:rPr>
      </w:pPr>
    </w:p>
    <w:p w14:paraId="5439B9CE">
      <w:pPr>
        <w:spacing w:line="360" w:lineRule="auto"/>
        <w:rPr>
          <w:rFonts w:hint="eastAsia" w:ascii="Arial" w:hAnsi="Arial" w:cs="Arial"/>
          <w:color w:val="000000"/>
          <w:sz w:val="24"/>
        </w:rPr>
        <w:sectPr>
          <w:pgSz w:w="16838" w:h="11906" w:orient="landscape"/>
          <w:pgMar w:top="1800" w:right="1440" w:bottom="1800" w:left="1440" w:header="851" w:footer="992" w:gutter="0"/>
          <w:lnNumType w:countBy="1" w:restart="continuous"/>
          <w:cols w:space="425" w:num="1"/>
          <w:docGrid w:type="lines" w:linePitch="312" w:charSpace="0"/>
        </w:sectPr>
      </w:pPr>
    </w:p>
    <w:p w14:paraId="3BACB0F9">
      <w:pPr>
        <w:spacing w:line="360" w:lineRule="auto"/>
        <w:jc w:val="center"/>
        <w:rPr>
          <w:rFonts w:ascii="Arial" w:hAnsi="Arial" w:eastAsia="宋体" w:cs="Arial"/>
          <w:b/>
          <w:bCs/>
          <w:color w:val="000000"/>
          <w:kern w:val="0"/>
          <w:sz w:val="24"/>
          <w:szCs w:val="24"/>
          <w:lang w:bidi="ar"/>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eastAsia="宋体" w:cs="Arial"/>
          <w:b/>
          <w:bCs/>
          <w:color w:val="000000"/>
          <w:kern w:val="0"/>
          <w:sz w:val="24"/>
          <w:szCs w:val="24"/>
          <w:lang w:bidi="ar"/>
        </w:rPr>
        <w:t>Table 3. List of enriched genes from transcription factors WRKY and bHLH families in clusters 1, 7, 3, and 6</w:t>
      </w:r>
    </w:p>
    <w:tbl>
      <w:tblPr>
        <w:tblStyle w:val="2"/>
        <w:tblW w:w="0" w:type="auto"/>
        <w:jc w:val="center"/>
        <w:tblLayout w:type="fixed"/>
        <w:tblCellMar>
          <w:top w:w="0" w:type="dxa"/>
          <w:left w:w="108" w:type="dxa"/>
          <w:bottom w:w="0" w:type="dxa"/>
          <w:right w:w="108" w:type="dxa"/>
        </w:tblCellMar>
      </w:tblPr>
      <w:tblGrid>
        <w:gridCol w:w="1968"/>
        <w:gridCol w:w="1634"/>
        <w:gridCol w:w="2316"/>
      </w:tblGrid>
      <w:tr w14:paraId="5E6C22CE">
        <w:tblPrEx>
          <w:tblCellMar>
            <w:top w:w="0" w:type="dxa"/>
            <w:left w:w="108" w:type="dxa"/>
            <w:bottom w:w="0" w:type="dxa"/>
            <w:right w:w="108" w:type="dxa"/>
          </w:tblCellMar>
        </w:tblPrEx>
        <w:trPr>
          <w:trHeight w:val="312" w:hRule="atLeast"/>
          <w:jc w:val="center"/>
        </w:trPr>
        <w:tc>
          <w:tcPr>
            <w:tcW w:w="1968" w:type="dxa"/>
            <w:tcBorders>
              <w:top w:val="single" w:color="000000" w:sz="4" w:space="0"/>
              <w:left w:val="nil"/>
              <w:bottom w:val="single" w:color="000000" w:sz="4" w:space="0"/>
              <w:right w:val="nil"/>
            </w:tcBorders>
            <w:shd w:val="clear" w:color="auto" w:fill="auto"/>
            <w:noWrap/>
            <w:vAlign w:val="bottom"/>
          </w:tcPr>
          <w:p w14:paraId="6B0E041D">
            <w:pPr>
              <w:widowControl/>
              <w:jc w:val="center"/>
              <w:textAlignment w:val="bottom"/>
              <w:rPr>
                <w:rFonts w:ascii="Arial" w:hAnsi="Arial" w:eastAsia="宋体" w:cs="Arial"/>
                <w:color w:val="000000"/>
                <w:sz w:val="24"/>
                <w:szCs w:val="24"/>
              </w:rPr>
            </w:pPr>
            <w:r>
              <w:rPr>
                <w:rFonts w:ascii="Arial" w:hAnsi="Arial" w:eastAsia="宋体" w:cs="Arial"/>
                <w:color w:val="000000"/>
                <w:kern w:val="0"/>
                <w:sz w:val="24"/>
                <w:szCs w:val="24"/>
                <w:lang w:bidi="ar"/>
              </w:rPr>
              <w:t>Gene_id</w:t>
            </w:r>
          </w:p>
        </w:tc>
        <w:tc>
          <w:tcPr>
            <w:tcW w:w="1634" w:type="dxa"/>
            <w:tcBorders>
              <w:top w:val="single" w:color="000000" w:sz="4" w:space="0"/>
              <w:left w:val="nil"/>
              <w:bottom w:val="single" w:color="000000" w:sz="4" w:space="0"/>
              <w:right w:val="nil"/>
            </w:tcBorders>
            <w:shd w:val="clear" w:color="auto" w:fill="auto"/>
            <w:noWrap/>
            <w:vAlign w:val="bottom"/>
          </w:tcPr>
          <w:p w14:paraId="13C0CD91">
            <w:pPr>
              <w:widowControl/>
              <w:jc w:val="center"/>
              <w:textAlignment w:val="bottom"/>
              <w:rPr>
                <w:rFonts w:ascii="Arial" w:hAnsi="Arial" w:eastAsia="宋体" w:cs="Arial"/>
                <w:color w:val="000000"/>
                <w:sz w:val="24"/>
                <w:szCs w:val="24"/>
              </w:rPr>
            </w:pPr>
            <w:r>
              <w:rPr>
                <w:rFonts w:ascii="Arial" w:hAnsi="Arial" w:eastAsia="宋体" w:cs="Arial"/>
                <w:color w:val="000000"/>
                <w:kern w:val="0"/>
                <w:sz w:val="24"/>
                <w:szCs w:val="24"/>
                <w:lang w:bidi="ar"/>
              </w:rPr>
              <w:t>Gene_name</w:t>
            </w:r>
          </w:p>
        </w:tc>
        <w:tc>
          <w:tcPr>
            <w:tcW w:w="2316" w:type="dxa"/>
            <w:tcBorders>
              <w:top w:val="single" w:color="000000" w:sz="4" w:space="0"/>
              <w:left w:val="nil"/>
              <w:bottom w:val="single" w:color="000000" w:sz="4" w:space="0"/>
              <w:right w:val="nil"/>
            </w:tcBorders>
            <w:shd w:val="clear" w:color="auto" w:fill="auto"/>
            <w:noWrap/>
            <w:vAlign w:val="bottom"/>
          </w:tcPr>
          <w:p w14:paraId="669ADF0F">
            <w:pPr>
              <w:widowControl/>
              <w:jc w:val="center"/>
              <w:textAlignment w:val="bottom"/>
              <w:rPr>
                <w:rFonts w:ascii="Arial" w:hAnsi="Arial" w:eastAsia="宋体" w:cs="Arial"/>
                <w:color w:val="000000"/>
                <w:sz w:val="24"/>
                <w:szCs w:val="24"/>
              </w:rPr>
            </w:pPr>
            <w:r>
              <w:rPr>
                <w:rFonts w:ascii="Arial" w:hAnsi="Arial" w:eastAsia="宋体" w:cs="Arial"/>
                <w:color w:val="000000"/>
                <w:kern w:val="0"/>
                <w:sz w:val="24"/>
                <w:szCs w:val="24"/>
                <w:lang w:bidi="ar"/>
              </w:rPr>
              <w:t>Cluster</w:t>
            </w:r>
          </w:p>
        </w:tc>
      </w:tr>
      <w:tr w14:paraId="14E25E38">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7580294D">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OsTN11t000130</w:t>
            </w:r>
          </w:p>
        </w:tc>
        <w:tc>
          <w:tcPr>
            <w:tcW w:w="1634" w:type="dxa"/>
            <w:tcBorders>
              <w:top w:val="nil"/>
              <w:left w:val="nil"/>
              <w:bottom w:val="nil"/>
              <w:right w:val="nil"/>
            </w:tcBorders>
            <w:shd w:val="clear" w:color="auto" w:fill="auto"/>
            <w:noWrap/>
            <w:vAlign w:val="bottom"/>
          </w:tcPr>
          <w:p w14:paraId="50BD6176">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WRKY70</w:t>
            </w:r>
          </w:p>
        </w:tc>
        <w:tc>
          <w:tcPr>
            <w:tcW w:w="2316" w:type="dxa"/>
            <w:tcBorders>
              <w:top w:val="nil"/>
              <w:left w:val="nil"/>
              <w:bottom w:val="nil"/>
              <w:right w:val="nil"/>
            </w:tcBorders>
            <w:shd w:val="clear" w:color="auto" w:fill="auto"/>
            <w:noWrap/>
            <w:vAlign w:val="bottom"/>
          </w:tcPr>
          <w:p w14:paraId="0C50DAB1">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1B331761">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4B453A5F">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OsTN11t000133</w:t>
            </w:r>
          </w:p>
        </w:tc>
        <w:tc>
          <w:tcPr>
            <w:tcW w:w="1634" w:type="dxa"/>
            <w:tcBorders>
              <w:top w:val="nil"/>
              <w:left w:val="nil"/>
              <w:bottom w:val="nil"/>
              <w:right w:val="nil"/>
            </w:tcBorders>
            <w:shd w:val="clear" w:color="auto" w:fill="auto"/>
            <w:noWrap/>
            <w:vAlign w:val="bottom"/>
          </w:tcPr>
          <w:p w14:paraId="39DD38E9">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WRKY70</w:t>
            </w:r>
          </w:p>
        </w:tc>
        <w:tc>
          <w:tcPr>
            <w:tcW w:w="2316" w:type="dxa"/>
            <w:tcBorders>
              <w:top w:val="nil"/>
              <w:left w:val="nil"/>
              <w:bottom w:val="nil"/>
              <w:right w:val="nil"/>
            </w:tcBorders>
            <w:shd w:val="clear" w:color="auto" w:fill="auto"/>
            <w:noWrap/>
            <w:vAlign w:val="bottom"/>
          </w:tcPr>
          <w:p w14:paraId="76DD19C8">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79799B92">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12149253">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OsTN11t000134</w:t>
            </w:r>
          </w:p>
        </w:tc>
        <w:tc>
          <w:tcPr>
            <w:tcW w:w="1634" w:type="dxa"/>
            <w:tcBorders>
              <w:top w:val="nil"/>
              <w:left w:val="nil"/>
              <w:bottom w:val="nil"/>
              <w:right w:val="nil"/>
            </w:tcBorders>
            <w:shd w:val="clear" w:color="auto" w:fill="auto"/>
            <w:noWrap/>
            <w:vAlign w:val="bottom"/>
          </w:tcPr>
          <w:p w14:paraId="3A3E2277">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WRKY27</w:t>
            </w:r>
          </w:p>
        </w:tc>
        <w:tc>
          <w:tcPr>
            <w:tcW w:w="2316" w:type="dxa"/>
            <w:tcBorders>
              <w:top w:val="nil"/>
              <w:left w:val="nil"/>
              <w:bottom w:val="nil"/>
              <w:right w:val="nil"/>
            </w:tcBorders>
            <w:shd w:val="clear" w:color="auto" w:fill="auto"/>
            <w:noWrap/>
            <w:vAlign w:val="bottom"/>
          </w:tcPr>
          <w:p w14:paraId="7CBCFE6D">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2CCFDFFF">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49523988">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OsTN11t001671</w:t>
            </w:r>
          </w:p>
        </w:tc>
        <w:tc>
          <w:tcPr>
            <w:tcW w:w="1634" w:type="dxa"/>
            <w:tcBorders>
              <w:top w:val="nil"/>
              <w:left w:val="nil"/>
              <w:bottom w:val="nil"/>
              <w:right w:val="nil"/>
            </w:tcBorders>
            <w:shd w:val="clear" w:color="auto" w:fill="auto"/>
            <w:noWrap/>
            <w:vAlign w:val="bottom"/>
          </w:tcPr>
          <w:p w14:paraId="7275FC3B">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WRKY72</w:t>
            </w:r>
          </w:p>
        </w:tc>
        <w:tc>
          <w:tcPr>
            <w:tcW w:w="2316" w:type="dxa"/>
            <w:tcBorders>
              <w:top w:val="nil"/>
              <w:left w:val="nil"/>
              <w:bottom w:val="nil"/>
              <w:right w:val="nil"/>
            </w:tcBorders>
            <w:shd w:val="clear" w:color="auto" w:fill="auto"/>
            <w:noWrap/>
            <w:vAlign w:val="bottom"/>
          </w:tcPr>
          <w:p w14:paraId="335A5DDE">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2B7F75DA">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3DD10504">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OsTN12t000123</w:t>
            </w:r>
          </w:p>
        </w:tc>
        <w:tc>
          <w:tcPr>
            <w:tcW w:w="1634" w:type="dxa"/>
            <w:tcBorders>
              <w:top w:val="nil"/>
              <w:left w:val="nil"/>
              <w:bottom w:val="nil"/>
              <w:right w:val="nil"/>
            </w:tcBorders>
            <w:shd w:val="clear" w:color="auto" w:fill="auto"/>
            <w:noWrap/>
            <w:vAlign w:val="bottom"/>
          </w:tcPr>
          <w:p w14:paraId="16BA39F4">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WRKY63</w:t>
            </w:r>
          </w:p>
        </w:tc>
        <w:tc>
          <w:tcPr>
            <w:tcW w:w="2316" w:type="dxa"/>
            <w:tcBorders>
              <w:top w:val="nil"/>
              <w:left w:val="nil"/>
              <w:bottom w:val="nil"/>
              <w:right w:val="nil"/>
            </w:tcBorders>
            <w:shd w:val="clear" w:color="auto" w:fill="auto"/>
            <w:noWrap/>
            <w:vAlign w:val="bottom"/>
          </w:tcPr>
          <w:p w14:paraId="014E14C5">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4081FC68">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53D8ED15">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OsTN12t000129</w:t>
            </w:r>
          </w:p>
        </w:tc>
        <w:tc>
          <w:tcPr>
            <w:tcW w:w="1634" w:type="dxa"/>
            <w:tcBorders>
              <w:top w:val="nil"/>
              <w:left w:val="nil"/>
              <w:bottom w:val="nil"/>
              <w:right w:val="nil"/>
            </w:tcBorders>
            <w:shd w:val="clear" w:color="auto" w:fill="auto"/>
            <w:noWrap/>
            <w:vAlign w:val="bottom"/>
          </w:tcPr>
          <w:p w14:paraId="440C2F82">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WRKY72</w:t>
            </w:r>
          </w:p>
        </w:tc>
        <w:tc>
          <w:tcPr>
            <w:tcW w:w="2316" w:type="dxa"/>
            <w:tcBorders>
              <w:top w:val="nil"/>
              <w:left w:val="nil"/>
              <w:bottom w:val="nil"/>
              <w:right w:val="nil"/>
            </w:tcBorders>
            <w:shd w:val="clear" w:color="auto" w:fill="auto"/>
            <w:noWrap/>
            <w:vAlign w:val="bottom"/>
          </w:tcPr>
          <w:p w14:paraId="22876D8A">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76DADCE9">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55BD013D">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OsTN1t001354</w:t>
            </w:r>
          </w:p>
        </w:tc>
        <w:tc>
          <w:tcPr>
            <w:tcW w:w="1634" w:type="dxa"/>
            <w:tcBorders>
              <w:top w:val="nil"/>
              <w:left w:val="nil"/>
              <w:bottom w:val="nil"/>
              <w:right w:val="nil"/>
            </w:tcBorders>
            <w:shd w:val="clear" w:color="auto" w:fill="auto"/>
            <w:noWrap/>
            <w:vAlign w:val="bottom"/>
          </w:tcPr>
          <w:p w14:paraId="4EE56ABC">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WRKY5</w:t>
            </w:r>
          </w:p>
        </w:tc>
        <w:tc>
          <w:tcPr>
            <w:tcW w:w="2316" w:type="dxa"/>
            <w:tcBorders>
              <w:top w:val="nil"/>
              <w:left w:val="nil"/>
              <w:bottom w:val="nil"/>
              <w:right w:val="nil"/>
            </w:tcBorders>
            <w:shd w:val="clear" w:color="auto" w:fill="auto"/>
            <w:noWrap/>
            <w:vAlign w:val="bottom"/>
          </w:tcPr>
          <w:p w14:paraId="523C8583">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54BB5F76">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4559CD2E">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OsTN1t003729</w:t>
            </w:r>
          </w:p>
        </w:tc>
        <w:tc>
          <w:tcPr>
            <w:tcW w:w="1634" w:type="dxa"/>
            <w:tcBorders>
              <w:top w:val="nil"/>
              <w:left w:val="nil"/>
              <w:bottom w:val="nil"/>
              <w:right w:val="nil"/>
            </w:tcBorders>
            <w:shd w:val="clear" w:color="auto" w:fill="auto"/>
            <w:noWrap/>
            <w:vAlign w:val="bottom"/>
          </w:tcPr>
          <w:p w14:paraId="21214557">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WRKY19</w:t>
            </w:r>
          </w:p>
        </w:tc>
        <w:tc>
          <w:tcPr>
            <w:tcW w:w="2316" w:type="dxa"/>
            <w:tcBorders>
              <w:top w:val="nil"/>
              <w:left w:val="nil"/>
              <w:bottom w:val="nil"/>
              <w:right w:val="nil"/>
            </w:tcBorders>
            <w:shd w:val="clear" w:color="auto" w:fill="auto"/>
            <w:noWrap/>
            <w:vAlign w:val="bottom"/>
          </w:tcPr>
          <w:p w14:paraId="146DD61A">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145F2170">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334A1EAA">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OsTN5t000974</w:t>
            </w:r>
          </w:p>
        </w:tc>
        <w:tc>
          <w:tcPr>
            <w:tcW w:w="1634" w:type="dxa"/>
            <w:tcBorders>
              <w:top w:val="nil"/>
              <w:left w:val="nil"/>
              <w:bottom w:val="nil"/>
              <w:right w:val="nil"/>
            </w:tcBorders>
            <w:shd w:val="clear" w:color="auto" w:fill="auto"/>
            <w:noWrap/>
            <w:vAlign w:val="bottom"/>
          </w:tcPr>
          <w:p w14:paraId="3D872FB5">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WRKY70</w:t>
            </w:r>
          </w:p>
        </w:tc>
        <w:tc>
          <w:tcPr>
            <w:tcW w:w="2316" w:type="dxa"/>
            <w:tcBorders>
              <w:top w:val="nil"/>
              <w:left w:val="nil"/>
              <w:bottom w:val="nil"/>
              <w:right w:val="nil"/>
            </w:tcBorders>
            <w:shd w:val="clear" w:color="auto" w:fill="auto"/>
            <w:noWrap/>
            <w:vAlign w:val="bottom"/>
          </w:tcPr>
          <w:p w14:paraId="063E0554">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6E9DE3CC">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209288D3">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OsTN5t002233</w:t>
            </w:r>
          </w:p>
        </w:tc>
        <w:tc>
          <w:tcPr>
            <w:tcW w:w="1634" w:type="dxa"/>
            <w:tcBorders>
              <w:top w:val="nil"/>
              <w:left w:val="nil"/>
              <w:bottom w:val="nil"/>
              <w:right w:val="nil"/>
            </w:tcBorders>
            <w:shd w:val="clear" w:color="auto" w:fill="auto"/>
            <w:noWrap/>
            <w:vAlign w:val="bottom"/>
          </w:tcPr>
          <w:p w14:paraId="3097D6E7">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WRKY55</w:t>
            </w:r>
          </w:p>
        </w:tc>
        <w:tc>
          <w:tcPr>
            <w:tcW w:w="2316" w:type="dxa"/>
            <w:tcBorders>
              <w:top w:val="nil"/>
              <w:left w:val="nil"/>
              <w:bottom w:val="nil"/>
              <w:right w:val="nil"/>
            </w:tcBorders>
            <w:shd w:val="clear" w:color="auto" w:fill="auto"/>
            <w:noWrap/>
            <w:vAlign w:val="bottom"/>
          </w:tcPr>
          <w:p w14:paraId="4C1C2400">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502440C7">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3A38F41C">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OsTN5t002805</w:t>
            </w:r>
          </w:p>
        </w:tc>
        <w:tc>
          <w:tcPr>
            <w:tcW w:w="1634" w:type="dxa"/>
            <w:tcBorders>
              <w:top w:val="nil"/>
              <w:left w:val="nil"/>
              <w:bottom w:val="nil"/>
              <w:right w:val="nil"/>
            </w:tcBorders>
            <w:shd w:val="clear" w:color="auto" w:fill="auto"/>
            <w:noWrap/>
            <w:vAlign w:val="bottom"/>
          </w:tcPr>
          <w:p w14:paraId="35F99856">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WRKY23</w:t>
            </w:r>
          </w:p>
        </w:tc>
        <w:tc>
          <w:tcPr>
            <w:tcW w:w="2316" w:type="dxa"/>
            <w:tcBorders>
              <w:top w:val="nil"/>
              <w:left w:val="nil"/>
              <w:bottom w:val="nil"/>
              <w:right w:val="nil"/>
            </w:tcBorders>
            <w:shd w:val="clear" w:color="auto" w:fill="auto"/>
            <w:noWrap/>
            <w:vAlign w:val="bottom"/>
          </w:tcPr>
          <w:p w14:paraId="4355DDA1">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382977BB">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19D60396">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OsTN9t001168</w:t>
            </w:r>
          </w:p>
        </w:tc>
        <w:tc>
          <w:tcPr>
            <w:tcW w:w="1634" w:type="dxa"/>
            <w:tcBorders>
              <w:top w:val="nil"/>
              <w:left w:val="nil"/>
              <w:bottom w:val="nil"/>
              <w:right w:val="nil"/>
            </w:tcBorders>
            <w:shd w:val="clear" w:color="auto" w:fill="auto"/>
            <w:noWrap/>
            <w:vAlign w:val="bottom"/>
          </w:tcPr>
          <w:p w14:paraId="42545D8B">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WRKY76</w:t>
            </w:r>
          </w:p>
        </w:tc>
        <w:tc>
          <w:tcPr>
            <w:tcW w:w="2316" w:type="dxa"/>
            <w:tcBorders>
              <w:top w:val="nil"/>
              <w:left w:val="nil"/>
              <w:bottom w:val="nil"/>
              <w:right w:val="nil"/>
            </w:tcBorders>
            <w:shd w:val="clear" w:color="auto" w:fill="auto"/>
            <w:noWrap/>
            <w:vAlign w:val="bottom"/>
          </w:tcPr>
          <w:p w14:paraId="39958559">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45857720">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29E316F4">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OsTN9t001169</w:t>
            </w:r>
          </w:p>
        </w:tc>
        <w:tc>
          <w:tcPr>
            <w:tcW w:w="1634" w:type="dxa"/>
            <w:tcBorders>
              <w:top w:val="nil"/>
              <w:left w:val="nil"/>
              <w:bottom w:val="nil"/>
              <w:right w:val="nil"/>
            </w:tcBorders>
            <w:shd w:val="clear" w:color="auto" w:fill="auto"/>
            <w:noWrap/>
            <w:vAlign w:val="bottom"/>
          </w:tcPr>
          <w:p w14:paraId="07F45633">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WRKY62</w:t>
            </w:r>
          </w:p>
        </w:tc>
        <w:tc>
          <w:tcPr>
            <w:tcW w:w="2316" w:type="dxa"/>
            <w:tcBorders>
              <w:top w:val="nil"/>
              <w:left w:val="nil"/>
              <w:bottom w:val="nil"/>
              <w:right w:val="nil"/>
            </w:tcBorders>
            <w:shd w:val="clear" w:color="auto" w:fill="auto"/>
            <w:noWrap/>
            <w:vAlign w:val="bottom"/>
          </w:tcPr>
          <w:p w14:paraId="439BA7E9">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Cluster1</w:t>
            </w:r>
          </w:p>
        </w:tc>
      </w:tr>
      <w:tr w14:paraId="03B506B9">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2C37EC87">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OsTN1t000645</w:t>
            </w:r>
          </w:p>
        </w:tc>
        <w:tc>
          <w:tcPr>
            <w:tcW w:w="1634" w:type="dxa"/>
            <w:tcBorders>
              <w:top w:val="nil"/>
              <w:left w:val="nil"/>
              <w:bottom w:val="nil"/>
              <w:right w:val="nil"/>
            </w:tcBorders>
            <w:shd w:val="clear" w:color="auto" w:fill="auto"/>
            <w:noWrap/>
            <w:vAlign w:val="bottom"/>
          </w:tcPr>
          <w:p w14:paraId="7879D214">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WRKY72</w:t>
            </w:r>
          </w:p>
        </w:tc>
        <w:tc>
          <w:tcPr>
            <w:tcW w:w="2316" w:type="dxa"/>
            <w:tcBorders>
              <w:top w:val="nil"/>
              <w:left w:val="nil"/>
              <w:bottom w:val="nil"/>
              <w:right w:val="nil"/>
            </w:tcBorders>
            <w:shd w:val="clear" w:color="auto" w:fill="auto"/>
            <w:noWrap/>
            <w:vAlign w:val="bottom"/>
          </w:tcPr>
          <w:p w14:paraId="747D3DB4">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48B40FBB">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52CFA313">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OsTN1t000646</w:t>
            </w:r>
          </w:p>
        </w:tc>
        <w:tc>
          <w:tcPr>
            <w:tcW w:w="1634" w:type="dxa"/>
            <w:tcBorders>
              <w:top w:val="nil"/>
              <w:left w:val="nil"/>
              <w:bottom w:val="nil"/>
              <w:right w:val="nil"/>
            </w:tcBorders>
            <w:shd w:val="clear" w:color="auto" w:fill="auto"/>
            <w:noWrap/>
            <w:vAlign w:val="bottom"/>
          </w:tcPr>
          <w:p w14:paraId="02AFEEC4">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WRKY50</w:t>
            </w:r>
          </w:p>
        </w:tc>
        <w:tc>
          <w:tcPr>
            <w:tcW w:w="2316" w:type="dxa"/>
            <w:tcBorders>
              <w:top w:val="nil"/>
              <w:left w:val="nil"/>
              <w:bottom w:val="nil"/>
              <w:right w:val="nil"/>
            </w:tcBorders>
            <w:shd w:val="clear" w:color="auto" w:fill="auto"/>
            <w:noWrap/>
            <w:vAlign w:val="bottom"/>
          </w:tcPr>
          <w:p w14:paraId="32678708">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5F93B466">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3ECC50E6">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OsTN1t002732</w:t>
            </w:r>
          </w:p>
        </w:tc>
        <w:tc>
          <w:tcPr>
            <w:tcW w:w="1634" w:type="dxa"/>
            <w:tcBorders>
              <w:top w:val="nil"/>
              <w:left w:val="nil"/>
              <w:bottom w:val="nil"/>
              <w:right w:val="nil"/>
            </w:tcBorders>
            <w:shd w:val="clear" w:color="auto" w:fill="auto"/>
            <w:noWrap/>
            <w:vAlign w:val="bottom"/>
          </w:tcPr>
          <w:p w14:paraId="3F486AD6">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WRKY16</w:t>
            </w:r>
          </w:p>
        </w:tc>
        <w:tc>
          <w:tcPr>
            <w:tcW w:w="2316" w:type="dxa"/>
            <w:tcBorders>
              <w:top w:val="nil"/>
              <w:left w:val="nil"/>
              <w:bottom w:val="nil"/>
              <w:right w:val="nil"/>
            </w:tcBorders>
            <w:shd w:val="clear" w:color="auto" w:fill="auto"/>
            <w:noWrap/>
            <w:vAlign w:val="bottom"/>
          </w:tcPr>
          <w:p w14:paraId="58376111">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52B62E92">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407C841F">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OsTN1t003730</w:t>
            </w:r>
          </w:p>
        </w:tc>
        <w:tc>
          <w:tcPr>
            <w:tcW w:w="1634" w:type="dxa"/>
            <w:tcBorders>
              <w:top w:val="nil"/>
              <w:left w:val="nil"/>
              <w:bottom w:val="nil"/>
              <w:right w:val="nil"/>
            </w:tcBorders>
            <w:shd w:val="clear" w:color="auto" w:fill="auto"/>
            <w:noWrap/>
            <w:vAlign w:val="bottom"/>
          </w:tcPr>
          <w:p w14:paraId="03E575A7">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WRKY45</w:t>
            </w:r>
          </w:p>
        </w:tc>
        <w:tc>
          <w:tcPr>
            <w:tcW w:w="2316" w:type="dxa"/>
            <w:tcBorders>
              <w:top w:val="nil"/>
              <w:left w:val="nil"/>
              <w:bottom w:val="nil"/>
              <w:right w:val="nil"/>
            </w:tcBorders>
            <w:shd w:val="clear" w:color="auto" w:fill="auto"/>
            <w:noWrap/>
            <w:vAlign w:val="bottom"/>
          </w:tcPr>
          <w:p w14:paraId="14DF39B9">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5803EB09">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32257201">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OsTN1t003764</w:t>
            </w:r>
          </w:p>
        </w:tc>
        <w:tc>
          <w:tcPr>
            <w:tcW w:w="1634" w:type="dxa"/>
            <w:tcBorders>
              <w:top w:val="nil"/>
              <w:left w:val="nil"/>
              <w:bottom w:val="nil"/>
              <w:right w:val="nil"/>
            </w:tcBorders>
            <w:shd w:val="clear" w:color="auto" w:fill="auto"/>
            <w:noWrap/>
            <w:vAlign w:val="bottom"/>
          </w:tcPr>
          <w:p w14:paraId="61935778">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WRKY24</w:t>
            </w:r>
          </w:p>
        </w:tc>
        <w:tc>
          <w:tcPr>
            <w:tcW w:w="2316" w:type="dxa"/>
            <w:tcBorders>
              <w:top w:val="nil"/>
              <w:left w:val="nil"/>
              <w:bottom w:val="nil"/>
              <w:right w:val="nil"/>
            </w:tcBorders>
            <w:shd w:val="clear" w:color="auto" w:fill="auto"/>
            <w:noWrap/>
            <w:vAlign w:val="bottom"/>
          </w:tcPr>
          <w:p w14:paraId="6C8F7EE4">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678F50E9">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295C9C00">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OsTN2t000659</w:t>
            </w:r>
          </w:p>
        </w:tc>
        <w:tc>
          <w:tcPr>
            <w:tcW w:w="1634" w:type="dxa"/>
            <w:tcBorders>
              <w:top w:val="nil"/>
              <w:left w:val="nil"/>
              <w:bottom w:val="nil"/>
              <w:right w:val="nil"/>
            </w:tcBorders>
            <w:shd w:val="clear" w:color="auto" w:fill="auto"/>
            <w:noWrap/>
            <w:vAlign w:val="bottom"/>
          </w:tcPr>
          <w:p w14:paraId="60D97CC5">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WRKY71</w:t>
            </w:r>
          </w:p>
        </w:tc>
        <w:tc>
          <w:tcPr>
            <w:tcW w:w="2316" w:type="dxa"/>
            <w:tcBorders>
              <w:top w:val="nil"/>
              <w:left w:val="nil"/>
              <w:bottom w:val="nil"/>
              <w:right w:val="nil"/>
            </w:tcBorders>
            <w:shd w:val="clear" w:color="auto" w:fill="auto"/>
            <w:noWrap/>
            <w:vAlign w:val="bottom"/>
          </w:tcPr>
          <w:p w14:paraId="12948A6E">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0DB405F1">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001FE845">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OsTN4t000802</w:t>
            </w:r>
          </w:p>
        </w:tc>
        <w:tc>
          <w:tcPr>
            <w:tcW w:w="1634" w:type="dxa"/>
            <w:tcBorders>
              <w:top w:val="nil"/>
              <w:left w:val="nil"/>
              <w:bottom w:val="nil"/>
              <w:right w:val="nil"/>
            </w:tcBorders>
            <w:shd w:val="clear" w:color="auto" w:fill="auto"/>
            <w:noWrap/>
            <w:vAlign w:val="bottom"/>
          </w:tcPr>
          <w:p w14:paraId="631E4893">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WRKY51</w:t>
            </w:r>
          </w:p>
        </w:tc>
        <w:tc>
          <w:tcPr>
            <w:tcW w:w="2316" w:type="dxa"/>
            <w:tcBorders>
              <w:top w:val="nil"/>
              <w:left w:val="nil"/>
              <w:bottom w:val="nil"/>
              <w:right w:val="nil"/>
            </w:tcBorders>
            <w:shd w:val="clear" w:color="auto" w:fill="auto"/>
            <w:noWrap/>
            <w:vAlign w:val="bottom"/>
          </w:tcPr>
          <w:p w14:paraId="1BD3215F">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29EABA20">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4E54AC84">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OsTN5t001375</w:t>
            </w:r>
          </w:p>
        </w:tc>
        <w:tc>
          <w:tcPr>
            <w:tcW w:w="1634" w:type="dxa"/>
            <w:tcBorders>
              <w:top w:val="nil"/>
              <w:left w:val="nil"/>
              <w:bottom w:val="nil"/>
              <w:right w:val="nil"/>
            </w:tcBorders>
            <w:shd w:val="clear" w:color="auto" w:fill="auto"/>
            <w:noWrap/>
            <w:vAlign w:val="bottom"/>
          </w:tcPr>
          <w:p w14:paraId="216B261D">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WRKY45</w:t>
            </w:r>
          </w:p>
        </w:tc>
        <w:tc>
          <w:tcPr>
            <w:tcW w:w="2316" w:type="dxa"/>
            <w:tcBorders>
              <w:top w:val="nil"/>
              <w:left w:val="nil"/>
              <w:bottom w:val="nil"/>
              <w:right w:val="nil"/>
            </w:tcBorders>
            <w:shd w:val="clear" w:color="auto" w:fill="auto"/>
            <w:noWrap/>
            <w:vAlign w:val="bottom"/>
          </w:tcPr>
          <w:p w14:paraId="26A1D811">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13F43238">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2CF32F13">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OsTN6t002598</w:t>
            </w:r>
          </w:p>
        </w:tc>
        <w:tc>
          <w:tcPr>
            <w:tcW w:w="1634" w:type="dxa"/>
            <w:tcBorders>
              <w:top w:val="nil"/>
              <w:left w:val="nil"/>
              <w:bottom w:val="nil"/>
              <w:right w:val="nil"/>
            </w:tcBorders>
            <w:shd w:val="clear" w:color="auto" w:fill="auto"/>
            <w:noWrap/>
            <w:vAlign w:val="bottom"/>
          </w:tcPr>
          <w:p w14:paraId="0861B064">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WRKY28</w:t>
            </w:r>
          </w:p>
        </w:tc>
        <w:tc>
          <w:tcPr>
            <w:tcW w:w="2316" w:type="dxa"/>
            <w:tcBorders>
              <w:top w:val="nil"/>
              <w:left w:val="nil"/>
              <w:bottom w:val="nil"/>
              <w:right w:val="nil"/>
            </w:tcBorders>
            <w:shd w:val="clear" w:color="auto" w:fill="auto"/>
            <w:noWrap/>
            <w:vAlign w:val="bottom"/>
          </w:tcPr>
          <w:p w14:paraId="26B8A08E">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0BA5CBC9">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1A373E86">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OsTN8t000571</w:t>
            </w:r>
          </w:p>
        </w:tc>
        <w:tc>
          <w:tcPr>
            <w:tcW w:w="1634" w:type="dxa"/>
            <w:tcBorders>
              <w:top w:val="nil"/>
              <w:left w:val="nil"/>
              <w:bottom w:val="nil"/>
              <w:right w:val="nil"/>
            </w:tcBorders>
            <w:shd w:val="clear" w:color="auto" w:fill="auto"/>
            <w:noWrap/>
            <w:vAlign w:val="bottom"/>
          </w:tcPr>
          <w:p w14:paraId="54666CA6">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ZBED</w:t>
            </w:r>
          </w:p>
        </w:tc>
        <w:tc>
          <w:tcPr>
            <w:tcW w:w="2316" w:type="dxa"/>
            <w:tcBorders>
              <w:top w:val="nil"/>
              <w:left w:val="nil"/>
              <w:bottom w:val="nil"/>
              <w:right w:val="nil"/>
            </w:tcBorders>
            <w:shd w:val="clear" w:color="auto" w:fill="auto"/>
            <w:noWrap/>
            <w:vAlign w:val="bottom"/>
          </w:tcPr>
          <w:p w14:paraId="78631190">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321C68C2">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728784E8">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OsTN8t001365</w:t>
            </w:r>
          </w:p>
        </w:tc>
        <w:tc>
          <w:tcPr>
            <w:tcW w:w="1634" w:type="dxa"/>
            <w:tcBorders>
              <w:top w:val="nil"/>
              <w:left w:val="nil"/>
              <w:bottom w:val="nil"/>
              <w:right w:val="nil"/>
            </w:tcBorders>
            <w:shd w:val="clear" w:color="auto" w:fill="auto"/>
            <w:noWrap/>
            <w:vAlign w:val="bottom"/>
          </w:tcPr>
          <w:p w14:paraId="54029C89">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WRKY19</w:t>
            </w:r>
          </w:p>
        </w:tc>
        <w:tc>
          <w:tcPr>
            <w:tcW w:w="2316" w:type="dxa"/>
            <w:tcBorders>
              <w:top w:val="nil"/>
              <w:left w:val="nil"/>
              <w:bottom w:val="nil"/>
              <w:right w:val="nil"/>
            </w:tcBorders>
            <w:shd w:val="clear" w:color="auto" w:fill="auto"/>
            <w:noWrap/>
            <w:vAlign w:val="bottom"/>
          </w:tcPr>
          <w:p w14:paraId="033C0F1C">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386954FD">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06EBAE2D">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OsTN9t000735</w:t>
            </w:r>
          </w:p>
        </w:tc>
        <w:tc>
          <w:tcPr>
            <w:tcW w:w="1634" w:type="dxa"/>
            <w:tcBorders>
              <w:top w:val="nil"/>
              <w:left w:val="nil"/>
              <w:bottom w:val="nil"/>
              <w:right w:val="nil"/>
            </w:tcBorders>
            <w:shd w:val="clear" w:color="auto" w:fill="auto"/>
            <w:noWrap/>
            <w:vAlign w:val="bottom"/>
          </w:tcPr>
          <w:p w14:paraId="1A85BAB5">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WRKY74</w:t>
            </w:r>
          </w:p>
        </w:tc>
        <w:tc>
          <w:tcPr>
            <w:tcW w:w="2316" w:type="dxa"/>
            <w:tcBorders>
              <w:top w:val="nil"/>
              <w:left w:val="nil"/>
              <w:bottom w:val="nil"/>
              <w:right w:val="nil"/>
            </w:tcBorders>
            <w:shd w:val="clear" w:color="auto" w:fill="auto"/>
            <w:noWrap/>
            <w:vAlign w:val="bottom"/>
          </w:tcPr>
          <w:p w14:paraId="17587ABD">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Cluster7</w:t>
            </w:r>
          </w:p>
        </w:tc>
      </w:tr>
      <w:tr w14:paraId="584802C6">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3BEE4DD2">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OsTN1g002190</w:t>
            </w:r>
          </w:p>
        </w:tc>
        <w:tc>
          <w:tcPr>
            <w:tcW w:w="1634" w:type="dxa"/>
            <w:tcBorders>
              <w:top w:val="nil"/>
              <w:left w:val="nil"/>
              <w:bottom w:val="nil"/>
              <w:right w:val="nil"/>
            </w:tcBorders>
            <w:shd w:val="clear" w:color="auto" w:fill="auto"/>
            <w:noWrap/>
            <w:vAlign w:val="center"/>
          </w:tcPr>
          <w:p w14:paraId="402C37F2">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bHLH041</w:t>
            </w:r>
          </w:p>
        </w:tc>
        <w:tc>
          <w:tcPr>
            <w:tcW w:w="2316" w:type="dxa"/>
            <w:tcBorders>
              <w:top w:val="nil"/>
              <w:left w:val="nil"/>
              <w:bottom w:val="nil"/>
              <w:right w:val="nil"/>
            </w:tcBorders>
            <w:shd w:val="clear" w:color="auto" w:fill="auto"/>
            <w:noWrap/>
            <w:vAlign w:val="bottom"/>
          </w:tcPr>
          <w:p w14:paraId="7B6B23C4">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Cluster3</w:t>
            </w:r>
          </w:p>
        </w:tc>
      </w:tr>
      <w:tr w14:paraId="2FE25722">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5D9F4769">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OsTN10g001009</w:t>
            </w:r>
          </w:p>
        </w:tc>
        <w:tc>
          <w:tcPr>
            <w:tcW w:w="1634" w:type="dxa"/>
            <w:tcBorders>
              <w:top w:val="nil"/>
              <w:left w:val="nil"/>
              <w:bottom w:val="nil"/>
              <w:right w:val="nil"/>
            </w:tcBorders>
            <w:shd w:val="clear" w:color="auto" w:fill="auto"/>
            <w:noWrap/>
            <w:vAlign w:val="center"/>
          </w:tcPr>
          <w:p w14:paraId="42836D0C">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bHLH96</w:t>
            </w:r>
          </w:p>
        </w:tc>
        <w:tc>
          <w:tcPr>
            <w:tcW w:w="2316" w:type="dxa"/>
            <w:tcBorders>
              <w:top w:val="nil"/>
              <w:left w:val="nil"/>
              <w:bottom w:val="nil"/>
              <w:right w:val="nil"/>
            </w:tcBorders>
            <w:shd w:val="clear" w:color="auto" w:fill="auto"/>
            <w:noWrap/>
            <w:vAlign w:val="bottom"/>
          </w:tcPr>
          <w:p w14:paraId="46FB4066">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046D19BA">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1935712C">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OsTN12g002074</w:t>
            </w:r>
          </w:p>
        </w:tc>
        <w:tc>
          <w:tcPr>
            <w:tcW w:w="1634" w:type="dxa"/>
            <w:tcBorders>
              <w:top w:val="nil"/>
              <w:left w:val="nil"/>
              <w:bottom w:val="nil"/>
              <w:right w:val="nil"/>
            </w:tcBorders>
            <w:shd w:val="clear" w:color="auto" w:fill="auto"/>
            <w:noWrap/>
            <w:vAlign w:val="center"/>
          </w:tcPr>
          <w:p w14:paraId="324352D7">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PIF13</w:t>
            </w:r>
          </w:p>
        </w:tc>
        <w:tc>
          <w:tcPr>
            <w:tcW w:w="2316" w:type="dxa"/>
            <w:tcBorders>
              <w:top w:val="nil"/>
              <w:left w:val="nil"/>
              <w:bottom w:val="nil"/>
              <w:right w:val="nil"/>
            </w:tcBorders>
            <w:shd w:val="clear" w:color="auto" w:fill="auto"/>
            <w:noWrap/>
            <w:vAlign w:val="bottom"/>
          </w:tcPr>
          <w:p w14:paraId="5BCDE23D">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3A80402F">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6880A6B2">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OsTN1g002203</w:t>
            </w:r>
          </w:p>
        </w:tc>
        <w:tc>
          <w:tcPr>
            <w:tcW w:w="1634" w:type="dxa"/>
            <w:tcBorders>
              <w:top w:val="nil"/>
              <w:left w:val="nil"/>
              <w:bottom w:val="nil"/>
              <w:right w:val="nil"/>
            </w:tcBorders>
            <w:shd w:val="clear" w:color="auto" w:fill="auto"/>
            <w:noWrap/>
            <w:vAlign w:val="center"/>
          </w:tcPr>
          <w:p w14:paraId="2A87E85C">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R-S PROTEIN</w:t>
            </w:r>
          </w:p>
        </w:tc>
        <w:tc>
          <w:tcPr>
            <w:tcW w:w="2316" w:type="dxa"/>
            <w:tcBorders>
              <w:top w:val="nil"/>
              <w:left w:val="nil"/>
              <w:bottom w:val="nil"/>
              <w:right w:val="nil"/>
            </w:tcBorders>
            <w:shd w:val="clear" w:color="auto" w:fill="auto"/>
            <w:noWrap/>
            <w:vAlign w:val="bottom"/>
          </w:tcPr>
          <w:p w14:paraId="3AE9E844">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4B3F81C6">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652B2FDA">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OsTN1g002983</w:t>
            </w:r>
          </w:p>
        </w:tc>
        <w:tc>
          <w:tcPr>
            <w:tcW w:w="1634" w:type="dxa"/>
            <w:tcBorders>
              <w:top w:val="nil"/>
              <w:left w:val="nil"/>
              <w:bottom w:val="nil"/>
              <w:right w:val="nil"/>
            </w:tcBorders>
            <w:shd w:val="clear" w:color="auto" w:fill="auto"/>
            <w:noWrap/>
            <w:vAlign w:val="center"/>
          </w:tcPr>
          <w:p w14:paraId="44D7A3CC">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bHLH13</w:t>
            </w:r>
          </w:p>
        </w:tc>
        <w:tc>
          <w:tcPr>
            <w:tcW w:w="2316" w:type="dxa"/>
            <w:tcBorders>
              <w:top w:val="nil"/>
              <w:left w:val="nil"/>
              <w:bottom w:val="nil"/>
              <w:right w:val="nil"/>
            </w:tcBorders>
            <w:shd w:val="clear" w:color="auto" w:fill="auto"/>
            <w:noWrap/>
            <w:vAlign w:val="bottom"/>
          </w:tcPr>
          <w:p w14:paraId="1FB3AEA4">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34CF0960">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5E626B9C">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OsTN1g004238</w:t>
            </w:r>
          </w:p>
        </w:tc>
        <w:tc>
          <w:tcPr>
            <w:tcW w:w="1634" w:type="dxa"/>
            <w:tcBorders>
              <w:top w:val="nil"/>
              <w:left w:val="nil"/>
              <w:bottom w:val="nil"/>
              <w:right w:val="nil"/>
            </w:tcBorders>
            <w:shd w:val="clear" w:color="auto" w:fill="auto"/>
            <w:noWrap/>
            <w:vAlign w:val="center"/>
          </w:tcPr>
          <w:p w14:paraId="00C721FB">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bHLH128</w:t>
            </w:r>
          </w:p>
        </w:tc>
        <w:tc>
          <w:tcPr>
            <w:tcW w:w="2316" w:type="dxa"/>
            <w:tcBorders>
              <w:top w:val="nil"/>
              <w:left w:val="nil"/>
              <w:bottom w:val="nil"/>
              <w:right w:val="nil"/>
            </w:tcBorders>
            <w:shd w:val="clear" w:color="auto" w:fill="auto"/>
            <w:noWrap/>
            <w:vAlign w:val="bottom"/>
          </w:tcPr>
          <w:p w14:paraId="726F59A5">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791F06B7">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05A7859D">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OsTN2g003177</w:t>
            </w:r>
          </w:p>
        </w:tc>
        <w:tc>
          <w:tcPr>
            <w:tcW w:w="1634" w:type="dxa"/>
            <w:tcBorders>
              <w:top w:val="nil"/>
              <w:left w:val="nil"/>
              <w:bottom w:val="nil"/>
              <w:right w:val="nil"/>
            </w:tcBorders>
            <w:shd w:val="clear" w:color="auto" w:fill="auto"/>
            <w:noWrap/>
            <w:vAlign w:val="center"/>
          </w:tcPr>
          <w:p w14:paraId="06BD946E">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bHLH79</w:t>
            </w:r>
          </w:p>
        </w:tc>
        <w:tc>
          <w:tcPr>
            <w:tcW w:w="2316" w:type="dxa"/>
            <w:tcBorders>
              <w:top w:val="nil"/>
              <w:left w:val="nil"/>
              <w:bottom w:val="nil"/>
              <w:right w:val="nil"/>
            </w:tcBorders>
            <w:shd w:val="clear" w:color="auto" w:fill="auto"/>
            <w:noWrap/>
            <w:vAlign w:val="bottom"/>
          </w:tcPr>
          <w:p w14:paraId="31F402E0">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59AAD475">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3651954A">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OsTN2g003535</w:t>
            </w:r>
          </w:p>
        </w:tc>
        <w:tc>
          <w:tcPr>
            <w:tcW w:w="1634" w:type="dxa"/>
            <w:tcBorders>
              <w:top w:val="nil"/>
              <w:left w:val="nil"/>
              <w:bottom w:val="nil"/>
              <w:right w:val="nil"/>
            </w:tcBorders>
            <w:shd w:val="clear" w:color="auto" w:fill="auto"/>
            <w:noWrap/>
            <w:vAlign w:val="center"/>
          </w:tcPr>
          <w:p w14:paraId="72D906A1">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bHLH94</w:t>
            </w:r>
          </w:p>
        </w:tc>
        <w:tc>
          <w:tcPr>
            <w:tcW w:w="2316" w:type="dxa"/>
            <w:tcBorders>
              <w:top w:val="nil"/>
              <w:left w:val="nil"/>
              <w:bottom w:val="nil"/>
              <w:right w:val="nil"/>
            </w:tcBorders>
            <w:shd w:val="clear" w:color="auto" w:fill="auto"/>
            <w:noWrap/>
            <w:vAlign w:val="bottom"/>
          </w:tcPr>
          <w:p w14:paraId="0AE04B06">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47CBAB31">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09A57DF3">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OsTN4g000845</w:t>
            </w:r>
          </w:p>
        </w:tc>
        <w:tc>
          <w:tcPr>
            <w:tcW w:w="1634" w:type="dxa"/>
            <w:tcBorders>
              <w:top w:val="nil"/>
              <w:left w:val="nil"/>
              <w:bottom w:val="nil"/>
              <w:right w:val="nil"/>
            </w:tcBorders>
            <w:shd w:val="clear" w:color="auto" w:fill="auto"/>
            <w:noWrap/>
            <w:vAlign w:val="center"/>
          </w:tcPr>
          <w:p w14:paraId="2CDD86E8">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bHLH6</w:t>
            </w:r>
          </w:p>
        </w:tc>
        <w:tc>
          <w:tcPr>
            <w:tcW w:w="2316" w:type="dxa"/>
            <w:tcBorders>
              <w:top w:val="nil"/>
              <w:left w:val="nil"/>
              <w:bottom w:val="nil"/>
              <w:right w:val="nil"/>
            </w:tcBorders>
            <w:shd w:val="clear" w:color="auto" w:fill="auto"/>
            <w:noWrap/>
            <w:vAlign w:val="bottom"/>
          </w:tcPr>
          <w:p w14:paraId="498D2B87">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4F636146">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6B7345C6">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OsTN8g002021</w:t>
            </w:r>
          </w:p>
        </w:tc>
        <w:tc>
          <w:tcPr>
            <w:tcW w:w="1634" w:type="dxa"/>
            <w:tcBorders>
              <w:top w:val="nil"/>
              <w:left w:val="nil"/>
              <w:bottom w:val="nil"/>
              <w:right w:val="nil"/>
            </w:tcBorders>
            <w:shd w:val="clear" w:color="auto" w:fill="auto"/>
            <w:noWrap/>
            <w:vAlign w:val="center"/>
          </w:tcPr>
          <w:p w14:paraId="4048A801">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bHLH130</w:t>
            </w:r>
          </w:p>
        </w:tc>
        <w:tc>
          <w:tcPr>
            <w:tcW w:w="2316" w:type="dxa"/>
            <w:tcBorders>
              <w:top w:val="nil"/>
              <w:left w:val="nil"/>
              <w:bottom w:val="nil"/>
              <w:right w:val="nil"/>
            </w:tcBorders>
            <w:shd w:val="clear" w:color="auto" w:fill="auto"/>
            <w:noWrap/>
            <w:vAlign w:val="bottom"/>
          </w:tcPr>
          <w:p w14:paraId="3E61F792">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1ACDB7FE">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32978DFA">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OsTN9g001166</w:t>
            </w:r>
          </w:p>
        </w:tc>
        <w:tc>
          <w:tcPr>
            <w:tcW w:w="1634" w:type="dxa"/>
            <w:tcBorders>
              <w:top w:val="nil"/>
              <w:left w:val="nil"/>
              <w:bottom w:val="nil"/>
              <w:right w:val="nil"/>
            </w:tcBorders>
            <w:shd w:val="clear" w:color="auto" w:fill="auto"/>
            <w:noWrap/>
            <w:vAlign w:val="center"/>
          </w:tcPr>
          <w:p w14:paraId="7B2E7799">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RHL1</w:t>
            </w:r>
          </w:p>
        </w:tc>
        <w:tc>
          <w:tcPr>
            <w:tcW w:w="2316" w:type="dxa"/>
            <w:tcBorders>
              <w:top w:val="nil"/>
              <w:left w:val="nil"/>
              <w:bottom w:val="nil"/>
              <w:right w:val="nil"/>
            </w:tcBorders>
            <w:shd w:val="clear" w:color="auto" w:fill="auto"/>
            <w:noWrap/>
            <w:vAlign w:val="bottom"/>
          </w:tcPr>
          <w:p w14:paraId="40AF293C">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5C1CBC0B">
        <w:tblPrEx>
          <w:tblCellMar>
            <w:top w:w="0" w:type="dxa"/>
            <w:left w:w="108" w:type="dxa"/>
            <w:bottom w:w="0" w:type="dxa"/>
            <w:right w:w="108" w:type="dxa"/>
          </w:tblCellMar>
        </w:tblPrEx>
        <w:trPr>
          <w:trHeight w:val="288" w:hRule="atLeast"/>
          <w:jc w:val="center"/>
        </w:trPr>
        <w:tc>
          <w:tcPr>
            <w:tcW w:w="1968" w:type="dxa"/>
            <w:tcBorders>
              <w:top w:val="nil"/>
              <w:left w:val="nil"/>
              <w:bottom w:val="nil"/>
              <w:right w:val="nil"/>
            </w:tcBorders>
            <w:shd w:val="clear" w:color="auto" w:fill="auto"/>
            <w:noWrap/>
            <w:vAlign w:val="bottom"/>
          </w:tcPr>
          <w:p w14:paraId="611852E7">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OsTN9g001610</w:t>
            </w:r>
          </w:p>
        </w:tc>
        <w:tc>
          <w:tcPr>
            <w:tcW w:w="1634" w:type="dxa"/>
            <w:tcBorders>
              <w:top w:val="nil"/>
              <w:left w:val="nil"/>
              <w:bottom w:val="nil"/>
              <w:right w:val="nil"/>
            </w:tcBorders>
            <w:shd w:val="clear" w:color="auto" w:fill="auto"/>
            <w:noWrap/>
            <w:vAlign w:val="center"/>
          </w:tcPr>
          <w:p w14:paraId="7D315AA1">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bHLH130</w:t>
            </w:r>
          </w:p>
        </w:tc>
        <w:tc>
          <w:tcPr>
            <w:tcW w:w="2316" w:type="dxa"/>
            <w:tcBorders>
              <w:top w:val="nil"/>
              <w:left w:val="nil"/>
              <w:bottom w:val="nil"/>
              <w:right w:val="nil"/>
            </w:tcBorders>
            <w:shd w:val="clear" w:color="auto" w:fill="auto"/>
            <w:noWrap/>
            <w:vAlign w:val="bottom"/>
          </w:tcPr>
          <w:p w14:paraId="696ED636">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r w14:paraId="5904F635">
        <w:tblPrEx>
          <w:tblCellMar>
            <w:top w:w="0" w:type="dxa"/>
            <w:left w:w="108" w:type="dxa"/>
            <w:bottom w:w="0" w:type="dxa"/>
            <w:right w:w="108" w:type="dxa"/>
          </w:tblCellMar>
        </w:tblPrEx>
        <w:trPr>
          <w:trHeight w:val="288" w:hRule="atLeast"/>
          <w:jc w:val="center"/>
        </w:trPr>
        <w:tc>
          <w:tcPr>
            <w:tcW w:w="1968" w:type="dxa"/>
            <w:tcBorders>
              <w:top w:val="nil"/>
              <w:left w:val="nil"/>
              <w:bottom w:val="single" w:color="000000" w:sz="4" w:space="0"/>
              <w:right w:val="nil"/>
            </w:tcBorders>
            <w:shd w:val="clear" w:color="auto" w:fill="auto"/>
            <w:noWrap/>
            <w:vAlign w:val="bottom"/>
          </w:tcPr>
          <w:p w14:paraId="5566D773">
            <w:pPr>
              <w:widowControl/>
              <w:jc w:val="center"/>
              <w:textAlignment w:val="bottom"/>
              <w:rPr>
                <w:rFonts w:ascii="Arial" w:hAnsi="Arial" w:eastAsia="宋体" w:cs="Arial"/>
                <w:i/>
                <w:iCs/>
                <w:color w:val="000000"/>
                <w:sz w:val="22"/>
              </w:rPr>
            </w:pPr>
            <w:r>
              <w:rPr>
                <w:rFonts w:ascii="Arial" w:hAnsi="Arial" w:eastAsia="宋体" w:cs="Arial"/>
                <w:i/>
                <w:iCs/>
                <w:color w:val="000000"/>
                <w:kern w:val="0"/>
                <w:sz w:val="22"/>
                <w:lang w:bidi="ar"/>
              </w:rPr>
              <w:t>OsTN9g001682</w:t>
            </w:r>
          </w:p>
        </w:tc>
        <w:tc>
          <w:tcPr>
            <w:tcW w:w="1634" w:type="dxa"/>
            <w:tcBorders>
              <w:top w:val="nil"/>
              <w:left w:val="nil"/>
              <w:bottom w:val="single" w:color="000000" w:sz="4" w:space="0"/>
              <w:right w:val="nil"/>
            </w:tcBorders>
            <w:shd w:val="clear" w:color="auto" w:fill="auto"/>
            <w:noWrap/>
            <w:vAlign w:val="center"/>
          </w:tcPr>
          <w:p w14:paraId="65642E5E">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bHLH089</w:t>
            </w:r>
          </w:p>
        </w:tc>
        <w:tc>
          <w:tcPr>
            <w:tcW w:w="2316" w:type="dxa"/>
            <w:tcBorders>
              <w:top w:val="nil"/>
              <w:left w:val="nil"/>
              <w:bottom w:val="single" w:color="000000" w:sz="4" w:space="0"/>
              <w:right w:val="nil"/>
            </w:tcBorders>
            <w:shd w:val="clear" w:color="auto" w:fill="auto"/>
            <w:noWrap/>
            <w:vAlign w:val="bottom"/>
          </w:tcPr>
          <w:p w14:paraId="4F53B2F3">
            <w:pPr>
              <w:widowControl/>
              <w:jc w:val="center"/>
              <w:textAlignment w:val="bottom"/>
              <w:rPr>
                <w:rFonts w:ascii="Arial" w:hAnsi="Arial" w:eastAsia="宋体" w:cs="Arial"/>
                <w:color w:val="000000"/>
                <w:sz w:val="22"/>
              </w:rPr>
            </w:pPr>
            <w:r>
              <w:rPr>
                <w:rFonts w:ascii="Arial" w:hAnsi="Arial" w:eastAsia="宋体" w:cs="Arial"/>
                <w:color w:val="000000"/>
                <w:kern w:val="0"/>
                <w:sz w:val="22"/>
                <w:lang w:bidi="ar"/>
              </w:rPr>
              <w:t>Cluster6</w:t>
            </w:r>
          </w:p>
        </w:tc>
      </w:tr>
    </w:tbl>
    <w:p w14:paraId="0FD7689E">
      <w:pPr>
        <w:spacing w:line="360" w:lineRule="auto"/>
        <w:rPr>
          <w:rFonts w:hint="eastAsia" w:ascii="Arial" w:hAnsi="Arial" w:cs="Arial"/>
          <w:color w:val="000000"/>
          <w:sz w:val="24"/>
        </w:rPr>
        <w:sectPr>
          <w:pgSz w:w="11906" w:h="16838"/>
          <w:pgMar w:top="1440" w:right="1800" w:bottom="1440" w:left="1800" w:header="851" w:footer="992" w:gutter="0"/>
          <w:lnNumType w:countBy="1" w:restart="continuous"/>
          <w:cols w:space="425" w:num="1"/>
          <w:docGrid w:type="lines" w:linePitch="312" w:charSpace="0"/>
        </w:sectPr>
      </w:pPr>
    </w:p>
    <w:p w14:paraId="53825BAF">
      <w:pPr>
        <w:spacing w:line="360" w:lineRule="auto"/>
        <w:jc w:val="left"/>
        <w:rPr>
          <w:rFonts w:ascii="Arial" w:hAnsi="Arial" w:cs="Arial"/>
          <w:b/>
          <w:bCs/>
          <w:sz w:val="24"/>
          <w:szCs w:val="24"/>
          <w:lang w:val="en-GB"/>
        </w:rPr>
      </w:pPr>
      <w:r>
        <w:rPr>
          <w:rFonts w:ascii="Arial" w:hAnsi="Arial" w:cs="Arial"/>
          <w:b/>
          <w:bCs/>
          <w:sz w:val="24"/>
          <w:szCs w:val="24"/>
        </w:rPr>
        <w:t>Supplementary</w:t>
      </w:r>
      <w:r>
        <w:rPr>
          <w:rFonts w:ascii="Arial" w:hAnsi="Arial" w:cs="Arial"/>
          <w:b/>
          <w:bCs/>
          <w:sz w:val="24"/>
          <w:szCs w:val="24"/>
          <w:lang w:val="en-GB"/>
        </w:rPr>
        <w:t xml:space="preserve"> </w:t>
      </w:r>
      <w:r>
        <w:rPr>
          <w:rFonts w:ascii="Arial" w:hAnsi="Arial" w:eastAsia="宋体" w:cs="Arial"/>
          <w:b/>
          <w:bCs/>
          <w:color w:val="000000"/>
          <w:kern w:val="0"/>
          <w:sz w:val="24"/>
          <w:szCs w:val="24"/>
          <w:lang w:bidi="ar"/>
        </w:rPr>
        <w:t>Table</w:t>
      </w:r>
      <w:r>
        <w:rPr>
          <w:rFonts w:hint="eastAsia" w:ascii="Arial" w:hAnsi="Arial" w:eastAsia="宋体" w:cs="Arial"/>
          <w:b/>
          <w:bCs/>
          <w:color w:val="000000"/>
          <w:kern w:val="0"/>
          <w:sz w:val="24"/>
          <w:szCs w:val="24"/>
          <w:lang w:val="en-US" w:eastAsia="zh-CN" w:bidi="ar"/>
        </w:rPr>
        <w:t xml:space="preserve"> </w:t>
      </w:r>
      <w:r>
        <w:rPr>
          <w:rFonts w:ascii="Arial" w:hAnsi="Arial" w:cs="Arial"/>
          <w:b/>
          <w:bCs/>
          <w:sz w:val="24"/>
          <w:szCs w:val="24"/>
          <w:lang w:val="en-GB"/>
        </w:rPr>
        <w:t xml:space="preserve">4. Statistics on the number of monoclonal colonies for each potential </w:t>
      </w:r>
      <w:r>
        <w:rPr>
          <w:rFonts w:ascii="Arial" w:hAnsi="Arial" w:cs="Arial"/>
          <w:b/>
          <w:bCs/>
          <w:i/>
          <w:iCs/>
          <w:sz w:val="24"/>
          <w:szCs w:val="24"/>
          <w:lang w:val="en-GB"/>
        </w:rPr>
        <w:t>BSCL1</w:t>
      </w:r>
      <w:r>
        <w:rPr>
          <w:rFonts w:ascii="Arial" w:hAnsi="Arial" w:cs="Arial"/>
          <w:b/>
          <w:bCs/>
          <w:sz w:val="24"/>
          <w:szCs w:val="24"/>
          <w:lang w:val="en-GB"/>
        </w:rPr>
        <w:t>-interacting protein.</w:t>
      </w:r>
    </w:p>
    <w:p w14:paraId="1E591A9A">
      <w:pPr>
        <w:spacing w:line="360" w:lineRule="auto"/>
        <w:rPr>
          <w:rFonts w:ascii="Arial" w:hAnsi="Arial" w:cs="Arial"/>
          <w:b/>
          <w:bCs/>
          <w:sz w:val="24"/>
          <w:szCs w:val="24"/>
        </w:rPr>
      </w:pPr>
      <w:r>
        <w:rPr>
          <w:rFonts w:hint="eastAsia" w:ascii="Arial" w:hAnsi="Arial" w:cs="Arial"/>
          <w:b/>
          <w:bCs/>
          <w:sz w:val="24"/>
          <w:szCs w:val="24"/>
        </w:rPr>
        <w:t xml:space="preserve">The raw data of screened out </w:t>
      </w:r>
      <w:r>
        <w:rPr>
          <w:rFonts w:ascii="Arial" w:hAnsi="Arial" w:cs="Arial"/>
          <w:b/>
          <w:bCs/>
          <w:sz w:val="24"/>
          <w:szCs w:val="24"/>
          <w:lang w:val="en-GB"/>
        </w:rPr>
        <w:t>monoclonal colonies</w:t>
      </w:r>
      <w:r>
        <w:rPr>
          <w:rFonts w:hint="eastAsia" w:ascii="Arial" w:hAnsi="Arial" w:cs="Arial"/>
          <w:b/>
          <w:bCs/>
          <w:sz w:val="24"/>
          <w:szCs w:val="24"/>
        </w:rPr>
        <w:t xml:space="preserve"> via yeast three-hybrid are listed in </w:t>
      </w:r>
      <w:r>
        <w:rPr>
          <w:rFonts w:ascii="Arial" w:hAnsi="Arial" w:cs="Arial"/>
          <w:b/>
          <w:bCs/>
          <w:sz w:val="24"/>
          <w:szCs w:val="24"/>
        </w:rPr>
        <w:t>Supplementary</w:t>
      </w:r>
      <w:r>
        <w:rPr>
          <w:rFonts w:hint="eastAsia" w:ascii="Arial" w:hAnsi="Arial" w:cs="Arial"/>
          <w:b/>
          <w:bCs/>
          <w:sz w:val="24"/>
          <w:szCs w:val="24"/>
          <w:lang w:val="en-US" w:eastAsia="zh-CN"/>
        </w:rPr>
        <w:t xml:space="preserve"> dat</w:t>
      </w:r>
      <w:r>
        <w:rPr>
          <w:rFonts w:hint="eastAsia" w:ascii="Arial" w:hAnsi="Arial" w:cs="Arial"/>
          <w:b/>
          <w:bCs/>
          <w:sz w:val="24"/>
          <w:szCs w:val="24"/>
          <w:highlight w:val="none"/>
          <w:lang w:val="en-US" w:eastAsia="zh-CN"/>
        </w:rPr>
        <w:t>a</w:t>
      </w:r>
      <w:r>
        <w:rPr>
          <w:rFonts w:hint="eastAsia" w:ascii="Arial" w:hAnsi="Arial" w:cs="Arial"/>
          <w:b/>
          <w:bCs/>
          <w:sz w:val="24"/>
          <w:szCs w:val="24"/>
          <w:highlight w:val="none"/>
        </w:rPr>
        <w:t xml:space="preserve"> 6.</w:t>
      </w:r>
    </w:p>
    <w:tbl>
      <w:tblPr>
        <w:tblStyle w:val="2"/>
        <w:tblW w:w="0" w:type="auto"/>
        <w:jc w:val="center"/>
        <w:tblLayout w:type="fixed"/>
        <w:tblCellMar>
          <w:top w:w="0" w:type="dxa"/>
          <w:left w:w="108" w:type="dxa"/>
          <w:bottom w:w="0" w:type="dxa"/>
          <w:right w:w="108" w:type="dxa"/>
        </w:tblCellMar>
      </w:tblPr>
      <w:tblGrid>
        <w:gridCol w:w="7649"/>
        <w:gridCol w:w="196"/>
        <w:gridCol w:w="1909"/>
        <w:gridCol w:w="1964"/>
      </w:tblGrid>
      <w:tr w14:paraId="25D2277C">
        <w:tblPrEx>
          <w:tblCellMar>
            <w:top w:w="0" w:type="dxa"/>
            <w:left w:w="108" w:type="dxa"/>
            <w:bottom w:w="0" w:type="dxa"/>
            <w:right w:w="108" w:type="dxa"/>
          </w:tblCellMar>
        </w:tblPrEx>
        <w:trPr>
          <w:trHeight w:val="312" w:hRule="atLeast"/>
          <w:tblHeader/>
          <w:jc w:val="center"/>
        </w:trPr>
        <w:tc>
          <w:tcPr>
            <w:tcW w:w="7649" w:type="dxa"/>
            <w:tcBorders>
              <w:top w:val="single" w:color="000000" w:sz="4" w:space="0"/>
              <w:left w:val="nil"/>
              <w:bottom w:val="single" w:color="000000" w:sz="4" w:space="0"/>
              <w:right w:val="nil"/>
            </w:tcBorders>
            <w:shd w:val="clear" w:color="auto" w:fill="auto"/>
            <w:vAlign w:val="center"/>
          </w:tcPr>
          <w:p w14:paraId="0FFF7AFD">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Description</w:t>
            </w:r>
          </w:p>
        </w:tc>
        <w:tc>
          <w:tcPr>
            <w:tcW w:w="2105" w:type="dxa"/>
            <w:gridSpan w:val="2"/>
            <w:tcBorders>
              <w:top w:val="single" w:color="000000" w:sz="4" w:space="0"/>
              <w:left w:val="nil"/>
              <w:bottom w:val="single" w:color="000000" w:sz="4" w:space="0"/>
              <w:right w:val="nil"/>
            </w:tcBorders>
            <w:shd w:val="clear" w:color="auto" w:fill="auto"/>
            <w:vAlign w:val="center"/>
          </w:tcPr>
          <w:p w14:paraId="1DC61486">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Colonies</w:t>
            </w:r>
          </w:p>
        </w:tc>
        <w:tc>
          <w:tcPr>
            <w:tcW w:w="1964" w:type="dxa"/>
            <w:tcBorders>
              <w:top w:val="single" w:color="000000" w:sz="4" w:space="0"/>
              <w:left w:val="nil"/>
              <w:bottom w:val="single" w:color="000000" w:sz="4" w:space="0"/>
              <w:right w:val="nil"/>
            </w:tcBorders>
            <w:shd w:val="clear" w:color="auto" w:fill="auto"/>
            <w:noWrap/>
            <w:vAlign w:val="center"/>
          </w:tcPr>
          <w:p w14:paraId="2E670A47">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Gene ID</w:t>
            </w:r>
          </w:p>
        </w:tc>
      </w:tr>
      <w:tr w14:paraId="0E218BCC">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7B9F313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vacuolar protein sorting-associated protein 2 homolog 2</w:t>
            </w:r>
          </w:p>
        </w:tc>
        <w:tc>
          <w:tcPr>
            <w:tcW w:w="1909" w:type="dxa"/>
            <w:tcBorders>
              <w:top w:val="nil"/>
              <w:left w:val="nil"/>
              <w:bottom w:val="nil"/>
              <w:right w:val="nil"/>
            </w:tcBorders>
            <w:shd w:val="clear" w:color="auto" w:fill="auto"/>
            <w:vAlign w:val="center"/>
          </w:tcPr>
          <w:p w14:paraId="1D8C35B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23</w:t>
            </w:r>
          </w:p>
        </w:tc>
        <w:tc>
          <w:tcPr>
            <w:tcW w:w="1964" w:type="dxa"/>
            <w:tcBorders>
              <w:top w:val="nil"/>
              <w:left w:val="nil"/>
              <w:bottom w:val="nil"/>
              <w:right w:val="nil"/>
            </w:tcBorders>
            <w:shd w:val="clear" w:color="auto" w:fill="auto"/>
            <w:noWrap/>
            <w:vAlign w:val="center"/>
          </w:tcPr>
          <w:p w14:paraId="538CEFE1">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OsTN3g002887</w:t>
            </w:r>
          </w:p>
        </w:tc>
      </w:tr>
      <w:tr w14:paraId="719C1BE2">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604C82F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histone H3.3-like</w:t>
            </w:r>
          </w:p>
        </w:tc>
        <w:tc>
          <w:tcPr>
            <w:tcW w:w="1909" w:type="dxa"/>
            <w:tcBorders>
              <w:top w:val="nil"/>
              <w:left w:val="nil"/>
              <w:bottom w:val="nil"/>
              <w:right w:val="nil"/>
            </w:tcBorders>
            <w:shd w:val="clear" w:color="auto" w:fill="auto"/>
            <w:vAlign w:val="center"/>
          </w:tcPr>
          <w:p w14:paraId="133A583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18</w:t>
            </w:r>
          </w:p>
        </w:tc>
        <w:tc>
          <w:tcPr>
            <w:tcW w:w="1964" w:type="dxa"/>
            <w:tcBorders>
              <w:top w:val="nil"/>
              <w:left w:val="nil"/>
              <w:bottom w:val="nil"/>
              <w:right w:val="nil"/>
            </w:tcBorders>
            <w:shd w:val="clear" w:color="auto" w:fill="auto"/>
            <w:noWrap/>
            <w:vAlign w:val="center"/>
          </w:tcPr>
          <w:p w14:paraId="166BF679">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OsTN4g001772</w:t>
            </w:r>
          </w:p>
        </w:tc>
      </w:tr>
      <w:tr w14:paraId="04389476">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0A0D6DC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transcription factor RF2a-like</w:t>
            </w:r>
          </w:p>
        </w:tc>
        <w:tc>
          <w:tcPr>
            <w:tcW w:w="1909" w:type="dxa"/>
            <w:tcBorders>
              <w:top w:val="nil"/>
              <w:left w:val="nil"/>
              <w:bottom w:val="nil"/>
              <w:right w:val="nil"/>
            </w:tcBorders>
            <w:shd w:val="clear" w:color="auto" w:fill="auto"/>
            <w:vAlign w:val="center"/>
          </w:tcPr>
          <w:p w14:paraId="6392D15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14</w:t>
            </w:r>
          </w:p>
        </w:tc>
        <w:tc>
          <w:tcPr>
            <w:tcW w:w="1964" w:type="dxa"/>
            <w:tcBorders>
              <w:top w:val="nil"/>
              <w:left w:val="nil"/>
              <w:bottom w:val="nil"/>
              <w:right w:val="nil"/>
            </w:tcBorders>
            <w:shd w:val="clear" w:color="auto" w:fill="auto"/>
            <w:noWrap/>
            <w:vAlign w:val="center"/>
          </w:tcPr>
          <w:p w14:paraId="0B15925B">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OsTN4g002071</w:t>
            </w:r>
          </w:p>
        </w:tc>
      </w:tr>
      <w:tr w14:paraId="3361B0EA">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60AC611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ribonuclease J isoform X1</w:t>
            </w:r>
          </w:p>
        </w:tc>
        <w:tc>
          <w:tcPr>
            <w:tcW w:w="1909" w:type="dxa"/>
            <w:tcBorders>
              <w:top w:val="nil"/>
              <w:left w:val="nil"/>
              <w:bottom w:val="nil"/>
              <w:right w:val="nil"/>
            </w:tcBorders>
            <w:shd w:val="clear" w:color="auto" w:fill="auto"/>
            <w:vAlign w:val="center"/>
          </w:tcPr>
          <w:p w14:paraId="402AEBA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7</w:t>
            </w:r>
          </w:p>
        </w:tc>
        <w:tc>
          <w:tcPr>
            <w:tcW w:w="1964" w:type="dxa"/>
            <w:tcBorders>
              <w:top w:val="nil"/>
              <w:left w:val="nil"/>
              <w:bottom w:val="nil"/>
              <w:right w:val="nil"/>
            </w:tcBorders>
            <w:shd w:val="clear" w:color="auto" w:fill="auto"/>
            <w:noWrap/>
            <w:vAlign w:val="center"/>
          </w:tcPr>
          <w:p w14:paraId="68546133">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OsTN2g002166</w:t>
            </w:r>
          </w:p>
        </w:tc>
      </w:tr>
      <w:tr w14:paraId="05CE1940">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noWrap/>
            <w:vAlign w:val="center"/>
          </w:tcPr>
          <w:p w14:paraId="74E218F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U-box domain-containing protein 70</w:t>
            </w:r>
          </w:p>
        </w:tc>
        <w:tc>
          <w:tcPr>
            <w:tcW w:w="1909" w:type="dxa"/>
            <w:tcBorders>
              <w:top w:val="nil"/>
              <w:left w:val="nil"/>
              <w:bottom w:val="nil"/>
              <w:right w:val="nil"/>
            </w:tcBorders>
            <w:shd w:val="clear" w:color="auto" w:fill="auto"/>
            <w:noWrap/>
            <w:vAlign w:val="center"/>
          </w:tcPr>
          <w:p w14:paraId="1A2EC93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6</w:t>
            </w:r>
          </w:p>
        </w:tc>
        <w:tc>
          <w:tcPr>
            <w:tcW w:w="1964" w:type="dxa"/>
            <w:tcBorders>
              <w:top w:val="nil"/>
              <w:left w:val="nil"/>
              <w:bottom w:val="nil"/>
              <w:right w:val="nil"/>
            </w:tcBorders>
            <w:shd w:val="clear" w:color="auto" w:fill="auto"/>
            <w:noWrap/>
            <w:vAlign w:val="center"/>
          </w:tcPr>
          <w:p w14:paraId="3F6C4F7F">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OsTN6g000453</w:t>
            </w:r>
          </w:p>
        </w:tc>
      </w:tr>
      <w:tr w14:paraId="68FEBD7F">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723F075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HIRA-interacting protein 3</w:t>
            </w:r>
          </w:p>
        </w:tc>
        <w:tc>
          <w:tcPr>
            <w:tcW w:w="1909" w:type="dxa"/>
            <w:tcBorders>
              <w:top w:val="nil"/>
              <w:left w:val="nil"/>
              <w:bottom w:val="nil"/>
              <w:right w:val="nil"/>
            </w:tcBorders>
            <w:shd w:val="clear" w:color="auto" w:fill="auto"/>
            <w:vAlign w:val="center"/>
          </w:tcPr>
          <w:p w14:paraId="1B230A0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5</w:t>
            </w:r>
          </w:p>
        </w:tc>
        <w:tc>
          <w:tcPr>
            <w:tcW w:w="1964" w:type="dxa"/>
            <w:tcBorders>
              <w:top w:val="nil"/>
              <w:left w:val="nil"/>
              <w:bottom w:val="nil"/>
              <w:right w:val="nil"/>
            </w:tcBorders>
            <w:shd w:val="clear" w:color="auto" w:fill="auto"/>
            <w:noWrap/>
            <w:vAlign w:val="center"/>
          </w:tcPr>
          <w:p w14:paraId="57C0F54D">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OsTN11g001883</w:t>
            </w:r>
          </w:p>
        </w:tc>
      </w:tr>
      <w:tr w14:paraId="11FE7719">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0EACDE2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T-complex protein 1 subunit gamma</w:t>
            </w:r>
          </w:p>
        </w:tc>
        <w:tc>
          <w:tcPr>
            <w:tcW w:w="1909" w:type="dxa"/>
            <w:tcBorders>
              <w:top w:val="nil"/>
              <w:left w:val="nil"/>
              <w:bottom w:val="nil"/>
              <w:right w:val="nil"/>
            </w:tcBorders>
            <w:shd w:val="clear" w:color="auto" w:fill="auto"/>
            <w:vAlign w:val="center"/>
          </w:tcPr>
          <w:p w14:paraId="30CEF4A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3</w:t>
            </w:r>
          </w:p>
        </w:tc>
        <w:tc>
          <w:tcPr>
            <w:tcW w:w="1964" w:type="dxa"/>
            <w:tcBorders>
              <w:top w:val="nil"/>
              <w:left w:val="nil"/>
              <w:bottom w:val="nil"/>
              <w:right w:val="nil"/>
            </w:tcBorders>
            <w:shd w:val="clear" w:color="auto" w:fill="auto"/>
            <w:noWrap/>
            <w:vAlign w:val="center"/>
          </w:tcPr>
          <w:p w14:paraId="229A403D">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OsTN6g002026</w:t>
            </w:r>
          </w:p>
        </w:tc>
      </w:tr>
      <w:tr w14:paraId="49C5C447">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noWrap/>
            <w:vAlign w:val="center"/>
          </w:tcPr>
          <w:p w14:paraId="6021664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Ustilaginoidea virens uncharacterized protein (UV8b_06348)</w:t>
            </w:r>
          </w:p>
        </w:tc>
        <w:tc>
          <w:tcPr>
            <w:tcW w:w="1909" w:type="dxa"/>
            <w:tcBorders>
              <w:top w:val="nil"/>
              <w:left w:val="nil"/>
              <w:bottom w:val="nil"/>
              <w:right w:val="nil"/>
            </w:tcBorders>
            <w:shd w:val="clear" w:color="auto" w:fill="auto"/>
            <w:noWrap/>
            <w:vAlign w:val="center"/>
          </w:tcPr>
          <w:p w14:paraId="0F44C4F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3</w:t>
            </w:r>
          </w:p>
        </w:tc>
        <w:tc>
          <w:tcPr>
            <w:tcW w:w="1964" w:type="dxa"/>
            <w:tcBorders>
              <w:top w:val="nil"/>
              <w:left w:val="nil"/>
              <w:bottom w:val="nil"/>
              <w:right w:val="nil"/>
            </w:tcBorders>
            <w:shd w:val="clear" w:color="auto" w:fill="auto"/>
            <w:noWrap/>
            <w:vAlign w:val="center"/>
          </w:tcPr>
          <w:p w14:paraId="28B66CA4">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XM_043143845.1</w:t>
            </w:r>
          </w:p>
        </w:tc>
      </w:tr>
      <w:tr w14:paraId="6CF94611">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756772F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DDT domain-containing protein PTM-like</w:t>
            </w:r>
          </w:p>
        </w:tc>
        <w:tc>
          <w:tcPr>
            <w:tcW w:w="1909" w:type="dxa"/>
            <w:tcBorders>
              <w:top w:val="nil"/>
              <w:left w:val="nil"/>
              <w:bottom w:val="nil"/>
              <w:right w:val="nil"/>
            </w:tcBorders>
            <w:shd w:val="clear" w:color="auto" w:fill="auto"/>
            <w:vAlign w:val="center"/>
          </w:tcPr>
          <w:p w14:paraId="17F7377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w:t>
            </w:r>
          </w:p>
        </w:tc>
        <w:tc>
          <w:tcPr>
            <w:tcW w:w="1964" w:type="dxa"/>
            <w:tcBorders>
              <w:top w:val="nil"/>
              <w:left w:val="nil"/>
              <w:bottom w:val="nil"/>
              <w:right w:val="nil"/>
            </w:tcBorders>
            <w:shd w:val="clear" w:color="auto" w:fill="auto"/>
            <w:noWrap/>
            <w:vAlign w:val="center"/>
          </w:tcPr>
          <w:p w14:paraId="676C1945">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OsTN11g000358</w:t>
            </w:r>
          </w:p>
        </w:tc>
      </w:tr>
      <w:tr w14:paraId="5511F7CA">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3391C75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Core-2/I-branching beta-16-N-acetylglucosaminyltransferase family protein</w:t>
            </w:r>
          </w:p>
        </w:tc>
        <w:tc>
          <w:tcPr>
            <w:tcW w:w="1909" w:type="dxa"/>
            <w:tcBorders>
              <w:top w:val="nil"/>
              <w:left w:val="nil"/>
              <w:bottom w:val="nil"/>
              <w:right w:val="nil"/>
            </w:tcBorders>
            <w:shd w:val="clear" w:color="auto" w:fill="auto"/>
            <w:vAlign w:val="center"/>
          </w:tcPr>
          <w:p w14:paraId="75E6E60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2</w:t>
            </w:r>
          </w:p>
        </w:tc>
        <w:tc>
          <w:tcPr>
            <w:tcW w:w="1964" w:type="dxa"/>
            <w:tcBorders>
              <w:top w:val="nil"/>
              <w:left w:val="nil"/>
              <w:bottom w:val="nil"/>
              <w:right w:val="nil"/>
            </w:tcBorders>
            <w:shd w:val="clear" w:color="auto" w:fill="auto"/>
            <w:noWrap/>
            <w:vAlign w:val="center"/>
          </w:tcPr>
          <w:p w14:paraId="6DE93366">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OsTN11g001122</w:t>
            </w:r>
          </w:p>
        </w:tc>
      </w:tr>
      <w:tr w14:paraId="73E9F0D8">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11C4EA5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Core-2/I-branching beta-16-N-acetylglucosaminyltransferase family protein</w:t>
            </w:r>
          </w:p>
        </w:tc>
        <w:tc>
          <w:tcPr>
            <w:tcW w:w="1909" w:type="dxa"/>
            <w:tcBorders>
              <w:top w:val="nil"/>
              <w:left w:val="nil"/>
              <w:bottom w:val="nil"/>
              <w:right w:val="nil"/>
            </w:tcBorders>
            <w:shd w:val="clear" w:color="auto" w:fill="auto"/>
            <w:vAlign w:val="center"/>
          </w:tcPr>
          <w:p w14:paraId="32E60B2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3B55A93C">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OsTN2g000610</w:t>
            </w:r>
          </w:p>
        </w:tc>
      </w:tr>
      <w:tr w14:paraId="4113BD3D">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027DBD3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hexokinase-5</w:t>
            </w:r>
          </w:p>
        </w:tc>
        <w:tc>
          <w:tcPr>
            <w:tcW w:w="1909" w:type="dxa"/>
            <w:tcBorders>
              <w:top w:val="nil"/>
              <w:left w:val="nil"/>
              <w:bottom w:val="nil"/>
              <w:right w:val="nil"/>
            </w:tcBorders>
            <w:shd w:val="clear" w:color="auto" w:fill="auto"/>
            <w:vAlign w:val="center"/>
          </w:tcPr>
          <w:p w14:paraId="735D552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71158190">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OsTN5g002404</w:t>
            </w:r>
          </w:p>
        </w:tc>
      </w:tr>
      <w:tr w14:paraId="37CBE687">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7A8425A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MAPK activating protein-like</w:t>
            </w:r>
          </w:p>
        </w:tc>
        <w:tc>
          <w:tcPr>
            <w:tcW w:w="1909" w:type="dxa"/>
            <w:tcBorders>
              <w:top w:val="nil"/>
              <w:left w:val="nil"/>
              <w:bottom w:val="nil"/>
              <w:right w:val="nil"/>
            </w:tcBorders>
            <w:shd w:val="clear" w:color="auto" w:fill="auto"/>
            <w:vAlign w:val="center"/>
          </w:tcPr>
          <w:p w14:paraId="1CD7ED1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2AF5A350">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OsTN1g002988</w:t>
            </w:r>
          </w:p>
        </w:tc>
      </w:tr>
      <w:tr w14:paraId="0D4CD148">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77991A7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FAR1-RELATED SEQUENCE 5</w:t>
            </w:r>
          </w:p>
        </w:tc>
        <w:tc>
          <w:tcPr>
            <w:tcW w:w="1909" w:type="dxa"/>
            <w:tcBorders>
              <w:top w:val="nil"/>
              <w:left w:val="nil"/>
              <w:bottom w:val="nil"/>
              <w:right w:val="nil"/>
            </w:tcBorders>
            <w:shd w:val="clear" w:color="auto" w:fill="auto"/>
            <w:vAlign w:val="center"/>
          </w:tcPr>
          <w:p w14:paraId="1E0581B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66C08699">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LOC4335561</w:t>
            </w:r>
          </w:p>
        </w:tc>
      </w:tr>
      <w:tr w14:paraId="59E6BB96">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3DFB676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arabinosyltransferase RRA3</w:t>
            </w:r>
          </w:p>
        </w:tc>
        <w:tc>
          <w:tcPr>
            <w:tcW w:w="1909" w:type="dxa"/>
            <w:tcBorders>
              <w:top w:val="nil"/>
              <w:left w:val="nil"/>
              <w:bottom w:val="nil"/>
              <w:right w:val="nil"/>
            </w:tcBorders>
            <w:shd w:val="clear" w:color="auto" w:fill="auto"/>
            <w:vAlign w:val="center"/>
          </w:tcPr>
          <w:p w14:paraId="0287A7E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05A6CD8A">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OsTN7g002207</w:t>
            </w:r>
          </w:p>
        </w:tc>
      </w:tr>
      <w:tr w14:paraId="773DD463">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629733B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plastidial pyruvate kinase 2</w:t>
            </w:r>
          </w:p>
        </w:tc>
        <w:tc>
          <w:tcPr>
            <w:tcW w:w="1909" w:type="dxa"/>
            <w:tcBorders>
              <w:top w:val="nil"/>
              <w:left w:val="nil"/>
              <w:bottom w:val="nil"/>
              <w:right w:val="nil"/>
            </w:tcBorders>
            <w:shd w:val="clear" w:color="auto" w:fill="auto"/>
            <w:vAlign w:val="center"/>
          </w:tcPr>
          <w:p w14:paraId="4230AFA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4918C027">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OsTN1g002697</w:t>
            </w:r>
          </w:p>
        </w:tc>
      </w:tr>
      <w:tr w14:paraId="01852514">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48CB378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riboflavin biosynthesis protein PYRD, chloroplastic</w:t>
            </w:r>
          </w:p>
        </w:tc>
        <w:tc>
          <w:tcPr>
            <w:tcW w:w="1909" w:type="dxa"/>
            <w:tcBorders>
              <w:top w:val="nil"/>
              <w:left w:val="nil"/>
              <w:bottom w:val="nil"/>
              <w:right w:val="nil"/>
            </w:tcBorders>
            <w:shd w:val="clear" w:color="auto" w:fill="auto"/>
            <w:vAlign w:val="center"/>
          </w:tcPr>
          <w:p w14:paraId="7A7A292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55D9D646">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OsTN3g000137</w:t>
            </w:r>
          </w:p>
        </w:tc>
      </w:tr>
      <w:tr w14:paraId="26011346">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329FF49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ATP synthase CF1 alpha subunit (chloroplast)</w:t>
            </w:r>
          </w:p>
        </w:tc>
        <w:tc>
          <w:tcPr>
            <w:tcW w:w="1909" w:type="dxa"/>
            <w:tcBorders>
              <w:top w:val="nil"/>
              <w:left w:val="nil"/>
              <w:bottom w:val="nil"/>
              <w:right w:val="nil"/>
            </w:tcBorders>
            <w:shd w:val="clear" w:color="auto" w:fill="auto"/>
            <w:vAlign w:val="center"/>
          </w:tcPr>
          <w:p w14:paraId="49E5026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36D1A9CB">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OsTN3g003185</w:t>
            </w:r>
          </w:p>
        </w:tc>
      </w:tr>
      <w:tr w14:paraId="362F6ECB">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03FB77E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C2 and GRAM domain-containing protein</w:t>
            </w:r>
          </w:p>
        </w:tc>
        <w:tc>
          <w:tcPr>
            <w:tcW w:w="1909" w:type="dxa"/>
            <w:tcBorders>
              <w:top w:val="nil"/>
              <w:left w:val="nil"/>
              <w:bottom w:val="nil"/>
              <w:right w:val="nil"/>
            </w:tcBorders>
            <w:shd w:val="clear" w:color="auto" w:fill="auto"/>
            <w:vAlign w:val="center"/>
          </w:tcPr>
          <w:p w14:paraId="22E2011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14212872">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OsTN2g000810</w:t>
            </w:r>
          </w:p>
        </w:tc>
      </w:tr>
      <w:tr w14:paraId="231C3D09">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71C3567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chromatin complex subunit A</w:t>
            </w:r>
          </w:p>
        </w:tc>
        <w:tc>
          <w:tcPr>
            <w:tcW w:w="1909" w:type="dxa"/>
            <w:tcBorders>
              <w:top w:val="nil"/>
              <w:left w:val="nil"/>
              <w:bottom w:val="nil"/>
              <w:right w:val="nil"/>
            </w:tcBorders>
            <w:shd w:val="clear" w:color="auto" w:fill="auto"/>
            <w:vAlign w:val="center"/>
          </w:tcPr>
          <w:p w14:paraId="472D525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0D8CFC01">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OsTN5g000380</w:t>
            </w:r>
          </w:p>
        </w:tc>
      </w:tr>
      <w:tr w14:paraId="3D66B35E">
        <w:tblPrEx>
          <w:tblCellMar>
            <w:top w:w="0" w:type="dxa"/>
            <w:left w:w="108" w:type="dxa"/>
            <w:bottom w:w="0" w:type="dxa"/>
            <w:right w:w="108" w:type="dxa"/>
          </w:tblCellMar>
        </w:tblPrEx>
        <w:trPr>
          <w:trHeight w:val="312" w:hRule="atLeast"/>
          <w:jc w:val="center"/>
        </w:trPr>
        <w:tc>
          <w:tcPr>
            <w:tcW w:w="7845" w:type="dxa"/>
            <w:gridSpan w:val="2"/>
            <w:tcBorders>
              <w:top w:val="nil"/>
              <w:left w:val="nil"/>
              <w:right w:val="nil"/>
            </w:tcBorders>
            <w:shd w:val="clear" w:color="auto" w:fill="auto"/>
            <w:vAlign w:val="center"/>
          </w:tcPr>
          <w:p w14:paraId="0526D8B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ER membrane protein complex subunit 1</w:t>
            </w:r>
          </w:p>
        </w:tc>
        <w:tc>
          <w:tcPr>
            <w:tcW w:w="1909" w:type="dxa"/>
            <w:tcBorders>
              <w:top w:val="nil"/>
              <w:left w:val="nil"/>
              <w:right w:val="nil"/>
            </w:tcBorders>
            <w:shd w:val="clear" w:color="auto" w:fill="auto"/>
            <w:vAlign w:val="center"/>
          </w:tcPr>
          <w:p w14:paraId="6E390FB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right w:val="nil"/>
            </w:tcBorders>
            <w:shd w:val="clear" w:color="auto" w:fill="auto"/>
            <w:noWrap/>
            <w:vAlign w:val="center"/>
          </w:tcPr>
          <w:p w14:paraId="02E71A15">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OsTN5g000961</w:t>
            </w:r>
          </w:p>
        </w:tc>
      </w:tr>
      <w:tr w14:paraId="5F6FFF82">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single" w:color="auto" w:sz="4" w:space="0"/>
              <w:right w:val="nil"/>
            </w:tcBorders>
            <w:shd w:val="clear" w:color="auto" w:fill="auto"/>
            <w:vAlign w:val="center"/>
          </w:tcPr>
          <w:p w14:paraId="23F6ED0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F-box domain containing protein</w:t>
            </w:r>
          </w:p>
        </w:tc>
        <w:tc>
          <w:tcPr>
            <w:tcW w:w="1909" w:type="dxa"/>
            <w:tcBorders>
              <w:top w:val="nil"/>
              <w:left w:val="nil"/>
              <w:bottom w:val="single" w:color="auto" w:sz="4" w:space="0"/>
              <w:right w:val="nil"/>
            </w:tcBorders>
            <w:shd w:val="clear" w:color="auto" w:fill="auto"/>
            <w:vAlign w:val="center"/>
          </w:tcPr>
          <w:p w14:paraId="503CB4B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single" w:color="auto" w:sz="4" w:space="0"/>
              <w:right w:val="nil"/>
            </w:tcBorders>
            <w:shd w:val="clear" w:color="auto" w:fill="auto"/>
            <w:noWrap/>
            <w:vAlign w:val="center"/>
          </w:tcPr>
          <w:p w14:paraId="2A6CF1CE">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OsTN11g001484</w:t>
            </w:r>
          </w:p>
        </w:tc>
      </w:tr>
      <w:tr w14:paraId="1DF9FD52">
        <w:tblPrEx>
          <w:tblCellMar>
            <w:top w:w="0" w:type="dxa"/>
            <w:left w:w="108" w:type="dxa"/>
            <w:bottom w:w="0" w:type="dxa"/>
            <w:right w:w="108" w:type="dxa"/>
          </w:tblCellMar>
        </w:tblPrEx>
        <w:trPr>
          <w:trHeight w:val="312" w:hRule="atLeast"/>
          <w:jc w:val="center"/>
        </w:trPr>
        <w:tc>
          <w:tcPr>
            <w:tcW w:w="7845" w:type="dxa"/>
            <w:gridSpan w:val="2"/>
            <w:tcBorders>
              <w:top w:val="single" w:color="auto" w:sz="4" w:space="0"/>
              <w:left w:val="nil"/>
              <w:right w:val="nil"/>
            </w:tcBorders>
            <w:shd w:val="clear" w:color="auto" w:fill="auto"/>
            <w:vAlign w:val="center"/>
          </w:tcPr>
          <w:p w14:paraId="60E5644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hydroxyproline-rich glycoprotein-like</w:t>
            </w:r>
          </w:p>
        </w:tc>
        <w:tc>
          <w:tcPr>
            <w:tcW w:w="1909" w:type="dxa"/>
            <w:tcBorders>
              <w:top w:val="single" w:color="auto" w:sz="4" w:space="0"/>
              <w:left w:val="nil"/>
              <w:right w:val="nil"/>
            </w:tcBorders>
            <w:shd w:val="clear" w:color="auto" w:fill="auto"/>
            <w:vAlign w:val="center"/>
          </w:tcPr>
          <w:p w14:paraId="5B45850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single" w:color="auto" w:sz="4" w:space="0"/>
              <w:left w:val="nil"/>
              <w:right w:val="nil"/>
            </w:tcBorders>
            <w:shd w:val="clear" w:color="auto" w:fill="auto"/>
            <w:noWrap/>
            <w:vAlign w:val="center"/>
          </w:tcPr>
          <w:p w14:paraId="150C8FEC">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OsTN6g000701</w:t>
            </w:r>
          </w:p>
        </w:tc>
      </w:tr>
      <w:tr w14:paraId="011612D7">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single" w:color="auto" w:sz="4" w:space="0"/>
              <w:right w:val="nil"/>
            </w:tcBorders>
            <w:shd w:val="clear" w:color="auto" w:fill="auto"/>
            <w:vAlign w:val="center"/>
          </w:tcPr>
          <w:p w14:paraId="1A77E93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kinesin-like protein KCA2</w:t>
            </w:r>
          </w:p>
        </w:tc>
        <w:tc>
          <w:tcPr>
            <w:tcW w:w="1909" w:type="dxa"/>
            <w:tcBorders>
              <w:top w:val="nil"/>
              <w:left w:val="nil"/>
              <w:bottom w:val="single" w:color="auto" w:sz="4" w:space="0"/>
              <w:right w:val="nil"/>
            </w:tcBorders>
            <w:shd w:val="clear" w:color="auto" w:fill="auto"/>
            <w:vAlign w:val="center"/>
          </w:tcPr>
          <w:p w14:paraId="0539AB5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single" w:color="auto" w:sz="4" w:space="0"/>
              <w:right w:val="nil"/>
            </w:tcBorders>
            <w:shd w:val="clear" w:color="auto" w:fill="auto"/>
            <w:noWrap/>
            <w:vAlign w:val="center"/>
          </w:tcPr>
          <w:p w14:paraId="106EAE01">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OsTN6g000798</w:t>
            </w:r>
          </w:p>
        </w:tc>
      </w:tr>
      <w:tr w14:paraId="7CF03132">
        <w:tblPrEx>
          <w:tblCellMar>
            <w:top w:w="0" w:type="dxa"/>
            <w:left w:w="108" w:type="dxa"/>
            <w:bottom w:w="0" w:type="dxa"/>
            <w:right w:w="108" w:type="dxa"/>
          </w:tblCellMar>
        </w:tblPrEx>
        <w:trPr>
          <w:trHeight w:val="312" w:hRule="atLeast"/>
          <w:jc w:val="center"/>
        </w:trPr>
        <w:tc>
          <w:tcPr>
            <w:tcW w:w="7845" w:type="dxa"/>
            <w:gridSpan w:val="2"/>
            <w:tcBorders>
              <w:top w:val="single" w:color="auto" w:sz="4" w:space="0"/>
              <w:left w:val="nil"/>
              <w:bottom w:val="nil"/>
              <w:right w:val="nil"/>
            </w:tcBorders>
            <w:shd w:val="clear" w:color="auto" w:fill="auto"/>
            <w:vAlign w:val="center"/>
          </w:tcPr>
          <w:p w14:paraId="46DD779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PHD zinc finger protein-like</w:t>
            </w:r>
          </w:p>
        </w:tc>
        <w:tc>
          <w:tcPr>
            <w:tcW w:w="1909" w:type="dxa"/>
            <w:tcBorders>
              <w:top w:val="single" w:color="auto" w:sz="4" w:space="0"/>
              <w:left w:val="nil"/>
              <w:bottom w:val="nil"/>
              <w:right w:val="nil"/>
            </w:tcBorders>
            <w:shd w:val="clear" w:color="auto" w:fill="auto"/>
            <w:vAlign w:val="center"/>
          </w:tcPr>
          <w:p w14:paraId="3942435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single" w:color="auto" w:sz="4" w:space="0"/>
              <w:left w:val="nil"/>
              <w:bottom w:val="nil"/>
              <w:right w:val="nil"/>
            </w:tcBorders>
            <w:shd w:val="clear" w:color="auto" w:fill="auto"/>
            <w:noWrap/>
            <w:vAlign w:val="center"/>
          </w:tcPr>
          <w:p w14:paraId="3E1D1660">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OsTN6g000001</w:t>
            </w:r>
          </w:p>
        </w:tc>
      </w:tr>
      <w:tr w14:paraId="46EF7147">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259C409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profilin A like</w:t>
            </w:r>
          </w:p>
        </w:tc>
        <w:tc>
          <w:tcPr>
            <w:tcW w:w="1909" w:type="dxa"/>
            <w:tcBorders>
              <w:top w:val="nil"/>
              <w:left w:val="nil"/>
              <w:bottom w:val="nil"/>
              <w:right w:val="nil"/>
            </w:tcBorders>
            <w:shd w:val="clear" w:color="auto" w:fill="auto"/>
            <w:vAlign w:val="center"/>
          </w:tcPr>
          <w:p w14:paraId="7666398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4AB96F4B">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OsTN10g000788</w:t>
            </w:r>
          </w:p>
        </w:tc>
      </w:tr>
      <w:tr w14:paraId="378C67F4">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vAlign w:val="center"/>
          </w:tcPr>
          <w:p w14:paraId="6AD9933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probable sugar phosphate/phosphate translocator At3g14410</w:t>
            </w:r>
          </w:p>
        </w:tc>
        <w:tc>
          <w:tcPr>
            <w:tcW w:w="1909" w:type="dxa"/>
            <w:tcBorders>
              <w:top w:val="nil"/>
              <w:left w:val="nil"/>
              <w:bottom w:val="nil"/>
              <w:right w:val="nil"/>
            </w:tcBorders>
            <w:shd w:val="clear" w:color="auto" w:fill="auto"/>
            <w:vAlign w:val="center"/>
          </w:tcPr>
          <w:p w14:paraId="37F2CBA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787B9191">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OsTN8g000198</w:t>
            </w:r>
          </w:p>
        </w:tc>
      </w:tr>
      <w:tr w14:paraId="03017BD6">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noWrap/>
            <w:vAlign w:val="center"/>
          </w:tcPr>
          <w:p w14:paraId="207CD44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replication protein A 70 kDa DNA-binding subunit B-like isoform X3</w:t>
            </w:r>
          </w:p>
        </w:tc>
        <w:tc>
          <w:tcPr>
            <w:tcW w:w="1909" w:type="dxa"/>
            <w:tcBorders>
              <w:top w:val="nil"/>
              <w:left w:val="nil"/>
              <w:bottom w:val="nil"/>
              <w:right w:val="nil"/>
            </w:tcBorders>
            <w:shd w:val="clear" w:color="auto" w:fill="auto"/>
            <w:noWrap/>
            <w:vAlign w:val="center"/>
          </w:tcPr>
          <w:p w14:paraId="6FE8A36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4AD25B32">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OsTN1g003882</w:t>
            </w:r>
          </w:p>
        </w:tc>
      </w:tr>
      <w:tr w14:paraId="53A72664">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noWrap/>
            <w:vAlign w:val="center"/>
          </w:tcPr>
          <w:p w14:paraId="6AF87F1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glutamine--tRNA ligase</w:t>
            </w:r>
          </w:p>
        </w:tc>
        <w:tc>
          <w:tcPr>
            <w:tcW w:w="1909" w:type="dxa"/>
            <w:tcBorders>
              <w:top w:val="nil"/>
              <w:left w:val="nil"/>
              <w:bottom w:val="nil"/>
              <w:right w:val="nil"/>
            </w:tcBorders>
            <w:shd w:val="clear" w:color="auto" w:fill="auto"/>
            <w:noWrap/>
            <w:vAlign w:val="center"/>
          </w:tcPr>
          <w:p w14:paraId="5A30274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045F35FF">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OsTN1g000641</w:t>
            </w:r>
          </w:p>
        </w:tc>
      </w:tr>
      <w:tr w14:paraId="36B22C21">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nil"/>
              <w:right w:val="nil"/>
            </w:tcBorders>
            <w:shd w:val="clear" w:color="auto" w:fill="auto"/>
            <w:noWrap/>
            <w:vAlign w:val="center"/>
          </w:tcPr>
          <w:p w14:paraId="4E78B15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Ustilaginoidea virens uncharacterized protein (UV8b_05025)</w:t>
            </w:r>
          </w:p>
        </w:tc>
        <w:tc>
          <w:tcPr>
            <w:tcW w:w="1909" w:type="dxa"/>
            <w:tcBorders>
              <w:top w:val="nil"/>
              <w:left w:val="nil"/>
              <w:bottom w:val="nil"/>
              <w:right w:val="nil"/>
            </w:tcBorders>
            <w:shd w:val="clear" w:color="auto" w:fill="auto"/>
            <w:noWrap/>
            <w:vAlign w:val="center"/>
          </w:tcPr>
          <w:p w14:paraId="0738C08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nil"/>
              <w:right w:val="nil"/>
            </w:tcBorders>
            <w:shd w:val="clear" w:color="auto" w:fill="auto"/>
            <w:noWrap/>
            <w:vAlign w:val="center"/>
          </w:tcPr>
          <w:p w14:paraId="273EFE65">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XM_043142523.1</w:t>
            </w:r>
          </w:p>
        </w:tc>
      </w:tr>
      <w:tr w14:paraId="17CB8C25">
        <w:tblPrEx>
          <w:tblCellMar>
            <w:top w:w="0" w:type="dxa"/>
            <w:left w:w="108" w:type="dxa"/>
            <w:bottom w:w="0" w:type="dxa"/>
            <w:right w:w="108" w:type="dxa"/>
          </w:tblCellMar>
        </w:tblPrEx>
        <w:trPr>
          <w:trHeight w:val="312" w:hRule="atLeast"/>
          <w:jc w:val="center"/>
        </w:trPr>
        <w:tc>
          <w:tcPr>
            <w:tcW w:w="7845" w:type="dxa"/>
            <w:gridSpan w:val="2"/>
            <w:tcBorders>
              <w:top w:val="nil"/>
              <w:left w:val="nil"/>
              <w:bottom w:val="single" w:color="000000" w:sz="4" w:space="0"/>
              <w:right w:val="nil"/>
            </w:tcBorders>
            <w:shd w:val="clear" w:color="auto" w:fill="auto"/>
            <w:noWrap/>
            <w:vAlign w:val="center"/>
          </w:tcPr>
          <w:p w14:paraId="6C53B3B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Ustilaginoidea virens uncharacterized protein (UV8b_02131)</w:t>
            </w:r>
          </w:p>
        </w:tc>
        <w:tc>
          <w:tcPr>
            <w:tcW w:w="1909" w:type="dxa"/>
            <w:tcBorders>
              <w:top w:val="nil"/>
              <w:left w:val="nil"/>
              <w:bottom w:val="single" w:color="000000" w:sz="4" w:space="0"/>
              <w:right w:val="nil"/>
            </w:tcBorders>
            <w:shd w:val="clear" w:color="auto" w:fill="auto"/>
            <w:noWrap/>
            <w:vAlign w:val="center"/>
          </w:tcPr>
          <w:p w14:paraId="6223845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1</w:t>
            </w:r>
          </w:p>
        </w:tc>
        <w:tc>
          <w:tcPr>
            <w:tcW w:w="1964" w:type="dxa"/>
            <w:tcBorders>
              <w:top w:val="nil"/>
              <w:left w:val="nil"/>
              <w:bottom w:val="single" w:color="000000" w:sz="4" w:space="0"/>
              <w:right w:val="nil"/>
            </w:tcBorders>
            <w:shd w:val="clear" w:color="auto" w:fill="auto"/>
            <w:noWrap/>
            <w:vAlign w:val="center"/>
          </w:tcPr>
          <w:p w14:paraId="07991BC8">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XM_043139629.1</w:t>
            </w:r>
          </w:p>
        </w:tc>
      </w:tr>
    </w:tbl>
    <w:p w14:paraId="26ADEAD5">
      <w:pPr>
        <w:spacing w:line="360" w:lineRule="auto"/>
        <w:rPr>
          <w:rFonts w:hint="eastAsia" w:ascii="Arial" w:hAnsi="Arial" w:cs="Arial"/>
          <w:color w:val="000000"/>
          <w:sz w:val="24"/>
        </w:rPr>
        <w:sectPr>
          <w:pgSz w:w="16838" w:h="11906" w:orient="landscape"/>
          <w:pgMar w:top="1800" w:right="1440" w:bottom="1800" w:left="1440" w:header="851" w:footer="992" w:gutter="0"/>
          <w:lnNumType w:countBy="1" w:restart="continuous"/>
          <w:cols w:space="425" w:num="1"/>
          <w:docGrid w:type="lines" w:linePitch="312" w:charSpace="0"/>
        </w:sectPr>
      </w:pPr>
    </w:p>
    <w:p w14:paraId="0F4E39C1">
      <w:pPr>
        <w:spacing w:line="360" w:lineRule="auto"/>
        <w:jc w:val="left"/>
        <w:rPr>
          <w:rFonts w:ascii="Arial" w:hAnsi="Arial" w:cs="Arial"/>
          <w:b/>
          <w:bCs/>
          <w:sz w:val="24"/>
          <w:szCs w:val="24"/>
          <w:lang w:val="en-GB"/>
        </w:rPr>
      </w:pPr>
      <w:r>
        <w:rPr>
          <w:rFonts w:ascii="Arial" w:hAnsi="Arial" w:cs="Arial"/>
          <w:b/>
          <w:bCs/>
          <w:sz w:val="24"/>
          <w:szCs w:val="24"/>
        </w:rPr>
        <w:t>Supplementary</w:t>
      </w:r>
      <w:r>
        <w:rPr>
          <w:rFonts w:ascii="Arial" w:hAnsi="Arial" w:cs="Arial"/>
          <w:b/>
          <w:bCs/>
          <w:sz w:val="24"/>
          <w:szCs w:val="24"/>
          <w:lang w:val="en-GB"/>
        </w:rPr>
        <w:t xml:space="preserve"> </w:t>
      </w:r>
      <w:r>
        <w:rPr>
          <w:rFonts w:hint="eastAsia" w:ascii="Arial" w:hAnsi="Arial" w:cs="Arial"/>
          <w:b/>
          <w:bCs/>
          <w:sz w:val="24"/>
          <w:szCs w:val="24"/>
          <w:lang w:val="en-US" w:eastAsia="zh-CN"/>
        </w:rPr>
        <w:t xml:space="preserve">Table </w:t>
      </w:r>
      <w:r>
        <w:rPr>
          <w:rFonts w:ascii="Arial" w:hAnsi="Arial" w:cs="Arial"/>
          <w:b/>
          <w:bCs/>
          <w:sz w:val="24"/>
          <w:szCs w:val="24"/>
          <w:lang w:val="en-GB"/>
        </w:rPr>
        <w:t>5. Genome data source of 28 species used in Evolinc Ⅱ analysis</w:t>
      </w:r>
    </w:p>
    <w:tbl>
      <w:tblPr>
        <w:tblStyle w:val="2"/>
        <w:tblW w:w="0" w:type="auto"/>
        <w:jc w:val="center"/>
        <w:tblLayout w:type="fixed"/>
        <w:tblCellMar>
          <w:top w:w="0" w:type="dxa"/>
          <w:left w:w="108" w:type="dxa"/>
          <w:bottom w:w="0" w:type="dxa"/>
          <w:right w:w="108" w:type="dxa"/>
        </w:tblCellMar>
      </w:tblPr>
      <w:tblGrid>
        <w:gridCol w:w="1855"/>
        <w:gridCol w:w="2003"/>
        <w:gridCol w:w="1625"/>
        <w:gridCol w:w="1800"/>
        <w:gridCol w:w="2466"/>
        <w:gridCol w:w="4015"/>
      </w:tblGrid>
      <w:tr w14:paraId="22BE4467">
        <w:tblPrEx>
          <w:tblCellMar>
            <w:top w:w="0" w:type="dxa"/>
            <w:left w:w="108" w:type="dxa"/>
            <w:bottom w:w="0" w:type="dxa"/>
            <w:right w:w="108" w:type="dxa"/>
          </w:tblCellMar>
        </w:tblPrEx>
        <w:trPr>
          <w:trHeight w:val="312" w:hRule="atLeast"/>
          <w:tblHeader/>
          <w:jc w:val="center"/>
        </w:trPr>
        <w:tc>
          <w:tcPr>
            <w:tcW w:w="1855" w:type="dxa"/>
            <w:tcBorders>
              <w:top w:val="single" w:color="000000" w:sz="4" w:space="0"/>
              <w:left w:val="nil"/>
              <w:bottom w:val="single" w:color="000000" w:sz="4" w:space="0"/>
              <w:right w:val="nil"/>
            </w:tcBorders>
            <w:shd w:val="clear" w:color="auto" w:fill="auto"/>
            <w:vAlign w:val="center"/>
          </w:tcPr>
          <w:p w14:paraId="470A514B">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Species</w:t>
            </w:r>
          </w:p>
        </w:tc>
        <w:tc>
          <w:tcPr>
            <w:tcW w:w="2003" w:type="dxa"/>
            <w:tcBorders>
              <w:top w:val="single" w:color="000000" w:sz="4" w:space="0"/>
              <w:left w:val="nil"/>
              <w:bottom w:val="single" w:color="000000" w:sz="4" w:space="0"/>
              <w:right w:val="nil"/>
            </w:tcBorders>
            <w:shd w:val="clear" w:color="auto" w:fill="auto"/>
            <w:noWrap/>
            <w:vAlign w:val="center"/>
          </w:tcPr>
          <w:p w14:paraId="71DD7C37">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Order</w:t>
            </w:r>
          </w:p>
        </w:tc>
        <w:tc>
          <w:tcPr>
            <w:tcW w:w="1625" w:type="dxa"/>
            <w:tcBorders>
              <w:top w:val="single" w:color="000000" w:sz="4" w:space="0"/>
              <w:left w:val="nil"/>
              <w:bottom w:val="single" w:color="000000" w:sz="4" w:space="0"/>
              <w:right w:val="nil"/>
            </w:tcBorders>
            <w:shd w:val="clear" w:color="auto" w:fill="auto"/>
            <w:vAlign w:val="center"/>
          </w:tcPr>
          <w:p w14:paraId="58F33F3E">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family</w:t>
            </w:r>
          </w:p>
        </w:tc>
        <w:tc>
          <w:tcPr>
            <w:tcW w:w="1800" w:type="dxa"/>
            <w:tcBorders>
              <w:top w:val="single" w:color="000000" w:sz="4" w:space="0"/>
              <w:left w:val="nil"/>
              <w:bottom w:val="single" w:color="000000" w:sz="4" w:space="0"/>
              <w:right w:val="nil"/>
            </w:tcBorders>
            <w:shd w:val="clear" w:color="auto" w:fill="auto"/>
            <w:noWrap/>
            <w:vAlign w:val="center"/>
          </w:tcPr>
          <w:p w14:paraId="06CE11B5">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Genus</w:t>
            </w:r>
          </w:p>
        </w:tc>
        <w:tc>
          <w:tcPr>
            <w:tcW w:w="2466" w:type="dxa"/>
            <w:tcBorders>
              <w:top w:val="single" w:color="000000" w:sz="4" w:space="0"/>
              <w:left w:val="nil"/>
              <w:bottom w:val="single" w:color="000000" w:sz="4" w:space="0"/>
              <w:right w:val="nil"/>
            </w:tcBorders>
            <w:shd w:val="clear" w:color="auto" w:fill="auto"/>
            <w:noWrap/>
            <w:vAlign w:val="center"/>
          </w:tcPr>
          <w:p w14:paraId="2A89FA9D">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Common name</w:t>
            </w:r>
          </w:p>
        </w:tc>
        <w:tc>
          <w:tcPr>
            <w:tcW w:w="4015" w:type="dxa"/>
            <w:tcBorders>
              <w:top w:val="single" w:color="000000" w:sz="4" w:space="0"/>
              <w:left w:val="nil"/>
              <w:bottom w:val="single" w:color="000000" w:sz="4" w:space="0"/>
              <w:right w:val="nil"/>
            </w:tcBorders>
            <w:shd w:val="clear" w:color="auto" w:fill="auto"/>
            <w:noWrap/>
            <w:vAlign w:val="center"/>
          </w:tcPr>
          <w:p w14:paraId="0A6012CF">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Source</w:t>
            </w:r>
          </w:p>
        </w:tc>
      </w:tr>
      <w:tr w14:paraId="340791D5">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7852D58B">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Tetranychus urticae</w:t>
            </w:r>
          </w:p>
        </w:tc>
        <w:tc>
          <w:tcPr>
            <w:tcW w:w="2003" w:type="dxa"/>
            <w:tcBorders>
              <w:top w:val="nil"/>
              <w:left w:val="nil"/>
              <w:bottom w:val="nil"/>
              <w:right w:val="nil"/>
            </w:tcBorders>
            <w:shd w:val="clear" w:color="auto" w:fill="auto"/>
            <w:noWrap/>
            <w:vAlign w:val="center"/>
          </w:tcPr>
          <w:p w14:paraId="1CD7233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Trombidiformes</w:t>
            </w:r>
          </w:p>
        </w:tc>
        <w:tc>
          <w:tcPr>
            <w:tcW w:w="1625" w:type="dxa"/>
            <w:tcBorders>
              <w:top w:val="nil"/>
              <w:left w:val="nil"/>
              <w:bottom w:val="nil"/>
              <w:right w:val="nil"/>
            </w:tcBorders>
            <w:shd w:val="clear" w:color="auto" w:fill="auto"/>
            <w:vAlign w:val="center"/>
          </w:tcPr>
          <w:p w14:paraId="046DE5A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Tetranychidae</w:t>
            </w:r>
          </w:p>
        </w:tc>
        <w:tc>
          <w:tcPr>
            <w:tcW w:w="1800" w:type="dxa"/>
            <w:tcBorders>
              <w:top w:val="nil"/>
              <w:left w:val="nil"/>
              <w:bottom w:val="nil"/>
              <w:right w:val="nil"/>
            </w:tcBorders>
            <w:shd w:val="clear" w:color="auto" w:fill="auto"/>
            <w:noWrap/>
            <w:vAlign w:val="center"/>
          </w:tcPr>
          <w:p w14:paraId="070FB26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Tetranychus</w:t>
            </w:r>
          </w:p>
        </w:tc>
        <w:tc>
          <w:tcPr>
            <w:tcW w:w="2466" w:type="dxa"/>
            <w:tcBorders>
              <w:top w:val="nil"/>
              <w:left w:val="nil"/>
              <w:bottom w:val="nil"/>
              <w:right w:val="nil"/>
            </w:tcBorders>
            <w:shd w:val="clear" w:color="auto" w:fill="auto"/>
            <w:noWrap/>
            <w:vAlign w:val="center"/>
          </w:tcPr>
          <w:p w14:paraId="003CBE0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Red spider mite</w:t>
            </w:r>
          </w:p>
        </w:tc>
        <w:tc>
          <w:tcPr>
            <w:tcW w:w="4015" w:type="dxa"/>
            <w:tcBorders>
              <w:top w:val="nil"/>
              <w:left w:val="nil"/>
              <w:bottom w:val="nil"/>
              <w:right w:val="nil"/>
            </w:tcBorders>
            <w:shd w:val="clear" w:color="auto" w:fill="auto"/>
            <w:noWrap/>
            <w:vAlign w:val="center"/>
          </w:tcPr>
          <w:p w14:paraId="35525EB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GRBI</w:t>
            </w:r>
          </w:p>
        </w:tc>
      </w:tr>
      <w:tr w14:paraId="5410C818">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21725EF7">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Atta cephalotes</w:t>
            </w:r>
          </w:p>
        </w:tc>
        <w:tc>
          <w:tcPr>
            <w:tcW w:w="2003" w:type="dxa"/>
            <w:tcBorders>
              <w:top w:val="nil"/>
              <w:left w:val="nil"/>
              <w:bottom w:val="nil"/>
              <w:right w:val="nil"/>
            </w:tcBorders>
            <w:shd w:val="clear" w:color="auto" w:fill="auto"/>
            <w:noWrap/>
            <w:vAlign w:val="center"/>
          </w:tcPr>
          <w:p w14:paraId="3BB1E14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Hymenoptera</w:t>
            </w:r>
          </w:p>
        </w:tc>
        <w:tc>
          <w:tcPr>
            <w:tcW w:w="1625" w:type="dxa"/>
            <w:tcBorders>
              <w:top w:val="nil"/>
              <w:left w:val="nil"/>
              <w:bottom w:val="nil"/>
              <w:right w:val="nil"/>
            </w:tcBorders>
            <w:shd w:val="clear" w:color="auto" w:fill="auto"/>
            <w:vAlign w:val="center"/>
          </w:tcPr>
          <w:p w14:paraId="321B44F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Formicidae</w:t>
            </w:r>
          </w:p>
        </w:tc>
        <w:tc>
          <w:tcPr>
            <w:tcW w:w="1800" w:type="dxa"/>
            <w:tcBorders>
              <w:top w:val="nil"/>
              <w:left w:val="nil"/>
              <w:bottom w:val="nil"/>
              <w:right w:val="nil"/>
            </w:tcBorders>
            <w:shd w:val="clear" w:color="auto" w:fill="auto"/>
            <w:noWrap/>
            <w:vAlign w:val="center"/>
          </w:tcPr>
          <w:p w14:paraId="5B30B29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Atta</w:t>
            </w:r>
          </w:p>
        </w:tc>
        <w:tc>
          <w:tcPr>
            <w:tcW w:w="2466" w:type="dxa"/>
            <w:tcBorders>
              <w:top w:val="nil"/>
              <w:left w:val="nil"/>
              <w:bottom w:val="nil"/>
              <w:right w:val="nil"/>
            </w:tcBorders>
            <w:shd w:val="clear" w:color="auto" w:fill="auto"/>
            <w:noWrap/>
            <w:vAlign w:val="center"/>
          </w:tcPr>
          <w:p w14:paraId="763FE09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Leaf cutter ant</w:t>
            </w:r>
          </w:p>
        </w:tc>
        <w:tc>
          <w:tcPr>
            <w:tcW w:w="4015" w:type="dxa"/>
            <w:tcBorders>
              <w:top w:val="nil"/>
              <w:left w:val="nil"/>
              <w:bottom w:val="nil"/>
              <w:right w:val="nil"/>
            </w:tcBorders>
            <w:shd w:val="clear" w:color="auto" w:fill="auto"/>
            <w:vAlign w:val="center"/>
          </w:tcPr>
          <w:p w14:paraId="0B97A7E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GCF_000143395.1</w:t>
            </w:r>
          </w:p>
        </w:tc>
      </w:tr>
      <w:tr w14:paraId="3A9330D9">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22D91AA3">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Tribolium castaneum</w:t>
            </w:r>
          </w:p>
        </w:tc>
        <w:tc>
          <w:tcPr>
            <w:tcW w:w="2003" w:type="dxa"/>
            <w:tcBorders>
              <w:top w:val="nil"/>
              <w:left w:val="nil"/>
              <w:bottom w:val="nil"/>
              <w:right w:val="nil"/>
            </w:tcBorders>
            <w:shd w:val="clear" w:color="auto" w:fill="auto"/>
            <w:noWrap/>
            <w:vAlign w:val="center"/>
          </w:tcPr>
          <w:p w14:paraId="7DDF917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Coleoptera</w:t>
            </w:r>
          </w:p>
        </w:tc>
        <w:tc>
          <w:tcPr>
            <w:tcW w:w="1625" w:type="dxa"/>
            <w:tcBorders>
              <w:top w:val="nil"/>
              <w:left w:val="nil"/>
              <w:bottom w:val="nil"/>
              <w:right w:val="nil"/>
            </w:tcBorders>
            <w:shd w:val="clear" w:color="auto" w:fill="auto"/>
            <w:vAlign w:val="center"/>
          </w:tcPr>
          <w:p w14:paraId="04DD640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Tenebrionidae</w:t>
            </w:r>
          </w:p>
        </w:tc>
        <w:tc>
          <w:tcPr>
            <w:tcW w:w="1800" w:type="dxa"/>
            <w:tcBorders>
              <w:top w:val="nil"/>
              <w:left w:val="nil"/>
              <w:bottom w:val="nil"/>
              <w:right w:val="nil"/>
            </w:tcBorders>
            <w:shd w:val="clear" w:color="auto" w:fill="auto"/>
            <w:noWrap/>
            <w:vAlign w:val="center"/>
          </w:tcPr>
          <w:p w14:paraId="3C53C8B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Tribolium</w:t>
            </w:r>
          </w:p>
        </w:tc>
        <w:tc>
          <w:tcPr>
            <w:tcW w:w="2466" w:type="dxa"/>
            <w:tcBorders>
              <w:top w:val="nil"/>
              <w:left w:val="nil"/>
              <w:bottom w:val="nil"/>
              <w:right w:val="nil"/>
            </w:tcBorders>
            <w:shd w:val="clear" w:color="auto" w:fill="auto"/>
            <w:noWrap/>
            <w:vAlign w:val="center"/>
          </w:tcPr>
          <w:p w14:paraId="75491D8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Red flour beetle</w:t>
            </w:r>
          </w:p>
        </w:tc>
        <w:tc>
          <w:tcPr>
            <w:tcW w:w="4015" w:type="dxa"/>
            <w:tcBorders>
              <w:top w:val="nil"/>
              <w:left w:val="nil"/>
              <w:bottom w:val="nil"/>
              <w:right w:val="nil"/>
            </w:tcBorders>
            <w:shd w:val="clear" w:color="auto" w:fill="auto"/>
            <w:noWrap/>
            <w:vAlign w:val="center"/>
          </w:tcPr>
          <w:p w14:paraId="10FFA61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GCF_031307605.1</w:t>
            </w:r>
          </w:p>
        </w:tc>
      </w:tr>
      <w:tr w14:paraId="0F8987A1">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3BC5B7AB">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Drosophila melanogaster</w:t>
            </w:r>
          </w:p>
        </w:tc>
        <w:tc>
          <w:tcPr>
            <w:tcW w:w="2003" w:type="dxa"/>
            <w:tcBorders>
              <w:top w:val="nil"/>
              <w:left w:val="nil"/>
              <w:bottom w:val="nil"/>
              <w:right w:val="nil"/>
            </w:tcBorders>
            <w:shd w:val="clear" w:color="auto" w:fill="auto"/>
            <w:noWrap/>
            <w:vAlign w:val="center"/>
          </w:tcPr>
          <w:p w14:paraId="2B23F5D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Diptera</w:t>
            </w:r>
          </w:p>
        </w:tc>
        <w:tc>
          <w:tcPr>
            <w:tcW w:w="1625" w:type="dxa"/>
            <w:tcBorders>
              <w:top w:val="nil"/>
              <w:left w:val="nil"/>
              <w:bottom w:val="nil"/>
              <w:right w:val="nil"/>
            </w:tcBorders>
            <w:shd w:val="clear" w:color="auto" w:fill="auto"/>
            <w:vAlign w:val="center"/>
          </w:tcPr>
          <w:p w14:paraId="1D9BD17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Drosophilidae</w:t>
            </w:r>
          </w:p>
        </w:tc>
        <w:tc>
          <w:tcPr>
            <w:tcW w:w="1800" w:type="dxa"/>
            <w:tcBorders>
              <w:top w:val="nil"/>
              <w:left w:val="nil"/>
              <w:bottom w:val="nil"/>
              <w:right w:val="nil"/>
            </w:tcBorders>
            <w:shd w:val="clear" w:color="auto" w:fill="auto"/>
            <w:noWrap/>
            <w:vAlign w:val="center"/>
          </w:tcPr>
          <w:p w14:paraId="7DC076B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Drosophila</w:t>
            </w:r>
          </w:p>
        </w:tc>
        <w:tc>
          <w:tcPr>
            <w:tcW w:w="2466" w:type="dxa"/>
            <w:tcBorders>
              <w:top w:val="nil"/>
              <w:left w:val="nil"/>
              <w:bottom w:val="nil"/>
              <w:right w:val="nil"/>
            </w:tcBorders>
            <w:shd w:val="clear" w:color="auto" w:fill="auto"/>
            <w:noWrap/>
            <w:vAlign w:val="center"/>
          </w:tcPr>
          <w:p w14:paraId="5B96F6D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Fruit fly</w:t>
            </w:r>
          </w:p>
        </w:tc>
        <w:tc>
          <w:tcPr>
            <w:tcW w:w="4015" w:type="dxa"/>
            <w:tcBorders>
              <w:top w:val="nil"/>
              <w:left w:val="nil"/>
              <w:bottom w:val="nil"/>
              <w:right w:val="nil"/>
            </w:tcBorders>
            <w:shd w:val="clear" w:color="auto" w:fill="auto"/>
            <w:vAlign w:val="center"/>
          </w:tcPr>
          <w:p w14:paraId="49885DF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GCF_000001215.4</w:t>
            </w:r>
          </w:p>
        </w:tc>
      </w:tr>
      <w:tr w14:paraId="09E4BFED">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2A24D620">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Aedes aegypti</w:t>
            </w:r>
          </w:p>
        </w:tc>
        <w:tc>
          <w:tcPr>
            <w:tcW w:w="2003" w:type="dxa"/>
            <w:tcBorders>
              <w:top w:val="nil"/>
              <w:left w:val="nil"/>
              <w:bottom w:val="nil"/>
              <w:right w:val="nil"/>
            </w:tcBorders>
            <w:shd w:val="clear" w:color="auto" w:fill="auto"/>
            <w:noWrap/>
            <w:vAlign w:val="center"/>
          </w:tcPr>
          <w:p w14:paraId="62374AA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Diptera</w:t>
            </w:r>
          </w:p>
        </w:tc>
        <w:tc>
          <w:tcPr>
            <w:tcW w:w="1625" w:type="dxa"/>
            <w:tcBorders>
              <w:top w:val="nil"/>
              <w:left w:val="nil"/>
              <w:bottom w:val="nil"/>
              <w:right w:val="nil"/>
            </w:tcBorders>
            <w:shd w:val="clear" w:color="auto" w:fill="auto"/>
            <w:vAlign w:val="center"/>
          </w:tcPr>
          <w:p w14:paraId="7E3828B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Culicidae</w:t>
            </w:r>
          </w:p>
        </w:tc>
        <w:tc>
          <w:tcPr>
            <w:tcW w:w="1800" w:type="dxa"/>
            <w:tcBorders>
              <w:top w:val="nil"/>
              <w:left w:val="nil"/>
              <w:bottom w:val="nil"/>
              <w:right w:val="nil"/>
            </w:tcBorders>
            <w:shd w:val="clear" w:color="auto" w:fill="auto"/>
            <w:noWrap/>
            <w:vAlign w:val="center"/>
          </w:tcPr>
          <w:p w14:paraId="4B7E967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Aedes</w:t>
            </w:r>
          </w:p>
        </w:tc>
        <w:tc>
          <w:tcPr>
            <w:tcW w:w="2466" w:type="dxa"/>
            <w:tcBorders>
              <w:top w:val="nil"/>
              <w:left w:val="nil"/>
              <w:bottom w:val="nil"/>
              <w:right w:val="nil"/>
            </w:tcBorders>
            <w:shd w:val="clear" w:color="auto" w:fill="auto"/>
            <w:noWrap/>
            <w:vAlign w:val="center"/>
          </w:tcPr>
          <w:p w14:paraId="526071F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yellow fever mosquito</w:t>
            </w:r>
          </w:p>
        </w:tc>
        <w:tc>
          <w:tcPr>
            <w:tcW w:w="4015" w:type="dxa"/>
            <w:tcBorders>
              <w:top w:val="nil"/>
              <w:left w:val="nil"/>
              <w:bottom w:val="nil"/>
              <w:right w:val="nil"/>
            </w:tcBorders>
            <w:shd w:val="clear" w:color="auto" w:fill="auto"/>
            <w:noWrap/>
            <w:vAlign w:val="center"/>
          </w:tcPr>
          <w:p w14:paraId="5900AC7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GCF_002204515.2</w:t>
            </w:r>
          </w:p>
        </w:tc>
      </w:tr>
      <w:tr w14:paraId="71C09D9A">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27A39C26">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Daktulosphaira vitifoliae</w:t>
            </w:r>
          </w:p>
        </w:tc>
        <w:tc>
          <w:tcPr>
            <w:tcW w:w="2003" w:type="dxa"/>
            <w:tcBorders>
              <w:top w:val="nil"/>
              <w:left w:val="nil"/>
              <w:bottom w:val="nil"/>
              <w:right w:val="nil"/>
            </w:tcBorders>
            <w:shd w:val="clear" w:color="auto" w:fill="auto"/>
            <w:noWrap/>
            <w:vAlign w:val="center"/>
          </w:tcPr>
          <w:p w14:paraId="4AAA285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7CDB20F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Phylloxeridae</w:t>
            </w:r>
          </w:p>
        </w:tc>
        <w:tc>
          <w:tcPr>
            <w:tcW w:w="1800" w:type="dxa"/>
            <w:tcBorders>
              <w:top w:val="nil"/>
              <w:left w:val="nil"/>
              <w:bottom w:val="nil"/>
              <w:right w:val="nil"/>
            </w:tcBorders>
            <w:shd w:val="clear" w:color="auto" w:fill="auto"/>
            <w:noWrap/>
            <w:vAlign w:val="center"/>
          </w:tcPr>
          <w:p w14:paraId="7D8DACB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Daktulosphaira</w:t>
            </w:r>
          </w:p>
        </w:tc>
        <w:tc>
          <w:tcPr>
            <w:tcW w:w="2466" w:type="dxa"/>
            <w:tcBorders>
              <w:top w:val="nil"/>
              <w:left w:val="nil"/>
              <w:bottom w:val="nil"/>
              <w:right w:val="nil"/>
            </w:tcBorders>
            <w:shd w:val="clear" w:color="auto" w:fill="auto"/>
            <w:noWrap/>
            <w:vAlign w:val="center"/>
          </w:tcPr>
          <w:p w14:paraId="3F28508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Phylloxera</w:t>
            </w:r>
          </w:p>
        </w:tc>
        <w:tc>
          <w:tcPr>
            <w:tcW w:w="4015" w:type="dxa"/>
            <w:tcBorders>
              <w:top w:val="nil"/>
              <w:left w:val="nil"/>
              <w:bottom w:val="nil"/>
              <w:right w:val="nil"/>
            </w:tcBorders>
            <w:shd w:val="clear" w:color="auto" w:fill="auto"/>
            <w:noWrap/>
            <w:vAlign w:val="center"/>
          </w:tcPr>
          <w:p w14:paraId="08A6601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 Base</w:t>
            </w:r>
          </w:p>
        </w:tc>
      </w:tr>
      <w:tr w14:paraId="3BE4AE28">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056B21F2">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Myzus persicae</w:t>
            </w:r>
          </w:p>
        </w:tc>
        <w:tc>
          <w:tcPr>
            <w:tcW w:w="2003" w:type="dxa"/>
            <w:tcBorders>
              <w:top w:val="nil"/>
              <w:left w:val="nil"/>
              <w:bottom w:val="nil"/>
              <w:right w:val="nil"/>
            </w:tcBorders>
            <w:shd w:val="clear" w:color="auto" w:fill="auto"/>
            <w:noWrap/>
            <w:vAlign w:val="center"/>
          </w:tcPr>
          <w:p w14:paraId="7A02044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3A6AD69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bottom w:val="nil"/>
              <w:right w:val="nil"/>
            </w:tcBorders>
            <w:shd w:val="clear" w:color="auto" w:fill="auto"/>
            <w:noWrap/>
            <w:vAlign w:val="center"/>
          </w:tcPr>
          <w:p w14:paraId="2FB6F45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Myzus</w:t>
            </w:r>
          </w:p>
        </w:tc>
        <w:tc>
          <w:tcPr>
            <w:tcW w:w="2466" w:type="dxa"/>
            <w:tcBorders>
              <w:top w:val="nil"/>
              <w:left w:val="nil"/>
              <w:bottom w:val="nil"/>
              <w:right w:val="nil"/>
            </w:tcBorders>
            <w:shd w:val="clear" w:color="auto" w:fill="auto"/>
            <w:noWrap/>
            <w:vAlign w:val="center"/>
          </w:tcPr>
          <w:p w14:paraId="18C94C4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green peach aphid</w:t>
            </w:r>
          </w:p>
        </w:tc>
        <w:tc>
          <w:tcPr>
            <w:tcW w:w="4015" w:type="dxa"/>
            <w:tcBorders>
              <w:top w:val="nil"/>
              <w:left w:val="nil"/>
              <w:bottom w:val="nil"/>
              <w:right w:val="nil"/>
            </w:tcBorders>
            <w:shd w:val="clear" w:color="auto" w:fill="auto"/>
            <w:noWrap/>
            <w:vAlign w:val="center"/>
          </w:tcPr>
          <w:p w14:paraId="7D803E58">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2</w:t>
            </w:r>
            <w:r>
              <w:rPr>
                <w:rFonts w:hint="eastAsia" w:ascii="Arial" w:hAnsi="Arial" w:eastAsia="宋体" w:cs="Arial"/>
                <w:kern w:val="0"/>
                <w:sz w:val="22"/>
                <w:lang w:bidi="ar"/>
              </w:rPr>
              <w:t>)</w:t>
            </w:r>
          </w:p>
        </w:tc>
      </w:tr>
      <w:tr w14:paraId="1A5D6C3F">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4EF9F57E">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Sitobion avenae</w:t>
            </w:r>
          </w:p>
        </w:tc>
        <w:tc>
          <w:tcPr>
            <w:tcW w:w="2003" w:type="dxa"/>
            <w:tcBorders>
              <w:top w:val="nil"/>
              <w:left w:val="nil"/>
              <w:bottom w:val="nil"/>
              <w:right w:val="nil"/>
            </w:tcBorders>
            <w:shd w:val="clear" w:color="auto" w:fill="auto"/>
            <w:noWrap/>
            <w:vAlign w:val="center"/>
          </w:tcPr>
          <w:p w14:paraId="664BCF1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0555A4C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bottom w:val="nil"/>
              <w:right w:val="nil"/>
            </w:tcBorders>
            <w:shd w:val="clear" w:color="auto" w:fill="auto"/>
            <w:noWrap/>
            <w:vAlign w:val="center"/>
          </w:tcPr>
          <w:p w14:paraId="419EB82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Sitobion</w:t>
            </w:r>
          </w:p>
        </w:tc>
        <w:tc>
          <w:tcPr>
            <w:tcW w:w="2466" w:type="dxa"/>
            <w:tcBorders>
              <w:top w:val="nil"/>
              <w:left w:val="nil"/>
              <w:bottom w:val="nil"/>
              <w:right w:val="nil"/>
            </w:tcBorders>
            <w:shd w:val="clear" w:color="auto" w:fill="auto"/>
            <w:noWrap/>
            <w:vAlign w:val="center"/>
          </w:tcPr>
          <w:p w14:paraId="010AF4C1">
            <w:pPr>
              <w:jc w:val="center"/>
              <w:rPr>
                <w:rFonts w:ascii="Arial" w:hAnsi="Arial" w:eastAsia="宋体" w:cs="Arial"/>
                <w:color w:val="000000"/>
                <w:sz w:val="22"/>
              </w:rPr>
            </w:pPr>
          </w:p>
        </w:tc>
        <w:tc>
          <w:tcPr>
            <w:tcW w:w="4015" w:type="dxa"/>
            <w:tcBorders>
              <w:top w:val="nil"/>
              <w:left w:val="nil"/>
              <w:bottom w:val="nil"/>
              <w:right w:val="nil"/>
            </w:tcBorders>
            <w:shd w:val="clear" w:color="auto" w:fill="auto"/>
            <w:noWrap/>
            <w:vAlign w:val="center"/>
          </w:tcPr>
          <w:p w14:paraId="1C5C4205">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3</w:t>
            </w:r>
            <w:r>
              <w:rPr>
                <w:rFonts w:hint="eastAsia" w:ascii="Arial" w:hAnsi="Arial" w:eastAsia="宋体" w:cs="Arial"/>
                <w:kern w:val="0"/>
                <w:sz w:val="22"/>
                <w:lang w:bidi="ar"/>
              </w:rPr>
              <w:t>)</w:t>
            </w:r>
          </w:p>
        </w:tc>
      </w:tr>
      <w:tr w14:paraId="74903471">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0D0E753C">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Acyrthosiphon pisum</w:t>
            </w:r>
          </w:p>
        </w:tc>
        <w:tc>
          <w:tcPr>
            <w:tcW w:w="2003" w:type="dxa"/>
            <w:tcBorders>
              <w:top w:val="nil"/>
              <w:left w:val="nil"/>
              <w:bottom w:val="nil"/>
              <w:right w:val="nil"/>
            </w:tcBorders>
            <w:shd w:val="clear" w:color="auto" w:fill="auto"/>
            <w:noWrap/>
            <w:vAlign w:val="center"/>
          </w:tcPr>
          <w:p w14:paraId="7EB42D7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6140117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bottom w:val="nil"/>
              <w:right w:val="nil"/>
            </w:tcBorders>
            <w:shd w:val="clear" w:color="auto" w:fill="auto"/>
            <w:noWrap/>
            <w:vAlign w:val="center"/>
          </w:tcPr>
          <w:p w14:paraId="71EA05E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Acyrthosiphon</w:t>
            </w:r>
          </w:p>
        </w:tc>
        <w:tc>
          <w:tcPr>
            <w:tcW w:w="2466" w:type="dxa"/>
            <w:tcBorders>
              <w:top w:val="nil"/>
              <w:left w:val="nil"/>
              <w:bottom w:val="nil"/>
              <w:right w:val="nil"/>
            </w:tcBorders>
            <w:shd w:val="clear" w:color="auto" w:fill="auto"/>
            <w:noWrap/>
            <w:vAlign w:val="center"/>
          </w:tcPr>
          <w:p w14:paraId="39F221D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Pea aphid</w:t>
            </w:r>
          </w:p>
        </w:tc>
        <w:tc>
          <w:tcPr>
            <w:tcW w:w="4015" w:type="dxa"/>
            <w:tcBorders>
              <w:top w:val="nil"/>
              <w:left w:val="nil"/>
              <w:bottom w:val="nil"/>
              <w:right w:val="nil"/>
            </w:tcBorders>
            <w:shd w:val="clear" w:color="auto" w:fill="auto"/>
            <w:noWrap/>
            <w:vAlign w:val="center"/>
          </w:tcPr>
          <w:p w14:paraId="1908757E">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4</w:t>
            </w:r>
            <w:r>
              <w:rPr>
                <w:rFonts w:hint="eastAsia" w:ascii="Arial" w:hAnsi="Arial" w:eastAsia="宋体" w:cs="Arial"/>
                <w:kern w:val="0"/>
                <w:sz w:val="22"/>
                <w:lang w:bidi="ar"/>
              </w:rPr>
              <w:t>)</w:t>
            </w:r>
          </w:p>
        </w:tc>
      </w:tr>
      <w:tr w14:paraId="32B33BA6">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5B38D2CD">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Brevicoryne brassicae</w:t>
            </w:r>
          </w:p>
        </w:tc>
        <w:tc>
          <w:tcPr>
            <w:tcW w:w="2003" w:type="dxa"/>
            <w:tcBorders>
              <w:top w:val="nil"/>
              <w:left w:val="nil"/>
              <w:bottom w:val="nil"/>
              <w:right w:val="nil"/>
            </w:tcBorders>
            <w:shd w:val="clear" w:color="auto" w:fill="auto"/>
            <w:noWrap/>
            <w:vAlign w:val="center"/>
          </w:tcPr>
          <w:p w14:paraId="2DFBF72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3644CC7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bottom w:val="nil"/>
              <w:right w:val="nil"/>
            </w:tcBorders>
            <w:shd w:val="clear" w:color="auto" w:fill="auto"/>
            <w:noWrap/>
            <w:vAlign w:val="center"/>
          </w:tcPr>
          <w:p w14:paraId="0863AC8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Brevicoryne</w:t>
            </w:r>
          </w:p>
        </w:tc>
        <w:tc>
          <w:tcPr>
            <w:tcW w:w="2466" w:type="dxa"/>
            <w:tcBorders>
              <w:top w:val="nil"/>
              <w:left w:val="nil"/>
              <w:bottom w:val="nil"/>
              <w:right w:val="nil"/>
            </w:tcBorders>
            <w:shd w:val="clear" w:color="auto" w:fill="auto"/>
            <w:noWrap/>
            <w:vAlign w:val="center"/>
          </w:tcPr>
          <w:p w14:paraId="72DF31C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cabbage aphid</w:t>
            </w:r>
          </w:p>
        </w:tc>
        <w:tc>
          <w:tcPr>
            <w:tcW w:w="4015" w:type="dxa"/>
            <w:tcBorders>
              <w:top w:val="nil"/>
              <w:left w:val="nil"/>
              <w:bottom w:val="nil"/>
              <w:right w:val="nil"/>
            </w:tcBorders>
            <w:shd w:val="clear" w:color="auto" w:fill="auto"/>
            <w:noWrap/>
            <w:vAlign w:val="center"/>
          </w:tcPr>
          <w:p w14:paraId="77848A1C">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5</w:t>
            </w:r>
            <w:r>
              <w:rPr>
                <w:rFonts w:hint="eastAsia" w:ascii="Arial" w:hAnsi="Arial" w:eastAsia="宋体" w:cs="Arial"/>
                <w:kern w:val="0"/>
                <w:sz w:val="22"/>
                <w:lang w:bidi="ar"/>
              </w:rPr>
              <w:t>)</w:t>
            </w:r>
          </w:p>
        </w:tc>
      </w:tr>
      <w:tr w14:paraId="228F90D0">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2104234D">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Diuraphis noxia</w:t>
            </w:r>
          </w:p>
        </w:tc>
        <w:tc>
          <w:tcPr>
            <w:tcW w:w="2003" w:type="dxa"/>
            <w:tcBorders>
              <w:top w:val="nil"/>
              <w:left w:val="nil"/>
              <w:bottom w:val="nil"/>
              <w:right w:val="nil"/>
            </w:tcBorders>
            <w:shd w:val="clear" w:color="auto" w:fill="auto"/>
            <w:noWrap/>
            <w:vAlign w:val="center"/>
          </w:tcPr>
          <w:p w14:paraId="36CB0C3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269FE87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bottom w:val="nil"/>
              <w:right w:val="nil"/>
            </w:tcBorders>
            <w:shd w:val="clear" w:color="auto" w:fill="auto"/>
            <w:noWrap/>
            <w:vAlign w:val="center"/>
          </w:tcPr>
          <w:p w14:paraId="5FA5818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Diuraphis</w:t>
            </w:r>
          </w:p>
        </w:tc>
        <w:tc>
          <w:tcPr>
            <w:tcW w:w="2466" w:type="dxa"/>
            <w:tcBorders>
              <w:top w:val="nil"/>
              <w:left w:val="nil"/>
              <w:bottom w:val="nil"/>
              <w:right w:val="nil"/>
            </w:tcBorders>
            <w:shd w:val="clear" w:color="auto" w:fill="auto"/>
            <w:noWrap/>
            <w:vAlign w:val="center"/>
          </w:tcPr>
          <w:p w14:paraId="6B662A1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Russian wheat aphid</w:t>
            </w:r>
          </w:p>
        </w:tc>
        <w:tc>
          <w:tcPr>
            <w:tcW w:w="4015" w:type="dxa"/>
            <w:tcBorders>
              <w:top w:val="nil"/>
              <w:left w:val="nil"/>
              <w:bottom w:val="nil"/>
              <w:right w:val="nil"/>
            </w:tcBorders>
            <w:shd w:val="clear" w:color="auto" w:fill="auto"/>
            <w:noWrap/>
            <w:vAlign w:val="center"/>
          </w:tcPr>
          <w:p w14:paraId="496AD58E">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5</w:t>
            </w:r>
            <w:r>
              <w:rPr>
                <w:rFonts w:hint="eastAsia" w:ascii="Arial" w:hAnsi="Arial" w:eastAsia="宋体" w:cs="Arial"/>
                <w:kern w:val="0"/>
                <w:sz w:val="22"/>
                <w:lang w:bidi="ar"/>
              </w:rPr>
              <w:t>)</w:t>
            </w:r>
          </w:p>
        </w:tc>
      </w:tr>
      <w:tr w14:paraId="76D80BF3">
        <w:tblPrEx>
          <w:tblCellMar>
            <w:top w:w="0" w:type="dxa"/>
            <w:left w:w="108" w:type="dxa"/>
            <w:bottom w:w="0" w:type="dxa"/>
            <w:right w:w="108" w:type="dxa"/>
          </w:tblCellMar>
        </w:tblPrEx>
        <w:trPr>
          <w:trHeight w:val="312" w:hRule="atLeast"/>
          <w:jc w:val="center"/>
        </w:trPr>
        <w:tc>
          <w:tcPr>
            <w:tcW w:w="1855" w:type="dxa"/>
            <w:tcBorders>
              <w:top w:val="nil"/>
              <w:left w:val="nil"/>
              <w:right w:val="nil"/>
            </w:tcBorders>
            <w:shd w:val="clear" w:color="auto" w:fill="auto"/>
            <w:vAlign w:val="center"/>
          </w:tcPr>
          <w:p w14:paraId="78B34870">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Rhopalosiphum padi</w:t>
            </w:r>
          </w:p>
        </w:tc>
        <w:tc>
          <w:tcPr>
            <w:tcW w:w="2003" w:type="dxa"/>
            <w:tcBorders>
              <w:top w:val="nil"/>
              <w:left w:val="nil"/>
              <w:right w:val="nil"/>
            </w:tcBorders>
            <w:shd w:val="clear" w:color="auto" w:fill="auto"/>
            <w:noWrap/>
            <w:vAlign w:val="center"/>
          </w:tcPr>
          <w:p w14:paraId="10EED87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right w:val="nil"/>
            </w:tcBorders>
            <w:shd w:val="clear" w:color="auto" w:fill="auto"/>
            <w:vAlign w:val="center"/>
          </w:tcPr>
          <w:p w14:paraId="35F316B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right w:val="nil"/>
            </w:tcBorders>
            <w:shd w:val="clear" w:color="auto" w:fill="auto"/>
            <w:noWrap/>
            <w:vAlign w:val="center"/>
          </w:tcPr>
          <w:p w14:paraId="49BC0B6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Rhopalosiphum</w:t>
            </w:r>
          </w:p>
        </w:tc>
        <w:tc>
          <w:tcPr>
            <w:tcW w:w="2466" w:type="dxa"/>
            <w:tcBorders>
              <w:top w:val="nil"/>
              <w:left w:val="nil"/>
              <w:right w:val="nil"/>
            </w:tcBorders>
            <w:shd w:val="clear" w:color="auto" w:fill="auto"/>
            <w:noWrap/>
            <w:vAlign w:val="center"/>
          </w:tcPr>
          <w:p w14:paraId="4E0E57D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Bird cherry-oat aphid</w:t>
            </w:r>
          </w:p>
        </w:tc>
        <w:tc>
          <w:tcPr>
            <w:tcW w:w="4015" w:type="dxa"/>
            <w:tcBorders>
              <w:top w:val="nil"/>
              <w:left w:val="nil"/>
              <w:right w:val="nil"/>
            </w:tcBorders>
            <w:shd w:val="clear" w:color="auto" w:fill="auto"/>
            <w:noWrap/>
            <w:vAlign w:val="center"/>
          </w:tcPr>
          <w:p w14:paraId="174CC2C0">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5</w:t>
            </w:r>
            <w:r>
              <w:rPr>
                <w:rFonts w:hint="eastAsia" w:ascii="Arial" w:hAnsi="Arial" w:eastAsia="宋体" w:cs="Arial"/>
                <w:kern w:val="0"/>
                <w:sz w:val="22"/>
                <w:lang w:bidi="ar"/>
              </w:rPr>
              <w:t>)</w:t>
            </w:r>
          </w:p>
        </w:tc>
      </w:tr>
      <w:tr w14:paraId="66EAEFC9">
        <w:tblPrEx>
          <w:tblCellMar>
            <w:top w:w="0" w:type="dxa"/>
            <w:left w:w="108" w:type="dxa"/>
            <w:bottom w:w="0" w:type="dxa"/>
            <w:right w:w="108" w:type="dxa"/>
          </w:tblCellMar>
        </w:tblPrEx>
        <w:trPr>
          <w:trHeight w:val="312" w:hRule="atLeast"/>
          <w:jc w:val="center"/>
        </w:trPr>
        <w:tc>
          <w:tcPr>
            <w:tcW w:w="1855" w:type="dxa"/>
            <w:tcBorders>
              <w:top w:val="nil"/>
              <w:left w:val="nil"/>
              <w:bottom w:val="single" w:color="auto" w:sz="4" w:space="0"/>
              <w:right w:val="nil"/>
            </w:tcBorders>
            <w:shd w:val="clear" w:color="auto" w:fill="auto"/>
            <w:vAlign w:val="center"/>
          </w:tcPr>
          <w:p w14:paraId="594F5F10">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Rhopalosiphum maidis</w:t>
            </w:r>
          </w:p>
        </w:tc>
        <w:tc>
          <w:tcPr>
            <w:tcW w:w="2003" w:type="dxa"/>
            <w:tcBorders>
              <w:top w:val="nil"/>
              <w:left w:val="nil"/>
              <w:bottom w:val="single" w:color="auto" w:sz="4" w:space="0"/>
              <w:right w:val="nil"/>
            </w:tcBorders>
            <w:shd w:val="clear" w:color="auto" w:fill="auto"/>
            <w:noWrap/>
            <w:vAlign w:val="center"/>
          </w:tcPr>
          <w:p w14:paraId="54FED75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single" w:color="auto" w:sz="4" w:space="0"/>
              <w:right w:val="nil"/>
            </w:tcBorders>
            <w:shd w:val="clear" w:color="auto" w:fill="auto"/>
            <w:vAlign w:val="center"/>
          </w:tcPr>
          <w:p w14:paraId="4F97AEA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bottom w:val="single" w:color="auto" w:sz="4" w:space="0"/>
              <w:right w:val="nil"/>
            </w:tcBorders>
            <w:shd w:val="clear" w:color="auto" w:fill="auto"/>
            <w:noWrap/>
            <w:vAlign w:val="center"/>
          </w:tcPr>
          <w:p w14:paraId="0913D6D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Rhopalosiphum</w:t>
            </w:r>
          </w:p>
        </w:tc>
        <w:tc>
          <w:tcPr>
            <w:tcW w:w="2466" w:type="dxa"/>
            <w:tcBorders>
              <w:top w:val="nil"/>
              <w:left w:val="nil"/>
              <w:bottom w:val="single" w:color="auto" w:sz="4" w:space="0"/>
              <w:right w:val="nil"/>
            </w:tcBorders>
            <w:shd w:val="clear" w:color="auto" w:fill="auto"/>
            <w:noWrap/>
            <w:vAlign w:val="center"/>
          </w:tcPr>
          <w:p w14:paraId="5924F8D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corn leaf aphid</w:t>
            </w:r>
          </w:p>
        </w:tc>
        <w:tc>
          <w:tcPr>
            <w:tcW w:w="4015" w:type="dxa"/>
            <w:tcBorders>
              <w:top w:val="nil"/>
              <w:left w:val="nil"/>
              <w:bottom w:val="single" w:color="auto" w:sz="4" w:space="0"/>
              <w:right w:val="nil"/>
            </w:tcBorders>
            <w:shd w:val="clear" w:color="auto" w:fill="auto"/>
            <w:noWrap/>
            <w:vAlign w:val="center"/>
          </w:tcPr>
          <w:p w14:paraId="7A6A9BE1">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6</w:t>
            </w:r>
            <w:r>
              <w:rPr>
                <w:rFonts w:hint="eastAsia" w:ascii="Arial" w:hAnsi="Arial" w:eastAsia="宋体" w:cs="Arial"/>
                <w:kern w:val="0"/>
                <w:sz w:val="22"/>
                <w:lang w:bidi="ar"/>
              </w:rPr>
              <w:t>)</w:t>
            </w:r>
          </w:p>
        </w:tc>
      </w:tr>
      <w:tr w14:paraId="43663573">
        <w:tblPrEx>
          <w:tblCellMar>
            <w:top w:w="0" w:type="dxa"/>
            <w:left w:w="108" w:type="dxa"/>
            <w:bottom w:w="0" w:type="dxa"/>
            <w:right w:w="108" w:type="dxa"/>
          </w:tblCellMar>
        </w:tblPrEx>
        <w:trPr>
          <w:trHeight w:val="312" w:hRule="atLeast"/>
          <w:jc w:val="center"/>
        </w:trPr>
        <w:tc>
          <w:tcPr>
            <w:tcW w:w="1855" w:type="dxa"/>
            <w:tcBorders>
              <w:top w:val="single" w:color="auto" w:sz="4" w:space="0"/>
              <w:left w:val="nil"/>
              <w:bottom w:val="nil"/>
              <w:right w:val="nil"/>
            </w:tcBorders>
            <w:shd w:val="clear" w:color="auto" w:fill="auto"/>
            <w:vAlign w:val="center"/>
          </w:tcPr>
          <w:p w14:paraId="5DFDE555">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Aphis fabae</w:t>
            </w:r>
          </w:p>
        </w:tc>
        <w:tc>
          <w:tcPr>
            <w:tcW w:w="2003" w:type="dxa"/>
            <w:tcBorders>
              <w:top w:val="single" w:color="auto" w:sz="4" w:space="0"/>
              <w:left w:val="nil"/>
              <w:bottom w:val="nil"/>
              <w:right w:val="nil"/>
            </w:tcBorders>
            <w:shd w:val="clear" w:color="auto" w:fill="auto"/>
            <w:noWrap/>
            <w:vAlign w:val="center"/>
          </w:tcPr>
          <w:p w14:paraId="7053DC9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single" w:color="auto" w:sz="4" w:space="0"/>
              <w:left w:val="nil"/>
              <w:bottom w:val="nil"/>
              <w:right w:val="nil"/>
            </w:tcBorders>
            <w:shd w:val="clear" w:color="auto" w:fill="auto"/>
            <w:vAlign w:val="center"/>
          </w:tcPr>
          <w:p w14:paraId="5C43AB6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single" w:color="auto" w:sz="4" w:space="0"/>
              <w:left w:val="nil"/>
              <w:bottom w:val="nil"/>
              <w:right w:val="nil"/>
            </w:tcBorders>
            <w:shd w:val="clear" w:color="auto" w:fill="auto"/>
            <w:noWrap/>
            <w:vAlign w:val="center"/>
          </w:tcPr>
          <w:p w14:paraId="2B149BE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Aphis</w:t>
            </w:r>
          </w:p>
        </w:tc>
        <w:tc>
          <w:tcPr>
            <w:tcW w:w="2466" w:type="dxa"/>
            <w:tcBorders>
              <w:top w:val="single" w:color="auto" w:sz="4" w:space="0"/>
              <w:left w:val="nil"/>
              <w:bottom w:val="nil"/>
              <w:right w:val="nil"/>
            </w:tcBorders>
            <w:shd w:val="clear" w:color="auto" w:fill="auto"/>
            <w:noWrap/>
            <w:vAlign w:val="center"/>
          </w:tcPr>
          <w:p w14:paraId="50AE2AA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black bean aphid</w:t>
            </w:r>
          </w:p>
        </w:tc>
        <w:tc>
          <w:tcPr>
            <w:tcW w:w="4015" w:type="dxa"/>
            <w:tcBorders>
              <w:top w:val="single" w:color="auto" w:sz="4" w:space="0"/>
              <w:left w:val="nil"/>
              <w:bottom w:val="nil"/>
              <w:right w:val="nil"/>
            </w:tcBorders>
            <w:shd w:val="clear" w:color="auto" w:fill="auto"/>
            <w:noWrap/>
            <w:vAlign w:val="center"/>
          </w:tcPr>
          <w:p w14:paraId="44A685C2">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5</w:t>
            </w:r>
            <w:r>
              <w:rPr>
                <w:rFonts w:hint="eastAsia" w:ascii="Arial" w:hAnsi="Arial" w:eastAsia="宋体" w:cs="Arial"/>
                <w:kern w:val="0"/>
                <w:sz w:val="22"/>
                <w:lang w:bidi="ar"/>
              </w:rPr>
              <w:t>)</w:t>
            </w:r>
          </w:p>
        </w:tc>
      </w:tr>
      <w:tr w14:paraId="49C3BF6C">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431D4BAD">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Aphis gossypii</w:t>
            </w:r>
          </w:p>
        </w:tc>
        <w:tc>
          <w:tcPr>
            <w:tcW w:w="2003" w:type="dxa"/>
            <w:tcBorders>
              <w:top w:val="nil"/>
              <w:left w:val="nil"/>
              <w:bottom w:val="nil"/>
              <w:right w:val="nil"/>
            </w:tcBorders>
            <w:shd w:val="clear" w:color="auto" w:fill="auto"/>
            <w:noWrap/>
            <w:vAlign w:val="center"/>
          </w:tcPr>
          <w:p w14:paraId="55ED0FF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0289D0E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bottom w:val="nil"/>
              <w:right w:val="nil"/>
            </w:tcBorders>
            <w:shd w:val="clear" w:color="auto" w:fill="auto"/>
            <w:noWrap/>
            <w:vAlign w:val="center"/>
          </w:tcPr>
          <w:p w14:paraId="7C1F9F1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Aphis</w:t>
            </w:r>
          </w:p>
        </w:tc>
        <w:tc>
          <w:tcPr>
            <w:tcW w:w="2466" w:type="dxa"/>
            <w:tcBorders>
              <w:top w:val="nil"/>
              <w:left w:val="nil"/>
              <w:bottom w:val="nil"/>
              <w:right w:val="nil"/>
            </w:tcBorders>
            <w:shd w:val="clear" w:color="auto" w:fill="auto"/>
            <w:noWrap/>
            <w:vAlign w:val="center"/>
          </w:tcPr>
          <w:p w14:paraId="6426C3D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cotton aphid</w:t>
            </w:r>
          </w:p>
        </w:tc>
        <w:tc>
          <w:tcPr>
            <w:tcW w:w="4015" w:type="dxa"/>
            <w:tcBorders>
              <w:top w:val="nil"/>
              <w:left w:val="nil"/>
              <w:bottom w:val="nil"/>
              <w:right w:val="nil"/>
            </w:tcBorders>
            <w:shd w:val="clear" w:color="auto" w:fill="auto"/>
            <w:noWrap/>
            <w:vAlign w:val="center"/>
          </w:tcPr>
          <w:p w14:paraId="3E331BF1">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5</w:t>
            </w:r>
            <w:r>
              <w:rPr>
                <w:rFonts w:hint="eastAsia" w:ascii="Arial" w:hAnsi="Arial" w:eastAsia="宋体" w:cs="Arial"/>
                <w:kern w:val="0"/>
                <w:sz w:val="22"/>
                <w:lang w:bidi="ar"/>
              </w:rPr>
              <w:t>)</w:t>
            </w:r>
          </w:p>
        </w:tc>
      </w:tr>
      <w:tr w14:paraId="42867DC3">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75936806">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Aphis glycines</w:t>
            </w:r>
          </w:p>
        </w:tc>
        <w:tc>
          <w:tcPr>
            <w:tcW w:w="2003" w:type="dxa"/>
            <w:tcBorders>
              <w:top w:val="nil"/>
              <w:left w:val="nil"/>
              <w:bottom w:val="nil"/>
              <w:right w:val="nil"/>
            </w:tcBorders>
            <w:shd w:val="clear" w:color="auto" w:fill="auto"/>
            <w:noWrap/>
            <w:vAlign w:val="center"/>
          </w:tcPr>
          <w:p w14:paraId="330AAD8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3BB118B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bottom w:val="nil"/>
              <w:right w:val="nil"/>
            </w:tcBorders>
            <w:shd w:val="clear" w:color="auto" w:fill="auto"/>
            <w:noWrap/>
            <w:vAlign w:val="center"/>
          </w:tcPr>
          <w:p w14:paraId="140D450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Aphis</w:t>
            </w:r>
          </w:p>
        </w:tc>
        <w:tc>
          <w:tcPr>
            <w:tcW w:w="2466" w:type="dxa"/>
            <w:tcBorders>
              <w:top w:val="nil"/>
              <w:left w:val="nil"/>
              <w:bottom w:val="nil"/>
              <w:right w:val="nil"/>
            </w:tcBorders>
            <w:shd w:val="clear" w:color="auto" w:fill="auto"/>
            <w:noWrap/>
            <w:vAlign w:val="center"/>
          </w:tcPr>
          <w:p w14:paraId="5C1DC14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Soybean aphid</w:t>
            </w:r>
          </w:p>
        </w:tc>
        <w:tc>
          <w:tcPr>
            <w:tcW w:w="4015" w:type="dxa"/>
            <w:tcBorders>
              <w:top w:val="nil"/>
              <w:left w:val="nil"/>
              <w:bottom w:val="nil"/>
              <w:right w:val="nil"/>
            </w:tcBorders>
            <w:shd w:val="clear" w:color="auto" w:fill="auto"/>
            <w:noWrap/>
            <w:vAlign w:val="center"/>
          </w:tcPr>
          <w:p w14:paraId="7C8CD9A5">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7</w:t>
            </w:r>
            <w:r>
              <w:rPr>
                <w:rFonts w:hint="eastAsia" w:ascii="Arial" w:hAnsi="Arial" w:eastAsia="宋体" w:cs="Arial"/>
                <w:kern w:val="0"/>
                <w:sz w:val="22"/>
                <w:lang w:bidi="ar"/>
              </w:rPr>
              <w:t>)</w:t>
            </w:r>
          </w:p>
        </w:tc>
      </w:tr>
      <w:tr w14:paraId="3B191A88">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3C936E31">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Melanaphis sacchari</w:t>
            </w:r>
          </w:p>
        </w:tc>
        <w:tc>
          <w:tcPr>
            <w:tcW w:w="2003" w:type="dxa"/>
            <w:tcBorders>
              <w:top w:val="nil"/>
              <w:left w:val="nil"/>
              <w:bottom w:val="nil"/>
              <w:right w:val="nil"/>
            </w:tcBorders>
            <w:shd w:val="clear" w:color="auto" w:fill="auto"/>
            <w:noWrap/>
            <w:vAlign w:val="center"/>
          </w:tcPr>
          <w:p w14:paraId="7EF72B2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6B3FAA2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Aphididae</w:t>
            </w:r>
          </w:p>
        </w:tc>
        <w:tc>
          <w:tcPr>
            <w:tcW w:w="1800" w:type="dxa"/>
            <w:tcBorders>
              <w:top w:val="nil"/>
              <w:left w:val="nil"/>
              <w:bottom w:val="nil"/>
              <w:right w:val="nil"/>
            </w:tcBorders>
            <w:shd w:val="clear" w:color="auto" w:fill="auto"/>
            <w:noWrap/>
            <w:vAlign w:val="center"/>
          </w:tcPr>
          <w:p w14:paraId="0470319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Aphis</w:t>
            </w:r>
          </w:p>
        </w:tc>
        <w:tc>
          <w:tcPr>
            <w:tcW w:w="2466" w:type="dxa"/>
            <w:tcBorders>
              <w:top w:val="nil"/>
              <w:left w:val="nil"/>
              <w:bottom w:val="nil"/>
              <w:right w:val="nil"/>
            </w:tcBorders>
            <w:shd w:val="clear" w:color="auto" w:fill="auto"/>
            <w:noWrap/>
            <w:vAlign w:val="center"/>
          </w:tcPr>
          <w:p w14:paraId="5F2ABB4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sugarcane aphid</w:t>
            </w:r>
          </w:p>
        </w:tc>
        <w:tc>
          <w:tcPr>
            <w:tcW w:w="4015" w:type="dxa"/>
            <w:tcBorders>
              <w:top w:val="nil"/>
              <w:left w:val="nil"/>
              <w:bottom w:val="nil"/>
              <w:right w:val="nil"/>
            </w:tcBorders>
            <w:shd w:val="clear" w:color="auto" w:fill="auto"/>
            <w:noWrap/>
            <w:vAlign w:val="center"/>
          </w:tcPr>
          <w:p w14:paraId="055F7BB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GCF_002803265.2</w:t>
            </w:r>
          </w:p>
        </w:tc>
      </w:tr>
      <w:tr w14:paraId="55F933AB">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4D1B9618">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Bemisia tabaci</w:t>
            </w:r>
          </w:p>
        </w:tc>
        <w:tc>
          <w:tcPr>
            <w:tcW w:w="2003" w:type="dxa"/>
            <w:tcBorders>
              <w:top w:val="nil"/>
              <w:left w:val="nil"/>
              <w:bottom w:val="nil"/>
              <w:right w:val="nil"/>
            </w:tcBorders>
            <w:shd w:val="clear" w:color="auto" w:fill="auto"/>
            <w:noWrap/>
            <w:vAlign w:val="center"/>
          </w:tcPr>
          <w:p w14:paraId="3659E38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317A462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Aleyrodidae</w:t>
            </w:r>
          </w:p>
        </w:tc>
        <w:tc>
          <w:tcPr>
            <w:tcW w:w="1800" w:type="dxa"/>
            <w:tcBorders>
              <w:top w:val="nil"/>
              <w:left w:val="nil"/>
              <w:bottom w:val="nil"/>
              <w:right w:val="nil"/>
            </w:tcBorders>
            <w:shd w:val="clear" w:color="auto" w:fill="auto"/>
            <w:noWrap/>
            <w:vAlign w:val="center"/>
          </w:tcPr>
          <w:p w14:paraId="3AE1072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Bemisia</w:t>
            </w:r>
          </w:p>
        </w:tc>
        <w:tc>
          <w:tcPr>
            <w:tcW w:w="2466" w:type="dxa"/>
            <w:tcBorders>
              <w:top w:val="nil"/>
              <w:left w:val="nil"/>
              <w:bottom w:val="nil"/>
              <w:right w:val="nil"/>
            </w:tcBorders>
            <w:shd w:val="clear" w:color="auto" w:fill="auto"/>
            <w:noWrap/>
            <w:vAlign w:val="center"/>
          </w:tcPr>
          <w:p w14:paraId="65DD231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Whitefly</w:t>
            </w:r>
          </w:p>
        </w:tc>
        <w:tc>
          <w:tcPr>
            <w:tcW w:w="4015" w:type="dxa"/>
            <w:tcBorders>
              <w:top w:val="nil"/>
              <w:left w:val="nil"/>
              <w:bottom w:val="nil"/>
              <w:right w:val="nil"/>
            </w:tcBorders>
            <w:shd w:val="clear" w:color="auto" w:fill="auto"/>
            <w:noWrap/>
            <w:vAlign w:val="center"/>
          </w:tcPr>
          <w:p w14:paraId="6F98DA3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GCF_001854935.1</w:t>
            </w:r>
          </w:p>
        </w:tc>
      </w:tr>
      <w:tr w14:paraId="2B3136CA">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54401B55">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Laodelphax striatellus</w:t>
            </w:r>
          </w:p>
        </w:tc>
        <w:tc>
          <w:tcPr>
            <w:tcW w:w="2003" w:type="dxa"/>
            <w:tcBorders>
              <w:top w:val="nil"/>
              <w:left w:val="nil"/>
              <w:bottom w:val="nil"/>
              <w:right w:val="nil"/>
            </w:tcBorders>
            <w:shd w:val="clear" w:color="auto" w:fill="auto"/>
            <w:noWrap/>
            <w:vAlign w:val="center"/>
          </w:tcPr>
          <w:p w14:paraId="3A65818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6326858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Delphacidae</w:t>
            </w:r>
          </w:p>
        </w:tc>
        <w:tc>
          <w:tcPr>
            <w:tcW w:w="1800" w:type="dxa"/>
            <w:tcBorders>
              <w:top w:val="nil"/>
              <w:left w:val="nil"/>
              <w:bottom w:val="nil"/>
              <w:right w:val="nil"/>
            </w:tcBorders>
            <w:shd w:val="clear" w:color="auto" w:fill="auto"/>
            <w:noWrap/>
            <w:vAlign w:val="center"/>
          </w:tcPr>
          <w:p w14:paraId="57DDB7C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Laodelphax</w:t>
            </w:r>
          </w:p>
        </w:tc>
        <w:tc>
          <w:tcPr>
            <w:tcW w:w="2466" w:type="dxa"/>
            <w:tcBorders>
              <w:top w:val="nil"/>
              <w:left w:val="nil"/>
              <w:bottom w:val="nil"/>
              <w:right w:val="nil"/>
            </w:tcBorders>
            <w:shd w:val="clear" w:color="auto" w:fill="auto"/>
            <w:noWrap/>
            <w:vAlign w:val="center"/>
          </w:tcPr>
          <w:p w14:paraId="6FE0336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small brown planthopper</w:t>
            </w:r>
          </w:p>
        </w:tc>
        <w:tc>
          <w:tcPr>
            <w:tcW w:w="4015" w:type="dxa"/>
            <w:tcBorders>
              <w:top w:val="nil"/>
              <w:left w:val="nil"/>
              <w:bottom w:val="nil"/>
              <w:right w:val="nil"/>
            </w:tcBorders>
            <w:shd w:val="clear" w:color="auto" w:fill="auto"/>
            <w:noWrap/>
            <w:vAlign w:val="center"/>
          </w:tcPr>
          <w:p w14:paraId="07217FD1">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8</w:t>
            </w:r>
            <w:r>
              <w:rPr>
                <w:rFonts w:hint="eastAsia" w:ascii="Arial" w:hAnsi="Arial" w:eastAsia="宋体" w:cs="Arial"/>
                <w:kern w:val="0"/>
                <w:sz w:val="22"/>
                <w:lang w:bidi="ar"/>
              </w:rPr>
              <w:t>)</w:t>
            </w:r>
          </w:p>
        </w:tc>
      </w:tr>
      <w:tr w14:paraId="0EB1F818">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1A0FB043">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Sogatella furcifera</w:t>
            </w:r>
          </w:p>
        </w:tc>
        <w:tc>
          <w:tcPr>
            <w:tcW w:w="2003" w:type="dxa"/>
            <w:tcBorders>
              <w:top w:val="nil"/>
              <w:left w:val="nil"/>
              <w:bottom w:val="nil"/>
              <w:right w:val="nil"/>
            </w:tcBorders>
            <w:shd w:val="clear" w:color="auto" w:fill="auto"/>
            <w:noWrap/>
            <w:vAlign w:val="center"/>
          </w:tcPr>
          <w:p w14:paraId="66E9BBC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2FD4A48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Delphacidae</w:t>
            </w:r>
          </w:p>
        </w:tc>
        <w:tc>
          <w:tcPr>
            <w:tcW w:w="1800" w:type="dxa"/>
            <w:tcBorders>
              <w:top w:val="nil"/>
              <w:left w:val="nil"/>
              <w:bottom w:val="nil"/>
              <w:right w:val="nil"/>
            </w:tcBorders>
            <w:shd w:val="clear" w:color="auto" w:fill="auto"/>
            <w:noWrap/>
            <w:vAlign w:val="center"/>
          </w:tcPr>
          <w:p w14:paraId="0BB942A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Sogatella</w:t>
            </w:r>
          </w:p>
        </w:tc>
        <w:tc>
          <w:tcPr>
            <w:tcW w:w="2466" w:type="dxa"/>
            <w:tcBorders>
              <w:top w:val="nil"/>
              <w:left w:val="nil"/>
              <w:bottom w:val="nil"/>
              <w:right w:val="nil"/>
            </w:tcBorders>
            <w:shd w:val="clear" w:color="auto" w:fill="auto"/>
            <w:noWrap/>
            <w:vAlign w:val="center"/>
          </w:tcPr>
          <w:p w14:paraId="5D3E2E6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White-backed planthopper</w:t>
            </w:r>
          </w:p>
        </w:tc>
        <w:tc>
          <w:tcPr>
            <w:tcW w:w="4015" w:type="dxa"/>
            <w:tcBorders>
              <w:top w:val="nil"/>
              <w:left w:val="nil"/>
              <w:bottom w:val="nil"/>
              <w:right w:val="nil"/>
            </w:tcBorders>
            <w:shd w:val="clear" w:color="auto" w:fill="auto"/>
            <w:noWrap/>
            <w:vAlign w:val="center"/>
          </w:tcPr>
          <w:p w14:paraId="3586C7F6">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8</w:t>
            </w:r>
            <w:r>
              <w:rPr>
                <w:rFonts w:hint="eastAsia" w:ascii="Arial" w:hAnsi="Arial" w:eastAsia="宋体" w:cs="Arial"/>
                <w:kern w:val="0"/>
                <w:sz w:val="22"/>
                <w:lang w:bidi="ar"/>
              </w:rPr>
              <w:t>)</w:t>
            </w:r>
          </w:p>
        </w:tc>
      </w:tr>
      <w:tr w14:paraId="7F748648">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5C876E62">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Nilaparvata lugens</w:t>
            </w:r>
          </w:p>
        </w:tc>
        <w:tc>
          <w:tcPr>
            <w:tcW w:w="2003" w:type="dxa"/>
            <w:tcBorders>
              <w:top w:val="nil"/>
              <w:left w:val="nil"/>
              <w:bottom w:val="nil"/>
              <w:right w:val="nil"/>
            </w:tcBorders>
            <w:shd w:val="clear" w:color="auto" w:fill="auto"/>
            <w:noWrap/>
            <w:vAlign w:val="center"/>
          </w:tcPr>
          <w:p w14:paraId="52A2923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41D1634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Delphacidae</w:t>
            </w:r>
          </w:p>
        </w:tc>
        <w:tc>
          <w:tcPr>
            <w:tcW w:w="1800" w:type="dxa"/>
            <w:tcBorders>
              <w:top w:val="nil"/>
              <w:left w:val="nil"/>
              <w:bottom w:val="nil"/>
              <w:right w:val="nil"/>
            </w:tcBorders>
            <w:shd w:val="clear" w:color="auto" w:fill="auto"/>
            <w:noWrap/>
            <w:vAlign w:val="center"/>
          </w:tcPr>
          <w:p w14:paraId="18D9DC2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Nilaparvata</w:t>
            </w:r>
          </w:p>
        </w:tc>
        <w:tc>
          <w:tcPr>
            <w:tcW w:w="2466" w:type="dxa"/>
            <w:tcBorders>
              <w:top w:val="nil"/>
              <w:left w:val="nil"/>
              <w:bottom w:val="nil"/>
              <w:right w:val="nil"/>
            </w:tcBorders>
            <w:shd w:val="clear" w:color="auto" w:fill="auto"/>
            <w:noWrap/>
            <w:vAlign w:val="center"/>
          </w:tcPr>
          <w:p w14:paraId="78DFA3B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Brown planthopper</w:t>
            </w:r>
          </w:p>
        </w:tc>
        <w:tc>
          <w:tcPr>
            <w:tcW w:w="4015" w:type="dxa"/>
            <w:tcBorders>
              <w:top w:val="nil"/>
              <w:left w:val="nil"/>
              <w:bottom w:val="nil"/>
              <w:right w:val="nil"/>
            </w:tcBorders>
            <w:shd w:val="clear" w:color="auto" w:fill="auto"/>
            <w:noWrap/>
            <w:vAlign w:val="center"/>
          </w:tcPr>
          <w:p w14:paraId="3697FA92">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8</w:t>
            </w:r>
            <w:r>
              <w:rPr>
                <w:rFonts w:hint="eastAsia" w:ascii="Arial" w:hAnsi="Arial" w:eastAsia="宋体" w:cs="Arial"/>
                <w:kern w:val="0"/>
                <w:sz w:val="22"/>
                <w:lang w:bidi="ar"/>
              </w:rPr>
              <w:t>)</w:t>
            </w:r>
          </w:p>
        </w:tc>
      </w:tr>
      <w:tr w14:paraId="02E23F86">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345070CB">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Nesidiocoris tenuis</w:t>
            </w:r>
          </w:p>
        </w:tc>
        <w:tc>
          <w:tcPr>
            <w:tcW w:w="2003" w:type="dxa"/>
            <w:tcBorders>
              <w:top w:val="nil"/>
              <w:left w:val="nil"/>
              <w:bottom w:val="nil"/>
              <w:right w:val="nil"/>
            </w:tcBorders>
            <w:shd w:val="clear" w:color="auto" w:fill="auto"/>
            <w:noWrap/>
            <w:vAlign w:val="center"/>
          </w:tcPr>
          <w:p w14:paraId="0D03E04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68C0F1E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Miridae</w:t>
            </w:r>
          </w:p>
        </w:tc>
        <w:tc>
          <w:tcPr>
            <w:tcW w:w="1800" w:type="dxa"/>
            <w:tcBorders>
              <w:top w:val="nil"/>
              <w:left w:val="nil"/>
              <w:bottom w:val="nil"/>
              <w:right w:val="nil"/>
            </w:tcBorders>
            <w:shd w:val="clear" w:color="auto" w:fill="auto"/>
            <w:noWrap/>
            <w:vAlign w:val="center"/>
          </w:tcPr>
          <w:p w14:paraId="4D0CA4B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Nesidiocoris</w:t>
            </w:r>
          </w:p>
        </w:tc>
        <w:tc>
          <w:tcPr>
            <w:tcW w:w="2466" w:type="dxa"/>
            <w:tcBorders>
              <w:top w:val="nil"/>
              <w:left w:val="nil"/>
              <w:bottom w:val="nil"/>
              <w:right w:val="nil"/>
            </w:tcBorders>
            <w:shd w:val="clear" w:color="auto" w:fill="auto"/>
            <w:noWrap/>
            <w:vAlign w:val="center"/>
          </w:tcPr>
          <w:p w14:paraId="79173DF1">
            <w:pPr>
              <w:jc w:val="center"/>
              <w:rPr>
                <w:rFonts w:ascii="Arial" w:hAnsi="Arial" w:eastAsia="宋体" w:cs="Arial"/>
                <w:color w:val="000000"/>
                <w:sz w:val="22"/>
              </w:rPr>
            </w:pPr>
          </w:p>
        </w:tc>
        <w:tc>
          <w:tcPr>
            <w:tcW w:w="4015" w:type="dxa"/>
            <w:tcBorders>
              <w:top w:val="nil"/>
              <w:left w:val="nil"/>
              <w:bottom w:val="nil"/>
              <w:right w:val="nil"/>
            </w:tcBorders>
            <w:shd w:val="clear" w:color="auto" w:fill="auto"/>
            <w:noWrap/>
            <w:vAlign w:val="center"/>
          </w:tcPr>
          <w:p w14:paraId="0BB03B5E">
            <w:pPr>
              <w:widowControl/>
              <w:jc w:val="center"/>
              <w:textAlignment w:val="center"/>
              <w:rPr>
                <w:rFonts w:ascii="Arial" w:hAnsi="Arial" w:eastAsia="宋体" w:cs="Arial"/>
                <w:sz w:val="22"/>
              </w:rPr>
            </w:pPr>
            <w:r>
              <w:rPr>
                <w:rFonts w:ascii="Arial" w:hAnsi="Arial" w:eastAsia="宋体" w:cs="Arial"/>
                <w:kern w:val="0"/>
                <w:sz w:val="22"/>
                <w:lang w:bidi="ar"/>
              </w:rPr>
              <w:t>GCA_036186465.1</w:t>
            </w:r>
          </w:p>
        </w:tc>
      </w:tr>
      <w:tr w14:paraId="1F097186">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3CAB97E6">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Rhodnius prolixus</w:t>
            </w:r>
          </w:p>
        </w:tc>
        <w:tc>
          <w:tcPr>
            <w:tcW w:w="2003" w:type="dxa"/>
            <w:tcBorders>
              <w:top w:val="nil"/>
              <w:left w:val="nil"/>
              <w:bottom w:val="nil"/>
              <w:right w:val="nil"/>
            </w:tcBorders>
            <w:shd w:val="clear" w:color="auto" w:fill="auto"/>
            <w:noWrap/>
            <w:vAlign w:val="center"/>
          </w:tcPr>
          <w:p w14:paraId="1DEF307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7C22406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Reduviidae</w:t>
            </w:r>
          </w:p>
        </w:tc>
        <w:tc>
          <w:tcPr>
            <w:tcW w:w="1800" w:type="dxa"/>
            <w:tcBorders>
              <w:top w:val="nil"/>
              <w:left w:val="nil"/>
              <w:bottom w:val="nil"/>
              <w:right w:val="nil"/>
            </w:tcBorders>
            <w:shd w:val="clear" w:color="auto" w:fill="auto"/>
            <w:noWrap/>
            <w:vAlign w:val="center"/>
          </w:tcPr>
          <w:p w14:paraId="490CC79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Rhodnius</w:t>
            </w:r>
          </w:p>
        </w:tc>
        <w:tc>
          <w:tcPr>
            <w:tcW w:w="2466" w:type="dxa"/>
            <w:tcBorders>
              <w:top w:val="nil"/>
              <w:left w:val="nil"/>
              <w:bottom w:val="nil"/>
              <w:right w:val="nil"/>
            </w:tcBorders>
            <w:shd w:val="clear" w:color="auto" w:fill="auto"/>
            <w:noWrap/>
            <w:vAlign w:val="center"/>
          </w:tcPr>
          <w:p w14:paraId="0A50E91C">
            <w:pPr>
              <w:jc w:val="center"/>
              <w:rPr>
                <w:rFonts w:ascii="Arial" w:hAnsi="Arial" w:eastAsia="宋体" w:cs="Arial"/>
                <w:color w:val="000000"/>
                <w:sz w:val="22"/>
              </w:rPr>
            </w:pPr>
          </w:p>
        </w:tc>
        <w:tc>
          <w:tcPr>
            <w:tcW w:w="4015" w:type="dxa"/>
            <w:tcBorders>
              <w:top w:val="nil"/>
              <w:left w:val="nil"/>
              <w:bottom w:val="nil"/>
              <w:right w:val="nil"/>
            </w:tcBorders>
            <w:shd w:val="clear" w:color="auto" w:fill="auto"/>
            <w:noWrap/>
            <w:vAlign w:val="center"/>
          </w:tcPr>
          <w:p w14:paraId="5D0B8C12">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9</w:t>
            </w:r>
            <w:r>
              <w:rPr>
                <w:rFonts w:hint="eastAsia" w:ascii="Arial" w:hAnsi="Arial" w:eastAsia="宋体" w:cs="Arial"/>
                <w:kern w:val="0"/>
                <w:sz w:val="22"/>
                <w:lang w:bidi="ar"/>
              </w:rPr>
              <w:t>)</w:t>
            </w:r>
          </w:p>
        </w:tc>
      </w:tr>
      <w:tr w14:paraId="40C31F47">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4854D322">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Oncopeltus fasciatus</w:t>
            </w:r>
          </w:p>
        </w:tc>
        <w:tc>
          <w:tcPr>
            <w:tcW w:w="2003" w:type="dxa"/>
            <w:tcBorders>
              <w:top w:val="nil"/>
              <w:left w:val="nil"/>
              <w:bottom w:val="nil"/>
              <w:right w:val="nil"/>
            </w:tcBorders>
            <w:shd w:val="clear" w:color="auto" w:fill="auto"/>
            <w:noWrap/>
            <w:vAlign w:val="center"/>
          </w:tcPr>
          <w:p w14:paraId="793494B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nil"/>
              <w:right w:val="nil"/>
            </w:tcBorders>
            <w:shd w:val="clear" w:color="auto" w:fill="auto"/>
            <w:vAlign w:val="center"/>
          </w:tcPr>
          <w:p w14:paraId="7139463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Lygaeidae</w:t>
            </w:r>
          </w:p>
        </w:tc>
        <w:tc>
          <w:tcPr>
            <w:tcW w:w="1800" w:type="dxa"/>
            <w:tcBorders>
              <w:top w:val="nil"/>
              <w:left w:val="nil"/>
              <w:bottom w:val="nil"/>
              <w:right w:val="nil"/>
            </w:tcBorders>
            <w:shd w:val="clear" w:color="auto" w:fill="auto"/>
            <w:noWrap/>
            <w:vAlign w:val="center"/>
          </w:tcPr>
          <w:p w14:paraId="3D48300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Oncopeltus</w:t>
            </w:r>
          </w:p>
        </w:tc>
        <w:tc>
          <w:tcPr>
            <w:tcW w:w="2466" w:type="dxa"/>
            <w:tcBorders>
              <w:top w:val="nil"/>
              <w:left w:val="nil"/>
              <w:bottom w:val="nil"/>
              <w:right w:val="nil"/>
            </w:tcBorders>
            <w:shd w:val="clear" w:color="auto" w:fill="auto"/>
            <w:noWrap/>
            <w:vAlign w:val="center"/>
          </w:tcPr>
          <w:p w14:paraId="1568753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Large Milkweed Bug</w:t>
            </w:r>
          </w:p>
        </w:tc>
        <w:tc>
          <w:tcPr>
            <w:tcW w:w="4015" w:type="dxa"/>
            <w:tcBorders>
              <w:top w:val="nil"/>
              <w:left w:val="nil"/>
              <w:bottom w:val="nil"/>
              <w:right w:val="nil"/>
            </w:tcBorders>
            <w:shd w:val="clear" w:color="auto" w:fill="auto"/>
            <w:noWrap/>
            <w:vAlign w:val="center"/>
          </w:tcPr>
          <w:p w14:paraId="63655036">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10</w:t>
            </w:r>
            <w:r>
              <w:rPr>
                <w:rFonts w:hint="eastAsia" w:ascii="Arial" w:hAnsi="Arial" w:eastAsia="宋体" w:cs="Arial"/>
                <w:kern w:val="0"/>
                <w:sz w:val="22"/>
                <w:lang w:bidi="ar"/>
              </w:rPr>
              <w:t>)</w:t>
            </w:r>
          </w:p>
        </w:tc>
      </w:tr>
      <w:tr w14:paraId="07D9DECF">
        <w:tblPrEx>
          <w:tblCellMar>
            <w:top w:w="0" w:type="dxa"/>
            <w:left w:w="108" w:type="dxa"/>
            <w:bottom w:w="0" w:type="dxa"/>
            <w:right w:w="108" w:type="dxa"/>
          </w:tblCellMar>
        </w:tblPrEx>
        <w:trPr>
          <w:trHeight w:val="312" w:hRule="atLeast"/>
          <w:jc w:val="center"/>
        </w:trPr>
        <w:tc>
          <w:tcPr>
            <w:tcW w:w="1855" w:type="dxa"/>
            <w:tcBorders>
              <w:top w:val="nil"/>
              <w:left w:val="nil"/>
              <w:bottom w:val="nil"/>
              <w:right w:val="nil"/>
            </w:tcBorders>
            <w:shd w:val="clear" w:color="auto" w:fill="auto"/>
            <w:vAlign w:val="center"/>
          </w:tcPr>
          <w:p w14:paraId="1893C3B5">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Frankliniella occidentalis</w:t>
            </w:r>
          </w:p>
        </w:tc>
        <w:tc>
          <w:tcPr>
            <w:tcW w:w="2003" w:type="dxa"/>
            <w:tcBorders>
              <w:top w:val="nil"/>
              <w:left w:val="nil"/>
              <w:bottom w:val="nil"/>
              <w:right w:val="nil"/>
            </w:tcBorders>
            <w:shd w:val="clear" w:color="auto" w:fill="auto"/>
            <w:noWrap/>
            <w:vAlign w:val="center"/>
          </w:tcPr>
          <w:p w14:paraId="77C7B33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Thysanoptera</w:t>
            </w:r>
          </w:p>
        </w:tc>
        <w:tc>
          <w:tcPr>
            <w:tcW w:w="1625" w:type="dxa"/>
            <w:tcBorders>
              <w:top w:val="nil"/>
              <w:left w:val="nil"/>
              <w:bottom w:val="nil"/>
              <w:right w:val="nil"/>
            </w:tcBorders>
            <w:shd w:val="clear" w:color="auto" w:fill="auto"/>
            <w:vAlign w:val="center"/>
          </w:tcPr>
          <w:p w14:paraId="43335B9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Thripidae</w:t>
            </w:r>
          </w:p>
        </w:tc>
        <w:tc>
          <w:tcPr>
            <w:tcW w:w="1800" w:type="dxa"/>
            <w:tcBorders>
              <w:top w:val="nil"/>
              <w:left w:val="nil"/>
              <w:bottom w:val="nil"/>
              <w:right w:val="nil"/>
            </w:tcBorders>
            <w:shd w:val="clear" w:color="auto" w:fill="auto"/>
            <w:noWrap/>
            <w:vAlign w:val="center"/>
          </w:tcPr>
          <w:p w14:paraId="244D673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Frankliniella</w:t>
            </w:r>
          </w:p>
        </w:tc>
        <w:tc>
          <w:tcPr>
            <w:tcW w:w="2466" w:type="dxa"/>
            <w:tcBorders>
              <w:top w:val="nil"/>
              <w:left w:val="nil"/>
              <w:bottom w:val="nil"/>
              <w:right w:val="nil"/>
            </w:tcBorders>
            <w:shd w:val="clear" w:color="auto" w:fill="auto"/>
            <w:noWrap/>
            <w:vAlign w:val="center"/>
          </w:tcPr>
          <w:p w14:paraId="487DFED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western flower thrips</w:t>
            </w:r>
          </w:p>
        </w:tc>
        <w:tc>
          <w:tcPr>
            <w:tcW w:w="4015" w:type="dxa"/>
            <w:tcBorders>
              <w:top w:val="nil"/>
              <w:left w:val="nil"/>
              <w:bottom w:val="nil"/>
              <w:right w:val="nil"/>
            </w:tcBorders>
            <w:shd w:val="clear" w:color="auto" w:fill="auto"/>
            <w:noWrap/>
            <w:vAlign w:val="center"/>
          </w:tcPr>
          <w:p w14:paraId="24A5CDEE">
            <w:pPr>
              <w:widowControl/>
              <w:jc w:val="center"/>
              <w:textAlignment w:val="center"/>
              <w:rPr>
                <w:rFonts w:ascii="Arial" w:hAnsi="Arial" w:eastAsia="宋体" w:cs="Arial"/>
                <w:sz w:val="22"/>
              </w:rPr>
            </w:pPr>
            <w:r>
              <w:rPr>
                <w:rFonts w:hint="eastAsia" w:ascii="Arial" w:hAnsi="Arial" w:eastAsia="宋体" w:cs="Arial"/>
                <w:kern w:val="0"/>
                <w:sz w:val="22"/>
                <w:lang w:bidi="ar"/>
              </w:rPr>
              <w:t>(</w:t>
            </w:r>
            <w:r>
              <w:rPr>
                <w:rFonts w:hint="eastAsia" w:ascii="Arial" w:hAnsi="Arial" w:eastAsia="宋体" w:cs="Arial"/>
                <w:kern w:val="0"/>
                <w:sz w:val="22"/>
                <w:lang w:val="en-US" w:eastAsia="zh-CN" w:bidi="ar"/>
              </w:rPr>
              <w:t>11</w:t>
            </w:r>
            <w:r>
              <w:rPr>
                <w:rFonts w:hint="eastAsia" w:ascii="Arial" w:hAnsi="Arial" w:eastAsia="宋体" w:cs="Arial"/>
                <w:kern w:val="0"/>
                <w:sz w:val="22"/>
                <w:lang w:bidi="ar"/>
              </w:rPr>
              <w:t>)</w:t>
            </w:r>
          </w:p>
        </w:tc>
      </w:tr>
      <w:tr w14:paraId="6990CC04">
        <w:tblPrEx>
          <w:tblCellMar>
            <w:top w:w="0" w:type="dxa"/>
            <w:left w:w="108" w:type="dxa"/>
            <w:bottom w:w="0" w:type="dxa"/>
            <w:right w:w="108" w:type="dxa"/>
          </w:tblCellMar>
        </w:tblPrEx>
        <w:trPr>
          <w:trHeight w:val="312" w:hRule="atLeast"/>
          <w:jc w:val="center"/>
        </w:trPr>
        <w:tc>
          <w:tcPr>
            <w:tcW w:w="1855" w:type="dxa"/>
            <w:tcBorders>
              <w:top w:val="nil"/>
              <w:left w:val="nil"/>
              <w:right w:val="nil"/>
            </w:tcBorders>
            <w:shd w:val="clear" w:color="auto" w:fill="auto"/>
            <w:vAlign w:val="center"/>
          </w:tcPr>
          <w:p w14:paraId="4C455948">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Daphnia pulex</w:t>
            </w:r>
          </w:p>
        </w:tc>
        <w:tc>
          <w:tcPr>
            <w:tcW w:w="2003" w:type="dxa"/>
            <w:tcBorders>
              <w:top w:val="nil"/>
              <w:left w:val="nil"/>
              <w:right w:val="nil"/>
            </w:tcBorders>
            <w:shd w:val="clear" w:color="auto" w:fill="auto"/>
            <w:noWrap/>
            <w:vAlign w:val="center"/>
          </w:tcPr>
          <w:p w14:paraId="1B7EEDD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Cladocera</w:t>
            </w:r>
          </w:p>
        </w:tc>
        <w:tc>
          <w:tcPr>
            <w:tcW w:w="1625" w:type="dxa"/>
            <w:tcBorders>
              <w:top w:val="nil"/>
              <w:left w:val="nil"/>
              <w:right w:val="nil"/>
            </w:tcBorders>
            <w:shd w:val="clear" w:color="auto" w:fill="auto"/>
            <w:vAlign w:val="center"/>
          </w:tcPr>
          <w:p w14:paraId="6F76D39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Daphniidae</w:t>
            </w:r>
          </w:p>
        </w:tc>
        <w:tc>
          <w:tcPr>
            <w:tcW w:w="1800" w:type="dxa"/>
            <w:tcBorders>
              <w:top w:val="nil"/>
              <w:left w:val="nil"/>
              <w:right w:val="nil"/>
            </w:tcBorders>
            <w:shd w:val="clear" w:color="auto" w:fill="auto"/>
            <w:noWrap/>
            <w:vAlign w:val="center"/>
          </w:tcPr>
          <w:p w14:paraId="3C9FAE6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Daphnia</w:t>
            </w:r>
          </w:p>
        </w:tc>
        <w:tc>
          <w:tcPr>
            <w:tcW w:w="2466" w:type="dxa"/>
            <w:tcBorders>
              <w:top w:val="nil"/>
              <w:left w:val="nil"/>
              <w:right w:val="nil"/>
            </w:tcBorders>
            <w:shd w:val="clear" w:color="auto" w:fill="auto"/>
            <w:noWrap/>
            <w:vAlign w:val="center"/>
          </w:tcPr>
          <w:p w14:paraId="54F1A25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Water flea</w:t>
            </w:r>
          </w:p>
        </w:tc>
        <w:tc>
          <w:tcPr>
            <w:tcW w:w="4015" w:type="dxa"/>
            <w:tcBorders>
              <w:top w:val="nil"/>
              <w:left w:val="nil"/>
              <w:right w:val="nil"/>
            </w:tcBorders>
            <w:shd w:val="clear" w:color="auto" w:fill="auto"/>
            <w:noWrap/>
            <w:vAlign w:val="center"/>
          </w:tcPr>
          <w:p w14:paraId="54EED5E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GCA_000187875.1</w:t>
            </w:r>
          </w:p>
        </w:tc>
      </w:tr>
      <w:tr w14:paraId="5A3A25F6">
        <w:tblPrEx>
          <w:tblCellMar>
            <w:top w:w="0" w:type="dxa"/>
            <w:left w:w="108" w:type="dxa"/>
            <w:bottom w:w="0" w:type="dxa"/>
            <w:right w:w="108" w:type="dxa"/>
          </w:tblCellMar>
        </w:tblPrEx>
        <w:trPr>
          <w:trHeight w:val="312" w:hRule="atLeast"/>
          <w:jc w:val="center"/>
        </w:trPr>
        <w:tc>
          <w:tcPr>
            <w:tcW w:w="1855" w:type="dxa"/>
            <w:tcBorders>
              <w:top w:val="nil"/>
              <w:left w:val="nil"/>
              <w:bottom w:val="single" w:color="auto" w:sz="4" w:space="0"/>
              <w:right w:val="nil"/>
            </w:tcBorders>
            <w:shd w:val="clear" w:color="auto" w:fill="auto"/>
            <w:vAlign w:val="center"/>
          </w:tcPr>
          <w:p w14:paraId="72EFB222">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Pachypsylla venusta</w:t>
            </w:r>
          </w:p>
        </w:tc>
        <w:tc>
          <w:tcPr>
            <w:tcW w:w="2003" w:type="dxa"/>
            <w:tcBorders>
              <w:top w:val="nil"/>
              <w:left w:val="nil"/>
              <w:bottom w:val="single" w:color="auto" w:sz="4" w:space="0"/>
              <w:right w:val="nil"/>
            </w:tcBorders>
            <w:shd w:val="clear" w:color="auto" w:fill="auto"/>
            <w:noWrap/>
            <w:vAlign w:val="center"/>
          </w:tcPr>
          <w:p w14:paraId="7091A5C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Hemiptera</w:t>
            </w:r>
          </w:p>
        </w:tc>
        <w:tc>
          <w:tcPr>
            <w:tcW w:w="1625" w:type="dxa"/>
            <w:tcBorders>
              <w:top w:val="nil"/>
              <w:left w:val="nil"/>
              <w:bottom w:val="single" w:color="auto" w:sz="4" w:space="0"/>
              <w:right w:val="nil"/>
            </w:tcBorders>
            <w:shd w:val="clear" w:color="auto" w:fill="auto"/>
            <w:vAlign w:val="center"/>
          </w:tcPr>
          <w:p w14:paraId="1E91C4F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Psyllidae</w:t>
            </w:r>
          </w:p>
        </w:tc>
        <w:tc>
          <w:tcPr>
            <w:tcW w:w="1800" w:type="dxa"/>
            <w:tcBorders>
              <w:top w:val="nil"/>
              <w:left w:val="nil"/>
              <w:bottom w:val="single" w:color="auto" w:sz="4" w:space="0"/>
              <w:right w:val="nil"/>
            </w:tcBorders>
            <w:shd w:val="clear" w:color="auto" w:fill="auto"/>
            <w:noWrap/>
            <w:vAlign w:val="center"/>
          </w:tcPr>
          <w:p w14:paraId="593F2E4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Pachypsyllinae</w:t>
            </w:r>
          </w:p>
        </w:tc>
        <w:tc>
          <w:tcPr>
            <w:tcW w:w="2466" w:type="dxa"/>
            <w:tcBorders>
              <w:top w:val="nil"/>
              <w:left w:val="nil"/>
              <w:bottom w:val="single" w:color="auto" w:sz="4" w:space="0"/>
              <w:right w:val="nil"/>
            </w:tcBorders>
            <w:shd w:val="clear" w:color="auto" w:fill="auto"/>
            <w:noWrap/>
            <w:vAlign w:val="center"/>
          </w:tcPr>
          <w:p w14:paraId="67DFF445">
            <w:pPr>
              <w:jc w:val="center"/>
              <w:rPr>
                <w:rFonts w:ascii="Arial" w:hAnsi="Arial" w:eastAsia="宋体" w:cs="Arial"/>
                <w:color w:val="000000"/>
                <w:sz w:val="22"/>
              </w:rPr>
            </w:pPr>
          </w:p>
        </w:tc>
        <w:tc>
          <w:tcPr>
            <w:tcW w:w="4015" w:type="dxa"/>
            <w:tcBorders>
              <w:top w:val="nil"/>
              <w:left w:val="nil"/>
              <w:bottom w:val="single" w:color="auto" w:sz="4" w:space="0"/>
              <w:right w:val="nil"/>
            </w:tcBorders>
            <w:shd w:val="clear" w:color="auto" w:fill="auto"/>
            <w:noWrap/>
            <w:vAlign w:val="center"/>
          </w:tcPr>
          <w:p w14:paraId="15AAF30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GCA_012654025.1</w:t>
            </w:r>
          </w:p>
        </w:tc>
      </w:tr>
      <w:tr w14:paraId="10A74510">
        <w:tblPrEx>
          <w:tblCellMar>
            <w:top w:w="0" w:type="dxa"/>
            <w:left w:w="108" w:type="dxa"/>
            <w:bottom w:w="0" w:type="dxa"/>
            <w:right w:w="108" w:type="dxa"/>
          </w:tblCellMar>
        </w:tblPrEx>
        <w:trPr>
          <w:trHeight w:val="312" w:hRule="atLeast"/>
          <w:jc w:val="center"/>
        </w:trPr>
        <w:tc>
          <w:tcPr>
            <w:tcW w:w="1855" w:type="dxa"/>
            <w:tcBorders>
              <w:top w:val="single" w:color="auto" w:sz="4" w:space="0"/>
              <w:left w:val="nil"/>
              <w:bottom w:val="single" w:color="000000" w:sz="4" w:space="0"/>
              <w:right w:val="nil"/>
            </w:tcBorders>
            <w:shd w:val="clear" w:color="auto" w:fill="auto"/>
            <w:vAlign w:val="center"/>
          </w:tcPr>
          <w:p w14:paraId="03CF4715">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Plutella xylostella</w:t>
            </w:r>
          </w:p>
        </w:tc>
        <w:tc>
          <w:tcPr>
            <w:tcW w:w="2003" w:type="dxa"/>
            <w:tcBorders>
              <w:top w:val="single" w:color="auto" w:sz="4" w:space="0"/>
              <w:left w:val="nil"/>
              <w:bottom w:val="single" w:color="000000" w:sz="4" w:space="0"/>
              <w:right w:val="nil"/>
            </w:tcBorders>
            <w:shd w:val="clear" w:color="auto" w:fill="auto"/>
            <w:noWrap/>
            <w:vAlign w:val="center"/>
          </w:tcPr>
          <w:p w14:paraId="41E695A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Lepidoptera</w:t>
            </w:r>
          </w:p>
        </w:tc>
        <w:tc>
          <w:tcPr>
            <w:tcW w:w="1625" w:type="dxa"/>
            <w:tcBorders>
              <w:top w:val="single" w:color="auto" w:sz="4" w:space="0"/>
              <w:left w:val="nil"/>
              <w:bottom w:val="single" w:color="000000" w:sz="4" w:space="0"/>
              <w:right w:val="nil"/>
            </w:tcBorders>
            <w:shd w:val="clear" w:color="auto" w:fill="auto"/>
            <w:vAlign w:val="center"/>
          </w:tcPr>
          <w:p w14:paraId="4607AA7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Plutellidae</w:t>
            </w:r>
          </w:p>
        </w:tc>
        <w:tc>
          <w:tcPr>
            <w:tcW w:w="1800" w:type="dxa"/>
            <w:tcBorders>
              <w:top w:val="single" w:color="auto" w:sz="4" w:space="0"/>
              <w:left w:val="nil"/>
              <w:bottom w:val="single" w:color="000000" w:sz="4" w:space="0"/>
              <w:right w:val="nil"/>
            </w:tcBorders>
            <w:shd w:val="clear" w:color="auto" w:fill="auto"/>
            <w:noWrap/>
            <w:vAlign w:val="center"/>
          </w:tcPr>
          <w:p w14:paraId="2F22802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Plutella</w:t>
            </w:r>
          </w:p>
        </w:tc>
        <w:tc>
          <w:tcPr>
            <w:tcW w:w="2466" w:type="dxa"/>
            <w:tcBorders>
              <w:top w:val="single" w:color="auto" w:sz="4" w:space="0"/>
              <w:left w:val="nil"/>
              <w:bottom w:val="single" w:color="000000" w:sz="4" w:space="0"/>
              <w:right w:val="nil"/>
            </w:tcBorders>
            <w:shd w:val="clear" w:color="auto" w:fill="auto"/>
            <w:noWrap/>
            <w:vAlign w:val="center"/>
          </w:tcPr>
          <w:p w14:paraId="599C10F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Diamondback moth</w:t>
            </w:r>
          </w:p>
        </w:tc>
        <w:tc>
          <w:tcPr>
            <w:tcW w:w="4015" w:type="dxa"/>
            <w:tcBorders>
              <w:top w:val="single" w:color="auto" w:sz="4" w:space="0"/>
              <w:left w:val="nil"/>
              <w:bottom w:val="single" w:color="000000" w:sz="4" w:space="0"/>
              <w:right w:val="nil"/>
            </w:tcBorders>
            <w:shd w:val="clear" w:color="auto" w:fill="auto"/>
            <w:noWrap/>
            <w:vAlign w:val="center"/>
          </w:tcPr>
          <w:p w14:paraId="5344C78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GCF_000330985.1</w:t>
            </w:r>
          </w:p>
        </w:tc>
      </w:tr>
    </w:tbl>
    <w:p w14:paraId="2D1192C1">
      <w:pPr>
        <w:spacing w:line="360" w:lineRule="auto"/>
        <w:rPr>
          <w:rFonts w:hint="eastAsia" w:ascii="Arial" w:hAnsi="Arial" w:cs="Arial"/>
          <w:color w:val="000000"/>
          <w:sz w:val="24"/>
        </w:rPr>
        <w:sectPr>
          <w:pgSz w:w="16838" w:h="11906" w:orient="landscape"/>
          <w:pgMar w:top="1800" w:right="1440" w:bottom="1800" w:left="1440" w:header="851" w:footer="992" w:gutter="0"/>
          <w:lnNumType w:countBy="1" w:restart="continuous"/>
          <w:cols w:space="425" w:num="1"/>
          <w:docGrid w:type="lines" w:linePitch="312" w:charSpace="0"/>
        </w:sectPr>
      </w:pPr>
    </w:p>
    <w:p w14:paraId="382E9A76">
      <w:pPr>
        <w:spacing w:line="360" w:lineRule="auto"/>
        <w:rPr>
          <w:rFonts w:ascii="Arial" w:hAnsi="Arial" w:cs="Arial"/>
          <w:b/>
          <w:bCs/>
          <w:sz w:val="24"/>
          <w:szCs w:val="24"/>
          <w:lang w:val="en-GB"/>
        </w:rPr>
      </w:pPr>
      <w:r>
        <w:rPr>
          <w:rFonts w:ascii="Arial" w:hAnsi="Arial" w:cs="Arial"/>
          <w:b/>
          <w:bCs/>
          <w:sz w:val="24"/>
          <w:szCs w:val="24"/>
        </w:rPr>
        <w:t>Supplementary</w:t>
      </w:r>
      <w:r>
        <w:rPr>
          <w:rFonts w:hint="eastAsia" w:ascii="Arial" w:hAnsi="Arial" w:cs="Arial"/>
          <w:b/>
          <w:bCs/>
          <w:sz w:val="24"/>
          <w:szCs w:val="24"/>
          <w:lang w:val="en-US" w:eastAsia="zh-CN"/>
        </w:rPr>
        <w:t xml:space="preserve"> </w:t>
      </w:r>
      <w:r>
        <w:rPr>
          <w:rFonts w:ascii="Arial" w:hAnsi="Arial" w:cs="Arial"/>
          <w:b/>
          <w:bCs/>
          <w:sz w:val="24"/>
          <w:szCs w:val="24"/>
          <w:lang w:val="en-GB"/>
        </w:rPr>
        <w:t>Table 6. Primers used in this study</w:t>
      </w:r>
    </w:p>
    <w:tbl>
      <w:tblPr>
        <w:tblStyle w:val="2"/>
        <w:tblW w:w="0" w:type="auto"/>
        <w:jc w:val="center"/>
        <w:tblLayout w:type="fixed"/>
        <w:tblCellMar>
          <w:top w:w="0" w:type="dxa"/>
          <w:left w:w="108" w:type="dxa"/>
          <w:bottom w:w="0" w:type="dxa"/>
          <w:right w:w="108" w:type="dxa"/>
        </w:tblCellMar>
      </w:tblPr>
      <w:tblGrid>
        <w:gridCol w:w="2401"/>
        <w:gridCol w:w="5102"/>
        <w:gridCol w:w="5062"/>
      </w:tblGrid>
      <w:tr w14:paraId="16CA5DF8">
        <w:tblPrEx>
          <w:tblCellMar>
            <w:top w:w="0" w:type="dxa"/>
            <w:left w:w="108" w:type="dxa"/>
            <w:bottom w:w="0" w:type="dxa"/>
            <w:right w:w="108" w:type="dxa"/>
          </w:tblCellMar>
        </w:tblPrEx>
        <w:trPr>
          <w:trHeight w:val="312" w:hRule="atLeast"/>
          <w:tblHeader/>
          <w:jc w:val="center"/>
        </w:trPr>
        <w:tc>
          <w:tcPr>
            <w:tcW w:w="2401" w:type="dxa"/>
            <w:tcBorders>
              <w:top w:val="single" w:color="000000" w:sz="4" w:space="0"/>
              <w:left w:val="nil"/>
              <w:bottom w:val="single" w:color="000000" w:sz="4" w:space="0"/>
              <w:right w:val="nil"/>
            </w:tcBorders>
            <w:shd w:val="clear" w:color="auto" w:fill="auto"/>
            <w:noWrap/>
            <w:vAlign w:val="center"/>
          </w:tcPr>
          <w:p w14:paraId="6EE8827F">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Primers</w:t>
            </w:r>
          </w:p>
        </w:tc>
        <w:tc>
          <w:tcPr>
            <w:tcW w:w="5102" w:type="dxa"/>
            <w:tcBorders>
              <w:top w:val="single" w:color="000000" w:sz="4" w:space="0"/>
              <w:left w:val="nil"/>
              <w:bottom w:val="single" w:color="000000" w:sz="4" w:space="0"/>
              <w:right w:val="nil"/>
            </w:tcBorders>
            <w:shd w:val="clear" w:color="auto" w:fill="auto"/>
            <w:noWrap/>
            <w:vAlign w:val="center"/>
          </w:tcPr>
          <w:p w14:paraId="68E335F9">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Sequence (5'→3')</w:t>
            </w:r>
          </w:p>
        </w:tc>
        <w:tc>
          <w:tcPr>
            <w:tcW w:w="5062" w:type="dxa"/>
            <w:tcBorders>
              <w:top w:val="single" w:color="000000" w:sz="4" w:space="0"/>
              <w:left w:val="nil"/>
              <w:bottom w:val="single" w:color="000000" w:sz="4" w:space="0"/>
              <w:right w:val="nil"/>
            </w:tcBorders>
            <w:shd w:val="clear" w:color="auto" w:fill="auto"/>
            <w:noWrap/>
            <w:vAlign w:val="center"/>
          </w:tcPr>
          <w:p w14:paraId="6F9A8AC3">
            <w:pPr>
              <w:widowControl/>
              <w:jc w:val="center"/>
              <w:textAlignment w:val="center"/>
              <w:rPr>
                <w:rFonts w:ascii="Arial" w:hAnsi="Arial" w:eastAsia="宋体" w:cs="Arial"/>
                <w:color w:val="000000"/>
                <w:sz w:val="24"/>
                <w:szCs w:val="24"/>
              </w:rPr>
            </w:pPr>
            <w:r>
              <w:rPr>
                <w:rFonts w:ascii="Arial" w:hAnsi="Arial" w:eastAsia="宋体" w:cs="Arial"/>
                <w:color w:val="000000"/>
                <w:kern w:val="0"/>
                <w:sz w:val="24"/>
                <w:szCs w:val="24"/>
                <w:lang w:bidi="ar"/>
              </w:rPr>
              <w:t>Purpose</w:t>
            </w:r>
          </w:p>
        </w:tc>
      </w:tr>
      <w:tr w14:paraId="1E293F38">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C83A1C6">
            <w:pPr>
              <w:widowControl/>
              <w:jc w:val="center"/>
              <w:textAlignment w:val="center"/>
              <w:rPr>
                <w:rFonts w:ascii="Arial" w:hAnsi="Arial" w:eastAsia="宋体" w:cs="Arial"/>
                <w:i/>
                <w:iCs/>
                <w:color w:val="000000"/>
                <w:sz w:val="22"/>
              </w:rPr>
            </w:pPr>
            <w:r>
              <w:rPr>
                <w:rStyle w:val="5"/>
                <w:rFonts w:eastAsia="宋体"/>
                <w:lang w:bidi="ar"/>
              </w:rPr>
              <w:t>qNlug010593</w:t>
            </w:r>
            <w:r>
              <w:rPr>
                <w:rStyle w:val="6"/>
                <w:rFonts w:eastAsia="宋体"/>
                <w:lang w:bidi="ar"/>
              </w:rPr>
              <w:t>-F</w:t>
            </w:r>
          </w:p>
        </w:tc>
        <w:tc>
          <w:tcPr>
            <w:tcW w:w="5102" w:type="dxa"/>
            <w:tcBorders>
              <w:top w:val="nil"/>
              <w:left w:val="nil"/>
              <w:bottom w:val="nil"/>
              <w:right w:val="nil"/>
            </w:tcBorders>
            <w:shd w:val="clear" w:color="auto" w:fill="auto"/>
            <w:noWrap/>
            <w:vAlign w:val="center"/>
          </w:tcPr>
          <w:p w14:paraId="10E208F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TCATCGTCGGAGTCAACA</w:t>
            </w:r>
          </w:p>
        </w:tc>
        <w:tc>
          <w:tcPr>
            <w:tcW w:w="5062" w:type="dxa"/>
            <w:vMerge w:val="restart"/>
            <w:tcBorders>
              <w:top w:val="nil"/>
              <w:left w:val="nil"/>
              <w:bottom w:val="nil"/>
              <w:right w:val="nil"/>
            </w:tcBorders>
            <w:shd w:val="clear" w:color="auto" w:fill="auto"/>
            <w:noWrap/>
            <w:vAlign w:val="center"/>
          </w:tcPr>
          <w:p w14:paraId="4A7FA6A7">
            <w:pPr>
              <w:widowControl/>
              <w:jc w:val="center"/>
              <w:textAlignment w:val="center"/>
              <w:rPr>
                <w:rFonts w:ascii="Arial" w:hAnsi="Arial" w:eastAsia="宋体" w:cs="Arial"/>
                <w:color w:val="000000"/>
                <w:sz w:val="22"/>
              </w:rPr>
            </w:pPr>
            <w:r>
              <w:rPr>
                <w:rStyle w:val="6"/>
                <w:rFonts w:eastAsia="宋体"/>
                <w:lang w:bidi="ar"/>
              </w:rPr>
              <w:t xml:space="preserve">qRT-PCR for </w:t>
            </w:r>
            <w:r>
              <w:rPr>
                <w:rStyle w:val="5"/>
                <w:rFonts w:eastAsia="宋体"/>
                <w:lang w:bidi="ar"/>
              </w:rPr>
              <w:t>Nlug010593</w:t>
            </w:r>
          </w:p>
        </w:tc>
      </w:tr>
      <w:tr w14:paraId="5905301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F6B060F">
            <w:pPr>
              <w:widowControl/>
              <w:jc w:val="center"/>
              <w:textAlignment w:val="center"/>
              <w:rPr>
                <w:rFonts w:ascii="Arial" w:hAnsi="Arial" w:eastAsia="宋体" w:cs="Arial"/>
                <w:i/>
                <w:iCs/>
                <w:color w:val="000000"/>
                <w:sz w:val="22"/>
              </w:rPr>
            </w:pPr>
            <w:r>
              <w:rPr>
                <w:rStyle w:val="5"/>
                <w:rFonts w:eastAsia="宋体"/>
                <w:lang w:bidi="ar"/>
              </w:rPr>
              <w:t>qNlug010593</w:t>
            </w:r>
            <w:r>
              <w:rPr>
                <w:rStyle w:val="6"/>
                <w:rFonts w:eastAsia="宋体"/>
                <w:lang w:bidi="ar"/>
              </w:rPr>
              <w:t>-R</w:t>
            </w:r>
          </w:p>
        </w:tc>
        <w:tc>
          <w:tcPr>
            <w:tcW w:w="5102" w:type="dxa"/>
            <w:tcBorders>
              <w:top w:val="nil"/>
              <w:left w:val="nil"/>
              <w:bottom w:val="nil"/>
              <w:right w:val="nil"/>
            </w:tcBorders>
            <w:shd w:val="clear" w:color="auto" w:fill="auto"/>
            <w:noWrap/>
            <w:vAlign w:val="center"/>
          </w:tcPr>
          <w:p w14:paraId="37D4489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GAACCAGGGCATCTTGTC</w:t>
            </w:r>
          </w:p>
        </w:tc>
        <w:tc>
          <w:tcPr>
            <w:tcW w:w="5062" w:type="dxa"/>
            <w:vMerge w:val="continue"/>
            <w:tcBorders>
              <w:top w:val="nil"/>
              <w:left w:val="nil"/>
              <w:bottom w:val="nil"/>
              <w:right w:val="nil"/>
            </w:tcBorders>
            <w:shd w:val="clear" w:color="auto" w:fill="auto"/>
            <w:noWrap/>
            <w:vAlign w:val="center"/>
          </w:tcPr>
          <w:p w14:paraId="65F0915B">
            <w:pPr>
              <w:jc w:val="center"/>
              <w:rPr>
                <w:rFonts w:ascii="Arial" w:hAnsi="Arial" w:eastAsia="宋体" w:cs="Arial"/>
                <w:color w:val="000000"/>
                <w:sz w:val="22"/>
              </w:rPr>
            </w:pPr>
          </w:p>
        </w:tc>
      </w:tr>
      <w:tr w14:paraId="474CE119">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713C37E">
            <w:pPr>
              <w:widowControl/>
              <w:jc w:val="center"/>
              <w:textAlignment w:val="center"/>
              <w:rPr>
                <w:rFonts w:ascii="Arial" w:hAnsi="Arial" w:eastAsia="宋体" w:cs="Arial"/>
                <w:i/>
                <w:iCs/>
                <w:color w:val="000000"/>
                <w:sz w:val="22"/>
              </w:rPr>
            </w:pPr>
            <w:r>
              <w:rPr>
                <w:rStyle w:val="5"/>
                <w:rFonts w:eastAsia="宋体"/>
                <w:lang w:bidi="ar"/>
              </w:rPr>
              <w:t>qNlug002054</w:t>
            </w:r>
            <w:r>
              <w:rPr>
                <w:rStyle w:val="6"/>
                <w:rFonts w:eastAsia="宋体"/>
                <w:lang w:bidi="ar"/>
              </w:rPr>
              <w:t>-F</w:t>
            </w:r>
          </w:p>
        </w:tc>
        <w:tc>
          <w:tcPr>
            <w:tcW w:w="5102" w:type="dxa"/>
            <w:tcBorders>
              <w:top w:val="nil"/>
              <w:left w:val="nil"/>
              <w:bottom w:val="nil"/>
              <w:right w:val="nil"/>
            </w:tcBorders>
            <w:shd w:val="clear" w:color="auto" w:fill="auto"/>
            <w:noWrap/>
            <w:vAlign w:val="center"/>
          </w:tcPr>
          <w:p w14:paraId="0C3F956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GAACTCTGTCCTCATCCA</w:t>
            </w:r>
          </w:p>
        </w:tc>
        <w:tc>
          <w:tcPr>
            <w:tcW w:w="5062" w:type="dxa"/>
            <w:vMerge w:val="restart"/>
            <w:tcBorders>
              <w:top w:val="nil"/>
              <w:left w:val="nil"/>
              <w:bottom w:val="nil"/>
              <w:right w:val="nil"/>
            </w:tcBorders>
            <w:shd w:val="clear" w:color="auto" w:fill="auto"/>
            <w:noWrap/>
            <w:vAlign w:val="center"/>
          </w:tcPr>
          <w:p w14:paraId="7E52BDEB">
            <w:pPr>
              <w:widowControl/>
              <w:jc w:val="center"/>
              <w:textAlignment w:val="center"/>
              <w:rPr>
                <w:rFonts w:ascii="Arial" w:hAnsi="Arial" w:eastAsia="宋体" w:cs="Arial"/>
                <w:color w:val="000000"/>
                <w:sz w:val="22"/>
              </w:rPr>
            </w:pPr>
            <w:r>
              <w:rPr>
                <w:rStyle w:val="6"/>
                <w:rFonts w:eastAsia="宋体"/>
                <w:lang w:bidi="ar"/>
              </w:rPr>
              <w:t xml:space="preserve">qRT-PCR for </w:t>
            </w:r>
            <w:r>
              <w:rPr>
                <w:rStyle w:val="5"/>
                <w:rFonts w:eastAsia="宋体"/>
                <w:lang w:bidi="ar"/>
              </w:rPr>
              <w:t>Nlug002054</w:t>
            </w:r>
          </w:p>
        </w:tc>
      </w:tr>
      <w:tr w14:paraId="1D570F71">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B645851">
            <w:pPr>
              <w:widowControl/>
              <w:jc w:val="center"/>
              <w:textAlignment w:val="center"/>
              <w:rPr>
                <w:rFonts w:ascii="Arial" w:hAnsi="Arial" w:eastAsia="宋体" w:cs="Arial"/>
                <w:i/>
                <w:iCs/>
                <w:color w:val="000000"/>
                <w:sz w:val="22"/>
              </w:rPr>
            </w:pPr>
            <w:r>
              <w:rPr>
                <w:rStyle w:val="5"/>
                <w:rFonts w:eastAsia="宋体"/>
                <w:lang w:bidi="ar"/>
              </w:rPr>
              <w:t>qNlug002054</w:t>
            </w:r>
            <w:r>
              <w:rPr>
                <w:rStyle w:val="6"/>
                <w:rFonts w:eastAsia="宋体"/>
                <w:lang w:bidi="ar"/>
              </w:rPr>
              <w:t>-R</w:t>
            </w:r>
          </w:p>
        </w:tc>
        <w:tc>
          <w:tcPr>
            <w:tcW w:w="5102" w:type="dxa"/>
            <w:tcBorders>
              <w:top w:val="nil"/>
              <w:left w:val="nil"/>
              <w:bottom w:val="nil"/>
              <w:right w:val="nil"/>
            </w:tcBorders>
            <w:shd w:val="clear" w:color="auto" w:fill="auto"/>
            <w:noWrap/>
            <w:vAlign w:val="center"/>
          </w:tcPr>
          <w:p w14:paraId="039D0C4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ATCTGTGACTTATCCATCTTG</w:t>
            </w:r>
          </w:p>
        </w:tc>
        <w:tc>
          <w:tcPr>
            <w:tcW w:w="5062" w:type="dxa"/>
            <w:vMerge w:val="continue"/>
            <w:tcBorders>
              <w:top w:val="nil"/>
              <w:left w:val="nil"/>
              <w:bottom w:val="nil"/>
              <w:right w:val="nil"/>
            </w:tcBorders>
            <w:shd w:val="clear" w:color="auto" w:fill="auto"/>
            <w:noWrap/>
            <w:vAlign w:val="center"/>
          </w:tcPr>
          <w:p w14:paraId="3AEC7BD3">
            <w:pPr>
              <w:jc w:val="center"/>
              <w:rPr>
                <w:rFonts w:ascii="Arial" w:hAnsi="Arial" w:eastAsia="宋体" w:cs="Arial"/>
                <w:color w:val="000000"/>
                <w:sz w:val="22"/>
              </w:rPr>
            </w:pPr>
          </w:p>
        </w:tc>
      </w:tr>
      <w:tr w14:paraId="5471311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FF827F6">
            <w:pPr>
              <w:widowControl/>
              <w:jc w:val="center"/>
              <w:textAlignment w:val="center"/>
              <w:rPr>
                <w:rFonts w:ascii="Arial" w:hAnsi="Arial" w:eastAsia="宋体" w:cs="Arial"/>
                <w:i/>
                <w:iCs/>
                <w:color w:val="000000"/>
                <w:sz w:val="22"/>
              </w:rPr>
            </w:pPr>
            <w:r>
              <w:rPr>
                <w:rStyle w:val="5"/>
                <w:rFonts w:eastAsia="宋体"/>
                <w:lang w:bidi="ar"/>
              </w:rPr>
              <w:t>qBSCL1</w:t>
            </w:r>
            <w:r>
              <w:rPr>
                <w:rStyle w:val="6"/>
                <w:rFonts w:eastAsia="宋体"/>
                <w:lang w:bidi="ar"/>
              </w:rPr>
              <w:t>-F</w:t>
            </w:r>
          </w:p>
        </w:tc>
        <w:tc>
          <w:tcPr>
            <w:tcW w:w="5102" w:type="dxa"/>
            <w:tcBorders>
              <w:top w:val="nil"/>
              <w:left w:val="nil"/>
              <w:bottom w:val="nil"/>
              <w:right w:val="nil"/>
            </w:tcBorders>
            <w:shd w:val="clear" w:color="auto" w:fill="auto"/>
            <w:noWrap/>
            <w:vAlign w:val="center"/>
          </w:tcPr>
          <w:p w14:paraId="5E21CDE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GCATTGTGGGTTTTCAGTGT</w:t>
            </w:r>
          </w:p>
        </w:tc>
        <w:tc>
          <w:tcPr>
            <w:tcW w:w="5062" w:type="dxa"/>
            <w:vMerge w:val="restart"/>
            <w:tcBorders>
              <w:top w:val="nil"/>
              <w:left w:val="nil"/>
              <w:bottom w:val="nil"/>
              <w:right w:val="nil"/>
            </w:tcBorders>
            <w:shd w:val="clear" w:color="auto" w:fill="auto"/>
            <w:noWrap/>
            <w:vAlign w:val="center"/>
          </w:tcPr>
          <w:p w14:paraId="51E4DFF9">
            <w:pPr>
              <w:widowControl/>
              <w:jc w:val="center"/>
              <w:textAlignment w:val="center"/>
              <w:rPr>
                <w:rFonts w:ascii="Arial" w:hAnsi="Arial" w:eastAsia="宋体" w:cs="Arial"/>
                <w:color w:val="000000"/>
                <w:sz w:val="22"/>
              </w:rPr>
            </w:pPr>
            <w:r>
              <w:rPr>
                <w:rStyle w:val="6"/>
                <w:rFonts w:eastAsia="宋体"/>
                <w:lang w:bidi="ar"/>
              </w:rPr>
              <w:t xml:space="preserve">qRT-PCR for </w:t>
            </w:r>
            <w:r>
              <w:rPr>
                <w:rStyle w:val="5"/>
                <w:rFonts w:eastAsia="宋体"/>
                <w:lang w:bidi="ar"/>
              </w:rPr>
              <w:t>BSCL1</w:t>
            </w:r>
          </w:p>
        </w:tc>
      </w:tr>
      <w:tr w14:paraId="5B7EC5A3">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57627B0">
            <w:pPr>
              <w:widowControl/>
              <w:jc w:val="center"/>
              <w:textAlignment w:val="center"/>
              <w:rPr>
                <w:rFonts w:ascii="Arial" w:hAnsi="Arial" w:eastAsia="宋体" w:cs="Arial"/>
                <w:i/>
                <w:iCs/>
                <w:color w:val="000000"/>
                <w:sz w:val="22"/>
              </w:rPr>
            </w:pPr>
            <w:r>
              <w:rPr>
                <w:rStyle w:val="5"/>
                <w:rFonts w:eastAsia="宋体"/>
                <w:lang w:bidi="ar"/>
              </w:rPr>
              <w:t>qBSCL1</w:t>
            </w:r>
            <w:r>
              <w:rPr>
                <w:rStyle w:val="6"/>
                <w:rFonts w:eastAsia="宋体"/>
                <w:lang w:bidi="ar"/>
              </w:rPr>
              <w:t>-R</w:t>
            </w:r>
          </w:p>
        </w:tc>
        <w:tc>
          <w:tcPr>
            <w:tcW w:w="5102" w:type="dxa"/>
            <w:tcBorders>
              <w:top w:val="nil"/>
              <w:left w:val="nil"/>
              <w:bottom w:val="nil"/>
              <w:right w:val="nil"/>
            </w:tcBorders>
            <w:shd w:val="clear" w:color="auto" w:fill="auto"/>
            <w:noWrap/>
            <w:vAlign w:val="center"/>
          </w:tcPr>
          <w:p w14:paraId="70DD51F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GCACATCATTTTACCCCTACAA</w:t>
            </w:r>
          </w:p>
        </w:tc>
        <w:tc>
          <w:tcPr>
            <w:tcW w:w="5062" w:type="dxa"/>
            <w:vMerge w:val="continue"/>
            <w:tcBorders>
              <w:top w:val="nil"/>
              <w:left w:val="nil"/>
              <w:bottom w:val="nil"/>
              <w:right w:val="nil"/>
            </w:tcBorders>
            <w:shd w:val="clear" w:color="auto" w:fill="auto"/>
            <w:noWrap/>
            <w:vAlign w:val="center"/>
          </w:tcPr>
          <w:p w14:paraId="759E786C">
            <w:pPr>
              <w:jc w:val="center"/>
              <w:rPr>
                <w:rFonts w:ascii="Arial" w:hAnsi="Arial" w:eastAsia="宋体" w:cs="Arial"/>
                <w:color w:val="000000"/>
                <w:sz w:val="22"/>
              </w:rPr>
            </w:pPr>
          </w:p>
        </w:tc>
      </w:tr>
      <w:tr w14:paraId="5F4B508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970E88A">
            <w:pPr>
              <w:widowControl/>
              <w:jc w:val="center"/>
              <w:textAlignment w:val="center"/>
              <w:rPr>
                <w:rFonts w:ascii="Arial" w:hAnsi="Arial" w:eastAsia="宋体" w:cs="Arial"/>
                <w:i/>
                <w:iCs/>
                <w:color w:val="000000"/>
                <w:sz w:val="22"/>
              </w:rPr>
            </w:pPr>
            <w:r>
              <w:rPr>
                <w:rStyle w:val="5"/>
                <w:rFonts w:eastAsia="宋体"/>
                <w:lang w:bidi="ar"/>
              </w:rPr>
              <w:t>qBSCL2</w:t>
            </w:r>
            <w:r>
              <w:rPr>
                <w:rStyle w:val="6"/>
                <w:rFonts w:eastAsia="宋体"/>
                <w:lang w:bidi="ar"/>
              </w:rPr>
              <w:t>-F</w:t>
            </w:r>
          </w:p>
        </w:tc>
        <w:tc>
          <w:tcPr>
            <w:tcW w:w="5102" w:type="dxa"/>
            <w:tcBorders>
              <w:top w:val="nil"/>
              <w:left w:val="nil"/>
              <w:bottom w:val="nil"/>
              <w:right w:val="nil"/>
            </w:tcBorders>
            <w:shd w:val="clear" w:color="auto" w:fill="auto"/>
            <w:noWrap/>
            <w:vAlign w:val="center"/>
          </w:tcPr>
          <w:p w14:paraId="6B95C64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AGGAAAGAGCCATAGTAAATTC</w:t>
            </w:r>
          </w:p>
        </w:tc>
        <w:tc>
          <w:tcPr>
            <w:tcW w:w="5062" w:type="dxa"/>
            <w:vMerge w:val="restart"/>
            <w:tcBorders>
              <w:top w:val="nil"/>
              <w:left w:val="nil"/>
              <w:bottom w:val="nil"/>
              <w:right w:val="nil"/>
            </w:tcBorders>
            <w:shd w:val="clear" w:color="auto" w:fill="auto"/>
            <w:noWrap/>
            <w:vAlign w:val="center"/>
          </w:tcPr>
          <w:p w14:paraId="6BE585CF">
            <w:pPr>
              <w:widowControl/>
              <w:jc w:val="center"/>
              <w:textAlignment w:val="center"/>
              <w:rPr>
                <w:rFonts w:ascii="Arial" w:hAnsi="Arial" w:eastAsia="宋体" w:cs="Arial"/>
                <w:color w:val="000000"/>
                <w:sz w:val="22"/>
              </w:rPr>
            </w:pPr>
            <w:r>
              <w:rPr>
                <w:rStyle w:val="6"/>
                <w:rFonts w:eastAsia="宋体"/>
                <w:lang w:bidi="ar"/>
              </w:rPr>
              <w:t xml:space="preserve">qRT-PCR for </w:t>
            </w:r>
            <w:r>
              <w:rPr>
                <w:rStyle w:val="5"/>
                <w:rFonts w:eastAsia="宋体"/>
                <w:lang w:bidi="ar"/>
              </w:rPr>
              <w:t>BSCL2</w:t>
            </w:r>
          </w:p>
        </w:tc>
      </w:tr>
      <w:tr w14:paraId="6343FB35">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75E4940">
            <w:pPr>
              <w:widowControl/>
              <w:jc w:val="center"/>
              <w:textAlignment w:val="center"/>
              <w:rPr>
                <w:rFonts w:ascii="Arial" w:hAnsi="Arial" w:eastAsia="宋体" w:cs="Arial"/>
                <w:i/>
                <w:iCs/>
                <w:color w:val="000000"/>
                <w:sz w:val="22"/>
              </w:rPr>
            </w:pPr>
            <w:r>
              <w:rPr>
                <w:rStyle w:val="5"/>
                <w:rFonts w:eastAsia="宋体"/>
                <w:lang w:bidi="ar"/>
              </w:rPr>
              <w:t>qBSCL2</w:t>
            </w:r>
            <w:r>
              <w:rPr>
                <w:rStyle w:val="6"/>
                <w:rFonts w:eastAsia="宋体"/>
                <w:lang w:bidi="ar"/>
              </w:rPr>
              <w:t>-R</w:t>
            </w:r>
          </w:p>
        </w:tc>
        <w:tc>
          <w:tcPr>
            <w:tcW w:w="5102" w:type="dxa"/>
            <w:tcBorders>
              <w:top w:val="nil"/>
              <w:left w:val="nil"/>
              <w:bottom w:val="nil"/>
              <w:right w:val="nil"/>
            </w:tcBorders>
            <w:shd w:val="clear" w:color="auto" w:fill="auto"/>
            <w:noWrap/>
            <w:vAlign w:val="center"/>
          </w:tcPr>
          <w:p w14:paraId="272D0B2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TCATATCACCCGAGATGTAAA</w:t>
            </w:r>
          </w:p>
        </w:tc>
        <w:tc>
          <w:tcPr>
            <w:tcW w:w="5062" w:type="dxa"/>
            <w:vMerge w:val="continue"/>
            <w:tcBorders>
              <w:top w:val="nil"/>
              <w:left w:val="nil"/>
              <w:bottom w:val="nil"/>
              <w:right w:val="nil"/>
            </w:tcBorders>
            <w:shd w:val="clear" w:color="auto" w:fill="auto"/>
            <w:noWrap/>
            <w:vAlign w:val="center"/>
          </w:tcPr>
          <w:p w14:paraId="06115DB1">
            <w:pPr>
              <w:jc w:val="center"/>
              <w:rPr>
                <w:rFonts w:ascii="Arial" w:hAnsi="Arial" w:eastAsia="宋体" w:cs="Arial"/>
                <w:color w:val="000000"/>
                <w:sz w:val="22"/>
              </w:rPr>
            </w:pPr>
          </w:p>
        </w:tc>
      </w:tr>
      <w:tr w14:paraId="4EE3ABF8">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2090B07">
            <w:pPr>
              <w:widowControl/>
              <w:jc w:val="center"/>
              <w:textAlignment w:val="center"/>
              <w:rPr>
                <w:rFonts w:ascii="Arial" w:hAnsi="Arial" w:eastAsia="宋体" w:cs="Arial"/>
                <w:i/>
                <w:iCs/>
                <w:color w:val="000000"/>
                <w:sz w:val="22"/>
              </w:rPr>
            </w:pPr>
            <w:r>
              <w:rPr>
                <w:rStyle w:val="5"/>
                <w:rFonts w:eastAsia="宋体"/>
                <w:lang w:bidi="ar"/>
              </w:rPr>
              <w:t>Nlug010593</w:t>
            </w:r>
            <w:r>
              <w:rPr>
                <w:rStyle w:val="6"/>
                <w:rFonts w:eastAsia="宋体"/>
                <w:lang w:bidi="ar"/>
              </w:rPr>
              <w:t>-P1</w:t>
            </w:r>
          </w:p>
        </w:tc>
        <w:tc>
          <w:tcPr>
            <w:tcW w:w="5102" w:type="dxa"/>
            <w:tcBorders>
              <w:top w:val="nil"/>
              <w:left w:val="nil"/>
              <w:bottom w:val="nil"/>
              <w:right w:val="nil"/>
            </w:tcBorders>
            <w:shd w:val="clear" w:color="auto" w:fill="auto"/>
            <w:noWrap/>
            <w:vAlign w:val="center"/>
          </w:tcPr>
          <w:p w14:paraId="6FF8DF2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GCTGATTGCGCCGTGTTGA</w:t>
            </w:r>
          </w:p>
        </w:tc>
        <w:tc>
          <w:tcPr>
            <w:tcW w:w="5062" w:type="dxa"/>
            <w:vMerge w:val="restart"/>
            <w:tcBorders>
              <w:top w:val="nil"/>
              <w:left w:val="nil"/>
              <w:bottom w:val="nil"/>
              <w:right w:val="nil"/>
            </w:tcBorders>
            <w:shd w:val="clear" w:color="auto" w:fill="auto"/>
            <w:vAlign w:val="center"/>
          </w:tcPr>
          <w:p w14:paraId="39961D02">
            <w:pPr>
              <w:widowControl/>
              <w:jc w:val="center"/>
              <w:textAlignment w:val="center"/>
              <w:rPr>
                <w:rFonts w:ascii="Arial" w:hAnsi="Arial" w:eastAsia="宋体" w:cs="Arial"/>
                <w:color w:val="000000"/>
                <w:sz w:val="22"/>
              </w:rPr>
            </w:pPr>
            <w:r>
              <w:rPr>
                <w:rStyle w:val="6"/>
                <w:rFonts w:eastAsia="宋体"/>
                <w:lang w:bidi="ar"/>
              </w:rPr>
              <w:t xml:space="preserve">Transcript length detection for </w:t>
            </w:r>
            <w:r>
              <w:rPr>
                <w:rStyle w:val="5"/>
                <w:rFonts w:eastAsia="宋体"/>
                <w:lang w:bidi="ar"/>
              </w:rPr>
              <w:t>Nlug010593</w:t>
            </w:r>
          </w:p>
        </w:tc>
      </w:tr>
      <w:tr w14:paraId="3851995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0F49258F">
            <w:pPr>
              <w:widowControl/>
              <w:jc w:val="center"/>
              <w:textAlignment w:val="center"/>
              <w:rPr>
                <w:rFonts w:ascii="Arial" w:hAnsi="Arial" w:eastAsia="宋体" w:cs="Arial"/>
                <w:i/>
                <w:iCs/>
                <w:color w:val="000000"/>
                <w:sz w:val="22"/>
              </w:rPr>
            </w:pPr>
            <w:r>
              <w:rPr>
                <w:rStyle w:val="5"/>
                <w:rFonts w:eastAsia="宋体"/>
                <w:lang w:bidi="ar"/>
              </w:rPr>
              <w:t>Nlug010593</w:t>
            </w:r>
            <w:r>
              <w:rPr>
                <w:rStyle w:val="6"/>
                <w:rFonts w:eastAsia="宋体"/>
                <w:lang w:bidi="ar"/>
              </w:rPr>
              <w:t>-P2</w:t>
            </w:r>
          </w:p>
        </w:tc>
        <w:tc>
          <w:tcPr>
            <w:tcW w:w="5102" w:type="dxa"/>
            <w:tcBorders>
              <w:top w:val="nil"/>
              <w:left w:val="nil"/>
              <w:bottom w:val="nil"/>
              <w:right w:val="nil"/>
            </w:tcBorders>
            <w:shd w:val="clear" w:color="auto" w:fill="auto"/>
            <w:noWrap/>
            <w:vAlign w:val="center"/>
          </w:tcPr>
          <w:p w14:paraId="043297F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TGATTGTTGCCGCTGGTA</w:t>
            </w:r>
          </w:p>
        </w:tc>
        <w:tc>
          <w:tcPr>
            <w:tcW w:w="5062" w:type="dxa"/>
            <w:vMerge w:val="continue"/>
            <w:tcBorders>
              <w:top w:val="nil"/>
              <w:left w:val="nil"/>
              <w:bottom w:val="nil"/>
              <w:right w:val="nil"/>
            </w:tcBorders>
            <w:shd w:val="clear" w:color="auto" w:fill="auto"/>
            <w:vAlign w:val="center"/>
          </w:tcPr>
          <w:p w14:paraId="23FCE7B4">
            <w:pPr>
              <w:jc w:val="center"/>
              <w:rPr>
                <w:rFonts w:ascii="Arial" w:hAnsi="Arial" w:eastAsia="宋体" w:cs="Arial"/>
                <w:color w:val="000000"/>
                <w:sz w:val="22"/>
              </w:rPr>
            </w:pPr>
          </w:p>
        </w:tc>
      </w:tr>
      <w:tr w14:paraId="2E5C7052">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D756EBC">
            <w:pPr>
              <w:widowControl/>
              <w:jc w:val="center"/>
              <w:textAlignment w:val="center"/>
              <w:rPr>
                <w:rFonts w:ascii="Arial" w:hAnsi="Arial" w:eastAsia="宋体" w:cs="Arial"/>
                <w:i/>
                <w:iCs/>
                <w:color w:val="000000"/>
                <w:sz w:val="22"/>
              </w:rPr>
            </w:pPr>
            <w:r>
              <w:rPr>
                <w:rStyle w:val="5"/>
                <w:rFonts w:eastAsia="宋体"/>
                <w:lang w:bidi="ar"/>
              </w:rPr>
              <w:t>Nlug010593</w:t>
            </w:r>
            <w:r>
              <w:rPr>
                <w:rStyle w:val="6"/>
                <w:rFonts w:eastAsia="宋体"/>
                <w:lang w:bidi="ar"/>
              </w:rPr>
              <w:t>-P3</w:t>
            </w:r>
          </w:p>
        </w:tc>
        <w:tc>
          <w:tcPr>
            <w:tcW w:w="5102" w:type="dxa"/>
            <w:tcBorders>
              <w:top w:val="nil"/>
              <w:left w:val="nil"/>
              <w:bottom w:val="nil"/>
              <w:right w:val="nil"/>
            </w:tcBorders>
            <w:shd w:val="clear" w:color="auto" w:fill="auto"/>
            <w:noWrap/>
            <w:vAlign w:val="center"/>
          </w:tcPr>
          <w:p w14:paraId="0D25F5F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TCATCGTCGGAGTCAACA</w:t>
            </w:r>
          </w:p>
        </w:tc>
        <w:tc>
          <w:tcPr>
            <w:tcW w:w="5062" w:type="dxa"/>
            <w:vMerge w:val="continue"/>
            <w:tcBorders>
              <w:top w:val="nil"/>
              <w:left w:val="nil"/>
              <w:bottom w:val="nil"/>
              <w:right w:val="nil"/>
            </w:tcBorders>
            <w:shd w:val="clear" w:color="auto" w:fill="auto"/>
            <w:vAlign w:val="center"/>
          </w:tcPr>
          <w:p w14:paraId="045AE6FF">
            <w:pPr>
              <w:jc w:val="center"/>
              <w:rPr>
                <w:rFonts w:ascii="Arial" w:hAnsi="Arial" w:eastAsia="宋体" w:cs="Arial"/>
                <w:color w:val="000000"/>
                <w:sz w:val="22"/>
              </w:rPr>
            </w:pPr>
          </w:p>
        </w:tc>
      </w:tr>
      <w:tr w14:paraId="46EE8AFF">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B4DCFA9">
            <w:pPr>
              <w:widowControl/>
              <w:jc w:val="center"/>
              <w:textAlignment w:val="center"/>
              <w:rPr>
                <w:rFonts w:ascii="Arial" w:hAnsi="Arial" w:eastAsia="宋体" w:cs="Arial"/>
                <w:i/>
                <w:iCs/>
                <w:color w:val="000000"/>
                <w:sz w:val="22"/>
              </w:rPr>
            </w:pPr>
            <w:r>
              <w:rPr>
                <w:rStyle w:val="5"/>
                <w:rFonts w:eastAsia="宋体"/>
                <w:lang w:bidi="ar"/>
              </w:rPr>
              <w:t>Nlug010593</w:t>
            </w:r>
            <w:r>
              <w:rPr>
                <w:rStyle w:val="6"/>
                <w:rFonts w:eastAsia="宋体"/>
                <w:lang w:bidi="ar"/>
              </w:rPr>
              <w:t>-P4</w:t>
            </w:r>
          </w:p>
        </w:tc>
        <w:tc>
          <w:tcPr>
            <w:tcW w:w="5102" w:type="dxa"/>
            <w:tcBorders>
              <w:top w:val="nil"/>
              <w:left w:val="nil"/>
              <w:bottom w:val="nil"/>
              <w:right w:val="nil"/>
            </w:tcBorders>
            <w:shd w:val="clear" w:color="auto" w:fill="auto"/>
            <w:noWrap/>
            <w:vAlign w:val="center"/>
          </w:tcPr>
          <w:p w14:paraId="6324400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TTAAGTACACACCTTGATAACACC</w:t>
            </w:r>
          </w:p>
        </w:tc>
        <w:tc>
          <w:tcPr>
            <w:tcW w:w="5062" w:type="dxa"/>
            <w:vMerge w:val="continue"/>
            <w:tcBorders>
              <w:top w:val="nil"/>
              <w:left w:val="nil"/>
              <w:bottom w:val="nil"/>
              <w:right w:val="nil"/>
            </w:tcBorders>
            <w:shd w:val="clear" w:color="auto" w:fill="auto"/>
            <w:vAlign w:val="center"/>
          </w:tcPr>
          <w:p w14:paraId="00B8A715">
            <w:pPr>
              <w:jc w:val="center"/>
              <w:rPr>
                <w:rFonts w:ascii="Arial" w:hAnsi="Arial" w:eastAsia="宋体" w:cs="Arial"/>
                <w:color w:val="000000"/>
                <w:sz w:val="22"/>
              </w:rPr>
            </w:pPr>
          </w:p>
        </w:tc>
      </w:tr>
      <w:tr w14:paraId="62F7B4F5">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8574595">
            <w:pPr>
              <w:widowControl/>
              <w:jc w:val="center"/>
              <w:textAlignment w:val="center"/>
              <w:rPr>
                <w:rFonts w:ascii="Arial" w:hAnsi="Arial" w:eastAsia="宋体" w:cs="Arial"/>
                <w:i/>
                <w:iCs/>
                <w:color w:val="000000"/>
                <w:sz w:val="22"/>
              </w:rPr>
            </w:pPr>
            <w:r>
              <w:rPr>
                <w:rStyle w:val="5"/>
                <w:rFonts w:eastAsia="宋体"/>
                <w:lang w:bidi="ar"/>
              </w:rPr>
              <w:t>Nlug010593</w:t>
            </w:r>
            <w:r>
              <w:rPr>
                <w:rStyle w:val="6"/>
                <w:rFonts w:eastAsia="宋体"/>
                <w:lang w:bidi="ar"/>
              </w:rPr>
              <w:t>-P5</w:t>
            </w:r>
          </w:p>
        </w:tc>
        <w:tc>
          <w:tcPr>
            <w:tcW w:w="5102" w:type="dxa"/>
            <w:tcBorders>
              <w:top w:val="nil"/>
              <w:left w:val="nil"/>
              <w:bottom w:val="nil"/>
              <w:right w:val="nil"/>
            </w:tcBorders>
            <w:shd w:val="clear" w:color="auto" w:fill="auto"/>
            <w:noWrap/>
            <w:vAlign w:val="center"/>
          </w:tcPr>
          <w:p w14:paraId="57154E7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CAACTCCTTGACGGAGACGT</w:t>
            </w:r>
          </w:p>
        </w:tc>
        <w:tc>
          <w:tcPr>
            <w:tcW w:w="5062" w:type="dxa"/>
            <w:vMerge w:val="continue"/>
            <w:tcBorders>
              <w:top w:val="nil"/>
              <w:left w:val="nil"/>
              <w:bottom w:val="nil"/>
              <w:right w:val="nil"/>
            </w:tcBorders>
            <w:shd w:val="clear" w:color="auto" w:fill="auto"/>
            <w:vAlign w:val="center"/>
          </w:tcPr>
          <w:p w14:paraId="677086FE">
            <w:pPr>
              <w:jc w:val="center"/>
              <w:rPr>
                <w:rFonts w:ascii="Arial" w:hAnsi="Arial" w:eastAsia="宋体" w:cs="Arial"/>
                <w:color w:val="000000"/>
                <w:sz w:val="22"/>
              </w:rPr>
            </w:pPr>
          </w:p>
        </w:tc>
      </w:tr>
      <w:tr w14:paraId="4CAF0E70">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53E6106A">
            <w:pPr>
              <w:widowControl/>
              <w:jc w:val="center"/>
              <w:textAlignment w:val="center"/>
              <w:rPr>
                <w:rFonts w:ascii="Arial" w:hAnsi="Arial" w:eastAsia="宋体" w:cs="Arial"/>
                <w:i/>
                <w:iCs/>
                <w:color w:val="000000"/>
                <w:sz w:val="22"/>
              </w:rPr>
            </w:pPr>
            <w:r>
              <w:rPr>
                <w:rStyle w:val="5"/>
                <w:rFonts w:eastAsia="宋体"/>
                <w:lang w:bidi="ar"/>
              </w:rPr>
              <w:t>Nlug010593</w:t>
            </w:r>
            <w:r>
              <w:rPr>
                <w:rStyle w:val="6"/>
                <w:rFonts w:eastAsia="宋体"/>
                <w:lang w:bidi="ar"/>
              </w:rPr>
              <w:t>-P6</w:t>
            </w:r>
          </w:p>
        </w:tc>
        <w:tc>
          <w:tcPr>
            <w:tcW w:w="5102" w:type="dxa"/>
            <w:tcBorders>
              <w:top w:val="nil"/>
              <w:left w:val="nil"/>
              <w:bottom w:val="nil"/>
              <w:right w:val="nil"/>
            </w:tcBorders>
            <w:shd w:val="clear" w:color="auto" w:fill="auto"/>
            <w:noWrap/>
            <w:vAlign w:val="center"/>
          </w:tcPr>
          <w:p w14:paraId="3C10A48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GAACCAGGGCATCTTGTC</w:t>
            </w:r>
          </w:p>
        </w:tc>
        <w:tc>
          <w:tcPr>
            <w:tcW w:w="5062" w:type="dxa"/>
            <w:vMerge w:val="continue"/>
            <w:tcBorders>
              <w:top w:val="nil"/>
              <w:left w:val="nil"/>
              <w:bottom w:val="nil"/>
              <w:right w:val="nil"/>
            </w:tcBorders>
            <w:shd w:val="clear" w:color="auto" w:fill="auto"/>
            <w:vAlign w:val="center"/>
          </w:tcPr>
          <w:p w14:paraId="65857A3B">
            <w:pPr>
              <w:jc w:val="center"/>
              <w:rPr>
                <w:rFonts w:ascii="Arial" w:hAnsi="Arial" w:eastAsia="宋体" w:cs="Arial"/>
                <w:color w:val="000000"/>
                <w:sz w:val="22"/>
              </w:rPr>
            </w:pPr>
          </w:p>
        </w:tc>
      </w:tr>
      <w:tr w14:paraId="1CEA3E92">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2C9B2D4">
            <w:pPr>
              <w:widowControl/>
              <w:jc w:val="center"/>
              <w:textAlignment w:val="center"/>
              <w:rPr>
                <w:rFonts w:ascii="Arial" w:hAnsi="Arial" w:eastAsia="宋体" w:cs="Arial"/>
                <w:i/>
                <w:iCs/>
                <w:color w:val="000000"/>
                <w:sz w:val="22"/>
              </w:rPr>
            </w:pPr>
            <w:r>
              <w:rPr>
                <w:rStyle w:val="5"/>
                <w:rFonts w:eastAsia="宋体"/>
                <w:lang w:bidi="ar"/>
              </w:rPr>
              <w:t>Nlug002054</w:t>
            </w:r>
            <w:r>
              <w:rPr>
                <w:rStyle w:val="6"/>
                <w:rFonts w:eastAsia="宋体"/>
                <w:lang w:bidi="ar"/>
              </w:rPr>
              <w:t>-P1</w:t>
            </w:r>
          </w:p>
        </w:tc>
        <w:tc>
          <w:tcPr>
            <w:tcW w:w="5102" w:type="dxa"/>
            <w:tcBorders>
              <w:top w:val="nil"/>
              <w:left w:val="nil"/>
              <w:bottom w:val="nil"/>
              <w:right w:val="nil"/>
            </w:tcBorders>
            <w:shd w:val="clear" w:color="auto" w:fill="auto"/>
            <w:noWrap/>
            <w:vAlign w:val="center"/>
          </w:tcPr>
          <w:p w14:paraId="3EDE6E8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ATGGCCGCCAAAGCACCA</w:t>
            </w:r>
          </w:p>
        </w:tc>
        <w:tc>
          <w:tcPr>
            <w:tcW w:w="5062" w:type="dxa"/>
            <w:vMerge w:val="restart"/>
            <w:tcBorders>
              <w:top w:val="nil"/>
              <w:left w:val="nil"/>
              <w:bottom w:val="single" w:color="000000" w:sz="4" w:space="0"/>
              <w:right w:val="nil"/>
            </w:tcBorders>
            <w:shd w:val="clear" w:color="auto" w:fill="auto"/>
            <w:vAlign w:val="center"/>
          </w:tcPr>
          <w:p w14:paraId="7643AA54">
            <w:pPr>
              <w:widowControl/>
              <w:jc w:val="center"/>
              <w:textAlignment w:val="center"/>
              <w:rPr>
                <w:rFonts w:ascii="Arial" w:hAnsi="Arial" w:eastAsia="宋体" w:cs="Arial"/>
                <w:color w:val="000000"/>
                <w:sz w:val="22"/>
              </w:rPr>
            </w:pPr>
            <w:r>
              <w:rPr>
                <w:rStyle w:val="6"/>
                <w:rFonts w:eastAsia="宋体"/>
                <w:lang w:bidi="ar"/>
              </w:rPr>
              <w:t xml:space="preserve">Transcript length detection for </w:t>
            </w:r>
            <w:r>
              <w:rPr>
                <w:rStyle w:val="5"/>
                <w:rFonts w:eastAsia="宋体"/>
                <w:lang w:bidi="ar"/>
              </w:rPr>
              <w:t>Nlug002054</w:t>
            </w:r>
          </w:p>
        </w:tc>
      </w:tr>
      <w:tr w14:paraId="35ABC98B">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16F29CC">
            <w:pPr>
              <w:widowControl/>
              <w:jc w:val="center"/>
              <w:textAlignment w:val="center"/>
              <w:rPr>
                <w:rFonts w:ascii="Arial" w:hAnsi="Arial" w:eastAsia="宋体" w:cs="Arial"/>
                <w:i/>
                <w:iCs/>
                <w:color w:val="000000"/>
                <w:sz w:val="22"/>
              </w:rPr>
            </w:pPr>
            <w:r>
              <w:rPr>
                <w:rStyle w:val="5"/>
                <w:rFonts w:eastAsia="宋体"/>
                <w:lang w:bidi="ar"/>
              </w:rPr>
              <w:t>Nlug002054</w:t>
            </w:r>
            <w:r>
              <w:rPr>
                <w:rStyle w:val="6"/>
                <w:rFonts w:eastAsia="宋体"/>
                <w:lang w:bidi="ar"/>
              </w:rPr>
              <w:t>-P2</w:t>
            </w:r>
          </w:p>
        </w:tc>
        <w:tc>
          <w:tcPr>
            <w:tcW w:w="5102" w:type="dxa"/>
            <w:tcBorders>
              <w:top w:val="nil"/>
              <w:left w:val="nil"/>
              <w:bottom w:val="nil"/>
              <w:right w:val="nil"/>
            </w:tcBorders>
            <w:shd w:val="clear" w:color="auto" w:fill="auto"/>
            <w:noWrap/>
            <w:vAlign w:val="center"/>
          </w:tcPr>
          <w:p w14:paraId="00A3713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AGATGCCGCCAAGAATCAGGT</w:t>
            </w:r>
          </w:p>
        </w:tc>
        <w:tc>
          <w:tcPr>
            <w:tcW w:w="5062" w:type="dxa"/>
            <w:vMerge w:val="continue"/>
            <w:tcBorders>
              <w:top w:val="nil"/>
              <w:left w:val="nil"/>
              <w:bottom w:val="single" w:color="000000" w:sz="4" w:space="0"/>
              <w:right w:val="nil"/>
            </w:tcBorders>
            <w:shd w:val="clear" w:color="auto" w:fill="auto"/>
            <w:vAlign w:val="center"/>
          </w:tcPr>
          <w:p w14:paraId="193C3436">
            <w:pPr>
              <w:jc w:val="center"/>
              <w:rPr>
                <w:rFonts w:ascii="Arial" w:hAnsi="Arial" w:eastAsia="宋体" w:cs="Arial"/>
                <w:color w:val="000000"/>
                <w:sz w:val="22"/>
              </w:rPr>
            </w:pPr>
          </w:p>
        </w:tc>
      </w:tr>
      <w:tr w14:paraId="491F2E9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A5FBB3E">
            <w:pPr>
              <w:widowControl/>
              <w:jc w:val="center"/>
              <w:textAlignment w:val="center"/>
              <w:rPr>
                <w:rFonts w:ascii="Arial" w:hAnsi="Arial" w:eastAsia="宋体" w:cs="Arial"/>
                <w:i/>
                <w:iCs/>
                <w:color w:val="000000"/>
                <w:sz w:val="22"/>
              </w:rPr>
            </w:pPr>
            <w:r>
              <w:rPr>
                <w:rStyle w:val="5"/>
                <w:rFonts w:eastAsia="宋体"/>
                <w:lang w:bidi="ar"/>
              </w:rPr>
              <w:t>Nlug002054</w:t>
            </w:r>
            <w:r>
              <w:rPr>
                <w:rStyle w:val="6"/>
                <w:rFonts w:eastAsia="宋体"/>
                <w:lang w:bidi="ar"/>
              </w:rPr>
              <w:t>-P3</w:t>
            </w:r>
          </w:p>
        </w:tc>
        <w:tc>
          <w:tcPr>
            <w:tcW w:w="5102" w:type="dxa"/>
            <w:tcBorders>
              <w:top w:val="nil"/>
              <w:left w:val="nil"/>
              <w:bottom w:val="nil"/>
              <w:right w:val="nil"/>
            </w:tcBorders>
            <w:shd w:val="clear" w:color="auto" w:fill="auto"/>
            <w:noWrap/>
            <w:vAlign w:val="center"/>
          </w:tcPr>
          <w:p w14:paraId="659EFE4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GAACTCTGTCCTCATCCA</w:t>
            </w:r>
          </w:p>
        </w:tc>
        <w:tc>
          <w:tcPr>
            <w:tcW w:w="5062" w:type="dxa"/>
            <w:vMerge w:val="continue"/>
            <w:tcBorders>
              <w:top w:val="nil"/>
              <w:left w:val="nil"/>
              <w:bottom w:val="single" w:color="000000" w:sz="4" w:space="0"/>
              <w:right w:val="nil"/>
            </w:tcBorders>
            <w:shd w:val="clear" w:color="auto" w:fill="auto"/>
            <w:vAlign w:val="center"/>
          </w:tcPr>
          <w:p w14:paraId="1F8EECCD">
            <w:pPr>
              <w:jc w:val="center"/>
              <w:rPr>
                <w:rFonts w:ascii="Arial" w:hAnsi="Arial" w:eastAsia="宋体" w:cs="Arial"/>
                <w:color w:val="000000"/>
                <w:sz w:val="22"/>
              </w:rPr>
            </w:pPr>
          </w:p>
        </w:tc>
      </w:tr>
      <w:tr w14:paraId="69A190EC">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C4C3B70">
            <w:pPr>
              <w:widowControl/>
              <w:jc w:val="center"/>
              <w:textAlignment w:val="center"/>
              <w:rPr>
                <w:rFonts w:ascii="Arial" w:hAnsi="Arial" w:eastAsia="宋体" w:cs="Arial"/>
                <w:i/>
                <w:iCs/>
                <w:color w:val="000000"/>
                <w:sz w:val="22"/>
              </w:rPr>
            </w:pPr>
            <w:r>
              <w:rPr>
                <w:rStyle w:val="5"/>
                <w:rFonts w:eastAsia="宋体"/>
                <w:lang w:bidi="ar"/>
              </w:rPr>
              <w:t>Nlug002054</w:t>
            </w:r>
            <w:r>
              <w:rPr>
                <w:rStyle w:val="6"/>
                <w:rFonts w:eastAsia="宋体"/>
                <w:lang w:bidi="ar"/>
              </w:rPr>
              <w:t>-P4</w:t>
            </w:r>
          </w:p>
        </w:tc>
        <w:tc>
          <w:tcPr>
            <w:tcW w:w="5102" w:type="dxa"/>
            <w:tcBorders>
              <w:top w:val="nil"/>
              <w:left w:val="nil"/>
              <w:bottom w:val="nil"/>
              <w:right w:val="nil"/>
            </w:tcBorders>
            <w:shd w:val="clear" w:color="auto" w:fill="auto"/>
            <w:noWrap/>
            <w:vAlign w:val="center"/>
          </w:tcPr>
          <w:p w14:paraId="239121F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TTAGTCGACTTCTTCGATGGTTG</w:t>
            </w:r>
          </w:p>
        </w:tc>
        <w:tc>
          <w:tcPr>
            <w:tcW w:w="5062" w:type="dxa"/>
            <w:vMerge w:val="continue"/>
            <w:tcBorders>
              <w:top w:val="nil"/>
              <w:left w:val="nil"/>
              <w:bottom w:val="single" w:color="000000" w:sz="4" w:space="0"/>
              <w:right w:val="nil"/>
            </w:tcBorders>
            <w:shd w:val="clear" w:color="auto" w:fill="auto"/>
            <w:vAlign w:val="center"/>
          </w:tcPr>
          <w:p w14:paraId="11CFBD65">
            <w:pPr>
              <w:jc w:val="center"/>
              <w:rPr>
                <w:rFonts w:ascii="Arial" w:hAnsi="Arial" w:eastAsia="宋体" w:cs="Arial"/>
                <w:color w:val="000000"/>
                <w:sz w:val="22"/>
              </w:rPr>
            </w:pPr>
          </w:p>
        </w:tc>
      </w:tr>
      <w:tr w14:paraId="7D248FF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641A7A4">
            <w:pPr>
              <w:widowControl/>
              <w:jc w:val="center"/>
              <w:textAlignment w:val="center"/>
              <w:rPr>
                <w:rFonts w:ascii="Arial" w:hAnsi="Arial" w:eastAsia="宋体" w:cs="Arial"/>
                <w:i/>
                <w:iCs/>
                <w:color w:val="000000"/>
                <w:sz w:val="22"/>
              </w:rPr>
            </w:pPr>
            <w:r>
              <w:rPr>
                <w:rStyle w:val="5"/>
                <w:rFonts w:eastAsia="宋体"/>
                <w:lang w:bidi="ar"/>
              </w:rPr>
              <w:t>Nlug002054</w:t>
            </w:r>
            <w:r>
              <w:rPr>
                <w:rStyle w:val="6"/>
                <w:rFonts w:eastAsia="宋体"/>
                <w:lang w:bidi="ar"/>
              </w:rPr>
              <w:t>-P5</w:t>
            </w:r>
          </w:p>
        </w:tc>
        <w:tc>
          <w:tcPr>
            <w:tcW w:w="5102" w:type="dxa"/>
            <w:tcBorders>
              <w:top w:val="nil"/>
              <w:left w:val="nil"/>
              <w:bottom w:val="nil"/>
              <w:right w:val="nil"/>
            </w:tcBorders>
            <w:shd w:val="clear" w:color="auto" w:fill="auto"/>
            <w:noWrap/>
            <w:vAlign w:val="center"/>
          </w:tcPr>
          <w:p w14:paraId="4FC92CB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TCCAAGATGGCGGTCTTGTCA</w:t>
            </w:r>
          </w:p>
        </w:tc>
        <w:tc>
          <w:tcPr>
            <w:tcW w:w="5062" w:type="dxa"/>
            <w:vMerge w:val="continue"/>
            <w:tcBorders>
              <w:top w:val="nil"/>
              <w:left w:val="nil"/>
              <w:bottom w:val="single" w:color="000000" w:sz="4" w:space="0"/>
              <w:right w:val="nil"/>
            </w:tcBorders>
            <w:shd w:val="clear" w:color="auto" w:fill="auto"/>
            <w:vAlign w:val="center"/>
          </w:tcPr>
          <w:p w14:paraId="73C58FA5">
            <w:pPr>
              <w:jc w:val="center"/>
              <w:rPr>
                <w:rFonts w:ascii="Arial" w:hAnsi="Arial" w:eastAsia="宋体" w:cs="Arial"/>
                <w:color w:val="000000"/>
                <w:sz w:val="22"/>
              </w:rPr>
            </w:pPr>
          </w:p>
        </w:tc>
      </w:tr>
      <w:tr w14:paraId="1E8A348A">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EB50891">
            <w:pPr>
              <w:widowControl/>
              <w:jc w:val="center"/>
              <w:textAlignment w:val="center"/>
              <w:rPr>
                <w:rFonts w:ascii="Arial" w:hAnsi="Arial" w:eastAsia="宋体" w:cs="Arial"/>
                <w:i/>
                <w:iCs/>
                <w:color w:val="000000"/>
                <w:sz w:val="22"/>
              </w:rPr>
            </w:pPr>
            <w:r>
              <w:rPr>
                <w:rStyle w:val="5"/>
                <w:rFonts w:eastAsia="宋体"/>
                <w:lang w:bidi="ar"/>
              </w:rPr>
              <w:t>Nlug002054</w:t>
            </w:r>
            <w:r>
              <w:rPr>
                <w:rStyle w:val="6"/>
                <w:rFonts w:eastAsia="宋体"/>
                <w:lang w:bidi="ar"/>
              </w:rPr>
              <w:t>-P6</w:t>
            </w:r>
          </w:p>
        </w:tc>
        <w:tc>
          <w:tcPr>
            <w:tcW w:w="5102" w:type="dxa"/>
            <w:tcBorders>
              <w:top w:val="nil"/>
              <w:left w:val="nil"/>
              <w:bottom w:val="nil"/>
              <w:right w:val="nil"/>
            </w:tcBorders>
            <w:shd w:val="clear" w:color="auto" w:fill="auto"/>
            <w:noWrap/>
            <w:vAlign w:val="center"/>
          </w:tcPr>
          <w:p w14:paraId="0216A84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AGTCTGCTTGGTTGGAATG</w:t>
            </w:r>
          </w:p>
        </w:tc>
        <w:tc>
          <w:tcPr>
            <w:tcW w:w="5062" w:type="dxa"/>
            <w:vMerge w:val="continue"/>
            <w:tcBorders>
              <w:top w:val="nil"/>
              <w:left w:val="nil"/>
              <w:bottom w:val="single" w:color="000000" w:sz="4" w:space="0"/>
              <w:right w:val="nil"/>
            </w:tcBorders>
            <w:shd w:val="clear" w:color="auto" w:fill="auto"/>
            <w:vAlign w:val="center"/>
          </w:tcPr>
          <w:p w14:paraId="3A425A2D">
            <w:pPr>
              <w:jc w:val="center"/>
              <w:rPr>
                <w:rFonts w:ascii="Arial" w:hAnsi="Arial" w:eastAsia="宋体" w:cs="Arial"/>
                <w:color w:val="000000"/>
                <w:sz w:val="22"/>
              </w:rPr>
            </w:pPr>
          </w:p>
        </w:tc>
      </w:tr>
      <w:tr w14:paraId="0A053C80">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370E417D">
            <w:pPr>
              <w:widowControl/>
              <w:jc w:val="center"/>
              <w:textAlignment w:val="center"/>
              <w:rPr>
                <w:rFonts w:ascii="Arial" w:hAnsi="Arial" w:eastAsia="宋体" w:cs="Arial"/>
                <w:i/>
                <w:iCs/>
                <w:color w:val="000000"/>
                <w:sz w:val="22"/>
              </w:rPr>
            </w:pPr>
            <w:r>
              <w:rPr>
                <w:rStyle w:val="5"/>
                <w:rFonts w:eastAsia="宋体"/>
                <w:lang w:bidi="ar"/>
              </w:rPr>
              <w:t>Nlug002054</w:t>
            </w:r>
            <w:r>
              <w:rPr>
                <w:rStyle w:val="6"/>
                <w:rFonts w:eastAsia="宋体"/>
                <w:lang w:bidi="ar"/>
              </w:rPr>
              <w:t>-P7</w:t>
            </w:r>
          </w:p>
        </w:tc>
        <w:tc>
          <w:tcPr>
            <w:tcW w:w="5102" w:type="dxa"/>
            <w:tcBorders>
              <w:top w:val="nil"/>
              <w:left w:val="nil"/>
              <w:bottom w:val="single" w:color="000000" w:sz="4" w:space="0"/>
              <w:right w:val="nil"/>
            </w:tcBorders>
            <w:shd w:val="clear" w:color="auto" w:fill="auto"/>
            <w:noWrap/>
            <w:vAlign w:val="center"/>
          </w:tcPr>
          <w:p w14:paraId="38F32A7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ATCTGTGACTTATCCATCTTG</w:t>
            </w:r>
          </w:p>
        </w:tc>
        <w:tc>
          <w:tcPr>
            <w:tcW w:w="5062" w:type="dxa"/>
            <w:vMerge w:val="continue"/>
            <w:tcBorders>
              <w:top w:val="nil"/>
              <w:left w:val="nil"/>
              <w:bottom w:val="single" w:color="000000" w:sz="4" w:space="0"/>
              <w:right w:val="nil"/>
            </w:tcBorders>
            <w:shd w:val="clear" w:color="auto" w:fill="auto"/>
            <w:vAlign w:val="center"/>
          </w:tcPr>
          <w:p w14:paraId="63B0A05F">
            <w:pPr>
              <w:jc w:val="center"/>
              <w:rPr>
                <w:rFonts w:ascii="Arial" w:hAnsi="Arial" w:eastAsia="宋体" w:cs="Arial"/>
                <w:color w:val="000000"/>
                <w:sz w:val="22"/>
              </w:rPr>
            </w:pPr>
          </w:p>
        </w:tc>
      </w:tr>
      <w:tr w14:paraId="6F38E06E">
        <w:tblPrEx>
          <w:tblCellMar>
            <w:top w:w="0" w:type="dxa"/>
            <w:left w:w="108" w:type="dxa"/>
            <w:bottom w:w="0" w:type="dxa"/>
            <w:right w:w="108" w:type="dxa"/>
          </w:tblCellMar>
        </w:tblPrEx>
        <w:trPr>
          <w:trHeight w:val="288" w:hRule="atLeast"/>
          <w:jc w:val="center"/>
        </w:trPr>
        <w:tc>
          <w:tcPr>
            <w:tcW w:w="2401" w:type="dxa"/>
            <w:tcBorders>
              <w:top w:val="single" w:color="000000" w:sz="4" w:space="0"/>
              <w:left w:val="nil"/>
              <w:bottom w:val="nil"/>
              <w:right w:val="nil"/>
            </w:tcBorders>
            <w:shd w:val="clear" w:color="auto" w:fill="auto"/>
            <w:noWrap/>
            <w:vAlign w:val="center"/>
          </w:tcPr>
          <w:p w14:paraId="05EEA1C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pB7WG2-F</w:t>
            </w:r>
          </w:p>
        </w:tc>
        <w:tc>
          <w:tcPr>
            <w:tcW w:w="5102" w:type="dxa"/>
            <w:tcBorders>
              <w:top w:val="single" w:color="000000" w:sz="4" w:space="0"/>
              <w:left w:val="nil"/>
              <w:bottom w:val="nil"/>
              <w:right w:val="nil"/>
            </w:tcBorders>
            <w:shd w:val="clear" w:color="auto" w:fill="auto"/>
            <w:noWrap/>
            <w:vAlign w:val="center"/>
          </w:tcPr>
          <w:p w14:paraId="2EC0969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actattctagtcgacctgcag</w:t>
            </w:r>
          </w:p>
        </w:tc>
        <w:tc>
          <w:tcPr>
            <w:tcW w:w="5062" w:type="dxa"/>
            <w:vMerge w:val="restart"/>
            <w:tcBorders>
              <w:top w:val="single" w:color="000000" w:sz="4" w:space="0"/>
              <w:left w:val="nil"/>
              <w:bottom w:val="nil"/>
              <w:right w:val="nil"/>
            </w:tcBorders>
            <w:shd w:val="clear" w:color="auto" w:fill="auto"/>
            <w:vAlign w:val="center"/>
          </w:tcPr>
          <w:p w14:paraId="2D5D4BF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sequencing detection of the inserted sequence</w:t>
            </w:r>
          </w:p>
        </w:tc>
      </w:tr>
      <w:tr w14:paraId="3A3C5E52">
        <w:tblPrEx>
          <w:tblCellMar>
            <w:top w:w="0" w:type="dxa"/>
            <w:left w:w="108" w:type="dxa"/>
            <w:bottom w:w="0" w:type="dxa"/>
            <w:right w:w="108" w:type="dxa"/>
          </w:tblCellMar>
        </w:tblPrEx>
        <w:trPr>
          <w:trHeight w:val="288" w:hRule="atLeast"/>
          <w:jc w:val="center"/>
        </w:trPr>
        <w:tc>
          <w:tcPr>
            <w:tcW w:w="2401" w:type="dxa"/>
            <w:tcBorders>
              <w:top w:val="nil"/>
              <w:left w:val="nil"/>
              <w:bottom w:val="single" w:color="auto" w:sz="4" w:space="0"/>
              <w:right w:val="nil"/>
            </w:tcBorders>
            <w:shd w:val="clear" w:color="auto" w:fill="auto"/>
            <w:noWrap/>
            <w:vAlign w:val="center"/>
          </w:tcPr>
          <w:p w14:paraId="7406CCA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pB7WG2-R</w:t>
            </w:r>
          </w:p>
        </w:tc>
        <w:tc>
          <w:tcPr>
            <w:tcW w:w="5102" w:type="dxa"/>
            <w:tcBorders>
              <w:top w:val="nil"/>
              <w:left w:val="nil"/>
              <w:bottom w:val="single" w:color="auto" w:sz="4" w:space="0"/>
              <w:right w:val="nil"/>
            </w:tcBorders>
            <w:shd w:val="clear" w:color="auto" w:fill="auto"/>
            <w:noWrap/>
            <w:vAlign w:val="center"/>
          </w:tcPr>
          <w:p w14:paraId="43E603B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gatctcgaactcgtggcc</w:t>
            </w:r>
          </w:p>
        </w:tc>
        <w:tc>
          <w:tcPr>
            <w:tcW w:w="5062" w:type="dxa"/>
            <w:vMerge w:val="continue"/>
            <w:tcBorders>
              <w:top w:val="nil"/>
              <w:left w:val="nil"/>
              <w:bottom w:val="single" w:color="auto" w:sz="4" w:space="0"/>
              <w:right w:val="nil"/>
            </w:tcBorders>
            <w:shd w:val="clear" w:color="auto" w:fill="auto"/>
            <w:vAlign w:val="center"/>
          </w:tcPr>
          <w:p w14:paraId="6A28CC8E">
            <w:pPr>
              <w:jc w:val="center"/>
              <w:rPr>
                <w:rFonts w:ascii="Arial" w:hAnsi="Arial" w:eastAsia="宋体" w:cs="Arial"/>
                <w:color w:val="000000"/>
                <w:sz w:val="22"/>
              </w:rPr>
            </w:pPr>
          </w:p>
        </w:tc>
      </w:tr>
      <w:tr w14:paraId="622AA2AC">
        <w:tblPrEx>
          <w:tblCellMar>
            <w:top w:w="0" w:type="dxa"/>
            <w:left w:w="108" w:type="dxa"/>
            <w:bottom w:w="0" w:type="dxa"/>
            <w:right w:w="108" w:type="dxa"/>
          </w:tblCellMar>
        </w:tblPrEx>
        <w:trPr>
          <w:trHeight w:val="288" w:hRule="atLeast"/>
          <w:jc w:val="center"/>
        </w:trPr>
        <w:tc>
          <w:tcPr>
            <w:tcW w:w="2401" w:type="dxa"/>
            <w:tcBorders>
              <w:top w:val="single" w:color="auto" w:sz="4" w:space="0"/>
              <w:left w:val="nil"/>
              <w:bottom w:val="nil"/>
              <w:right w:val="nil"/>
            </w:tcBorders>
            <w:shd w:val="clear" w:color="auto" w:fill="auto"/>
            <w:noWrap/>
            <w:vAlign w:val="center"/>
          </w:tcPr>
          <w:p w14:paraId="38FB377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mcherry-H3.3-F</w:t>
            </w:r>
          </w:p>
        </w:tc>
        <w:tc>
          <w:tcPr>
            <w:tcW w:w="5102" w:type="dxa"/>
            <w:tcBorders>
              <w:top w:val="single" w:color="auto" w:sz="4" w:space="0"/>
              <w:left w:val="nil"/>
              <w:bottom w:val="nil"/>
              <w:right w:val="nil"/>
            </w:tcBorders>
            <w:shd w:val="clear" w:color="auto" w:fill="auto"/>
            <w:noWrap/>
            <w:vAlign w:val="center"/>
          </w:tcPr>
          <w:p w14:paraId="188CD67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ctgcaggcggccgcactagtATGGATGGCGCACAGGTTG</w:t>
            </w:r>
          </w:p>
        </w:tc>
        <w:tc>
          <w:tcPr>
            <w:tcW w:w="5062" w:type="dxa"/>
            <w:vMerge w:val="restart"/>
            <w:tcBorders>
              <w:top w:val="single" w:color="auto" w:sz="4" w:space="0"/>
              <w:left w:val="nil"/>
              <w:bottom w:val="nil"/>
              <w:right w:val="nil"/>
            </w:tcBorders>
            <w:shd w:val="clear" w:color="auto" w:fill="auto"/>
            <w:vAlign w:val="center"/>
          </w:tcPr>
          <w:p w14:paraId="6E0C1FB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the construction of the H3.3–mCherry fusion protein</w:t>
            </w:r>
          </w:p>
        </w:tc>
      </w:tr>
      <w:tr w14:paraId="3D8D0FA1">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8AF9AF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mcherry-H3.3-R</w:t>
            </w:r>
          </w:p>
        </w:tc>
        <w:tc>
          <w:tcPr>
            <w:tcW w:w="5102" w:type="dxa"/>
            <w:tcBorders>
              <w:top w:val="nil"/>
              <w:left w:val="nil"/>
              <w:bottom w:val="nil"/>
              <w:right w:val="nil"/>
            </w:tcBorders>
            <w:shd w:val="clear" w:color="auto" w:fill="auto"/>
            <w:noWrap/>
            <w:vAlign w:val="center"/>
          </w:tcPr>
          <w:p w14:paraId="23D9DB7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aagaaagctgGGTGCTCGAGATTGCCAAGGCTGCTCGT</w:t>
            </w:r>
          </w:p>
        </w:tc>
        <w:tc>
          <w:tcPr>
            <w:tcW w:w="5062" w:type="dxa"/>
            <w:vMerge w:val="continue"/>
            <w:tcBorders>
              <w:top w:val="nil"/>
              <w:left w:val="nil"/>
              <w:bottom w:val="nil"/>
              <w:right w:val="nil"/>
            </w:tcBorders>
            <w:shd w:val="clear" w:color="auto" w:fill="auto"/>
            <w:vAlign w:val="center"/>
          </w:tcPr>
          <w:p w14:paraId="77C4375E">
            <w:pPr>
              <w:jc w:val="center"/>
              <w:rPr>
                <w:rFonts w:ascii="Arial" w:hAnsi="Arial" w:eastAsia="宋体" w:cs="Arial"/>
                <w:color w:val="000000"/>
                <w:sz w:val="22"/>
              </w:rPr>
            </w:pPr>
          </w:p>
        </w:tc>
      </w:tr>
      <w:tr w14:paraId="524755B0">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79D5E5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mherry-HIRIP3-F</w:t>
            </w:r>
          </w:p>
        </w:tc>
        <w:tc>
          <w:tcPr>
            <w:tcW w:w="5102" w:type="dxa"/>
            <w:tcBorders>
              <w:top w:val="nil"/>
              <w:left w:val="nil"/>
              <w:bottom w:val="nil"/>
              <w:right w:val="nil"/>
            </w:tcBorders>
            <w:shd w:val="clear" w:color="auto" w:fill="auto"/>
            <w:noWrap/>
            <w:vAlign w:val="center"/>
          </w:tcPr>
          <w:p w14:paraId="1B391B0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ctgcaggcggccgcactagtATGGAGCCCGACGCCGCAGC</w:t>
            </w:r>
          </w:p>
        </w:tc>
        <w:tc>
          <w:tcPr>
            <w:tcW w:w="5062" w:type="dxa"/>
            <w:vMerge w:val="restart"/>
            <w:tcBorders>
              <w:top w:val="nil"/>
              <w:left w:val="nil"/>
              <w:bottom w:val="single" w:color="000000" w:sz="4" w:space="0"/>
              <w:right w:val="nil"/>
            </w:tcBorders>
            <w:shd w:val="clear" w:color="auto" w:fill="auto"/>
            <w:vAlign w:val="center"/>
          </w:tcPr>
          <w:p w14:paraId="78CFADB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the construction of the HIRIP3–mCherry fusion protein</w:t>
            </w:r>
          </w:p>
        </w:tc>
      </w:tr>
      <w:tr w14:paraId="6857F8C0">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15AF1A7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mherry-HIRIP3-R</w:t>
            </w:r>
          </w:p>
        </w:tc>
        <w:tc>
          <w:tcPr>
            <w:tcW w:w="5102" w:type="dxa"/>
            <w:tcBorders>
              <w:top w:val="nil"/>
              <w:left w:val="nil"/>
              <w:bottom w:val="single" w:color="000000" w:sz="4" w:space="0"/>
              <w:right w:val="nil"/>
            </w:tcBorders>
            <w:shd w:val="clear" w:color="auto" w:fill="auto"/>
            <w:noWrap/>
            <w:vAlign w:val="center"/>
          </w:tcPr>
          <w:p w14:paraId="7997967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aagaaagctgGGTGCTCGAGATCACTGTCGTGCTCAGCA</w:t>
            </w:r>
          </w:p>
        </w:tc>
        <w:tc>
          <w:tcPr>
            <w:tcW w:w="5062" w:type="dxa"/>
            <w:vMerge w:val="continue"/>
            <w:tcBorders>
              <w:top w:val="nil"/>
              <w:left w:val="nil"/>
              <w:bottom w:val="single" w:color="000000" w:sz="4" w:space="0"/>
              <w:right w:val="nil"/>
            </w:tcBorders>
            <w:shd w:val="clear" w:color="auto" w:fill="auto"/>
            <w:vAlign w:val="center"/>
          </w:tcPr>
          <w:p w14:paraId="4774D68F">
            <w:pPr>
              <w:jc w:val="center"/>
              <w:rPr>
                <w:rFonts w:ascii="Arial" w:hAnsi="Arial" w:eastAsia="宋体" w:cs="Arial"/>
                <w:color w:val="000000"/>
                <w:sz w:val="22"/>
              </w:rPr>
            </w:pPr>
          </w:p>
        </w:tc>
      </w:tr>
      <w:tr w14:paraId="4772EC68">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1EEBE8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p3HR2-M13F</w:t>
            </w:r>
          </w:p>
        </w:tc>
        <w:tc>
          <w:tcPr>
            <w:tcW w:w="5102" w:type="dxa"/>
            <w:tcBorders>
              <w:top w:val="nil"/>
              <w:left w:val="nil"/>
              <w:bottom w:val="nil"/>
              <w:right w:val="nil"/>
            </w:tcBorders>
            <w:shd w:val="clear" w:color="auto" w:fill="auto"/>
            <w:noWrap/>
            <w:vAlign w:val="center"/>
          </w:tcPr>
          <w:p w14:paraId="0F11418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GTAAAACGACGGCCAGT</w:t>
            </w:r>
          </w:p>
        </w:tc>
        <w:tc>
          <w:tcPr>
            <w:tcW w:w="5062" w:type="dxa"/>
            <w:vMerge w:val="restart"/>
            <w:tcBorders>
              <w:top w:val="nil"/>
              <w:left w:val="nil"/>
              <w:bottom w:val="nil"/>
              <w:right w:val="nil"/>
            </w:tcBorders>
            <w:shd w:val="clear" w:color="auto" w:fill="auto"/>
            <w:vAlign w:val="center"/>
          </w:tcPr>
          <w:p w14:paraId="240AA54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sequencing detection of the inserted sequence</w:t>
            </w:r>
          </w:p>
        </w:tc>
      </w:tr>
      <w:tr w14:paraId="3C5EA7A4">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EE42F4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p3HR2-M13R</w:t>
            </w:r>
          </w:p>
        </w:tc>
        <w:tc>
          <w:tcPr>
            <w:tcW w:w="5102" w:type="dxa"/>
            <w:tcBorders>
              <w:top w:val="nil"/>
              <w:left w:val="nil"/>
              <w:bottom w:val="nil"/>
              <w:right w:val="nil"/>
            </w:tcBorders>
            <w:shd w:val="clear" w:color="auto" w:fill="auto"/>
            <w:noWrap/>
            <w:vAlign w:val="center"/>
          </w:tcPr>
          <w:p w14:paraId="32F71E1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CAGGAAACAGCTATGAC</w:t>
            </w:r>
          </w:p>
        </w:tc>
        <w:tc>
          <w:tcPr>
            <w:tcW w:w="5062" w:type="dxa"/>
            <w:vMerge w:val="continue"/>
            <w:tcBorders>
              <w:top w:val="nil"/>
              <w:left w:val="nil"/>
              <w:bottom w:val="nil"/>
              <w:right w:val="nil"/>
            </w:tcBorders>
            <w:shd w:val="clear" w:color="auto" w:fill="auto"/>
            <w:vAlign w:val="center"/>
          </w:tcPr>
          <w:p w14:paraId="4D4A745B">
            <w:pPr>
              <w:jc w:val="center"/>
              <w:rPr>
                <w:rFonts w:ascii="Arial" w:hAnsi="Arial" w:eastAsia="宋体" w:cs="Arial"/>
                <w:color w:val="000000"/>
                <w:sz w:val="22"/>
              </w:rPr>
            </w:pPr>
          </w:p>
        </w:tc>
      </w:tr>
      <w:tr w14:paraId="709DEBA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6521D97">
            <w:pPr>
              <w:widowControl/>
              <w:jc w:val="center"/>
              <w:textAlignment w:val="center"/>
              <w:rPr>
                <w:rFonts w:ascii="Arial" w:hAnsi="Arial" w:eastAsia="宋体" w:cs="Arial"/>
                <w:color w:val="000000"/>
                <w:sz w:val="22"/>
              </w:rPr>
            </w:pPr>
            <w:r>
              <w:rPr>
                <w:rStyle w:val="6"/>
                <w:rFonts w:eastAsia="宋体"/>
                <w:lang w:bidi="ar"/>
              </w:rPr>
              <w:t>p3HR2-</w:t>
            </w:r>
            <w:r>
              <w:rPr>
                <w:rStyle w:val="5"/>
                <w:rFonts w:eastAsia="宋体"/>
                <w:lang w:bidi="ar"/>
              </w:rPr>
              <w:t>BSCL1</w:t>
            </w:r>
            <w:r>
              <w:rPr>
                <w:rStyle w:val="6"/>
                <w:rFonts w:eastAsia="宋体"/>
                <w:lang w:bidi="ar"/>
              </w:rPr>
              <w:t>-F</w:t>
            </w:r>
          </w:p>
        </w:tc>
        <w:tc>
          <w:tcPr>
            <w:tcW w:w="5102" w:type="dxa"/>
            <w:tcBorders>
              <w:top w:val="nil"/>
              <w:left w:val="nil"/>
              <w:bottom w:val="nil"/>
              <w:right w:val="nil"/>
            </w:tcBorders>
            <w:shd w:val="clear" w:color="auto" w:fill="auto"/>
            <w:noWrap/>
            <w:vAlign w:val="center"/>
          </w:tcPr>
          <w:p w14:paraId="6745E99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tcccccggcgcccggcggctcgagGAAATATTTGATCAAAATAAGG</w:t>
            </w:r>
          </w:p>
        </w:tc>
        <w:tc>
          <w:tcPr>
            <w:tcW w:w="5062" w:type="dxa"/>
            <w:vMerge w:val="restart"/>
            <w:tcBorders>
              <w:top w:val="nil"/>
              <w:left w:val="nil"/>
              <w:bottom w:val="nil"/>
              <w:right w:val="nil"/>
            </w:tcBorders>
            <w:shd w:val="clear" w:color="auto" w:fill="auto"/>
            <w:vAlign w:val="center"/>
          </w:tcPr>
          <w:p w14:paraId="00204258">
            <w:pPr>
              <w:widowControl/>
              <w:jc w:val="center"/>
              <w:textAlignment w:val="center"/>
              <w:rPr>
                <w:rFonts w:ascii="Arial" w:hAnsi="Arial" w:eastAsia="宋体" w:cs="Arial"/>
                <w:color w:val="000000"/>
                <w:sz w:val="22"/>
              </w:rPr>
            </w:pPr>
            <w:r>
              <w:rPr>
                <w:rStyle w:val="6"/>
                <w:rFonts w:eastAsia="宋体"/>
                <w:lang w:bidi="ar"/>
              </w:rPr>
              <w:t xml:space="preserve">Primers used for the construction of the </w:t>
            </w:r>
            <w:r>
              <w:rPr>
                <w:rStyle w:val="5"/>
                <w:rFonts w:eastAsia="宋体"/>
                <w:lang w:bidi="ar"/>
              </w:rPr>
              <w:t>BSCL1</w:t>
            </w:r>
            <w:r>
              <w:rPr>
                <w:rStyle w:val="6"/>
                <w:rFonts w:eastAsia="宋体"/>
                <w:lang w:bidi="ar"/>
              </w:rPr>
              <w:t xml:space="preserve"> expression plasmid</w:t>
            </w:r>
          </w:p>
        </w:tc>
      </w:tr>
      <w:tr w14:paraId="4CC119C1">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5675783">
            <w:pPr>
              <w:widowControl/>
              <w:jc w:val="center"/>
              <w:textAlignment w:val="center"/>
              <w:rPr>
                <w:rFonts w:ascii="Arial" w:hAnsi="Arial" w:eastAsia="宋体" w:cs="Arial"/>
                <w:color w:val="000000"/>
                <w:sz w:val="22"/>
              </w:rPr>
            </w:pPr>
            <w:r>
              <w:rPr>
                <w:rStyle w:val="6"/>
                <w:rFonts w:eastAsia="宋体"/>
                <w:lang w:bidi="ar"/>
              </w:rPr>
              <w:t>p3HR2-</w:t>
            </w:r>
            <w:r>
              <w:rPr>
                <w:rStyle w:val="5"/>
                <w:rFonts w:eastAsia="宋体"/>
                <w:lang w:bidi="ar"/>
              </w:rPr>
              <w:t>BSCL1</w:t>
            </w:r>
            <w:r>
              <w:rPr>
                <w:rStyle w:val="6"/>
                <w:rFonts w:eastAsia="宋体"/>
                <w:lang w:bidi="ar"/>
              </w:rPr>
              <w:t>-R</w:t>
            </w:r>
          </w:p>
        </w:tc>
        <w:tc>
          <w:tcPr>
            <w:tcW w:w="5102" w:type="dxa"/>
            <w:tcBorders>
              <w:top w:val="nil"/>
              <w:left w:val="nil"/>
              <w:bottom w:val="nil"/>
              <w:right w:val="nil"/>
            </w:tcBorders>
            <w:shd w:val="clear" w:color="auto" w:fill="auto"/>
            <w:noWrap/>
            <w:vAlign w:val="center"/>
          </w:tcPr>
          <w:p w14:paraId="18953AF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CCGGCGGCATGCAAGCTGCCCGGGCTTGTCTCATTAAATGAGAATG</w:t>
            </w:r>
          </w:p>
        </w:tc>
        <w:tc>
          <w:tcPr>
            <w:tcW w:w="5062" w:type="dxa"/>
            <w:vMerge w:val="continue"/>
            <w:tcBorders>
              <w:top w:val="nil"/>
              <w:left w:val="nil"/>
              <w:bottom w:val="nil"/>
              <w:right w:val="nil"/>
            </w:tcBorders>
            <w:shd w:val="clear" w:color="auto" w:fill="auto"/>
            <w:vAlign w:val="center"/>
          </w:tcPr>
          <w:p w14:paraId="30050C99">
            <w:pPr>
              <w:jc w:val="center"/>
              <w:rPr>
                <w:rFonts w:ascii="Arial" w:hAnsi="Arial" w:eastAsia="宋体" w:cs="Arial"/>
                <w:color w:val="000000"/>
                <w:sz w:val="22"/>
              </w:rPr>
            </w:pPr>
          </w:p>
        </w:tc>
      </w:tr>
      <w:tr w14:paraId="6BB62744">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705E897">
            <w:pPr>
              <w:widowControl/>
              <w:jc w:val="center"/>
              <w:textAlignment w:val="center"/>
              <w:rPr>
                <w:rFonts w:ascii="Arial" w:hAnsi="Arial" w:eastAsia="宋体" w:cs="Arial"/>
                <w:i/>
                <w:iCs/>
                <w:color w:val="000000"/>
                <w:sz w:val="22"/>
              </w:rPr>
            </w:pPr>
            <w:r>
              <w:rPr>
                <w:rStyle w:val="5"/>
                <w:rFonts w:eastAsia="宋体"/>
                <w:lang w:bidi="ar"/>
              </w:rPr>
              <w:t>His3.3</w:t>
            </w:r>
            <w:r>
              <w:rPr>
                <w:rStyle w:val="6"/>
                <w:rFonts w:eastAsia="宋体"/>
                <w:lang w:bidi="ar"/>
              </w:rPr>
              <w:t>-F</w:t>
            </w:r>
          </w:p>
        </w:tc>
        <w:tc>
          <w:tcPr>
            <w:tcW w:w="5102" w:type="dxa"/>
            <w:tcBorders>
              <w:top w:val="nil"/>
              <w:left w:val="nil"/>
              <w:bottom w:val="nil"/>
              <w:right w:val="nil"/>
            </w:tcBorders>
            <w:shd w:val="clear" w:color="auto" w:fill="auto"/>
            <w:noWrap/>
            <w:vAlign w:val="center"/>
          </w:tcPr>
          <w:p w14:paraId="28B8BCC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ATGGATGGCGCACAGGTT</w:t>
            </w:r>
          </w:p>
        </w:tc>
        <w:tc>
          <w:tcPr>
            <w:tcW w:w="5062" w:type="dxa"/>
            <w:vMerge w:val="restart"/>
            <w:tcBorders>
              <w:top w:val="nil"/>
              <w:left w:val="nil"/>
              <w:bottom w:val="nil"/>
              <w:right w:val="nil"/>
            </w:tcBorders>
            <w:shd w:val="clear" w:color="auto" w:fill="auto"/>
            <w:vAlign w:val="center"/>
          </w:tcPr>
          <w:p w14:paraId="522EE28D">
            <w:pPr>
              <w:widowControl/>
              <w:jc w:val="center"/>
              <w:textAlignment w:val="center"/>
              <w:rPr>
                <w:rFonts w:ascii="Arial" w:hAnsi="Arial" w:eastAsia="宋体" w:cs="Arial"/>
                <w:color w:val="000000"/>
                <w:sz w:val="22"/>
              </w:rPr>
            </w:pPr>
            <w:r>
              <w:rPr>
                <w:rStyle w:val="6"/>
                <w:rFonts w:eastAsia="宋体"/>
                <w:lang w:bidi="ar"/>
              </w:rPr>
              <w:t xml:space="preserve">Primers used for the full length CDS amplication of </w:t>
            </w:r>
            <w:r>
              <w:rPr>
                <w:rStyle w:val="5"/>
                <w:rFonts w:eastAsia="宋体"/>
                <w:lang w:bidi="ar"/>
              </w:rPr>
              <w:t>His3.3</w:t>
            </w:r>
          </w:p>
        </w:tc>
      </w:tr>
      <w:tr w14:paraId="3567C951">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60D590F">
            <w:pPr>
              <w:widowControl/>
              <w:jc w:val="center"/>
              <w:textAlignment w:val="center"/>
              <w:rPr>
                <w:rFonts w:ascii="Arial" w:hAnsi="Arial" w:eastAsia="宋体" w:cs="Arial"/>
                <w:i/>
                <w:iCs/>
                <w:color w:val="000000"/>
                <w:sz w:val="22"/>
              </w:rPr>
            </w:pPr>
            <w:r>
              <w:rPr>
                <w:rStyle w:val="5"/>
                <w:rFonts w:eastAsia="宋体"/>
                <w:lang w:bidi="ar"/>
              </w:rPr>
              <w:t>His3.3</w:t>
            </w:r>
            <w:r>
              <w:rPr>
                <w:rStyle w:val="6"/>
                <w:rFonts w:eastAsia="宋体"/>
                <w:lang w:bidi="ar"/>
              </w:rPr>
              <w:t>-R</w:t>
            </w:r>
          </w:p>
        </w:tc>
        <w:tc>
          <w:tcPr>
            <w:tcW w:w="5102" w:type="dxa"/>
            <w:tcBorders>
              <w:top w:val="nil"/>
              <w:left w:val="nil"/>
              <w:bottom w:val="nil"/>
              <w:right w:val="nil"/>
            </w:tcBorders>
            <w:shd w:val="clear" w:color="auto" w:fill="auto"/>
            <w:noWrap/>
            <w:vAlign w:val="center"/>
          </w:tcPr>
          <w:p w14:paraId="091E69F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TCAATTGCCAAGGCTGCTC</w:t>
            </w:r>
          </w:p>
        </w:tc>
        <w:tc>
          <w:tcPr>
            <w:tcW w:w="5062" w:type="dxa"/>
            <w:vMerge w:val="continue"/>
            <w:tcBorders>
              <w:top w:val="nil"/>
              <w:left w:val="nil"/>
              <w:bottom w:val="nil"/>
              <w:right w:val="nil"/>
            </w:tcBorders>
            <w:shd w:val="clear" w:color="auto" w:fill="auto"/>
            <w:vAlign w:val="center"/>
          </w:tcPr>
          <w:p w14:paraId="6ED3260E">
            <w:pPr>
              <w:jc w:val="center"/>
              <w:rPr>
                <w:rFonts w:ascii="Arial" w:hAnsi="Arial" w:eastAsia="宋体" w:cs="Arial"/>
                <w:color w:val="000000"/>
                <w:sz w:val="22"/>
              </w:rPr>
            </w:pPr>
          </w:p>
        </w:tc>
      </w:tr>
      <w:tr w14:paraId="2E72B4B8">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9A3075C">
            <w:pPr>
              <w:widowControl/>
              <w:jc w:val="center"/>
              <w:textAlignment w:val="center"/>
              <w:rPr>
                <w:rFonts w:ascii="Arial" w:hAnsi="Arial" w:eastAsia="宋体" w:cs="Arial"/>
                <w:i/>
                <w:iCs/>
                <w:color w:val="000000"/>
                <w:sz w:val="22"/>
              </w:rPr>
            </w:pPr>
            <w:r>
              <w:rPr>
                <w:rStyle w:val="5"/>
                <w:rFonts w:eastAsia="宋体"/>
                <w:lang w:bidi="ar"/>
              </w:rPr>
              <w:t>HIRIP3</w:t>
            </w:r>
            <w:r>
              <w:rPr>
                <w:rStyle w:val="6"/>
                <w:rFonts w:eastAsia="宋体"/>
                <w:lang w:bidi="ar"/>
              </w:rPr>
              <w:t>-F</w:t>
            </w:r>
          </w:p>
        </w:tc>
        <w:tc>
          <w:tcPr>
            <w:tcW w:w="5102" w:type="dxa"/>
            <w:tcBorders>
              <w:top w:val="nil"/>
              <w:left w:val="nil"/>
              <w:bottom w:val="nil"/>
              <w:right w:val="nil"/>
            </w:tcBorders>
            <w:shd w:val="clear" w:color="auto" w:fill="auto"/>
            <w:noWrap/>
            <w:vAlign w:val="center"/>
          </w:tcPr>
          <w:p w14:paraId="2E5E339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ATGGAGCCCGACGCCGCAGC</w:t>
            </w:r>
          </w:p>
        </w:tc>
        <w:tc>
          <w:tcPr>
            <w:tcW w:w="5062" w:type="dxa"/>
            <w:vMerge w:val="restart"/>
            <w:tcBorders>
              <w:top w:val="nil"/>
              <w:left w:val="nil"/>
              <w:bottom w:val="nil"/>
              <w:right w:val="nil"/>
            </w:tcBorders>
            <w:shd w:val="clear" w:color="auto" w:fill="auto"/>
            <w:vAlign w:val="center"/>
          </w:tcPr>
          <w:p w14:paraId="6EEDA8D4">
            <w:pPr>
              <w:widowControl/>
              <w:jc w:val="center"/>
              <w:textAlignment w:val="center"/>
              <w:rPr>
                <w:rFonts w:ascii="Arial" w:hAnsi="Arial" w:eastAsia="宋体" w:cs="Arial"/>
                <w:color w:val="000000"/>
                <w:sz w:val="22"/>
              </w:rPr>
            </w:pPr>
            <w:r>
              <w:rPr>
                <w:rStyle w:val="6"/>
                <w:rFonts w:eastAsia="宋体"/>
                <w:lang w:bidi="ar"/>
              </w:rPr>
              <w:t xml:space="preserve">Primers used for the full length CDS amplication of </w:t>
            </w:r>
            <w:r>
              <w:rPr>
                <w:rStyle w:val="5"/>
                <w:rFonts w:eastAsia="宋体"/>
                <w:lang w:bidi="ar"/>
              </w:rPr>
              <w:t>HIRIP3</w:t>
            </w:r>
          </w:p>
        </w:tc>
      </w:tr>
      <w:tr w14:paraId="482C5338">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018BB94F">
            <w:pPr>
              <w:widowControl/>
              <w:jc w:val="center"/>
              <w:textAlignment w:val="center"/>
              <w:rPr>
                <w:rFonts w:ascii="Arial" w:hAnsi="Arial" w:eastAsia="宋体" w:cs="Arial"/>
                <w:i/>
                <w:iCs/>
                <w:color w:val="000000"/>
                <w:sz w:val="22"/>
              </w:rPr>
            </w:pPr>
            <w:r>
              <w:rPr>
                <w:rStyle w:val="5"/>
                <w:rFonts w:eastAsia="宋体"/>
                <w:lang w:bidi="ar"/>
              </w:rPr>
              <w:t>HIRIP3</w:t>
            </w:r>
            <w:r>
              <w:rPr>
                <w:rStyle w:val="6"/>
                <w:rFonts w:eastAsia="宋体"/>
                <w:lang w:bidi="ar"/>
              </w:rPr>
              <w:t>-R</w:t>
            </w:r>
          </w:p>
        </w:tc>
        <w:tc>
          <w:tcPr>
            <w:tcW w:w="5102" w:type="dxa"/>
            <w:tcBorders>
              <w:top w:val="nil"/>
              <w:left w:val="nil"/>
              <w:bottom w:val="nil"/>
              <w:right w:val="nil"/>
            </w:tcBorders>
            <w:shd w:val="clear" w:color="auto" w:fill="auto"/>
            <w:noWrap/>
            <w:vAlign w:val="center"/>
          </w:tcPr>
          <w:p w14:paraId="6850C39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TTAGAAACCGCAAGAATCAATC</w:t>
            </w:r>
          </w:p>
        </w:tc>
        <w:tc>
          <w:tcPr>
            <w:tcW w:w="5062" w:type="dxa"/>
            <w:vMerge w:val="continue"/>
            <w:tcBorders>
              <w:top w:val="nil"/>
              <w:left w:val="nil"/>
              <w:bottom w:val="nil"/>
              <w:right w:val="nil"/>
            </w:tcBorders>
            <w:shd w:val="clear" w:color="auto" w:fill="auto"/>
            <w:vAlign w:val="center"/>
          </w:tcPr>
          <w:p w14:paraId="7D6C8B63">
            <w:pPr>
              <w:jc w:val="center"/>
              <w:rPr>
                <w:rFonts w:ascii="Arial" w:hAnsi="Arial" w:eastAsia="宋体" w:cs="Arial"/>
                <w:color w:val="000000"/>
                <w:sz w:val="22"/>
              </w:rPr>
            </w:pPr>
          </w:p>
        </w:tc>
      </w:tr>
      <w:tr w14:paraId="7CA09469">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78167BA">
            <w:pPr>
              <w:widowControl/>
              <w:jc w:val="center"/>
              <w:textAlignment w:val="center"/>
              <w:rPr>
                <w:rFonts w:ascii="Arial" w:hAnsi="Arial" w:eastAsia="宋体" w:cs="Arial"/>
                <w:color w:val="000000"/>
                <w:sz w:val="22"/>
              </w:rPr>
            </w:pPr>
            <w:r>
              <w:rPr>
                <w:rStyle w:val="6"/>
                <w:rFonts w:eastAsia="宋体"/>
                <w:lang w:bidi="ar"/>
              </w:rPr>
              <w:t>GA-</w:t>
            </w:r>
            <w:r>
              <w:rPr>
                <w:rStyle w:val="5"/>
                <w:rFonts w:eastAsia="宋体"/>
                <w:lang w:bidi="ar"/>
              </w:rPr>
              <w:t>His3.3</w:t>
            </w:r>
            <w:r>
              <w:rPr>
                <w:rStyle w:val="6"/>
                <w:rFonts w:eastAsia="宋体"/>
                <w:lang w:bidi="ar"/>
              </w:rPr>
              <w:t>-F</w:t>
            </w:r>
          </w:p>
        </w:tc>
        <w:tc>
          <w:tcPr>
            <w:tcW w:w="5102" w:type="dxa"/>
            <w:tcBorders>
              <w:top w:val="nil"/>
              <w:left w:val="nil"/>
              <w:bottom w:val="nil"/>
              <w:right w:val="nil"/>
            </w:tcBorders>
            <w:shd w:val="clear" w:color="auto" w:fill="auto"/>
            <w:noWrap/>
            <w:vAlign w:val="center"/>
          </w:tcPr>
          <w:p w14:paraId="6A75495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GGAGGCCAGTGAATTCATGGATGGCGCACAGGTT</w:t>
            </w:r>
          </w:p>
        </w:tc>
        <w:tc>
          <w:tcPr>
            <w:tcW w:w="5062" w:type="dxa"/>
            <w:vMerge w:val="restart"/>
            <w:tcBorders>
              <w:top w:val="nil"/>
              <w:left w:val="nil"/>
              <w:bottom w:val="nil"/>
              <w:right w:val="nil"/>
            </w:tcBorders>
            <w:shd w:val="clear" w:color="auto" w:fill="auto"/>
            <w:vAlign w:val="center"/>
          </w:tcPr>
          <w:p w14:paraId="308BC20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the construction of the His3.3 expression plasmid</w:t>
            </w:r>
          </w:p>
        </w:tc>
      </w:tr>
      <w:tr w14:paraId="4AA25C8A">
        <w:tblPrEx>
          <w:tblCellMar>
            <w:top w:w="0" w:type="dxa"/>
            <w:left w:w="108" w:type="dxa"/>
            <w:bottom w:w="0" w:type="dxa"/>
            <w:right w:w="108" w:type="dxa"/>
          </w:tblCellMar>
        </w:tblPrEx>
        <w:trPr>
          <w:trHeight w:val="288" w:hRule="atLeast"/>
          <w:jc w:val="center"/>
        </w:trPr>
        <w:tc>
          <w:tcPr>
            <w:tcW w:w="2401" w:type="dxa"/>
            <w:tcBorders>
              <w:top w:val="nil"/>
              <w:left w:val="nil"/>
              <w:right w:val="nil"/>
            </w:tcBorders>
            <w:shd w:val="clear" w:color="auto" w:fill="auto"/>
            <w:noWrap/>
            <w:vAlign w:val="center"/>
          </w:tcPr>
          <w:p w14:paraId="376A6D9E">
            <w:pPr>
              <w:widowControl/>
              <w:jc w:val="center"/>
              <w:textAlignment w:val="center"/>
              <w:rPr>
                <w:rFonts w:ascii="Arial" w:hAnsi="Arial" w:eastAsia="宋体" w:cs="Arial"/>
                <w:color w:val="000000"/>
                <w:sz w:val="22"/>
              </w:rPr>
            </w:pPr>
            <w:r>
              <w:rPr>
                <w:rStyle w:val="6"/>
                <w:rFonts w:eastAsia="宋体"/>
                <w:lang w:bidi="ar"/>
              </w:rPr>
              <w:t>GA-</w:t>
            </w:r>
            <w:r>
              <w:rPr>
                <w:rStyle w:val="5"/>
                <w:rFonts w:eastAsia="宋体"/>
                <w:lang w:bidi="ar"/>
              </w:rPr>
              <w:t>His3.3</w:t>
            </w:r>
            <w:r>
              <w:rPr>
                <w:rStyle w:val="6"/>
                <w:rFonts w:eastAsia="宋体"/>
                <w:lang w:bidi="ar"/>
              </w:rPr>
              <w:t>-R</w:t>
            </w:r>
          </w:p>
        </w:tc>
        <w:tc>
          <w:tcPr>
            <w:tcW w:w="5102" w:type="dxa"/>
            <w:tcBorders>
              <w:top w:val="nil"/>
              <w:left w:val="nil"/>
              <w:right w:val="nil"/>
            </w:tcBorders>
            <w:shd w:val="clear" w:color="auto" w:fill="auto"/>
            <w:noWrap/>
            <w:vAlign w:val="center"/>
          </w:tcPr>
          <w:p w14:paraId="08FC086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CGAGCTCGATGGATCCTCAATTGCCAAGGCTGCTC</w:t>
            </w:r>
          </w:p>
        </w:tc>
        <w:tc>
          <w:tcPr>
            <w:tcW w:w="5062" w:type="dxa"/>
            <w:vMerge w:val="continue"/>
            <w:tcBorders>
              <w:top w:val="nil"/>
              <w:left w:val="nil"/>
              <w:right w:val="nil"/>
            </w:tcBorders>
            <w:shd w:val="clear" w:color="auto" w:fill="auto"/>
            <w:vAlign w:val="center"/>
          </w:tcPr>
          <w:p w14:paraId="47DB7EF5">
            <w:pPr>
              <w:jc w:val="center"/>
              <w:rPr>
                <w:rFonts w:ascii="Arial" w:hAnsi="Arial" w:eastAsia="宋体" w:cs="Arial"/>
                <w:color w:val="000000"/>
                <w:sz w:val="22"/>
              </w:rPr>
            </w:pPr>
          </w:p>
        </w:tc>
      </w:tr>
      <w:tr w14:paraId="5E8E0D15">
        <w:tblPrEx>
          <w:tblCellMar>
            <w:top w:w="0" w:type="dxa"/>
            <w:left w:w="108" w:type="dxa"/>
            <w:bottom w:w="0" w:type="dxa"/>
            <w:right w:w="108" w:type="dxa"/>
          </w:tblCellMar>
        </w:tblPrEx>
        <w:trPr>
          <w:trHeight w:val="288" w:hRule="atLeast"/>
          <w:jc w:val="center"/>
        </w:trPr>
        <w:tc>
          <w:tcPr>
            <w:tcW w:w="2401" w:type="dxa"/>
            <w:tcBorders>
              <w:top w:val="nil"/>
              <w:left w:val="nil"/>
              <w:bottom w:val="single" w:color="auto" w:sz="4" w:space="0"/>
              <w:right w:val="nil"/>
            </w:tcBorders>
            <w:shd w:val="clear" w:color="auto" w:fill="auto"/>
            <w:noWrap/>
            <w:vAlign w:val="center"/>
          </w:tcPr>
          <w:p w14:paraId="51C4E450">
            <w:pPr>
              <w:widowControl/>
              <w:jc w:val="center"/>
              <w:textAlignment w:val="center"/>
              <w:rPr>
                <w:rFonts w:ascii="Arial" w:hAnsi="Arial" w:eastAsia="宋体" w:cs="Arial"/>
                <w:color w:val="000000"/>
                <w:sz w:val="22"/>
              </w:rPr>
            </w:pPr>
            <w:r>
              <w:rPr>
                <w:rStyle w:val="6"/>
                <w:rFonts w:eastAsia="宋体"/>
                <w:lang w:bidi="ar"/>
              </w:rPr>
              <w:t>GA-</w:t>
            </w:r>
            <w:r>
              <w:rPr>
                <w:rStyle w:val="5"/>
                <w:rFonts w:eastAsia="宋体"/>
                <w:lang w:bidi="ar"/>
              </w:rPr>
              <w:t>HIRIP3</w:t>
            </w:r>
            <w:r>
              <w:rPr>
                <w:rStyle w:val="6"/>
                <w:rFonts w:eastAsia="宋体"/>
                <w:lang w:bidi="ar"/>
              </w:rPr>
              <w:t>-F</w:t>
            </w:r>
          </w:p>
        </w:tc>
        <w:tc>
          <w:tcPr>
            <w:tcW w:w="5102" w:type="dxa"/>
            <w:tcBorders>
              <w:top w:val="nil"/>
              <w:left w:val="nil"/>
              <w:bottom w:val="single" w:color="auto" w:sz="4" w:space="0"/>
              <w:right w:val="nil"/>
            </w:tcBorders>
            <w:shd w:val="clear" w:color="auto" w:fill="auto"/>
            <w:noWrap/>
            <w:vAlign w:val="center"/>
          </w:tcPr>
          <w:p w14:paraId="0977A42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GGAGGCCAGTGAATTCATGGAGCCCGACGCCGCAGC</w:t>
            </w:r>
          </w:p>
        </w:tc>
        <w:tc>
          <w:tcPr>
            <w:tcW w:w="5062" w:type="dxa"/>
            <w:vMerge w:val="restart"/>
            <w:tcBorders>
              <w:top w:val="nil"/>
              <w:left w:val="nil"/>
              <w:bottom w:val="single" w:color="auto" w:sz="4" w:space="0"/>
              <w:right w:val="nil"/>
            </w:tcBorders>
            <w:shd w:val="clear" w:color="auto" w:fill="auto"/>
            <w:vAlign w:val="center"/>
          </w:tcPr>
          <w:p w14:paraId="4DE17D3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the construction of the HIRIP3 expression plasmid</w:t>
            </w:r>
          </w:p>
        </w:tc>
      </w:tr>
      <w:tr w14:paraId="6C15DAE7">
        <w:tblPrEx>
          <w:tblCellMar>
            <w:top w:w="0" w:type="dxa"/>
            <w:left w:w="108" w:type="dxa"/>
            <w:bottom w:w="0" w:type="dxa"/>
            <w:right w:w="108" w:type="dxa"/>
          </w:tblCellMar>
        </w:tblPrEx>
        <w:trPr>
          <w:trHeight w:val="288" w:hRule="atLeast"/>
          <w:jc w:val="center"/>
        </w:trPr>
        <w:tc>
          <w:tcPr>
            <w:tcW w:w="2401" w:type="dxa"/>
            <w:tcBorders>
              <w:top w:val="single" w:color="auto" w:sz="4" w:space="0"/>
              <w:left w:val="nil"/>
              <w:bottom w:val="single" w:color="000000" w:sz="4" w:space="0"/>
              <w:right w:val="nil"/>
            </w:tcBorders>
            <w:shd w:val="clear" w:color="auto" w:fill="auto"/>
            <w:noWrap/>
            <w:vAlign w:val="center"/>
          </w:tcPr>
          <w:p w14:paraId="0A98D7DE">
            <w:pPr>
              <w:widowControl/>
              <w:jc w:val="center"/>
              <w:textAlignment w:val="center"/>
              <w:rPr>
                <w:rFonts w:ascii="Arial" w:hAnsi="Arial" w:eastAsia="宋体" w:cs="Arial"/>
                <w:color w:val="000000"/>
                <w:sz w:val="22"/>
              </w:rPr>
            </w:pPr>
            <w:r>
              <w:rPr>
                <w:rStyle w:val="6"/>
                <w:rFonts w:eastAsia="宋体"/>
                <w:lang w:bidi="ar"/>
              </w:rPr>
              <w:t>GA-</w:t>
            </w:r>
            <w:r>
              <w:rPr>
                <w:rStyle w:val="5"/>
                <w:rFonts w:eastAsia="宋体"/>
                <w:lang w:bidi="ar"/>
              </w:rPr>
              <w:t>HIRIP3</w:t>
            </w:r>
            <w:r>
              <w:rPr>
                <w:rStyle w:val="6"/>
                <w:rFonts w:eastAsia="宋体"/>
                <w:lang w:bidi="ar"/>
              </w:rPr>
              <w:t>-R</w:t>
            </w:r>
          </w:p>
        </w:tc>
        <w:tc>
          <w:tcPr>
            <w:tcW w:w="5102" w:type="dxa"/>
            <w:tcBorders>
              <w:top w:val="single" w:color="auto" w:sz="4" w:space="0"/>
              <w:left w:val="nil"/>
              <w:bottom w:val="single" w:color="000000" w:sz="4" w:space="0"/>
              <w:right w:val="nil"/>
            </w:tcBorders>
            <w:shd w:val="clear" w:color="auto" w:fill="auto"/>
            <w:noWrap/>
            <w:vAlign w:val="center"/>
          </w:tcPr>
          <w:p w14:paraId="249E0F1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CGAGCTCGATGGATCCTTAGAAACCGCAAGAATCAATC</w:t>
            </w:r>
          </w:p>
        </w:tc>
        <w:tc>
          <w:tcPr>
            <w:tcW w:w="5062" w:type="dxa"/>
            <w:vMerge w:val="continue"/>
            <w:tcBorders>
              <w:top w:val="single" w:color="auto" w:sz="4" w:space="0"/>
              <w:left w:val="nil"/>
              <w:bottom w:val="single" w:color="000000" w:sz="4" w:space="0"/>
              <w:right w:val="nil"/>
            </w:tcBorders>
            <w:shd w:val="clear" w:color="auto" w:fill="auto"/>
            <w:vAlign w:val="center"/>
          </w:tcPr>
          <w:p w14:paraId="5EB54B47">
            <w:pPr>
              <w:jc w:val="center"/>
              <w:rPr>
                <w:rFonts w:ascii="Arial" w:hAnsi="Arial" w:eastAsia="宋体" w:cs="Arial"/>
                <w:color w:val="000000"/>
                <w:sz w:val="22"/>
              </w:rPr>
            </w:pPr>
          </w:p>
        </w:tc>
      </w:tr>
      <w:tr w14:paraId="049931D1">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D7BB04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bHLH6-F</w:t>
            </w:r>
          </w:p>
        </w:tc>
        <w:tc>
          <w:tcPr>
            <w:tcW w:w="5102" w:type="dxa"/>
            <w:tcBorders>
              <w:top w:val="nil"/>
              <w:left w:val="nil"/>
              <w:bottom w:val="nil"/>
              <w:right w:val="nil"/>
            </w:tcBorders>
            <w:shd w:val="clear" w:color="auto" w:fill="auto"/>
            <w:noWrap/>
            <w:vAlign w:val="center"/>
          </w:tcPr>
          <w:p w14:paraId="2D265E0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atgaatcgtgttgtgtttatac</w:t>
            </w:r>
          </w:p>
        </w:tc>
        <w:tc>
          <w:tcPr>
            <w:tcW w:w="5062" w:type="dxa"/>
            <w:vMerge w:val="restart"/>
            <w:tcBorders>
              <w:top w:val="nil"/>
              <w:left w:val="nil"/>
              <w:bottom w:val="nil"/>
              <w:right w:val="nil"/>
            </w:tcBorders>
            <w:shd w:val="clear" w:color="auto" w:fill="auto"/>
            <w:vAlign w:val="center"/>
          </w:tcPr>
          <w:p w14:paraId="33F2CC6D">
            <w:pPr>
              <w:widowControl/>
              <w:jc w:val="center"/>
              <w:textAlignment w:val="center"/>
              <w:rPr>
                <w:rFonts w:ascii="Arial" w:hAnsi="Arial" w:eastAsia="宋体" w:cs="Arial"/>
                <w:color w:val="000000"/>
                <w:sz w:val="22"/>
              </w:rPr>
            </w:pPr>
            <w:r>
              <w:rPr>
                <w:rStyle w:val="6"/>
                <w:rFonts w:eastAsia="宋体"/>
                <w:lang w:bidi="ar"/>
              </w:rPr>
              <w:t xml:space="preserve">Primers used for promoter amplication of </w:t>
            </w:r>
            <w:r>
              <w:rPr>
                <w:rStyle w:val="5"/>
                <w:rFonts w:eastAsia="宋体"/>
                <w:lang w:bidi="ar"/>
              </w:rPr>
              <w:t>bHLH6</w:t>
            </w:r>
          </w:p>
        </w:tc>
      </w:tr>
      <w:tr w14:paraId="59F53CF0">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0418C59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bHLH6-R</w:t>
            </w:r>
          </w:p>
        </w:tc>
        <w:tc>
          <w:tcPr>
            <w:tcW w:w="5102" w:type="dxa"/>
            <w:tcBorders>
              <w:top w:val="nil"/>
              <w:left w:val="nil"/>
              <w:bottom w:val="nil"/>
              <w:right w:val="nil"/>
            </w:tcBorders>
            <w:shd w:val="clear" w:color="auto" w:fill="auto"/>
            <w:noWrap/>
            <w:vAlign w:val="center"/>
          </w:tcPr>
          <w:p w14:paraId="4561013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ggaagttatgctatagtcgta</w:t>
            </w:r>
          </w:p>
        </w:tc>
        <w:tc>
          <w:tcPr>
            <w:tcW w:w="5062" w:type="dxa"/>
            <w:vMerge w:val="continue"/>
            <w:tcBorders>
              <w:top w:val="nil"/>
              <w:left w:val="nil"/>
              <w:bottom w:val="nil"/>
              <w:right w:val="nil"/>
            </w:tcBorders>
            <w:shd w:val="clear" w:color="auto" w:fill="auto"/>
            <w:vAlign w:val="center"/>
          </w:tcPr>
          <w:p w14:paraId="35780F71">
            <w:pPr>
              <w:jc w:val="center"/>
              <w:rPr>
                <w:rFonts w:ascii="Arial" w:hAnsi="Arial" w:eastAsia="宋体" w:cs="Arial"/>
                <w:color w:val="000000"/>
                <w:sz w:val="22"/>
              </w:rPr>
            </w:pPr>
          </w:p>
        </w:tc>
      </w:tr>
      <w:tr w14:paraId="67EEB701">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02FA9B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PG800-bHLH6-F</w:t>
            </w:r>
          </w:p>
        </w:tc>
        <w:tc>
          <w:tcPr>
            <w:tcW w:w="5102" w:type="dxa"/>
            <w:tcBorders>
              <w:top w:val="nil"/>
              <w:left w:val="nil"/>
              <w:bottom w:val="nil"/>
              <w:right w:val="nil"/>
            </w:tcBorders>
            <w:shd w:val="clear" w:color="auto" w:fill="auto"/>
            <w:noWrap/>
            <w:vAlign w:val="center"/>
          </w:tcPr>
          <w:p w14:paraId="2F8DB15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CGGTATCGATAAGCTTatgaatcgtgttgtgtttatac</w:t>
            </w:r>
          </w:p>
        </w:tc>
        <w:tc>
          <w:tcPr>
            <w:tcW w:w="5062" w:type="dxa"/>
            <w:vMerge w:val="restart"/>
            <w:tcBorders>
              <w:top w:val="nil"/>
              <w:left w:val="nil"/>
              <w:bottom w:val="nil"/>
              <w:right w:val="nil"/>
            </w:tcBorders>
            <w:shd w:val="clear" w:color="auto" w:fill="auto"/>
            <w:vAlign w:val="center"/>
          </w:tcPr>
          <w:p w14:paraId="69D9E9E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the construction of the reporter plasmid</w:t>
            </w:r>
          </w:p>
        </w:tc>
      </w:tr>
      <w:tr w14:paraId="2F265FFC">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BEF7FC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PG800-bHLH6-R</w:t>
            </w:r>
          </w:p>
        </w:tc>
        <w:tc>
          <w:tcPr>
            <w:tcW w:w="5102" w:type="dxa"/>
            <w:tcBorders>
              <w:top w:val="nil"/>
              <w:left w:val="nil"/>
              <w:bottom w:val="nil"/>
              <w:right w:val="nil"/>
            </w:tcBorders>
            <w:shd w:val="clear" w:color="auto" w:fill="auto"/>
            <w:noWrap/>
            <w:vAlign w:val="center"/>
          </w:tcPr>
          <w:p w14:paraId="3E05A3A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ATCCCCCGGGCTGCAGggaagttatgctatagtcgta</w:t>
            </w:r>
          </w:p>
        </w:tc>
        <w:tc>
          <w:tcPr>
            <w:tcW w:w="5062" w:type="dxa"/>
            <w:vMerge w:val="continue"/>
            <w:tcBorders>
              <w:top w:val="nil"/>
              <w:left w:val="nil"/>
              <w:bottom w:val="nil"/>
              <w:right w:val="nil"/>
            </w:tcBorders>
            <w:shd w:val="clear" w:color="auto" w:fill="auto"/>
            <w:vAlign w:val="center"/>
          </w:tcPr>
          <w:p w14:paraId="7964E807">
            <w:pPr>
              <w:jc w:val="center"/>
              <w:rPr>
                <w:rFonts w:ascii="Arial" w:hAnsi="Arial" w:eastAsia="宋体" w:cs="Arial"/>
                <w:color w:val="000000"/>
                <w:sz w:val="22"/>
              </w:rPr>
            </w:pPr>
          </w:p>
        </w:tc>
      </w:tr>
      <w:tr w14:paraId="4FA2D92F">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E3D21BB">
            <w:pPr>
              <w:widowControl/>
              <w:jc w:val="center"/>
              <w:textAlignment w:val="center"/>
              <w:rPr>
                <w:rFonts w:ascii="Arial" w:hAnsi="Arial" w:eastAsia="宋体" w:cs="Arial"/>
                <w:color w:val="000000"/>
                <w:sz w:val="22"/>
              </w:rPr>
            </w:pPr>
            <w:r>
              <w:rPr>
                <w:rStyle w:val="6"/>
                <w:rFonts w:eastAsia="宋体"/>
                <w:lang w:bidi="ar"/>
              </w:rPr>
              <w:t>PG62-</w:t>
            </w:r>
            <w:r>
              <w:rPr>
                <w:rStyle w:val="5"/>
                <w:rFonts w:eastAsia="宋体"/>
                <w:lang w:bidi="ar"/>
              </w:rPr>
              <w:t>BSCL1</w:t>
            </w:r>
            <w:r>
              <w:rPr>
                <w:rStyle w:val="6"/>
                <w:rFonts w:eastAsia="宋体"/>
                <w:lang w:bidi="ar"/>
              </w:rPr>
              <w:t>-F</w:t>
            </w:r>
          </w:p>
        </w:tc>
        <w:tc>
          <w:tcPr>
            <w:tcW w:w="5102" w:type="dxa"/>
            <w:tcBorders>
              <w:top w:val="nil"/>
              <w:left w:val="nil"/>
              <w:bottom w:val="nil"/>
              <w:right w:val="nil"/>
            </w:tcBorders>
            <w:shd w:val="clear" w:color="auto" w:fill="auto"/>
            <w:noWrap/>
            <w:vAlign w:val="center"/>
          </w:tcPr>
          <w:p w14:paraId="3A44054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TGGCGGCCGCTCTAGAGAAATATTTGATCAAAATAAGGGGA</w:t>
            </w:r>
          </w:p>
        </w:tc>
        <w:tc>
          <w:tcPr>
            <w:tcW w:w="5062" w:type="dxa"/>
            <w:vMerge w:val="restart"/>
            <w:tcBorders>
              <w:top w:val="nil"/>
              <w:left w:val="nil"/>
              <w:bottom w:val="nil"/>
              <w:right w:val="nil"/>
            </w:tcBorders>
            <w:shd w:val="clear" w:color="auto" w:fill="auto"/>
            <w:vAlign w:val="center"/>
          </w:tcPr>
          <w:p w14:paraId="5E8C83A2">
            <w:pPr>
              <w:widowControl/>
              <w:jc w:val="center"/>
              <w:textAlignment w:val="center"/>
              <w:rPr>
                <w:rFonts w:ascii="Arial" w:hAnsi="Arial" w:eastAsia="宋体" w:cs="Arial"/>
                <w:color w:val="000000"/>
                <w:sz w:val="22"/>
              </w:rPr>
            </w:pPr>
            <w:r>
              <w:rPr>
                <w:rStyle w:val="6"/>
                <w:rFonts w:eastAsia="宋体"/>
                <w:lang w:bidi="ar"/>
              </w:rPr>
              <w:t xml:space="preserve">Primers used for the construction of the </w:t>
            </w:r>
            <w:r>
              <w:rPr>
                <w:rStyle w:val="5"/>
                <w:rFonts w:eastAsia="宋体"/>
                <w:lang w:bidi="ar"/>
              </w:rPr>
              <w:t>BSCL1</w:t>
            </w:r>
            <w:r>
              <w:rPr>
                <w:rStyle w:val="6"/>
                <w:rFonts w:eastAsia="宋体"/>
                <w:lang w:bidi="ar"/>
              </w:rPr>
              <w:t xml:space="preserve"> expression plasmid</w:t>
            </w:r>
          </w:p>
        </w:tc>
      </w:tr>
      <w:tr w14:paraId="158C8B25">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572B92A">
            <w:pPr>
              <w:widowControl/>
              <w:jc w:val="center"/>
              <w:textAlignment w:val="center"/>
              <w:rPr>
                <w:rFonts w:ascii="Arial" w:hAnsi="Arial" w:eastAsia="宋体" w:cs="Arial"/>
                <w:color w:val="000000"/>
                <w:sz w:val="22"/>
              </w:rPr>
            </w:pPr>
            <w:r>
              <w:rPr>
                <w:rStyle w:val="6"/>
                <w:rFonts w:eastAsia="宋体"/>
                <w:lang w:bidi="ar"/>
              </w:rPr>
              <w:t>PG62-</w:t>
            </w:r>
            <w:r>
              <w:rPr>
                <w:rStyle w:val="5"/>
                <w:rFonts w:eastAsia="宋体"/>
                <w:lang w:bidi="ar"/>
              </w:rPr>
              <w:t>BSCL1</w:t>
            </w:r>
            <w:r>
              <w:rPr>
                <w:rStyle w:val="6"/>
                <w:rFonts w:eastAsia="宋体"/>
                <w:lang w:bidi="ar"/>
              </w:rPr>
              <w:t>-R</w:t>
            </w:r>
          </w:p>
        </w:tc>
        <w:tc>
          <w:tcPr>
            <w:tcW w:w="5102" w:type="dxa"/>
            <w:tcBorders>
              <w:top w:val="nil"/>
              <w:left w:val="nil"/>
              <w:bottom w:val="nil"/>
              <w:right w:val="nil"/>
            </w:tcBorders>
            <w:shd w:val="clear" w:color="auto" w:fill="auto"/>
            <w:noWrap/>
            <w:vAlign w:val="center"/>
          </w:tcPr>
          <w:p w14:paraId="0D3658F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ACGGTATCGATAAGCTTCTTGTCTCATTAAATGAGAATG</w:t>
            </w:r>
          </w:p>
        </w:tc>
        <w:tc>
          <w:tcPr>
            <w:tcW w:w="5062" w:type="dxa"/>
            <w:vMerge w:val="continue"/>
            <w:tcBorders>
              <w:top w:val="nil"/>
              <w:left w:val="nil"/>
              <w:bottom w:val="nil"/>
              <w:right w:val="nil"/>
            </w:tcBorders>
            <w:shd w:val="clear" w:color="auto" w:fill="auto"/>
            <w:vAlign w:val="center"/>
          </w:tcPr>
          <w:p w14:paraId="790024B1">
            <w:pPr>
              <w:jc w:val="center"/>
              <w:rPr>
                <w:rFonts w:ascii="Arial" w:hAnsi="Arial" w:eastAsia="宋体" w:cs="Arial"/>
                <w:color w:val="000000"/>
                <w:sz w:val="22"/>
              </w:rPr>
            </w:pPr>
          </w:p>
        </w:tc>
      </w:tr>
      <w:tr w14:paraId="2AB482C7">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BC2D332">
            <w:pPr>
              <w:widowControl/>
              <w:jc w:val="center"/>
              <w:textAlignment w:val="center"/>
              <w:rPr>
                <w:rFonts w:ascii="Arial" w:hAnsi="Arial" w:eastAsia="宋体" w:cs="Arial"/>
                <w:color w:val="000000"/>
                <w:sz w:val="22"/>
              </w:rPr>
            </w:pPr>
            <w:r>
              <w:rPr>
                <w:rStyle w:val="6"/>
                <w:rFonts w:eastAsia="宋体"/>
                <w:lang w:bidi="ar"/>
              </w:rPr>
              <w:t>pG62-</w:t>
            </w:r>
            <w:r>
              <w:rPr>
                <w:rStyle w:val="5"/>
                <w:rFonts w:eastAsia="宋体"/>
                <w:lang w:bidi="ar"/>
              </w:rPr>
              <w:t>gfp</w:t>
            </w:r>
            <w:r>
              <w:rPr>
                <w:rStyle w:val="6"/>
                <w:rFonts w:eastAsia="宋体"/>
                <w:lang w:bidi="ar"/>
              </w:rPr>
              <w:t>-F</w:t>
            </w:r>
          </w:p>
        </w:tc>
        <w:tc>
          <w:tcPr>
            <w:tcW w:w="5102" w:type="dxa"/>
            <w:tcBorders>
              <w:top w:val="nil"/>
              <w:left w:val="nil"/>
              <w:bottom w:val="nil"/>
              <w:right w:val="nil"/>
            </w:tcBorders>
            <w:shd w:val="clear" w:color="auto" w:fill="auto"/>
            <w:noWrap/>
            <w:vAlign w:val="center"/>
          </w:tcPr>
          <w:p w14:paraId="0C2D0D5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TGGCGGCCGCTCTAGACACAAGTTCAGCGTGTCC</w:t>
            </w:r>
          </w:p>
        </w:tc>
        <w:tc>
          <w:tcPr>
            <w:tcW w:w="5062" w:type="dxa"/>
            <w:vMerge w:val="restart"/>
            <w:tcBorders>
              <w:top w:val="nil"/>
              <w:left w:val="nil"/>
              <w:bottom w:val="nil"/>
              <w:right w:val="nil"/>
            </w:tcBorders>
            <w:shd w:val="clear" w:color="auto" w:fill="auto"/>
            <w:vAlign w:val="center"/>
          </w:tcPr>
          <w:p w14:paraId="3764A256">
            <w:pPr>
              <w:widowControl/>
              <w:jc w:val="center"/>
              <w:textAlignment w:val="center"/>
              <w:rPr>
                <w:rFonts w:ascii="Arial" w:hAnsi="Arial" w:eastAsia="宋体" w:cs="Arial"/>
                <w:color w:val="000000"/>
                <w:sz w:val="22"/>
              </w:rPr>
            </w:pPr>
            <w:r>
              <w:rPr>
                <w:rStyle w:val="6"/>
                <w:rFonts w:eastAsia="宋体"/>
                <w:lang w:bidi="ar"/>
              </w:rPr>
              <w:t>Primers used for the construction of the nonsense</w:t>
            </w:r>
            <w:r>
              <w:rPr>
                <w:rStyle w:val="5"/>
                <w:rFonts w:eastAsia="宋体"/>
                <w:lang w:bidi="ar"/>
              </w:rPr>
              <w:t xml:space="preserve"> gfp</w:t>
            </w:r>
            <w:r>
              <w:rPr>
                <w:rStyle w:val="6"/>
                <w:rFonts w:eastAsia="宋体"/>
                <w:lang w:bidi="ar"/>
              </w:rPr>
              <w:t xml:space="preserve"> expression plasmid</w:t>
            </w:r>
          </w:p>
        </w:tc>
      </w:tr>
      <w:tr w14:paraId="07691CD9">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A09D559">
            <w:pPr>
              <w:widowControl/>
              <w:jc w:val="center"/>
              <w:textAlignment w:val="center"/>
              <w:rPr>
                <w:rFonts w:ascii="Arial" w:hAnsi="Arial" w:eastAsia="宋体" w:cs="Arial"/>
                <w:color w:val="000000"/>
                <w:sz w:val="22"/>
              </w:rPr>
            </w:pPr>
            <w:r>
              <w:rPr>
                <w:rStyle w:val="6"/>
                <w:rFonts w:eastAsia="宋体"/>
                <w:lang w:bidi="ar"/>
              </w:rPr>
              <w:t>pG62-</w:t>
            </w:r>
            <w:r>
              <w:rPr>
                <w:rStyle w:val="5"/>
                <w:rFonts w:eastAsia="宋体"/>
                <w:lang w:bidi="ar"/>
              </w:rPr>
              <w:t>gfp</w:t>
            </w:r>
            <w:r>
              <w:rPr>
                <w:rStyle w:val="6"/>
                <w:rFonts w:eastAsia="宋体"/>
                <w:lang w:bidi="ar"/>
              </w:rPr>
              <w:t>-R</w:t>
            </w:r>
          </w:p>
        </w:tc>
        <w:tc>
          <w:tcPr>
            <w:tcW w:w="5102" w:type="dxa"/>
            <w:tcBorders>
              <w:top w:val="nil"/>
              <w:left w:val="nil"/>
              <w:bottom w:val="nil"/>
              <w:right w:val="nil"/>
            </w:tcBorders>
            <w:shd w:val="clear" w:color="auto" w:fill="auto"/>
            <w:noWrap/>
            <w:vAlign w:val="center"/>
          </w:tcPr>
          <w:p w14:paraId="164A94F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ACGGTATCGATAAGCTTGTTCACCTTGATGCCGT</w:t>
            </w:r>
          </w:p>
        </w:tc>
        <w:tc>
          <w:tcPr>
            <w:tcW w:w="5062" w:type="dxa"/>
            <w:vMerge w:val="continue"/>
            <w:tcBorders>
              <w:top w:val="nil"/>
              <w:left w:val="nil"/>
              <w:bottom w:val="nil"/>
              <w:right w:val="nil"/>
            </w:tcBorders>
            <w:shd w:val="clear" w:color="auto" w:fill="auto"/>
            <w:vAlign w:val="center"/>
          </w:tcPr>
          <w:p w14:paraId="4642B00F">
            <w:pPr>
              <w:jc w:val="center"/>
              <w:rPr>
                <w:rFonts w:ascii="Arial" w:hAnsi="Arial" w:eastAsia="宋体" w:cs="Arial"/>
                <w:color w:val="000000"/>
                <w:sz w:val="22"/>
              </w:rPr>
            </w:pPr>
          </w:p>
        </w:tc>
      </w:tr>
      <w:tr w14:paraId="700D3D6B">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6846BC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PG62-HIRIP3-F</w:t>
            </w:r>
          </w:p>
        </w:tc>
        <w:tc>
          <w:tcPr>
            <w:tcW w:w="5102" w:type="dxa"/>
            <w:tcBorders>
              <w:top w:val="nil"/>
              <w:left w:val="nil"/>
              <w:bottom w:val="nil"/>
              <w:right w:val="nil"/>
            </w:tcBorders>
            <w:shd w:val="clear" w:color="auto" w:fill="auto"/>
            <w:noWrap/>
            <w:vAlign w:val="center"/>
          </w:tcPr>
          <w:p w14:paraId="01286F7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TGGCGGCCGCTCTAGAATGGAGCCCGACGCCGCAGC</w:t>
            </w:r>
          </w:p>
        </w:tc>
        <w:tc>
          <w:tcPr>
            <w:tcW w:w="5062" w:type="dxa"/>
            <w:vMerge w:val="restart"/>
            <w:tcBorders>
              <w:top w:val="nil"/>
              <w:left w:val="nil"/>
              <w:bottom w:val="nil"/>
              <w:right w:val="nil"/>
            </w:tcBorders>
            <w:shd w:val="clear" w:color="auto" w:fill="auto"/>
            <w:vAlign w:val="center"/>
          </w:tcPr>
          <w:p w14:paraId="0747FEF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the construction of the HIRIP3 expression plasmid</w:t>
            </w:r>
          </w:p>
        </w:tc>
      </w:tr>
      <w:tr w14:paraId="1E0C0B29">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6FA289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PG62-HIRIP3-R</w:t>
            </w:r>
          </w:p>
        </w:tc>
        <w:tc>
          <w:tcPr>
            <w:tcW w:w="5102" w:type="dxa"/>
            <w:tcBorders>
              <w:top w:val="nil"/>
              <w:left w:val="nil"/>
              <w:bottom w:val="nil"/>
              <w:right w:val="nil"/>
            </w:tcBorders>
            <w:shd w:val="clear" w:color="auto" w:fill="auto"/>
            <w:noWrap/>
            <w:vAlign w:val="center"/>
          </w:tcPr>
          <w:p w14:paraId="05F4350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CGGTATCGATAAGCTTTTAGAAACCGCAAGAATCAATC</w:t>
            </w:r>
          </w:p>
        </w:tc>
        <w:tc>
          <w:tcPr>
            <w:tcW w:w="5062" w:type="dxa"/>
            <w:vMerge w:val="continue"/>
            <w:tcBorders>
              <w:top w:val="nil"/>
              <w:left w:val="nil"/>
              <w:bottom w:val="nil"/>
              <w:right w:val="nil"/>
            </w:tcBorders>
            <w:shd w:val="clear" w:color="auto" w:fill="auto"/>
            <w:vAlign w:val="center"/>
          </w:tcPr>
          <w:p w14:paraId="04A3E16F">
            <w:pPr>
              <w:jc w:val="center"/>
              <w:rPr>
                <w:rFonts w:ascii="Arial" w:hAnsi="Arial" w:eastAsia="宋体" w:cs="Arial"/>
                <w:color w:val="000000"/>
                <w:sz w:val="22"/>
              </w:rPr>
            </w:pPr>
          </w:p>
        </w:tc>
      </w:tr>
      <w:tr w14:paraId="57CA5393">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F14E15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PG62-His3.3-F</w:t>
            </w:r>
          </w:p>
        </w:tc>
        <w:tc>
          <w:tcPr>
            <w:tcW w:w="5102" w:type="dxa"/>
            <w:tcBorders>
              <w:top w:val="nil"/>
              <w:left w:val="nil"/>
              <w:bottom w:val="nil"/>
              <w:right w:val="nil"/>
            </w:tcBorders>
            <w:shd w:val="clear" w:color="auto" w:fill="auto"/>
            <w:noWrap/>
            <w:vAlign w:val="center"/>
          </w:tcPr>
          <w:p w14:paraId="6F1577F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ACCGCGGTGGCGGCCGCTCTAGAATGGATGGCGCACAGGTT</w:t>
            </w:r>
          </w:p>
        </w:tc>
        <w:tc>
          <w:tcPr>
            <w:tcW w:w="5062" w:type="dxa"/>
            <w:vMerge w:val="restart"/>
            <w:tcBorders>
              <w:top w:val="nil"/>
              <w:left w:val="nil"/>
              <w:bottom w:val="single" w:color="000000" w:sz="4" w:space="0"/>
              <w:right w:val="nil"/>
            </w:tcBorders>
            <w:shd w:val="clear" w:color="auto" w:fill="auto"/>
            <w:vAlign w:val="center"/>
          </w:tcPr>
          <w:p w14:paraId="25A8CCE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the construction of the His3.3 expression plasmid</w:t>
            </w:r>
          </w:p>
        </w:tc>
      </w:tr>
      <w:tr w14:paraId="3802AEB6">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07F5001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PG62-His3.3-R</w:t>
            </w:r>
          </w:p>
        </w:tc>
        <w:tc>
          <w:tcPr>
            <w:tcW w:w="5102" w:type="dxa"/>
            <w:tcBorders>
              <w:top w:val="nil"/>
              <w:left w:val="nil"/>
              <w:bottom w:val="single" w:color="000000" w:sz="4" w:space="0"/>
              <w:right w:val="nil"/>
            </w:tcBorders>
            <w:shd w:val="clear" w:color="auto" w:fill="auto"/>
            <w:noWrap/>
            <w:vAlign w:val="center"/>
          </w:tcPr>
          <w:p w14:paraId="5D10B24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GAGGTCGACGGTATCGATAAGCTTTCAATTGCCAAGGCTGCT</w:t>
            </w:r>
          </w:p>
        </w:tc>
        <w:tc>
          <w:tcPr>
            <w:tcW w:w="5062" w:type="dxa"/>
            <w:vMerge w:val="continue"/>
            <w:tcBorders>
              <w:top w:val="nil"/>
              <w:left w:val="nil"/>
              <w:bottom w:val="single" w:color="000000" w:sz="4" w:space="0"/>
              <w:right w:val="nil"/>
            </w:tcBorders>
            <w:shd w:val="clear" w:color="auto" w:fill="auto"/>
            <w:vAlign w:val="center"/>
          </w:tcPr>
          <w:p w14:paraId="6494B578">
            <w:pPr>
              <w:jc w:val="center"/>
              <w:rPr>
                <w:rFonts w:ascii="Arial" w:hAnsi="Arial" w:eastAsia="宋体" w:cs="Arial"/>
                <w:color w:val="000000"/>
                <w:sz w:val="22"/>
              </w:rPr>
            </w:pPr>
          </w:p>
        </w:tc>
      </w:tr>
      <w:tr w14:paraId="35E85BE0">
        <w:tblPrEx>
          <w:tblCellMar>
            <w:top w:w="0" w:type="dxa"/>
            <w:left w:w="108" w:type="dxa"/>
            <w:bottom w:w="0" w:type="dxa"/>
            <w:right w:w="108" w:type="dxa"/>
          </w:tblCellMar>
        </w:tblPrEx>
        <w:trPr>
          <w:trHeight w:val="288" w:hRule="atLeast"/>
          <w:jc w:val="center"/>
        </w:trPr>
        <w:tc>
          <w:tcPr>
            <w:tcW w:w="2401" w:type="dxa"/>
            <w:tcBorders>
              <w:top w:val="single" w:color="000000" w:sz="4" w:space="0"/>
              <w:left w:val="nil"/>
              <w:bottom w:val="single" w:color="auto" w:sz="4" w:space="0"/>
              <w:right w:val="nil"/>
            </w:tcBorders>
            <w:shd w:val="clear" w:color="auto" w:fill="auto"/>
            <w:noWrap/>
            <w:vAlign w:val="center"/>
          </w:tcPr>
          <w:p w14:paraId="59F54818">
            <w:pPr>
              <w:widowControl/>
              <w:jc w:val="center"/>
              <w:textAlignment w:val="center"/>
              <w:rPr>
                <w:rFonts w:ascii="Arial" w:hAnsi="Arial" w:eastAsia="宋体" w:cs="Arial"/>
                <w:color w:val="000000" w:themeColor="text1"/>
                <w:sz w:val="22"/>
                <w14:textFill>
                  <w14:solidFill>
                    <w14:schemeClr w14:val="tx1"/>
                  </w14:solidFill>
                </w14:textFill>
              </w:rPr>
            </w:pPr>
            <w:r>
              <w:rPr>
                <w:rStyle w:val="7"/>
                <w:rFonts w:eastAsia="宋体"/>
                <w:color w:val="000000" w:themeColor="text1"/>
                <w:lang w:bidi="ar"/>
                <w14:textFill>
                  <w14:solidFill>
                    <w14:schemeClr w14:val="tx1"/>
                  </w14:solidFill>
                </w14:textFill>
              </w:rPr>
              <w:t>RNA swtich-</w:t>
            </w:r>
            <w:r>
              <w:rPr>
                <w:rStyle w:val="8"/>
                <w:rFonts w:eastAsia="宋体"/>
                <w:color w:val="000000" w:themeColor="text1"/>
                <w:lang w:bidi="ar"/>
                <w14:textFill>
                  <w14:solidFill>
                    <w14:schemeClr w14:val="tx1"/>
                  </w14:solidFill>
                </w14:textFill>
              </w:rPr>
              <w:t>BSCL1</w:t>
            </w:r>
            <w:r>
              <w:rPr>
                <w:rStyle w:val="9"/>
                <w:rFonts w:eastAsia="宋体"/>
                <w:color w:val="000000" w:themeColor="text1"/>
                <w:lang w:bidi="ar"/>
                <w14:textFill>
                  <w14:solidFill>
                    <w14:schemeClr w14:val="tx1"/>
                  </w14:solidFill>
                </w14:textFill>
              </w:rPr>
              <w:t>-F1</w:t>
            </w:r>
          </w:p>
        </w:tc>
        <w:tc>
          <w:tcPr>
            <w:tcW w:w="5102" w:type="dxa"/>
            <w:tcBorders>
              <w:top w:val="single" w:color="000000" w:sz="4" w:space="0"/>
              <w:left w:val="nil"/>
              <w:bottom w:val="single" w:color="auto" w:sz="4" w:space="0"/>
              <w:right w:val="nil"/>
            </w:tcBorders>
            <w:shd w:val="clear" w:color="auto" w:fill="auto"/>
            <w:noWrap/>
            <w:vAlign w:val="center"/>
          </w:tcPr>
          <w:p w14:paraId="31DBA19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GGGCGCAGCGCAAGCTGACGGTACAGGCCtgaaaccccca</w:t>
            </w:r>
          </w:p>
        </w:tc>
        <w:tc>
          <w:tcPr>
            <w:tcW w:w="5062" w:type="dxa"/>
            <w:vMerge w:val="restart"/>
            <w:tcBorders>
              <w:top w:val="single" w:color="000000" w:sz="4" w:space="0"/>
              <w:left w:val="nil"/>
              <w:bottom w:val="single" w:color="auto" w:sz="4" w:space="0"/>
              <w:right w:val="nil"/>
            </w:tcBorders>
            <w:shd w:val="clear" w:color="auto" w:fill="auto"/>
            <w:vAlign w:val="center"/>
          </w:tcPr>
          <w:p w14:paraId="51D36577">
            <w:pPr>
              <w:widowControl/>
              <w:jc w:val="center"/>
              <w:textAlignment w:val="center"/>
              <w:rPr>
                <w:rFonts w:ascii="Arial" w:hAnsi="Arial" w:eastAsia="宋体" w:cs="Arial"/>
                <w:color w:val="000000"/>
                <w:sz w:val="22"/>
              </w:rPr>
            </w:pPr>
            <w:r>
              <w:rPr>
                <w:rStyle w:val="7"/>
                <w:rFonts w:eastAsia="宋体"/>
                <w:lang w:bidi="ar"/>
              </w:rPr>
              <w:t xml:space="preserve">Primers used for the construction of the </w:t>
            </w:r>
            <w:r>
              <w:rPr>
                <w:rStyle w:val="10"/>
                <w:rFonts w:eastAsia="宋体"/>
                <w:lang w:bidi="ar"/>
              </w:rPr>
              <w:t>BSCL1</w:t>
            </w:r>
            <w:r>
              <w:rPr>
                <w:rStyle w:val="7"/>
                <w:rFonts w:eastAsia="宋体"/>
                <w:lang w:bidi="ar"/>
              </w:rPr>
              <w:t xml:space="preserve"> RNA-switch expression plasmid           GGTCTGGGCGCAGCGCAAGCTGACGGTACAGGCCtgaa</w:t>
            </w:r>
            <w:r>
              <w:rPr>
                <w:rStyle w:val="11"/>
                <w:rFonts w:eastAsia="宋体"/>
                <w:lang w:bidi="ar"/>
              </w:rPr>
              <w:t>acccccattagaataattca</w:t>
            </w:r>
            <w:r>
              <w:rPr>
                <w:rStyle w:val="7"/>
                <w:rFonts w:eastAsia="宋体"/>
                <w:lang w:bidi="ar"/>
              </w:rPr>
              <w:t>ggcc</w:t>
            </w:r>
          </w:p>
        </w:tc>
      </w:tr>
      <w:tr w14:paraId="69C2DEBA">
        <w:tblPrEx>
          <w:tblCellMar>
            <w:top w:w="0" w:type="dxa"/>
            <w:left w:w="108" w:type="dxa"/>
            <w:bottom w:w="0" w:type="dxa"/>
            <w:right w:w="108" w:type="dxa"/>
          </w:tblCellMar>
        </w:tblPrEx>
        <w:trPr>
          <w:trHeight w:val="288" w:hRule="atLeast"/>
          <w:jc w:val="center"/>
        </w:trPr>
        <w:tc>
          <w:tcPr>
            <w:tcW w:w="2401" w:type="dxa"/>
            <w:tcBorders>
              <w:top w:val="single" w:color="auto" w:sz="4" w:space="0"/>
              <w:left w:val="nil"/>
              <w:bottom w:val="nil"/>
              <w:right w:val="nil"/>
            </w:tcBorders>
            <w:shd w:val="clear" w:color="auto" w:fill="auto"/>
            <w:noWrap/>
            <w:vAlign w:val="center"/>
          </w:tcPr>
          <w:p w14:paraId="2E196B74">
            <w:pPr>
              <w:widowControl/>
              <w:jc w:val="center"/>
              <w:textAlignment w:val="center"/>
              <w:rPr>
                <w:rFonts w:ascii="Arial" w:hAnsi="Arial" w:eastAsia="宋体" w:cs="Arial"/>
                <w:color w:val="000000" w:themeColor="text1"/>
                <w:sz w:val="22"/>
                <w14:textFill>
                  <w14:solidFill>
                    <w14:schemeClr w14:val="tx1"/>
                  </w14:solidFill>
                </w14:textFill>
              </w:rPr>
            </w:pPr>
            <w:r>
              <w:rPr>
                <w:rStyle w:val="7"/>
                <w:rFonts w:eastAsia="宋体"/>
                <w:color w:val="000000" w:themeColor="text1"/>
                <w:lang w:bidi="ar"/>
                <w14:textFill>
                  <w14:solidFill>
                    <w14:schemeClr w14:val="tx1"/>
                  </w14:solidFill>
                </w14:textFill>
              </w:rPr>
              <w:t>RNA swtich-</w:t>
            </w:r>
            <w:r>
              <w:rPr>
                <w:rStyle w:val="8"/>
                <w:rFonts w:eastAsia="宋体"/>
                <w:color w:val="000000" w:themeColor="text1"/>
                <w:lang w:bidi="ar"/>
                <w14:textFill>
                  <w14:solidFill>
                    <w14:schemeClr w14:val="tx1"/>
                  </w14:solidFill>
                </w14:textFill>
              </w:rPr>
              <w:t>BSCL1</w:t>
            </w:r>
            <w:r>
              <w:rPr>
                <w:rStyle w:val="9"/>
                <w:rFonts w:eastAsia="宋体"/>
                <w:color w:val="000000" w:themeColor="text1"/>
                <w:lang w:bidi="ar"/>
                <w14:textFill>
                  <w14:solidFill>
                    <w14:schemeClr w14:val="tx1"/>
                  </w14:solidFill>
                </w14:textFill>
              </w:rPr>
              <w:t>-R1</w:t>
            </w:r>
          </w:p>
        </w:tc>
        <w:tc>
          <w:tcPr>
            <w:tcW w:w="5102" w:type="dxa"/>
            <w:tcBorders>
              <w:top w:val="single" w:color="auto" w:sz="4" w:space="0"/>
              <w:left w:val="nil"/>
              <w:bottom w:val="nil"/>
              <w:right w:val="nil"/>
            </w:tcBorders>
            <w:shd w:val="clear" w:color="auto" w:fill="auto"/>
            <w:noWrap/>
            <w:vAlign w:val="center"/>
          </w:tcPr>
          <w:p w14:paraId="203C1B2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aCTAGTggcctgaattattctaatgggggtttcaGGCCTGTACCG</w:t>
            </w:r>
          </w:p>
        </w:tc>
        <w:tc>
          <w:tcPr>
            <w:tcW w:w="5062" w:type="dxa"/>
            <w:vMerge w:val="continue"/>
            <w:tcBorders>
              <w:top w:val="single" w:color="auto" w:sz="4" w:space="0"/>
              <w:left w:val="nil"/>
              <w:bottom w:val="single" w:color="000000" w:sz="4" w:space="0"/>
              <w:right w:val="nil"/>
            </w:tcBorders>
            <w:shd w:val="clear" w:color="auto" w:fill="auto"/>
            <w:vAlign w:val="center"/>
          </w:tcPr>
          <w:p w14:paraId="3CE9A099">
            <w:pPr>
              <w:jc w:val="center"/>
              <w:rPr>
                <w:rFonts w:ascii="Arial" w:hAnsi="Arial" w:eastAsia="宋体" w:cs="Arial"/>
                <w:color w:val="000000"/>
                <w:sz w:val="22"/>
              </w:rPr>
            </w:pPr>
          </w:p>
        </w:tc>
      </w:tr>
      <w:tr w14:paraId="2630FAF0">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3E77AE8">
            <w:pPr>
              <w:widowControl/>
              <w:jc w:val="center"/>
              <w:textAlignment w:val="center"/>
              <w:rPr>
                <w:rFonts w:ascii="Arial" w:hAnsi="Arial" w:eastAsia="宋体" w:cs="Arial"/>
                <w:color w:val="000000"/>
                <w:sz w:val="22"/>
              </w:rPr>
            </w:pPr>
            <w:r>
              <w:rPr>
                <w:rStyle w:val="7"/>
                <w:rFonts w:eastAsia="宋体"/>
                <w:lang w:bidi="ar"/>
              </w:rPr>
              <w:t>RNA swtich-</w:t>
            </w:r>
            <w:r>
              <w:rPr>
                <w:rStyle w:val="8"/>
                <w:rFonts w:eastAsia="宋体"/>
                <w:lang w:bidi="ar"/>
              </w:rPr>
              <w:t>BSCL1</w:t>
            </w:r>
            <w:r>
              <w:rPr>
                <w:rStyle w:val="9"/>
                <w:rFonts w:eastAsia="宋体"/>
                <w:lang w:bidi="ar"/>
              </w:rPr>
              <w:t>-F2</w:t>
            </w:r>
          </w:p>
        </w:tc>
        <w:tc>
          <w:tcPr>
            <w:tcW w:w="5102" w:type="dxa"/>
            <w:tcBorders>
              <w:top w:val="nil"/>
              <w:left w:val="nil"/>
              <w:bottom w:val="nil"/>
              <w:right w:val="nil"/>
            </w:tcBorders>
            <w:shd w:val="clear" w:color="auto" w:fill="auto"/>
            <w:noWrap/>
            <w:vAlign w:val="center"/>
          </w:tcPr>
          <w:p w14:paraId="1263015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tagagtcgaagtagtgattGGATCCGGTCTGGGCGCAGCGCAAGCTGAC</w:t>
            </w:r>
          </w:p>
        </w:tc>
        <w:tc>
          <w:tcPr>
            <w:tcW w:w="5062" w:type="dxa"/>
            <w:vMerge w:val="continue"/>
            <w:tcBorders>
              <w:top w:val="nil"/>
              <w:left w:val="nil"/>
              <w:bottom w:val="single" w:color="000000" w:sz="4" w:space="0"/>
              <w:right w:val="nil"/>
            </w:tcBorders>
            <w:shd w:val="clear" w:color="auto" w:fill="auto"/>
            <w:vAlign w:val="center"/>
          </w:tcPr>
          <w:p w14:paraId="7B37C943">
            <w:pPr>
              <w:jc w:val="center"/>
              <w:rPr>
                <w:rFonts w:ascii="Arial" w:hAnsi="Arial" w:eastAsia="宋体" w:cs="Arial"/>
                <w:color w:val="000000"/>
                <w:sz w:val="22"/>
              </w:rPr>
            </w:pPr>
          </w:p>
        </w:tc>
      </w:tr>
      <w:tr w14:paraId="2BBB91B5">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40179CBC">
            <w:pPr>
              <w:widowControl/>
              <w:jc w:val="center"/>
              <w:textAlignment w:val="center"/>
              <w:rPr>
                <w:rFonts w:ascii="Arial" w:hAnsi="Arial" w:eastAsia="宋体" w:cs="Arial"/>
                <w:color w:val="000000"/>
                <w:sz w:val="22"/>
              </w:rPr>
            </w:pPr>
            <w:r>
              <w:rPr>
                <w:rStyle w:val="7"/>
                <w:rFonts w:eastAsia="宋体"/>
                <w:lang w:bidi="ar"/>
              </w:rPr>
              <w:t>RNA swtich-</w:t>
            </w:r>
            <w:r>
              <w:rPr>
                <w:rStyle w:val="8"/>
                <w:rFonts w:eastAsia="宋体"/>
                <w:lang w:bidi="ar"/>
              </w:rPr>
              <w:t>BSCL1</w:t>
            </w:r>
            <w:r>
              <w:rPr>
                <w:rStyle w:val="9"/>
                <w:rFonts w:eastAsia="宋体"/>
                <w:lang w:bidi="ar"/>
              </w:rPr>
              <w:t>-R2</w:t>
            </w:r>
          </w:p>
        </w:tc>
        <w:tc>
          <w:tcPr>
            <w:tcW w:w="5102" w:type="dxa"/>
            <w:tcBorders>
              <w:top w:val="nil"/>
              <w:left w:val="nil"/>
              <w:bottom w:val="single" w:color="000000" w:sz="4" w:space="0"/>
              <w:right w:val="nil"/>
            </w:tcBorders>
            <w:shd w:val="clear" w:color="auto" w:fill="auto"/>
            <w:noWrap/>
            <w:vAlign w:val="center"/>
          </w:tcPr>
          <w:p w14:paraId="64E4A01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ggcccttcgaagggacaaaaaaaCTAGTggcctgaattattctaatgggg</w:t>
            </w:r>
          </w:p>
        </w:tc>
        <w:tc>
          <w:tcPr>
            <w:tcW w:w="5062" w:type="dxa"/>
            <w:vMerge w:val="continue"/>
            <w:tcBorders>
              <w:top w:val="nil"/>
              <w:left w:val="nil"/>
              <w:bottom w:val="single" w:color="000000" w:sz="4" w:space="0"/>
              <w:right w:val="nil"/>
            </w:tcBorders>
            <w:shd w:val="clear" w:color="auto" w:fill="auto"/>
            <w:vAlign w:val="center"/>
          </w:tcPr>
          <w:p w14:paraId="31DDF98E">
            <w:pPr>
              <w:jc w:val="center"/>
              <w:rPr>
                <w:rFonts w:ascii="Arial" w:hAnsi="Arial" w:eastAsia="宋体" w:cs="Arial"/>
                <w:color w:val="000000"/>
                <w:sz w:val="22"/>
              </w:rPr>
            </w:pPr>
          </w:p>
        </w:tc>
      </w:tr>
      <w:tr w14:paraId="688AF870">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55D18D6B">
            <w:pPr>
              <w:widowControl/>
              <w:jc w:val="center"/>
              <w:textAlignment w:val="center"/>
              <w:rPr>
                <w:rFonts w:ascii="Arial" w:hAnsi="Arial" w:eastAsia="宋体" w:cs="Arial"/>
                <w:sz w:val="22"/>
              </w:rPr>
            </w:pPr>
            <w:r>
              <w:rPr>
                <w:rStyle w:val="6"/>
                <w:rFonts w:eastAsia="宋体"/>
                <w:color w:val="auto"/>
                <w:lang w:bidi="ar"/>
              </w:rPr>
              <w:t>PC-</w:t>
            </w:r>
            <w:r>
              <w:rPr>
                <w:rStyle w:val="8"/>
                <w:rFonts w:eastAsia="宋体"/>
                <w:color w:val="auto"/>
                <w:lang w:bidi="ar"/>
              </w:rPr>
              <w:t>BSCL1</w:t>
            </w:r>
            <w:r>
              <w:rPr>
                <w:rStyle w:val="9"/>
                <w:rFonts w:eastAsia="宋体"/>
                <w:color w:val="auto"/>
                <w:lang w:bidi="ar"/>
              </w:rPr>
              <w:t>-F</w:t>
            </w:r>
          </w:p>
        </w:tc>
        <w:tc>
          <w:tcPr>
            <w:tcW w:w="5102" w:type="dxa"/>
            <w:tcBorders>
              <w:top w:val="nil"/>
              <w:left w:val="nil"/>
              <w:bottom w:val="nil"/>
              <w:right w:val="nil"/>
            </w:tcBorders>
            <w:shd w:val="clear" w:color="auto" w:fill="auto"/>
            <w:noWrap/>
            <w:vAlign w:val="center"/>
          </w:tcPr>
          <w:p w14:paraId="632B125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agctttcgcgagctcgGAAATATTTGATCAAAATAAGG</w:t>
            </w:r>
          </w:p>
        </w:tc>
        <w:tc>
          <w:tcPr>
            <w:tcW w:w="5062" w:type="dxa"/>
            <w:vMerge w:val="restart"/>
            <w:tcBorders>
              <w:top w:val="nil"/>
              <w:left w:val="nil"/>
              <w:bottom w:val="single" w:color="000000" w:sz="4" w:space="0"/>
              <w:right w:val="nil"/>
            </w:tcBorders>
            <w:shd w:val="clear" w:color="auto" w:fill="auto"/>
            <w:vAlign w:val="center"/>
          </w:tcPr>
          <w:p w14:paraId="066B96F5">
            <w:pPr>
              <w:widowControl/>
              <w:jc w:val="center"/>
              <w:textAlignment w:val="center"/>
              <w:rPr>
                <w:rFonts w:ascii="Arial" w:hAnsi="Arial" w:eastAsia="宋体" w:cs="Arial"/>
                <w:color w:val="000000"/>
                <w:sz w:val="22"/>
              </w:rPr>
            </w:pPr>
            <w:r>
              <w:rPr>
                <w:rStyle w:val="6"/>
                <w:rFonts w:eastAsia="宋体"/>
                <w:lang w:bidi="ar"/>
              </w:rPr>
              <w:t xml:space="preserve">Primers used for the construction of the </w:t>
            </w:r>
            <w:r>
              <w:rPr>
                <w:rStyle w:val="5"/>
                <w:rFonts w:eastAsia="宋体"/>
                <w:lang w:bidi="ar"/>
              </w:rPr>
              <w:t>BSCL1_wt</w:t>
            </w:r>
            <w:r>
              <w:rPr>
                <w:rStyle w:val="6"/>
                <w:rFonts w:eastAsia="宋体"/>
                <w:lang w:bidi="ar"/>
              </w:rPr>
              <w:t xml:space="preserve"> or </w:t>
            </w:r>
            <w:r>
              <w:rPr>
                <w:rStyle w:val="5"/>
                <w:rFonts w:eastAsia="宋体"/>
                <w:lang w:bidi="ar"/>
              </w:rPr>
              <w:t>BSCL1_mut</w:t>
            </w:r>
            <w:r>
              <w:rPr>
                <w:rStyle w:val="6"/>
                <w:rFonts w:eastAsia="宋体"/>
                <w:lang w:bidi="ar"/>
              </w:rPr>
              <w:t xml:space="preserve"> expression plasmid</w:t>
            </w:r>
          </w:p>
        </w:tc>
      </w:tr>
      <w:tr w14:paraId="35F8C9B6">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669CCCF">
            <w:pPr>
              <w:widowControl/>
              <w:jc w:val="center"/>
              <w:textAlignment w:val="center"/>
              <w:rPr>
                <w:rFonts w:ascii="Arial" w:hAnsi="Arial" w:eastAsia="宋体" w:cs="Arial"/>
                <w:sz w:val="22"/>
              </w:rPr>
            </w:pPr>
            <w:r>
              <w:rPr>
                <w:rStyle w:val="6"/>
                <w:rFonts w:eastAsia="宋体"/>
                <w:color w:val="auto"/>
                <w:lang w:bidi="ar"/>
              </w:rPr>
              <w:t>PC-</w:t>
            </w:r>
            <w:r>
              <w:rPr>
                <w:rStyle w:val="8"/>
                <w:rFonts w:eastAsia="宋体"/>
                <w:color w:val="auto"/>
                <w:lang w:bidi="ar"/>
              </w:rPr>
              <w:t>BSCL1</w:t>
            </w:r>
            <w:r>
              <w:rPr>
                <w:rStyle w:val="9"/>
                <w:rFonts w:eastAsia="宋体"/>
                <w:color w:val="auto"/>
                <w:lang w:bidi="ar"/>
              </w:rPr>
              <w:t>-R</w:t>
            </w:r>
          </w:p>
        </w:tc>
        <w:tc>
          <w:tcPr>
            <w:tcW w:w="5102" w:type="dxa"/>
            <w:tcBorders>
              <w:top w:val="nil"/>
              <w:left w:val="nil"/>
              <w:bottom w:val="nil"/>
              <w:right w:val="nil"/>
            </w:tcBorders>
            <w:shd w:val="clear" w:color="auto" w:fill="auto"/>
            <w:noWrap/>
            <w:vAlign w:val="center"/>
          </w:tcPr>
          <w:p w14:paraId="13E2FF2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atgcctgcaggtcgactCTTGTCTCATTAAATGAGAATG</w:t>
            </w:r>
          </w:p>
        </w:tc>
        <w:tc>
          <w:tcPr>
            <w:tcW w:w="5062" w:type="dxa"/>
            <w:vMerge w:val="continue"/>
            <w:tcBorders>
              <w:top w:val="nil"/>
              <w:left w:val="nil"/>
              <w:bottom w:val="single" w:color="000000" w:sz="4" w:space="0"/>
              <w:right w:val="nil"/>
            </w:tcBorders>
            <w:shd w:val="clear" w:color="auto" w:fill="auto"/>
            <w:vAlign w:val="center"/>
          </w:tcPr>
          <w:p w14:paraId="06639932">
            <w:pPr>
              <w:jc w:val="center"/>
              <w:rPr>
                <w:rFonts w:ascii="Arial" w:hAnsi="Arial" w:eastAsia="宋体" w:cs="Arial"/>
                <w:color w:val="000000"/>
                <w:sz w:val="22"/>
              </w:rPr>
            </w:pPr>
          </w:p>
        </w:tc>
      </w:tr>
      <w:tr w14:paraId="5E9CF4CA">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45F2DF3">
            <w:pPr>
              <w:widowControl/>
              <w:jc w:val="center"/>
              <w:textAlignment w:val="center"/>
              <w:rPr>
                <w:rFonts w:ascii="Arial" w:hAnsi="Arial" w:eastAsia="宋体" w:cs="Arial"/>
                <w:i/>
                <w:iCs/>
                <w:sz w:val="22"/>
              </w:rPr>
            </w:pPr>
            <w:r>
              <w:rPr>
                <w:rStyle w:val="5"/>
                <w:rFonts w:eastAsia="宋体"/>
                <w:color w:val="auto"/>
                <w:lang w:bidi="ar"/>
              </w:rPr>
              <w:t>BSCL1</w:t>
            </w:r>
            <w:r>
              <w:rPr>
                <w:rStyle w:val="9"/>
                <w:rFonts w:hint="eastAsia" w:eastAsia="宋体"/>
                <w:color w:val="auto"/>
                <w:lang w:bidi="ar"/>
              </w:rPr>
              <w:t>-</w:t>
            </w:r>
            <w:r>
              <w:rPr>
                <w:rStyle w:val="9"/>
                <w:rFonts w:eastAsia="宋体"/>
                <w:color w:val="auto"/>
                <w:lang w:bidi="ar"/>
              </w:rPr>
              <w:t>ATG</w:t>
            </w:r>
            <w:r>
              <w:rPr>
                <w:rStyle w:val="9"/>
                <w:rFonts w:hint="eastAsia" w:eastAsia="宋体"/>
                <w:color w:val="auto"/>
                <w:lang w:bidi="ar"/>
              </w:rPr>
              <w:t>-</w:t>
            </w:r>
            <w:r>
              <w:rPr>
                <w:rStyle w:val="9"/>
                <w:rFonts w:eastAsia="宋体"/>
                <w:color w:val="auto"/>
                <w:lang w:bidi="ar"/>
              </w:rPr>
              <w:t>164F</w:t>
            </w:r>
          </w:p>
        </w:tc>
        <w:tc>
          <w:tcPr>
            <w:tcW w:w="5102" w:type="dxa"/>
            <w:tcBorders>
              <w:top w:val="nil"/>
              <w:left w:val="nil"/>
              <w:bottom w:val="nil"/>
              <w:right w:val="nil"/>
            </w:tcBorders>
            <w:shd w:val="clear" w:color="auto" w:fill="auto"/>
            <w:noWrap/>
            <w:vAlign w:val="center"/>
          </w:tcPr>
          <w:p w14:paraId="72728D2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AATTTAAACTTGTAGGGGTAAAATGTAGTGCCAGCATTCGCGGTT</w:t>
            </w:r>
          </w:p>
        </w:tc>
        <w:tc>
          <w:tcPr>
            <w:tcW w:w="5062" w:type="dxa"/>
            <w:vMerge w:val="continue"/>
            <w:tcBorders>
              <w:top w:val="nil"/>
              <w:left w:val="nil"/>
              <w:bottom w:val="single" w:color="000000" w:sz="4" w:space="0"/>
              <w:right w:val="nil"/>
            </w:tcBorders>
            <w:shd w:val="clear" w:color="auto" w:fill="auto"/>
            <w:vAlign w:val="center"/>
          </w:tcPr>
          <w:p w14:paraId="2F9E151E">
            <w:pPr>
              <w:jc w:val="center"/>
              <w:rPr>
                <w:rFonts w:ascii="Arial" w:hAnsi="Arial" w:eastAsia="宋体" w:cs="Arial"/>
                <w:color w:val="000000"/>
                <w:sz w:val="22"/>
              </w:rPr>
            </w:pPr>
          </w:p>
        </w:tc>
      </w:tr>
      <w:tr w14:paraId="1F9FB6A6">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667E1DE">
            <w:pPr>
              <w:widowControl/>
              <w:jc w:val="center"/>
              <w:textAlignment w:val="center"/>
              <w:rPr>
                <w:rFonts w:ascii="Arial" w:hAnsi="Arial" w:eastAsia="宋体" w:cs="Arial"/>
                <w:i/>
                <w:iCs/>
                <w:sz w:val="22"/>
              </w:rPr>
            </w:pPr>
            <w:r>
              <w:rPr>
                <w:rStyle w:val="5"/>
                <w:rFonts w:eastAsia="宋体"/>
                <w:color w:val="auto"/>
                <w:lang w:bidi="ar"/>
              </w:rPr>
              <w:t>BSCL1</w:t>
            </w:r>
            <w:r>
              <w:rPr>
                <w:rStyle w:val="9"/>
                <w:rFonts w:hint="eastAsia" w:eastAsia="宋体"/>
                <w:color w:val="auto"/>
                <w:lang w:bidi="ar"/>
              </w:rPr>
              <w:t>-</w:t>
            </w:r>
            <w:r>
              <w:rPr>
                <w:rStyle w:val="9"/>
                <w:rFonts w:eastAsia="宋体"/>
                <w:color w:val="auto"/>
                <w:lang w:bidi="ar"/>
              </w:rPr>
              <w:t>ATG</w:t>
            </w:r>
            <w:r>
              <w:rPr>
                <w:rStyle w:val="9"/>
                <w:rFonts w:hint="eastAsia" w:eastAsia="宋体"/>
                <w:color w:val="auto"/>
                <w:lang w:bidi="ar"/>
              </w:rPr>
              <w:t>-</w:t>
            </w:r>
            <w:r>
              <w:rPr>
                <w:rStyle w:val="9"/>
                <w:rFonts w:eastAsia="宋体"/>
                <w:color w:val="auto"/>
                <w:lang w:bidi="ar"/>
              </w:rPr>
              <w:t>164R</w:t>
            </w:r>
          </w:p>
        </w:tc>
        <w:tc>
          <w:tcPr>
            <w:tcW w:w="5102" w:type="dxa"/>
            <w:tcBorders>
              <w:top w:val="nil"/>
              <w:left w:val="nil"/>
              <w:bottom w:val="nil"/>
              <w:right w:val="nil"/>
            </w:tcBorders>
            <w:shd w:val="clear" w:color="auto" w:fill="auto"/>
            <w:noWrap/>
            <w:vAlign w:val="center"/>
          </w:tcPr>
          <w:p w14:paraId="1A50DE7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AACCGCGAATGCTGGCACTACATTTTACCCCTACAAGTTTAAATT</w:t>
            </w:r>
          </w:p>
        </w:tc>
        <w:tc>
          <w:tcPr>
            <w:tcW w:w="5062" w:type="dxa"/>
            <w:vMerge w:val="continue"/>
            <w:tcBorders>
              <w:top w:val="nil"/>
              <w:left w:val="nil"/>
              <w:bottom w:val="single" w:color="000000" w:sz="4" w:space="0"/>
              <w:right w:val="nil"/>
            </w:tcBorders>
            <w:shd w:val="clear" w:color="auto" w:fill="auto"/>
            <w:vAlign w:val="center"/>
          </w:tcPr>
          <w:p w14:paraId="2B7416E9">
            <w:pPr>
              <w:jc w:val="center"/>
              <w:rPr>
                <w:rFonts w:ascii="Arial" w:hAnsi="Arial" w:eastAsia="宋体" w:cs="Arial"/>
                <w:color w:val="000000"/>
                <w:sz w:val="22"/>
              </w:rPr>
            </w:pPr>
          </w:p>
        </w:tc>
      </w:tr>
      <w:tr w14:paraId="4F3D0DA1">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D2EB527">
            <w:pPr>
              <w:widowControl/>
              <w:jc w:val="center"/>
              <w:textAlignment w:val="center"/>
              <w:rPr>
                <w:rFonts w:ascii="Arial" w:hAnsi="Arial" w:eastAsia="宋体" w:cs="Arial"/>
                <w:i/>
                <w:iCs/>
                <w:sz w:val="22"/>
              </w:rPr>
            </w:pPr>
            <w:r>
              <w:rPr>
                <w:rStyle w:val="5"/>
                <w:rFonts w:eastAsia="宋体"/>
                <w:color w:val="auto"/>
                <w:lang w:bidi="ar"/>
              </w:rPr>
              <w:t>BSCL1</w:t>
            </w:r>
            <w:r>
              <w:rPr>
                <w:rStyle w:val="9"/>
                <w:rFonts w:hint="eastAsia" w:eastAsia="宋体"/>
                <w:color w:val="auto"/>
                <w:lang w:bidi="ar"/>
              </w:rPr>
              <w:t>-</w:t>
            </w:r>
            <w:r>
              <w:rPr>
                <w:rStyle w:val="9"/>
                <w:rFonts w:eastAsia="宋体"/>
                <w:color w:val="auto"/>
                <w:lang w:bidi="ar"/>
              </w:rPr>
              <w:t>ATG</w:t>
            </w:r>
            <w:r>
              <w:rPr>
                <w:rStyle w:val="9"/>
                <w:rFonts w:hint="eastAsia" w:eastAsia="宋体"/>
                <w:color w:val="auto"/>
                <w:lang w:bidi="ar"/>
              </w:rPr>
              <w:t>-</w:t>
            </w:r>
            <w:r>
              <w:rPr>
                <w:rStyle w:val="9"/>
                <w:rFonts w:eastAsia="宋体"/>
                <w:color w:val="auto"/>
                <w:lang w:bidi="ar"/>
              </w:rPr>
              <w:t>253F</w:t>
            </w:r>
          </w:p>
        </w:tc>
        <w:tc>
          <w:tcPr>
            <w:tcW w:w="5102" w:type="dxa"/>
            <w:tcBorders>
              <w:top w:val="nil"/>
              <w:left w:val="nil"/>
              <w:bottom w:val="nil"/>
              <w:right w:val="nil"/>
            </w:tcBorders>
            <w:shd w:val="clear" w:color="auto" w:fill="auto"/>
            <w:noWrap/>
            <w:vAlign w:val="center"/>
          </w:tcPr>
          <w:p w14:paraId="13E8718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ATTAATTTGAATTATTCTATAGGGGGTGGAATATATTAGAAT</w:t>
            </w:r>
          </w:p>
        </w:tc>
        <w:tc>
          <w:tcPr>
            <w:tcW w:w="5062" w:type="dxa"/>
            <w:vMerge w:val="continue"/>
            <w:tcBorders>
              <w:top w:val="nil"/>
              <w:left w:val="nil"/>
              <w:bottom w:val="single" w:color="000000" w:sz="4" w:space="0"/>
              <w:right w:val="nil"/>
            </w:tcBorders>
            <w:shd w:val="clear" w:color="auto" w:fill="auto"/>
            <w:vAlign w:val="center"/>
          </w:tcPr>
          <w:p w14:paraId="575767FC">
            <w:pPr>
              <w:jc w:val="center"/>
              <w:rPr>
                <w:rFonts w:ascii="Arial" w:hAnsi="Arial" w:eastAsia="宋体" w:cs="Arial"/>
                <w:color w:val="000000"/>
                <w:sz w:val="22"/>
              </w:rPr>
            </w:pPr>
          </w:p>
        </w:tc>
      </w:tr>
      <w:tr w14:paraId="3565C04C">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7440C695">
            <w:pPr>
              <w:widowControl/>
              <w:jc w:val="center"/>
              <w:textAlignment w:val="center"/>
              <w:rPr>
                <w:rFonts w:ascii="Arial" w:hAnsi="Arial" w:eastAsia="宋体" w:cs="Arial"/>
                <w:i/>
                <w:iCs/>
                <w:sz w:val="22"/>
              </w:rPr>
            </w:pPr>
            <w:r>
              <w:rPr>
                <w:rStyle w:val="5"/>
                <w:rFonts w:eastAsia="宋体"/>
                <w:color w:val="auto"/>
                <w:lang w:bidi="ar"/>
              </w:rPr>
              <w:t>BSCL1</w:t>
            </w:r>
            <w:r>
              <w:rPr>
                <w:rStyle w:val="9"/>
                <w:rFonts w:hint="eastAsia" w:eastAsia="宋体"/>
                <w:color w:val="auto"/>
                <w:lang w:bidi="ar"/>
              </w:rPr>
              <w:t>-</w:t>
            </w:r>
            <w:r>
              <w:rPr>
                <w:rStyle w:val="9"/>
                <w:rFonts w:eastAsia="宋体"/>
                <w:color w:val="auto"/>
                <w:lang w:bidi="ar"/>
              </w:rPr>
              <w:t>ATG</w:t>
            </w:r>
            <w:r>
              <w:rPr>
                <w:rStyle w:val="9"/>
                <w:rFonts w:hint="eastAsia" w:eastAsia="宋体"/>
                <w:color w:val="auto"/>
                <w:lang w:bidi="ar"/>
              </w:rPr>
              <w:t>-</w:t>
            </w:r>
            <w:r>
              <w:rPr>
                <w:rStyle w:val="9"/>
                <w:rFonts w:eastAsia="宋体"/>
                <w:color w:val="auto"/>
                <w:lang w:bidi="ar"/>
              </w:rPr>
              <w:t>253R</w:t>
            </w:r>
          </w:p>
        </w:tc>
        <w:tc>
          <w:tcPr>
            <w:tcW w:w="5102" w:type="dxa"/>
            <w:tcBorders>
              <w:top w:val="nil"/>
              <w:left w:val="nil"/>
              <w:bottom w:val="single" w:color="000000" w:sz="4" w:space="0"/>
              <w:right w:val="nil"/>
            </w:tcBorders>
            <w:shd w:val="clear" w:color="auto" w:fill="auto"/>
            <w:noWrap/>
            <w:vAlign w:val="center"/>
          </w:tcPr>
          <w:p w14:paraId="740F2DF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ATTCTAATATATTCCACCCCCTATAGAATAATTCAAATTAAT</w:t>
            </w:r>
          </w:p>
        </w:tc>
        <w:tc>
          <w:tcPr>
            <w:tcW w:w="5062" w:type="dxa"/>
            <w:vMerge w:val="continue"/>
            <w:tcBorders>
              <w:top w:val="nil"/>
              <w:left w:val="nil"/>
              <w:bottom w:val="single" w:color="000000" w:sz="4" w:space="0"/>
              <w:right w:val="nil"/>
            </w:tcBorders>
            <w:shd w:val="clear" w:color="auto" w:fill="auto"/>
            <w:vAlign w:val="center"/>
          </w:tcPr>
          <w:p w14:paraId="0562ABCE">
            <w:pPr>
              <w:jc w:val="center"/>
              <w:rPr>
                <w:rFonts w:ascii="Arial" w:hAnsi="Arial" w:eastAsia="宋体" w:cs="Arial"/>
                <w:color w:val="000000"/>
                <w:sz w:val="22"/>
              </w:rPr>
            </w:pPr>
          </w:p>
        </w:tc>
      </w:tr>
      <w:tr w14:paraId="225982D0">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B8F01DF">
            <w:pPr>
              <w:widowControl/>
              <w:jc w:val="center"/>
              <w:textAlignment w:val="center"/>
              <w:rPr>
                <w:rFonts w:ascii="Arial" w:hAnsi="Arial" w:eastAsia="宋体" w:cs="Arial"/>
                <w:color w:val="000000"/>
                <w:sz w:val="22"/>
              </w:rPr>
            </w:pPr>
            <w:r>
              <w:rPr>
                <w:rStyle w:val="7"/>
                <w:rFonts w:eastAsia="宋体"/>
                <w:lang w:bidi="ar"/>
              </w:rPr>
              <w:t>PC-</w:t>
            </w:r>
            <w:r>
              <w:rPr>
                <w:rStyle w:val="8"/>
                <w:rFonts w:eastAsia="宋体"/>
                <w:lang w:bidi="ar"/>
              </w:rPr>
              <w:t>GFP</w:t>
            </w:r>
            <w:r>
              <w:rPr>
                <w:rStyle w:val="9"/>
                <w:rFonts w:eastAsia="宋体"/>
                <w:lang w:bidi="ar"/>
              </w:rPr>
              <w:t>-F</w:t>
            </w:r>
          </w:p>
        </w:tc>
        <w:tc>
          <w:tcPr>
            <w:tcW w:w="5102" w:type="dxa"/>
            <w:tcBorders>
              <w:top w:val="nil"/>
              <w:left w:val="nil"/>
              <w:bottom w:val="nil"/>
              <w:right w:val="nil"/>
            </w:tcBorders>
            <w:shd w:val="clear" w:color="auto" w:fill="auto"/>
            <w:noWrap/>
            <w:vAlign w:val="center"/>
          </w:tcPr>
          <w:p w14:paraId="58478ED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agctttcgcgagctcgATGGTGAGCAAGGGCGAGG</w:t>
            </w:r>
          </w:p>
        </w:tc>
        <w:tc>
          <w:tcPr>
            <w:tcW w:w="5062" w:type="dxa"/>
            <w:tcBorders>
              <w:top w:val="nil"/>
              <w:left w:val="nil"/>
              <w:bottom w:val="nil"/>
              <w:right w:val="nil"/>
            </w:tcBorders>
            <w:shd w:val="clear" w:color="auto" w:fill="auto"/>
            <w:vAlign w:val="center"/>
          </w:tcPr>
          <w:p w14:paraId="4C3EDAB7">
            <w:pPr>
              <w:jc w:val="center"/>
              <w:rPr>
                <w:rFonts w:ascii="Arial" w:hAnsi="Arial" w:eastAsia="宋体" w:cs="Arial"/>
                <w:color w:val="000000"/>
                <w:sz w:val="22"/>
              </w:rPr>
            </w:pPr>
          </w:p>
        </w:tc>
      </w:tr>
      <w:tr w14:paraId="2DFE4F4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5EFC215B">
            <w:pPr>
              <w:widowControl/>
              <w:jc w:val="center"/>
              <w:textAlignment w:val="center"/>
              <w:rPr>
                <w:rFonts w:ascii="Arial" w:hAnsi="Arial" w:eastAsia="宋体" w:cs="Arial"/>
                <w:color w:val="000000"/>
                <w:sz w:val="22"/>
              </w:rPr>
            </w:pPr>
            <w:r>
              <w:rPr>
                <w:rStyle w:val="7"/>
                <w:rFonts w:eastAsia="宋体"/>
                <w:lang w:bidi="ar"/>
              </w:rPr>
              <w:t>PC-</w:t>
            </w:r>
            <w:r>
              <w:rPr>
                <w:rStyle w:val="8"/>
                <w:rFonts w:eastAsia="宋体"/>
                <w:lang w:bidi="ar"/>
              </w:rPr>
              <w:t>GFP</w:t>
            </w:r>
            <w:r>
              <w:rPr>
                <w:rStyle w:val="9"/>
                <w:rFonts w:eastAsia="宋体"/>
                <w:lang w:bidi="ar"/>
              </w:rPr>
              <w:t>-R</w:t>
            </w:r>
          </w:p>
        </w:tc>
        <w:tc>
          <w:tcPr>
            <w:tcW w:w="5102" w:type="dxa"/>
            <w:tcBorders>
              <w:top w:val="nil"/>
              <w:left w:val="nil"/>
              <w:bottom w:val="nil"/>
              <w:right w:val="nil"/>
            </w:tcBorders>
            <w:shd w:val="clear" w:color="auto" w:fill="auto"/>
            <w:noWrap/>
            <w:vAlign w:val="center"/>
          </w:tcPr>
          <w:p w14:paraId="099877F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atgcctgcaggtcgactTTACTTGTACAGCTCGTCC</w:t>
            </w:r>
          </w:p>
        </w:tc>
        <w:tc>
          <w:tcPr>
            <w:tcW w:w="5062" w:type="dxa"/>
            <w:tcBorders>
              <w:top w:val="nil"/>
              <w:left w:val="nil"/>
              <w:bottom w:val="nil"/>
              <w:right w:val="nil"/>
            </w:tcBorders>
            <w:shd w:val="clear" w:color="auto" w:fill="auto"/>
            <w:vAlign w:val="center"/>
          </w:tcPr>
          <w:p w14:paraId="393E8197">
            <w:pPr>
              <w:jc w:val="center"/>
              <w:rPr>
                <w:rFonts w:ascii="Arial" w:hAnsi="Arial" w:eastAsia="宋体" w:cs="Arial"/>
                <w:color w:val="000000"/>
                <w:sz w:val="22"/>
              </w:rPr>
            </w:pPr>
          </w:p>
        </w:tc>
      </w:tr>
      <w:tr w14:paraId="1B244BB1">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03527D3">
            <w:pPr>
              <w:widowControl/>
              <w:jc w:val="center"/>
              <w:textAlignment w:val="center"/>
              <w:rPr>
                <w:rFonts w:ascii="Arial" w:hAnsi="Arial" w:eastAsia="宋体" w:cs="Arial"/>
                <w:i/>
                <w:iCs/>
                <w:color w:val="000000"/>
                <w:sz w:val="22"/>
              </w:rPr>
            </w:pPr>
            <w:r>
              <w:rPr>
                <w:rStyle w:val="5"/>
                <w:rFonts w:eastAsia="宋体"/>
                <w:lang w:bidi="ar"/>
              </w:rPr>
              <w:t>Nlug009012</w:t>
            </w:r>
            <w:r>
              <w:rPr>
                <w:rStyle w:val="6"/>
                <w:rFonts w:eastAsia="宋体"/>
                <w:lang w:bidi="ar"/>
              </w:rPr>
              <w:t>-F1</w:t>
            </w:r>
          </w:p>
        </w:tc>
        <w:tc>
          <w:tcPr>
            <w:tcW w:w="5102" w:type="dxa"/>
            <w:tcBorders>
              <w:top w:val="nil"/>
              <w:left w:val="nil"/>
              <w:bottom w:val="nil"/>
              <w:right w:val="nil"/>
            </w:tcBorders>
            <w:shd w:val="clear" w:color="auto" w:fill="auto"/>
            <w:noWrap/>
            <w:vAlign w:val="center"/>
          </w:tcPr>
          <w:p w14:paraId="62457DE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GAGTAATGGTCGGTATGG</w:t>
            </w:r>
          </w:p>
        </w:tc>
        <w:tc>
          <w:tcPr>
            <w:tcW w:w="5062" w:type="dxa"/>
            <w:vMerge w:val="restart"/>
            <w:tcBorders>
              <w:top w:val="nil"/>
              <w:left w:val="nil"/>
              <w:bottom w:val="single" w:color="000000" w:sz="4" w:space="0"/>
              <w:right w:val="nil"/>
            </w:tcBorders>
            <w:shd w:val="clear" w:color="auto" w:fill="auto"/>
            <w:vAlign w:val="center"/>
          </w:tcPr>
          <w:p w14:paraId="1EFAEB5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the detection of cross-kingdom mRNAs in feeding site</w:t>
            </w:r>
          </w:p>
        </w:tc>
      </w:tr>
      <w:tr w14:paraId="573B9203">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5A789745">
            <w:pPr>
              <w:widowControl/>
              <w:jc w:val="center"/>
              <w:textAlignment w:val="center"/>
              <w:rPr>
                <w:rFonts w:ascii="Arial" w:hAnsi="Arial" w:eastAsia="宋体" w:cs="Arial"/>
                <w:i/>
                <w:iCs/>
                <w:color w:val="000000"/>
                <w:sz w:val="22"/>
              </w:rPr>
            </w:pPr>
            <w:r>
              <w:rPr>
                <w:rStyle w:val="5"/>
                <w:rFonts w:eastAsia="宋体"/>
                <w:lang w:bidi="ar"/>
              </w:rPr>
              <w:t>Nlug009012</w:t>
            </w:r>
            <w:r>
              <w:rPr>
                <w:rStyle w:val="6"/>
                <w:rFonts w:eastAsia="宋体"/>
                <w:lang w:bidi="ar"/>
              </w:rPr>
              <w:t>-R1</w:t>
            </w:r>
          </w:p>
        </w:tc>
        <w:tc>
          <w:tcPr>
            <w:tcW w:w="5102" w:type="dxa"/>
            <w:tcBorders>
              <w:top w:val="nil"/>
              <w:left w:val="nil"/>
              <w:bottom w:val="nil"/>
              <w:right w:val="nil"/>
            </w:tcBorders>
            <w:shd w:val="clear" w:color="auto" w:fill="auto"/>
            <w:noWrap/>
            <w:vAlign w:val="center"/>
          </w:tcPr>
          <w:p w14:paraId="5F50275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CGTTGTAGAAGGTGTGAT</w:t>
            </w:r>
          </w:p>
        </w:tc>
        <w:tc>
          <w:tcPr>
            <w:tcW w:w="5062" w:type="dxa"/>
            <w:vMerge w:val="continue"/>
            <w:tcBorders>
              <w:top w:val="nil"/>
              <w:left w:val="nil"/>
              <w:bottom w:val="single" w:color="000000" w:sz="4" w:space="0"/>
              <w:right w:val="nil"/>
            </w:tcBorders>
            <w:shd w:val="clear" w:color="auto" w:fill="auto"/>
            <w:vAlign w:val="center"/>
          </w:tcPr>
          <w:p w14:paraId="2101A59F">
            <w:pPr>
              <w:jc w:val="center"/>
              <w:rPr>
                <w:rFonts w:ascii="Arial" w:hAnsi="Arial" w:eastAsia="宋体" w:cs="Arial"/>
                <w:color w:val="000000"/>
                <w:sz w:val="22"/>
              </w:rPr>
            </w:pPr>
          </w:p>
        </w:tc>
      </w:tr>
      <w:tr w14:paraId="0B836A70">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35D6159">
            <w:pPr>
              <w:widowControl/>
              <w:jc w:val="center"/>
              <w:textAlignment w:val="center"/>
              <w:rPr>
                <w:rFonts w:ascii="Arial" w:hAnsi="Arial" w:eastAsia="宋体" w:cs="Arial"/>
                <w:i/>
                <w:iCs/>
                <w:color w:val="000000"/>
                <w:sz w:val="22"/>
              </w:rPr>
            </w:pPr>
            <w:r>
              <w:rPr>
                <w:rStyle w:val="5"/>
                <w:rFonts w:eastAsia="宋体"/>
                <w:lang w:bidi="ar"/>
              </w:rPr>
              <w:t>Nlug012444</w:t>
            </w:r>
            <w:r>
              <w:rPr>
                <w:rStyle w:val="6"/>
                <w:rFonts w:eastAsia="宋体"/>
                <w:lang w:bidi="ar"/>
              </w:rPr>
              <w:t>-F1</w:t>
            </w:r>
          </w:p>
        </w:tc>
        <w:tc>
          <w:tcPr>
            <w:tcW w:w="5102" w:type="dxa"/>
            <w:tcBorders>
              <w:top w:val="nil"/>
              <w:left w:val="nil"/>
              <w:bottom w:val="nil"/>
              <w:right w:val="nil"/>
            </w:tcBorders>
            <w:shd w:val="clear" w:color="auto" w:fill="auto"/>
            <w:noWrap/>
            <w:vAlign w:val="center"/>
          </w:tcPr>
          <w:p w14:paraId="506C482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CCTGCCGTAAGGAACTTC</w:t>
            </w:r>
          </w:p>
        </w:tc>
        <w:tc>
          <w:tcPr>
            <w:tcW w:w="5062" w:type="dxa"/>
            <w:vMerge w:val="continue"/>
            <w:tcBorders>
              <w:top w:val="nil"/>
              <w:left w:val="nil"/>
              <w:bottom w:val="single" w:color="000000" w:sz="4" w:space="0"/>
              <w:right w:val="nil"/>
            </w:tcBorders>
            <w:shd w:val="clear" w:color="auto" w:fill="auto"/>
            <w:vAlign w:val="center"/>
          </w:tcPr>
          <w:p w14:paraId="6519028B">
            <w:pPr>
              <w:jc w:val="center"/>
              <w:rPr>
                <w:rFonts w:ascii="Arial" w:hAnsi="Arial" w:eastAsia="宋体" w:cs="Arial"/>
                <w:color w:val="000000"/>
                <w:sz w:val="22"/>
              </w:rPr>
            </w:pPr>
          </w:p>
        </w:tc>
      </w:tr>
      <w:tr w14:paraId="64EEA53D">
        <w:tblPrEx>
          <w:tblCellMar>
            <w:top w:w="0" w:type="dxa"/>
            <w:left w:w="108" w:type="dxa"/>
            <w:bottom w:w="0" w:type="dxa"/>
            <w:right w:w="108" w:type="dxa"/>
          </w:tblCellMar>
        </w:tblPrEx>
        <w:trPr>
          <w:trHeight w:val="288" w:hRule="atLeast"/>
          <w:jc w:val="center"/>
        </w:trPr>
        <w:tc>
          <w:tcPr>
            <w:tcW w:w="2401" w:type="dxa"/>
            <w:tcBorders>
              <w:top w:val="nil"/>
              <w:left w:val="nil"/>
              <w:right w:val="nil"/>
            </w:tcBorders>
            <w:shd w:val="clear" w:color="auto" w:fill="auto"/>
            <w:noWrap/>
            <w:vAlign w:val="center"/>
          </w:tcPr>
          <w:p w14:paraId="4B96F94B">
            <w:pPr>
              <w:widowControl/>
              <w:jc w:val="center"/>
              <w:textAlignment w:val="center"/>
              <w:rPr>
                <w:rFonts w:ascii="Arial" w:hAnsi="Arial" w:eastAsia="宋体" w:cs="Arial"/>
                <w:i/>
                <w:iCs/>
                <w:color w:val="000000"/>
                <w:sz w:val="22"/>
              </w:rPr>
            </w:pPr>
            <w:r>
              <w:rPr>
                <w:rStyle w:val="5"/>
                <w:rFonts w:eastAsia="宋体"/>
                <w:lang w:bidi="ar"/>
              </w:rPr>
              <w:t>Nlug012444</w:t>
            </w:r>
            <w:r>
              <w:rPr>
                <w:rStyle w:val="6"/>
                <w:rFonts w:eastAsia="宋体"/>
                <w:lang w:bidi="ar"/>
              </w:rPr>
              <w:t>-R1</w:t>
            </w:r>
          </w:p>
        </w:tc>
        <w:tc>
          <w:tcPr>
            <w:tcW w:w="5102" w:type="dxa"/>
            <w:tcBorders>
              <w:top w:val="nil"/>
              <w:left w:val="nil"/>
              <w:right w:val="nil"/>
            </w:tcBorders>
            <w:shd w:val="clear" w:color="auto" w:fill="auto"/>
            <w:noWrap/>
            <w:vAlign w:val="center"/>
          </w:tcPr>
          <w:p w14:paraId="79E68B5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GATCAGTGAGCCGAACAC</w:t>
            </w:r>
          </w:p>
        </w:tc>
        <w:tc>
          <w:tcPr>
            <w:tcW w:w="5062" w:type="dxa"/>
            <w:vMerge w:val="continue"/>
            <w:tcBorders>
              <w:top w:val="nil"/>
              <w:left w:val="nil"/>
              <w:bottom w:val="single" w:color="000000" w:sz="4" w:space="0"/>
              <w:right w:val="nil"/>
            </w:tcBorders>
            <w:shd w:val="clear" w:color="auto" w:fill="auto"/>
            <w:vAlign w:val="center"/>
          </w:tcPr>
          <w:p w14:paraId="1C7C3AF6">
            <w:pPr>
              <w:jc w:val="center"/>
              <w:rPr>
                <w:rFonts w:ascii="Arial" w:hAnsi="Arial" w:eastAsia="宋体" w:cs="Arial"/>
                <w:color w:val="000000"/>
                <w:sz w:val="22"/>
              </w:rPr>
            </w:pPr>
          </w:p>
        </w:tc>
      </w:tr>
      <w:tr w14:paraId="65C714D9">
        <w:tblPrEx>
          <w:tblCellMar>
            <w:top w:w="0" w:type="dxa"/>
            <w:left w:w="108" w:type="dxa"/>
            <w:bottom w:w="0" w:type="dxa"/>
            <w:right w:w="108" w:type="dxa"/>
          </w:tblCellMar>
        </w:tblPrEx>
        <w:trPr>
          <w:trHeight w:val="288" w:hRule="atLeast"/>
          <w:jc w:val="center"/>
        </w:trPr>
        <w:tc>
          <w:tcPr>
            <w:tcW w:w="2401" w:type="dxa"/>
            <w:tcBorders>
              <w:top w:val="nil"/>
              <w:left w:val="nil"/>
              <w:bottom w:val="single" w:color="auto" w:sz="4" w:space="0"/>
              <w:right w:val="nil"/>
            </w:tcBorders>
            <w:shd w:val="clear" w:color="auto" w:fill="auto"/>
            <w:noWrap/>
            <w:vAlign w:val="center"/>
          </w:tcPr>
          <w:p w14:paraId="32460601">
            <w:pPr>
              <w:widowControl/>
              <w:jc w:val="center"/>
              <w:textAlignment w:val="center"/>
              <w:rPr>
                <w:rFonts w:ascii="Arial" w:hAnsi="Arial" w:eastAsia="宋体" w:cs="Arial"/>
                <w:i/>
                <w:iCs/>
                <w:color w:val="000000"/>
                <w:sz w:val="22"/>
              </w:rPr>
            </w:pPr>
            <w:r>
              <w:rPr>
                <w:rStyle w:val="5"/>
                <w:rFonts w:eastAsia="宋体"/>
                <w:lang w:bidi="ar"/>
              </w:rPr>
              <w:t>Nlug015158</w:t>
            </w:r>
            <w:r>
              <w:rPr>
                <w:rStyle w:val="6"/>
                <w:rFonts w:eastAsia="宋体"/>
                <w:lang w:bidi="ar"/>
              </w:rPr>
              <w:t>-F1</w:t>
            </w:r>
          </w:p>
        </w:tc>
        <w:tc>
          <w:tcPr>
            <w:tcW w:w="5102" w:type="dxa"/>
            <w:tcBorders>
              <w:top w:val="nil"/>
              <w:left w:val="nil"/>
              <w:bottom w:val="single" w:color="auto" w:sz="4" w:space="0"/>
              <w:right w:val="nil"/>
            </w:tcBorders>
            <w:shd w:val="clear" w:color="auto" w:fill="auto"/>
            <w:noWrap/>
            <w:vAlign w:val="center"/>
          </w:tcPr>
          <w:p w14:paraId="43611CF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CATTGAGGAATCTGGAGAACAT</w:t>
            </w:r>
          </w:p>
        </w:tc>
        <w:tc>
          <w:tcPr>
            <w:tcW w:w="5062" w:type="dxa"/>
            <w:vMerge w:val="continue"/>
            <w:tcBorders>
              <w:top w:val="nil"/>
              <w:left w:val="nil"/>
              <w:bottom w:val="single" w:color="000000" w:sz="4" w:space="0"/>
              <w:right w:val="nil"/>
            </w:tcBorders>
            <w:shd w:val="clear" w:color="auto" w:fill="auto"/>
            <w:vAlign w:val="center"/>
          </w:tcPr>
          <w:p w14:paraId="7FA1304E">
            <w:pPr>
              <w:jc w:val="center"/>
              <w:rPr>
                <w:rFonts w:ascii="Arial" w:hAnsi="Arial" w:eastAsia="宋体" w:cs="Arial"/>
                <w:color w:val="000000"/>
                <w:sz w:val="22"/>
              </w:rPr>
            </w:pPr>
          </w:p>
        </w:tc>
      </w:tr>
      <w:tr w14:paraId="15867801">
        <w:tblPrEx>
          <w:tblCellMar>
            <w:top w:w="0" w:type="dxa"/>
            <w:left w:w="108" w:type="dxa"/>
            <w:bottom w:w="0" w:type="dxa"/>
            <w:right w:w="108" w:type="dxa"/>
          </w:tblCellMar>
        </w:tblPrEx>
        <w:trPr>
          <w:trHeight w:val="288" w:hRule="atLeast"/>
          <w:jc w:val="center"/>
        </w:trPr>
        <w:tc>
          <w:tcPr>
            <w:tcW w:w="2401" w:type="dxa"/>
            <w:tcBorders>
              <w:top w:val="single" w:color="auto" w:sz="4" w:space="0"/>
              <w:left w:val="nil"/>
              <w:bottom w:val="nil"/>
              <w:right w:val="nil"/>
            </w:tcBorders>
            <w:shd w:val="clear" w:color="auto" w:fill="auto"/>
            <w:noWrap/>
            <w:vAlign w:val="center"/>
          </w:tcPr>
          <w:p w14:paraId="2177B40E">
            <w:pPr>
              <w:widowControl/>
              <w:jc w:val="center"/>
              <w:textAlignment w:val="center"/>
              <w:rPr>
                <w:rFonts w:ascii="Arial" w:hAnsi="Arial" w:eastAsia="宋体" w:cs="Arial"/>
                <w:i/>
                <w:iCs/>
                <w:color w:val="000000"/>
                <w:sz w:val="22"/>
              </w:rPr>
            </w:pPr>
            <w:r>
              <w:rPr>
                <w:rStyle w:val="5"/>
                <w:rFonts w:eastAsia="宋体"/>
                <w:lang w:bidi="ar"/>
              </w:rPr>
              <w:t>Nlug015158</w:t>
            </w:r>
            <w:r>
              <w:rPr>
                <w:rStyle w:val="6"/>
                <w:rFonts w:eastAsia="宋体"/>
                <w:lang w:bidi="ar"/>
              </w:rPr>
              <w:t>-R1</w:t>
            </w:r>
          </w:p>
        </w:tc>
        <w:tc>
          <w:tcPr>
            <w:tcW w:w="5102" w:type="dxa"/>
            <w:tcBorders>
              <w:top w:val="single" w:color="auto" w:sz="4" w:space="0"/>
              <w:left w:val="nil"/>
              <w:bottom w:val="nil"/>
              <w:right w:val="nil"/>
            </w:tcBorders>
            <w:shd w:val="clear" w:color="auto" w:fill="auto"/>
            <w:noWrap/>
            <w:vAlign w:val="center"/>
          </w:tcPr>
          <w:p w14:paraId="0843542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CTGGTCGGACTCTTCACT</w:t>
            </w:r>
          </w:p>
        </w:tc>
        <w:tc>
          <w:tcPr>
            <w:tcW w:w="5062" w:type="dxa"/>
            <w:vMerge w:val="continue"/>
            <w:tcBorders>
              <w:top w:val="nil"/>
              <w:left w:val="nil"/>
              <w:bottom w:val="single" w:color="000000" w:sz="4" w:space="0"/>
              <w:right w:val="nil"/>
            </w:tcBorders>
            <w:shd w:val="clear" w:color="auto" w:fill="auto"/>
            <w:vAlign w:val="center"/>
          </w:tcPr>
          <w:p w14:paraId="1A00388F">
            <w:pPr>
              <w:jc w:val="center"/>
              <w:rPr>
                <w:rFonts w:ascii="Arial" w:hAnsi="Arial" w:eastAsia="宋体" w:cs="Arial"/>
                <w:color w:val="000000"/>
                <w:sz w:val="22"/>
              </w:rPr>
            </w:pPr>
          </w:p>
        </w:tc>
      </w:tr>
      <w:tr w14:paraId="6C284FAC">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2B67EBA">
            <w:pPr>
              <w:widowControl/>
              <w:jc w:val="center"/>
              <w:textAlignment w:val="center"/>
              <w:rPr>
                <w:rFonts w:ascii="Arial" w:hAnsi="Arial" w:eastAsia="宋体" w:cs="Arial"/>
                <w:i/>
                <w:iCs/>
                <w:color w:val="000000"/>
                <w:sz w:val="22"/>
              </w:rPr>
            </w:pPr>
            <w:r>
              <w:rPr>
                <w:rStyle w:val="5"/>
                <w:rFonts w:eastAsia="宋体"/>
                <w:lang w:bidi="ar"/>
              </w:rPr>
              <w:t>Nlug010593</w:t>
            </w:r>
            <w:r>
              <w:rPr>
                <w:rStyle w:val="6"/>
                <w:rFonts w:eastAsia="宋体"/>
                <w:lang w:bidi="ar"/>
              </w:rPr>
              <w:t>-F1</w:t>
            </w:r>
          </w:p>
        </w:tc>
        <w:tc>
          <w:tcPr>
            <w:tcW w:w="5102" w:type="dxa"/>
            <w:tcBorders>
              <w:top w:val="nil"/>
              <w:left w:val="nil"/>
              <w:bottom w:val="nil"/>
              <w:right w:val="nil"/>
            </w:tcBorders>
            <w:shd w:val="clear" w:color="auto" w:fill="auto"/>
            <w:noWrap/>
            <w:vAlign w:val="center"/>
          </w:tcPr>
          <w:p w14:paraId="0E28808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TGATTGTTGCCGCTGGTA</w:t>
            </w:r>
          </w:p>
        </w:tc>
        <w:tc>
          <w:tcPr>
            <w:tcW w:w="5062" w:type="dxa"/>
            <w:vMerge w:val="continue"/>
            <w:tcBorders>
              <w:top w:val="nil"/>
              <w:left w:val="nil"/>
              <w:bottom w:val="single" w:color="000000" w:sz="4" w:space="0"/>
              <w:right w:val="nil"/>
            </w:tcBorders>
            <w:shd w:val="clear" w:color="auto" w:fill="auto"/>
            <w:vAlign w:val="center"/>
          </w:tcPr>
          <w:p w14:paraId="42D7CEE0">
            <w:pPr>
              <w:jc w:val="center"/>
              <w:rPr>
                <w:rFonts w:ascii="Arial" w:hAnsi="Arial" w:eastAsia="宋体" w:cs="Arial"/>
                <w:color w:val="000000"/>
                <w:sz w:val="22"/>
              </w:rPr>
            </w:pPr>
          </w:p>
        </w:tc>
      </w:tr>
      <w:tr w14:paraId="775775B4">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18573B1">
            <w:pPr>
              <w:widowControl/>
              <w:jc w:val="center"/>
              <w:textAlignment w:val="center"/>
              <w:rPr>
                <w:rFonts w:ascii="Arial" w:hAnsi="Arial" w:eastAsia="宋体" w:cs="Arial"/>
                <w:i/>
                <w:iCs/>
                <w:color w:val="000000"/>
                <w:sz w:val="22"/>
              </w:rPr>
            </w:pPr>
            <w:r>
              <w:rPr>
                <w:rStyle w:val="5"/>
                <w:rFonts w:eastAsia="宋体"/>
                <w:lang w:bidi="ar"/>
              </w:rPr>
              <w:t>Nlug010593</w:t>
            </w:r>
            <w:r>
              <w:rPr>
                <w:rStyle w:val="6"/>
                <w:rFonts w:eastAsia="宋体"/>
                <w:lang w:bidi="ar"/>
              </w:rPr>
              <w:t>-R1</w:t>
            </w:r>
          </w:p>
        </w:tc>
        <w:tc>
          <w:tcPr>
            <w:tcW w:w="5102" w:type="dxa"/>
            <w:tcBorders>
              <w:top w:val="nil"/>
              <w:left w:val="nil"/>
              <w:bottom w:val="nil"/>
              <w:right w:val="nil"/>
            </w:tcBorders>
            <w:shd w:val="clear" w:color="auto" w:fill="auto"/>
            <w:noWrap/>
            <w:vAlign w:val="center"/>
          </w:tcPr>
          <w:p w14:paraId="57B4310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TTGTTGACTCCGACGATGA</w:t>
            </w:r>
          </w:p>
        </w:tc>
        <w:tc>
          <w:tcPr>
            <w:tcW w:w="5062" w:type="dxa"/>
            <w:vMerge w:val="continue"/>
            <w:tcBorders>
              <w:top w:val="nil"/>
              <w:left w:val="nil"/>
              <w:bottom w:val="single" w:color="000000" w:sz="4" w:space="0"/>
              <w:right w:val="nil"/>
            </w:tcBorders>
            <w:shd w:val="clear" w:color="auto" w:fill="auto"/>
            <w:vAlign w:val="center"/>
          </w:tcPr>
          <w:p w14:paraId="36C9D0AE">
            <w:pPr>
              <w:jc w:val="center"/>
              <w:rPr>
                <w:rFonts w:ascii="Arial" w:hAnsi="Arial" w:eastAsia="宋体" w:cs="Arial"/>
                <w:color w:val="000000"/>
                <w:sz w:val="22"/>
              </w:rPr>
            </w:pPr>
          </w:p>
        </w:tc>
      </w:tr>
      <w:tr w14:paraId="18A20F19">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14B7A11">
            <w:pPr>
              <w:widowControl/>
              <w:jc w:val="center"/>
              <w:textAlignment w:val="center"/>
              <w:rPr>
                <w:rFonts w:ascii="Arial" w:hAnsi="Arial" w:eastAsia="宋体" w:cs="Arial"/>
                <w:i/>
                <w:iCs/>
                <w:color w:val="000000"/>
                <w:sz w:val="22"/>
              </w:rPr>
            </w:pPr>
            <w:r>
              <w:rPr>
                <w:rStyle w:val="5"/>
                <w:rFonts w:eastAsia="宋体"/>
                <w:lang w:bidi="ar"/>
              </w:rPr>
              <w:t>Nlug002054</w:t>
            </w:r>
            <w:r>
              <w:rPr>
                <w:rStyle w:val="6"/>
                <w:rFonts w:eastAsia="宋体"/>
                <w:lang w:bidi="ar"/>
              </w:rPr>
              <w:t>-F1</w:t>
            </w:r>
          </w:p>
        </w:tc>
        <w:tc>
          <w:tcPr>
            <w:tcW w:w="5102" w:type="dxa"/>
            <w:tcBorders>
              <w:top w:val="nil"/>
              <w:left w:val="nil"/>
              <w:bottom w:val="nil"/>
              <w:right w:val="nil"/>
            </w:tcBorders>
            <w:shd w:val="clear" w:color="auto" w:fill="auto"/>
            <w:noWrap/>
            <w:vAlign w:val="center"/>
          </w:tcPr>
          <w:p w14:paraId="7796CBC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GAACTCTGTCCTCATCCA</w:t>
            </w:r>
          </w:p>
        </w:tc>
        <w:tc>
          <w:tcPr>
            <w:tcW w:w="5062" w:type="dxa"/>
            <w:vMerge w:val="continue"/>
            <w:tcBorders>
              <w:top w:val="nil"/>
              <w:left w:val="nil"/>
              <w:bottom w:val="single" w:color="000000" w:sz="4" w:space="0"/>
              <w:right w:val="nil"/>
            </w:tcBorders>
            <w:shd w:val="clear" w:color="auto" w:fill="auto"/>
            <w:vAlign w:val="center"/>
          </w:tcPr>
          <w:p w14:paraId="6F15210E">
            <w:pPr>
              <w:jc w:val="center"/>
              <w:rPr>
                <w:rFonts w:ascii="Arial" w:hAnsi="Arial" w:eastAsia="宋体" w:cs="Arial"/>
                <w:color w:val="000000"/>
                <w:sz w:val="22"/>
              </w:rPr>
            </w:pPr>
          </w:p>
        </w:tc>
      </w:tr>
      <w:tr w14:paraId="58DBD3E4">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C29F30C">
            <w:pPr>
              <w:widowControl/>
              <w:jc w:val="center"/>
              <w:textAlignment w:val="center"/>
              <w:rPr>
                <w:rFonts w:ascii="Arial" w:hAnsi="Arial" w:eastAsia="宋体" w:cs="Arial"/>
                <w:i/>
                <w:iCs/>
                <w:color w:val="000000"/>
                <w:sz w:val="22"/>
              </w:rPr>
            </w:pPr>
            <w:r>
              <w:rPr>
                <w:rStyle w:val="5"/>
                <w:rFonts w:eastAsia="宋体"/>
                <w:lang w:bidi="ar"/>
              </w:rPr>
              <w:t>Nlug002054</w:t>
            </w:r>
            <w:r>
              <w:rPr>
                <w:rStyle w:val="6"/>
                <w:rFonts w:eastAsia="宋体"/>
                <w:lang w:bidi="ar"/>
              </w:rPr>
              <w:t>-R1</w:t>
            </w:r>
          </w:p>
        </w:tc>
        <w:tc>
          <w:tcPr>
            <w:tcW w:w="5102" w:type="dxa"/>
            <w:tcBorders>
              <w:top w:val="nil"/>
              <w:left w:val="nil"/>
              <w:bottom w:val="nil"/>
              <w:right w:val="nil"/>
            </w:tcBorders>
            <w:shd w:val="clear" w:color="auto" w:fill="auto"/>
            <w:noWrap/>
            <w:vAlign w:val="center"/>
          </w:tcPr>
          <w:p w14:paraId="105DD95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ATCTGTGACTTATCCATCTTG</w:t>
            </w:r>
          </w:p>
        </w:tc>
        <w:tc>
          <w:tcPr>
            <w:tcW w:w="5062" w:type="dxa"/>
            <w:vMerge w:val="continue"/>
            <w:tcBorders>
              <w:top w:val="nil"/>
              <w:left w:val="nil"/>
              <w:bottom w:val="single" w:color="000000" w:sz="4" w:space="0"/>
              <w:right w:val="nil"/>
            </w:tcBorders>
            <w:shd w:val="clear" w:color="auto" w:fill="auto"/>
            <w:vAlign w:val="center"/>
          </w:tcPr>
          <w:p w14:paraId="7B67D178">
            <w:pPr>
              <w:jc w:val="center"/>
              <w:rPr>
                <w:rFonts w:ascii="Arial" w:hAnsi="Arial" w:eastAsia="宋体" w:cs="Arial"/>
                <w:color w:val="000000"/>
                <w:sz w:val="22"/>
              </w:rPr>
            </w:pPr>
          </w:p>
        </w:tc>
      </w:tr>
      <w:tr w14:paraId="0CBCB960">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045CAFDE">
            <w:pPr>
              <w:widowControl/>
              <w:jc w:val="center"/>
              <w:textAlignment w:val="center"/>
              <w:rPr>
                <w:rFonts w:ascii="Arial" w:hAnsi="Arial" w:eastAsia="宋体" w:cs="Arial"/>
                <w:i/>
                <w:iCs/>
                <w:color w:val="000000"/>
                <w:sz w:val="22"/>
              </w:rPr>
            </w:pPr>
            <w:r>
              <w:rPr>
                <w:rStyle w:val="5"/>
                <w:rFonts w:eastAsia="宋体"/>
                <w:lang w:bidi="ar"/>
              </w:rPr>
              <w:t>Nlug013388</w:t>
            </w:r>
            <w:r>
              <w:rPr>
                <w:rStyle w:val="6"/>
                <w:rFonts w:eastAsia="宋体"/>
                <w:lang w:bidi="ar"/>
              </w:rPr>
              <w:t>-F1</w:t>
            </w:r>
          </w:p>
        </w:tc>
        <w:tc>
          <w:tcPr>
            <w:tcW w:w="5102" w:type="dxa"/>
            <w:tcBorders>
              <w:top w:val="nil"/>
              <w:left w:val="nil"/>
              <w:bottom w:val="nil"/>
              <w:right w:val="nil"/>
            </w:tcBorders>
            <w:shd w:val="clear" w:color="auto" w:fill="auto"/>
            <w:noWrap/>
            <w:vAlign w:val="center"/>
          </w:tcPr>
          <w:p w14:paraId="72D3898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TACAATCCAGTCAAGTTCC</w:t>
            </w:r>
          </w:p>
        </w:tc>
        <w:tc>
          <w:tcPr>
            <w:tcW w:w="5062" w:type="dxa"/>
            <w:vMerge w:val="continue"/>
            <w:tcBorders>
              <w:top w:val="nil"/>
              <w:left w:val="nil"/>
              <w:bottom w:val="single" w:color="000000" w:sz="4" w:space="0"/>
              <w:right w:val="nil"/>
            </w:tcBorders>
            <w:shd w:val="clear" w:color="auto" w:fill="auto"/>
            <w:vAlign w:val="center"/>
          </w:tcPr>
          <w:p w14:paraId="3850BF03">
            <w:pPr>
              <w:jc w:val="center"/>
              <w:rPr>
                <w:rFonts w:ascii="Arial" w:hAnsi="Arial" w:eastAsia="宋体" w:cs="Arial"/>
                <w:color w:val="000000"/>
                <w:sz w:val="22"/>
              </w:rPr>
            </w:pPr>
          </w:p>
        </w:tc>
      </w:tr>
      <w:tr w14:paraId="7912B27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F203ED7">
            <w:pPr>
              <w:widowControl/>
              <w:jc w:val="center"/>
              <w:textAlignment w:val="center"/>
              <w:rPr>
                <w:rFonts w:ascii="Arial" w:hAnsi="Arial" w:eastAsia="宋体" w:cs="Arial"/>
                <w:i/>
                <w:iCs/>
                <w:color w:val="000000"/>
                <w:sz w:val="22"/>
              </w:rPr>
            </w:pPr>
            <w:r>
              <w:rPr>
                <w:rStyle w:val="5"/>
                <w:rFonts w:eastAsia="宋体"/>
                <w:lang w:bidi="ar"/>
              </w:rPr>
              <w:t>Nlug013388</w:t>
            </w:r>
            <w:r>
              <w:rPr>
                <w:rStyle w:val="6"/>
                <w:rFonts w:eastAsia="宋体"/>
                <w:lang w:bidi="ar"/>
              </w:rPr>
              <w:t>-R1</w:t>
            </w:r>
          </w:p>
        </w:tc>
        <w:tc>
          <w:tcPr>
            <w:tcW w:w="5102" w:type="dxa"/>
            <w:tcBorders>
              <w:top w:val="nil"/>
              <w:left w:val="nil"/>
              <w:bottom w:val="nil"/>
              <w:right w:val="nil"/>
            </w:tcBorders>
            <w:shd w:val="clear" w:color="auto" w:fill="auto"/>
            <w:noWrap/>
            <w:vAlign w:val="center"/>
          </w:tcPr>
          <w:p w14:paraId="531782F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GTTCTCCATACAAGAGTCAA</w:t>
            </w:r>
          </w:p>
        </w:tc>
        <w:tc>
          <w:tcPr>
            <w:tcW w:w="5062" w:type="dxa"/>
            <w:vMerge w:val="continue"/>
            <w:tcBorders>
              <w:top w:val="nil"/>
              <w:left w:val="nil"/>
              <w:bottom w:val="single" w:color="000000" w:sz="4" w:space="0"/>
              <w:right w:val="nil"/>
            </w:tcBorders>
            <w:shd w:val="clear" w:color="auto" w:fill="auto"/>
            <w:vAlign w:val="center"/>
          </w:tcPr>
          <w:p w14:paraId="480814CC">
            <w:pPr>
              <w:jc w:val="center"/>
              <w:rPr>
                <w:rFonts w:ascii="Arial" w:hAnsi="Arial" w:eastAsia="宋体" w:cs="Arial"/>
                <w:color w:val="000000"/>
                <w:sz w:val="22"/>
              </w:rPr>
            </w:pPr>
          </w:p>
        </w:tc>
      </w:tr>
      <w:tr w14:paraId="1E9D53A2">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5D568A8D">
            <w:pPr>
              <w:widowControl/>
              <w:jc w:val="center"/>
              <w:textAlignment w:val="center"/>
              <w:rPr>
                <w:rFonts w:ascii="Arial" w:hAnsi="Arial" w:eastAsia="宋体" w:cs="Arial"/>
                <w:i/>
                <w:iCs/>
                <w:color w:val="000000"/>
                <w:sz w:val="22"/>
              </w:rPr>
            </w:pPr>
            <w:r>
              <w:rPr>
                <w:rStyle w:val="5"/>
                <w:rFonts w:eastAsia="宋体"/>
                <w:lang w:bidi="ar"/>
              </w:rPr>
              <w:t>Nlug010579</w:t>
            </w:r>
            <w:r>
              <w:rPr>
                <w:rStyle w:val="6"/>
                <w:rFonts w:eastAsia="宋体"/>
                <w:lang w:bidi="ar"/>
              </w:rPr>
              <w:t>-F1</w:t>
            </w:r>
          </w:p>
        </w:tc>
        <w:tc>
          <w:tcPr>
            <w:tcW w:w="5102" w:type="dxa"/>
            <w:tcBorders>
              <w:top w:val="nil"/>
              <w:left w:val="nil"/>
              <w:bottom w:val="nil"/>
              <w:right w:val="nil"/>
            </w:tcBorders>
            <w:shd w:val="clear" w:color="auto" w:fill="auto"/>
            <w:noWrap/>
            <w:vAlign w:val="center"/>
          </w:tcPr>
          <w:p w14:paraId="5C0E29F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CTATGTCTGCTGCCTTAC</w:t>
            </w:r>
          </w:p>
        </w:tc>
        <w:tc>
          <w:tcPr>
            <w:tcW w:w="5062" w:type="dxa"/>
            <w:vMerge w:val="continue"/>
            <w:tcBorders>
              <w:top w:val="nil"/>
              <w:left w:val="nil"/>
              <w:bottom w:val="single" w:color="000000" w:sz="4" w:space="0"/>
              <w:right w:val="nil"/>
            </w:tcBorders>
            <w:shd w:val="clear" w:color="auto" w:fill="auto"/>
            <w:vAlign w:val="center"/>
          </w:tcPr>
          <w:p w14:paraId="266C2A3E">
            <w:pPr>
              <w:jc w:val="center"/>
              <w:rPr>
                <w:rFonts w:ascii="Arial" w:hAnsi="Arial" w:eastAsia="宋体" w:cs="Arial"/>
                <w:color w:val="000000"/>
                <w:sz w:val="22"/>
              </w:rPr>
            </w:pPr>
          </w:p>
        </w:tc>
      </w:tr>
      <w:tr w14:paraId="2C11F960">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149E2FCB">
            <w:pPr>
              <w:widowControl/>
              <w:jc w:val="center"/>
              <w:textAlignment w:val="center"/>
              <w:rPr>
                <w:rFonts w:ascii="Arial" w:hAnsi="Arial" w:eastAsia="宋体" w:cs="Arial"/>
                <w:i/>
                <w:iCs/>
                <w:color w:val="000000"/>
                <w:sz w:val="22"/>
              </w:rPr>
            </w:pPr>
            <w:r>
              <w:rPr>
                <w:rStyle w:val="5"/>
                <w:rFonts w:eastAsia="宋体"/>
                <w:lang w:bidi="ar"/>
              </w:rPr>
              <w:t>Nlug010579</w:t>
            </w:r>
            <w:r>
              <w:rPr>
                <w:rStyle w:val="6"/>
                <w:rFonts w:eastAsia="宋体"/>
                <w:lang w:bidi="ar"/>
              </w:rPr>
              <w:t>-R1</w:t>
            </w:r>
          </w:p>
        </w:tc>
        <w:tc>
          <w:tcPr>
            <w:tcW w:w="5102" w:type="dxa"/>
            <w:tcBorders>
              <w:top w:val="nil"/>
              <w:left w:val="nil"/>
              <w:bottom w:val="single" w:color="000000" w:sz="4" w:space="0"/>
              <w:right w:val="nil"/>
            </w:tcBorders>
            <w:shd w:val="clear" w:color="auto" w:fill="auto"/>
            <w:noWrap/>
            <w:vAlign w:val="center"/>
          </w:tcPr>
          <w:p w14:paraId="139C2C3B">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CTCCTTGAGTTCCTTATCG</w:t>
            </w:r>
          </w:p>
        </w:tc>
        <w:tc>
          <w:tcPr>
            <w:tcW w:w="5062" w:type="dxa"/>
            <w:vMerge w:val="continue"/>
            <w:tcBorders>
              <w:top w:val="nil"/>
              <w:left w:val="nil"/>
              <w:bottom w:val="single" w:color="000000" w:sz="4" w:space="0"/>
              <w:right w:val="nil"/>
            </w:tcBorders>
            <w:shd w:val="clear" w:color="auto" w:fill="auto"/>
            <w:vAlign w:val="center"/>
          </w:tcPr>
          <w:p w14:paraId="695990B9">
            <w:pPr>
              <w:jc w:val="center"/>
              <w:rPr>
                <w:rFonts w:ascii="Arial" w:hAnsi="Arial" w:eastAsia="宋体" w:cs="Arial"/>
                <w:color w:val="000000"/>
                <w:sz w:val="22"/>
              </w:rPr>
            </w:pPr>
          </w:p>
        </w:tc>
      </w:tr>
      <w:tr w14:paraId="0C033375">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898AE7E">
            <w:pPr>
              <w:widowControl/>
              <w:jc w:val="center"/>
              <w:textAlignment w:val="center"/>
              <w:rPr>
                <w:rFonts w:ascii="Arial" w:hAnsi="Arial" w:eastAsia="宋体" w:cs="Arial"/>
                <w:i/>
                <w:iCs/>
                <w:color w:val="000000"/>
                <w:sz w:val="22"/>
              </w:rPr>
            </w:pPr>
            <w:r>
              <w:rPr>
                <w:rStyle w:val="5"/>
                <w:rFonts w:eastAsia="宋体"/>
                <w:lang w:bidi="ar"/>
              </w:rPr>
              <w:t>BSCL1</w:t>
            </w:r>
            <w:r>
              <w:rPr>
                <w:rStyle w:val="6"/>
                <w:rFonts w:eastAsia="宋体"/>
                <w:lang w:bidi="ar"/>
              </w:rPr>
              <w:t>-F</w:t>
            </w:r>
          </w:p>
        </w:tc>
        <w:tc>
          <w:tcPr>
            <w:tcW w:w="5102" w:type="dxa"/>
            <w:tcBorders>
              <w:top w:val="nil"/>
              <w:left w:val="nil"/>
              <w:bottom w:val="nil"/>
              <w:right w:val="nil"/>
            </w:tcBorders>
            <w:shd w:val="clear" w:color="auto" w:fill="auto"/>
            <w:noWrap/>
            <w:vAlign w:val="center"/>
          </w:tcPr>
          <w:p w14:paraId="246AF0B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AATGATGTGCCAGCATTCGC</w:t>
            </w:r>
          </w:p>
        </w:tc>
        <w:tc>
          <w:tcPr>
            <w:tcW w:w="5062" w:type="dxa"/>
            <w:vMerge w:val="restart"/>
            <w:tcBorders>
              <w:top w:val="nil"/>
              <w:left w:val="nil"/>
              <w:bottom w:val="single" w:color="000000" w:sz="4" w:space="0"/>
              <w:right w:val="nil"/>
            </w:tcBorders>
            <w:shd w:val="clear" w:color="auto" w:fill="auto"/>
            <w:vAlign w:val="center"/>
          </w:tcPr>
          <w:p w14:paraId="35A1674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for the detection of cross-kingdom lncRNAs in feeding site</w:t>
            </w:r>
          </w:p>
        </w:tc>
      </w:tr>
      <w:tr w14:paraId="7C2F0E97">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1D9D93B">
            <w:pPr>
              <w:widowControl/>
              <w:jc w:val="center"/>
              <w:textAlignment w:val="center"/>
              <w:rPr>
                <w:rFonts w:ascii="Arial" w:hAnsi="Arial" w:eastAsia="宋体" w:cs="Arial"/>
                <w:i/>
                <w:iCs/>
                <w:color w:val="000000"/>
                <w:sz w:val="22"/>
              </w:rPr>
            </w:pPr>
            <w:r>
              <w:rPr>
                <w:rStyle w:val="5"/>
                <w:rFonts w:eastAsia="宋体"/>
                <w:lang w:bidi="ar"/>
              </w:rPr>
              <w:t>BSCL1</w:t>
            </w:r>
            <w:r>
              <w:rPr>
                <w:rStyle w:val="6"/>
                <w:rFonts w:eastAsia="宋体"/>
                <w:lang w:bidi="ar"/>
              </w:rPr>
              <w:t>-R</w:t>
            </w:r>
          </w:p>
        </w:tc>
        <w:tc>
          <w:tcPr>
            <w:tcW w:w="5102" w:type="dxa"/>
            <w:tcBorders>
              <w:top w:val="nil"/>
              <w:left w:val="nil"/>
              <w:bottom w:val="nil"/>
              <w:right w:val="nil"/>
            </w:tcBorders>
            <w:shd w:val="clear" w:color="auto" w:fill="auto"/>
            <w:noWrap/>
            <w:vAlign w:val="center"/>
          </w:tcPr>
          <w:p w14:paraId="4D6FA27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ggTATCTAATCCTAGTTTAAACCCA</w:t>
            </w:r>
          </w:p>
        </w:tc>
        <w:tc>
          <w:tcPr>
            <w:tcW w:w="5062" w:type="dxa"/>
            <w:vMerge w:val="continue"/>
            <w:tcBorders>
              <w:top w:val="nil"/>
              <w:left w:val="nil"/>
              <w:bottom w:val="single" w:color="000000" w:sz="4" w:space="0"/>
              <w:right w:val="nil"/>
            </w:tcBorders>
            <w:shd w:val="clear" w:color="auto" w:fill="auto"/>
            <w:vAlign w:val="center"/>
          </w:tcPr>
          <w:p w14:paraId="4EB7CC8D">
            <w:pPr>
              <w:jc w:val="center"/>
              <w:rPr>
                <w:rFonts w:ascii="Arial" w:hAnsi="Arial" w:eastAsia="宋体" w:cs="Arial"/>
                <w:color w:val="000000"/>
                <w:sz w:val="22"/>
              </w:rPr>
            </w:pPr>
          </w:p>
        </w:tc>
      </w:tr>
      <w:tr w14:paraId="6054EBF4">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44FC119">
            <w:pPr>
              <w:widowControl/>
              <w:jc w:val="center"/>
              <w:textAlignment w:val="center"/>
              <w:rPr>
                <w:rFonts w:ascii="Arial" w:hAnsi="Arial" w:eastAsia="宋体" w:cs="Arial"/>
                <w:i/>
                <w:iCs/>
                <w:color w:val="000000"/>
                <w:sz w:val="22"/>
              </w:rPr>
            </w:pPr>
            <w:r>
              <w:rPr>
                <w:rStyle w:val="5"/>
                <w:rFonts w:eastAsia="宋体"/>
                <w:lang w:bidi="ar"/>
              </w:rPr>
              <w:t>BSCL2</w:t>
            </w:r>
            <w:r>
              <w:rPr>
                <w:rStyle w:val="6"/>
                <w:rFonts w:eastAsia="宋体"/>
                <w:lang w:bidi="ar"/>
              </w:rPr>
              <w:t>-F</w:t>
            </w:r>
          </w:p>
        </w:tc>
        <w:tc>
          <w:tcPr>
            <w:tcW w:w="5102" w:type="dxa"/>
            <w:tcBorders>
              <w:top w:val="nil"/>
              <w:left w:val="nil"/>
              <w:bottom w:val="nil"/>
              <w:right w:val="nil"/>
            </w:tcBorders>
            <w:shd w:val="clear" w:color="auto" w:fill="auto"/>
            <w:noWrap/>
            <w:vAlign w:val="center"/>
          </w:tcPr>
          <w:p w14:paraId="72AFBAD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AGGAAAGAGCCATAGTAAATTC</w:t>
            </w:r>
          </w:p>
        </w:tc>
        <w:tc>
          <w:tcPr>
            <w:tcW w:w="5062" w:type="dxa"/>
            <w:vMerge w:val="continue"/>
            <w:tcBorders>
              <w:top w:val="nil"/>
              <w:left w:val="nil"/>
              <w:bottom w:val="single" w:color="000000" w:sz="4" w:space="0"/>
              <w:right w:val="nil"/>
            </w:tcBorders>
            <w:shd w:val="clear" w:color="auto" w:fill="auto"/>
            <w:vAlign w:val="center"/>
          </w:tcPr>
          <w:p w14:paraId="5AA0A7DF">
            <w:pPr>
              <w:jc w:val="center"/>
              <w:rPr>
                <w:rFonts w:ascii="Arial" w:hAnsi="Arial" w:eastAsia="宋体" w:cs="Arial"/>
                <w:color w:val="000000"/>
                <w:sz w:val="22"/>
              </w:rPr>
            </w:pPr>
          </w:p>
        </w:tc>
      </w:tr>
      <w:tr w14:paraId="71C1167C">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4ECD698">
            <w:pPr>
              <w:widowControl/>
              <w:jc w:val="center"/>
              <w:textAlignment w:val="center"/>
              <w:rPr>
                <w:rFonts w:ascii="Arial" w:hAnsi="Arial" w:eastAsia="宋体" w:cs="Arial"/>
                <w:i/>
                <w:iCs/>
                <w:color w:val="000000"/>
                <w:sz w:val="22"/>
              </w:rPr>
            </w:pPr>
            <w:r>
              <w:rPr>
                <w:rStyle w:val="5"/>
                <w:rFonts w:eastAsia="宋体"/>
                <w:lang w:bidi="ar"/>
              </w:rPr>
              <w:t>BSCL2</w:t>
            </w:r>
            <w:r>
              <w:rPr>
                <w:rStyle w:val="6"/>
                <w:rFonts w:eastAsia="宋体"/>
                <w:lang w:bidi="ar"/>
              </w:rPr>
              <w:t>-R</w:t>
            </w:r>
          </w:p>
        </w:tc>
        <w:tc>
          <w:tcPr>
            <w:tcW w:w="5102" w:type="dxa"/>
            <w:tcBorders>
              <w:top w:val="nil"/>
              <w:left w:val="nil"/>
              <w:bottom w:val="nil"/>
              <w:right w:val="nil"/>
            </w:tcBorders>
            <w:shd w:val="clear" w:color="auto" w:fill="auto"/>
            <w:noWrap/>
            <w:vAlign w:val="center"/>
          </w:tcPr>
          <w:p w14:paraId="7CF14EB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TCATATCACCCGAGATGTAAA</w:t>
            </w:r>
          </w:p>
        </w:tc>
        <w:tc>
          <w:tcPr>
            <w:tcW w:w="5062" w:type="dxa"/>
            <w:vMerge w:val="continue"/>
            <w:tcBorders>
              <w:top w:val="nil"/>
              <w:left w:val="nil"/>
              <w:bottom w:val="single" w:color="000000" w:sz="4" w:space="0"/>
              <w:right w:val="nil"/>
            </w:tcBorders>
            <w:shd w:val="clear" w:color="auto" w:fill="auto"/>
            <w:vAlign w:val="center"/>
          </w:tcPr>
          <w:p w14:paraId="5065F050">
            <w:pPr>
              <w:jc w:val="center"/>
              <w:rPr>
                <w:rFonts w:ascii="Arial" w:hAnsi="Arial" w:eastAsia="宋体" w:cs="Arial"/>
                <w:color w:val="000000"/>
                <w:sz w:val="22"/>
              </w:rPr>
            </w:pPr>
          </w:p>
        </w:tc>
      </w:tr>
      <w:tr w14:paraId="604DB2F8">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78882B1">
            <w:pPr>
              <w:widowControl/>
              <w:jc w:val="center"/>
              <w:textAlignment w:val="center"/>
              <w:rPr>
                <w:rFonts w:ascii="Arial" w:hAnsi="Arial" w:eastAsia="宋体" w:cs="Arial"/>
                <w:i/>
                <w:iCs/>
                <w:color w:val="000000"/>
                <w:sz w:val="22"/>
              </w:rPr>
            </w:pPr>
            <w:r>
              <w:rPr>
                <w:rStyle w:val="5"/>
                <w:rFonts w:eastAsia="宋体"/>
                <w:lang w:bidi="ar"/>
              </w:rPr>
              <w:t>BSCL3</w:t>
            </w:r>
            <w:r>
              <w:rPr>
                <w:rStyle w:val="6"/>
                <w:rFonts w:eastAsia="宋体"/>
                <w:lang w:bidi="ar"/>
              </w:rPr>
              <w:t>-F</w:t>
            </w:r>
          </w:p>
        </w:tc>
        <w:tc>
          <w:tcPr>
            <w:tcW w:w="5102" w:type="dxa"/>
            <w:tcBorders>
              <w:top w:val="nil"/>
              <w:left w:val="nil"/>
              <w:bottom w:val="nil"/>
              <w:right w:val="nil"/>
            </w:tcBorders>
            <w:shd w:val="clear" w:color="auto" w:fill="auto"/>
            <w:noWrap/>
            <w:vAlign w:val="center"/>
          </w:tcPr>
          <w:p w14:paraId="6B0A8CA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ATACCACGACGATACTCTG</w:t>
            </w:r>
          </w:p>
        </w:tc>
        <w:tc>
          <w:tcPr>
            <w:tcW w:w="5062" w:type="dxa"/>
            <w:vMerge w:val="continue"/>
            <w:tcBorders>
              <w:top w:val="nil"/>
              <w:left w:val="nil"/>
              <w:bottom w:val="single" w:color="000000" w:sz="4" w:space="0"/>
              <w:right w:val="nil"/>
            </w:tcBorders>
            <w:shd w:val="clear" w:color="auto" w:fill="auto"/>
            <w:vAlign w:val="center"/>
          </w:tcPr>
          <w:p w14:paraId="0EC2C008">
            <w:pPr>
              <w:jc w:val="center"/>
              <w:rPr>
                <w:rFonts w:ascii="Arial" w:hAnsi="Arial" w:eastAsia="宋体" w:cs="Arial"/>
                <w:color w:val="000000"/>
                <w:sz w:val="22"/>
              </w:rPr>
            </w:pPr>
          </w:p>
        </w:tc>
      </w:tr>
      <w:tr w14:paraId="0477E8B3">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FD7B98D">
            <w:pPr>
              <w:widowControl/>
              <w:jc w:val="center"/>
              <w:textAlignment w:val="center"/>
              <w:rPr>
                <w:rFonts w:ascii="Arial" w:hAnsi="Arial" w:eastAsia="宋体" w:cs="Arial"/>
                <w:i/>
                <w:iCs/>
                <w:color w:val="000000"/>
                <w:sz w:val="22"/>
              </w:rPr>
            </w:pPr>
            <w:r>
              <w:rPr>
                <w:rStyle w:val="5"/>
                <w:rFonts w:eastAsia="宋体"/>
                <w:lang w:bidi="ar"/>
              </w:rPr>
              <w:t>BSCL3</w:t>
            </w:r>
            <w:r>
              <w:rPr>
                <w:rStyle w:val="6"/>
                <w:rFonts w:eastAsia="宋体"/>
                <w:lang w:bidi="ar"/>
              </w:rPr>
              <w:t>-R</w:t>
            </w:r>
          </w:p>
        </w:tc>
        <w:tc>
          <w:tcPr>
            <w:tcW w:w="5102" w:type="dxa"/>
            <w:tcBorders>
              <w:top w:val="nil"/>
              <w:left w:val="nil"/>
              <w:bottom w:val="nil"/>
              <w:right w:val="nil"/>
            </w:tcBorders>
            <w:shd w:val="clear" w:color="auto" w:fill="auto"/>
            <w:noWrap/>
            <w:vAlign w:val="center"/>
          </w:tcPr>
          <w:p w14:paraId="31F6077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ATTCATTACACTATTCTGCCATA</w:t>
            </w:r>
          </w:p>
        </w:tc>
        <w:tc>
          <w:tcPr>
            <w:tcW w:w="5062" w:type="dxa"/>
            <w:vMerge w:val="continue"/>
            <w:tcBorders>
              <w:top w:val="nil"/>
              <w:left w:val="nil"/>
              <w:bottom w:val="single" w:color="000000" w:sz="4" w:space="0"/>
              <w:right w:val="nil"/>
            </w:tcBorders>
            <w:shd w:val="clear" w:color="auto" w:fill="auto"/>
            <w:vAlign w:val="center"/>
          </w:tcPr>
          <w:p w14:paraId="4688AD94">
            <w:pPr>
              <w:jc w:val="center"/>
              <w:rPr>
                <w:rFonts w:ascii="Arial" w:hAnsi="Arial" w:eastAsia="宋体" w:cs="Arial"/>
                <w:color w:val="000000"/>
                <w:sz w:val="22"/>
              </w:rPr>
            </w:pPr>
          </w:p>
        </w:tc>
      </w:tr>
      <w:tr w14:paraId="364BE618">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0726DE04">
            <w:pPr>
              <w:widowControl/>
              <w:jc w:val="center"/>
              <w:textAlignment w:val="center"/>
              <w:rPr>
                <w:rFonts w:ascii="Arial" w:hAnsi="Arial" w:eastAsia="宋体" w:cs="Arial"/>
                <w:i/>
                <w:iCs/>
                <w:color w:val="000000"/>
                <w:sz w:val="22"/>
              </w:rPr>
            </w:pPr>
            <w:r>
              <w:rPr>
                <w:rStyle w:val="5"/>
                <w:rFonts w:eastAsia="宋体"/>
                <w:lang w:bidi="ar"/>
              </w:rPr>
              <w:t>BSCL4</w:t>
            </w:r>
            <w:r>
              <w:rPr>
                <w:rStyle w:val="6"/>
                <w:rFonts w:eastAsia="宋体"/>
                <w:lang w:bidi="ar"/>
              </w:rPr>
              <w:t>-F</w:t>
            </w:r>
          </w:p>
        </w:tc>
        <w:tc>
          <w:tcPr>
            <w:tcW w:w="5102" w:type="dxa"/>
            <w:tcBorders>
              <w:top w:val="nil"/>
              <w:left w:val="nil"/>
              <w:bottom w:val="nil"/>
              <w:right w:val="nil"/>
            </w:tcBorders>
            <w:shd w:val="clear" w:color="auto" w:fill="auto"/>
            <w:noWrap/>
            <w:vAlign w:val="center"/>
          </w:tcPr>
          <w:p w14:paraId="792001C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GAGATTCAAGTTAGTCAGTGG</w:t>
            </w:r>
          </w:p>
        </w:tc>
        <w:tc>
          <w:tcPr>
            <w:tcW w:w="5062" w:type="dxa"/>
            <w:vMerge w:val="continue"/>
            <w:tcBorders>
              <w:top w:val="nil"/>
              <w:left w:val="nil"/>
              <w:bottom w:val="single" w:color="000000" w:sz="4" w:space="0"/>
              <w:right w:val="nil"/>
            </w:tcBorders>
            <w:shd w:val="clear" w:color="auto" w:fill="auto"/>
            <w:vAlign w:val="center"/>
          </w:tcPr>
          <w:p w14:paraId="5BF08C86">
            <w:pPr>
              <w:jc w:val="center"/>
              <w:rPr>
                <w:rFonts w:ascii="Arial" w:hAnsi="Arial" w:eastAsia="宋体" w:cs="Arial"/>
                <w:color w:val="000000"/>
                <w:sz w:val="22"/>
              </w:rPr>
            </w:pPr>
          </w:p>
        </w:tc>
      </w:tr>
      <w:tr w14:paraId="0505C013">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8C6F266">
            <w:pPr>
              <w:widowControl/>
              <w:jc w:val="center"/>
              <w:textAlignment w:val="center"/>
              <w:rPr>
                <w:rFonts w:ascii="Arial" w:hAnsi="Arial" w:eastAsia="宋体" w:cs="Arial"/>
                <w:i/>
                <w:iCs/>
                <w:color w:val="000000"/>
                <w:sz w:val="22"/>
              </w:rPr>
            </w:pPr>
            <w:r>
              <w:rPr>
                <w:rStyle w:val="5"/>
                <w:rFonts w:eastAsia="宋体"/>
                <w:lang w:bidi="ar"/>
              </w:rPr>
              <w:t>BSCL4</w:t>
            </w:r>
            <w:r>
              <w:rPr>
                <w:rStyle w:val="6"/>
                <w:rFonts w:eastAsia="宋体"/>
                <w:lang w:bidi="ar"/>
              </w:rPr>
              <w:t>-R</w:t>
            </w:r>
          </w:p>
        </w:tc>
        <w:tc>
          <w:tcPr>
            <w:tcW w:w="5102" w:type="dxa"/>
            <w:tcBorders>
              <w:top w:val="nil"/>
              <w:left w:val="nil"/>
              <w:bottom w:val="nil"/>
              <w:right w:val="nil"/>
            </w:tcBorders>
            <w:shd w:val="clear" w:color="auto" w:fill="auto"/>
            <w:noWrap/>
            <w:vAlign w:val="center"/>
          </w:tcPr>
          <w:p w14:paraId="234DF81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AAGGAACATCAGGCTTACA</w:t>
            </w:r>
          </w:p>
        </w:tc>
        <w:tc>
          <w:tcPr>
            <w:tcW w:w="5062" w:type="dxa"/>
            <w:vMerge w:val="continue"/>
            <w:tcBorders>
              <w:top w:val="nil"/>
              <w:left w:val="nil"/>
              <w:bottom w:val="single" w:color="000000" w:sz="4" w:space="0"/>
              <w:right w:val="nil"/>
            </w:tcBorders>
            <w:shd w:val="clear" w:color="auto" w:fill="auto"/>
            <w:vAlign w:val="center"/>
          </w:tcPr>
          <w:p w14:paraId="013262D2">
            <w:pPr>
              <w:jc w:val="center"/>
              <w:rPr>
                <w:rFonts w:ascii="Arial" w:hAnsi="Arial" w:eastAsia="宋体" w:cs="Arial"/>
                <w:color w:val="000000"/>
                <w:sz w:val="22"/>
              </w:rPr>
            </w:pPr>
          </w:p>
        </w:tc>
      </w:tr>
      <w:tr w14:paraId="27B1AD3B">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8A64BB4">
            <w:pPr>
              <w:widowControl/>
              <w:jc w:val="center"/>
              <w:textAlignment w:val="center"/>
              <w:rPr>
                <w:rFonts w:ascii="Arial" w:hAnsi="Arial" w:eastAsia="宋体" w:cs="Arial"/>
                <w:i/>
                <w:iCs/>
                <w:color w:val="000000"/>
                <w:sz w:val="22"/>
              </w:rPr>
            </w:pPr>
            <w:r>
              <w:rPr>
                <w:rStyle w:val="5"/>
                <w:rFonts w:eastAsia="宋体"/>
                <w:lang w:bidi="ar"/>
              </w:rPr>
              <w:t>BSCL5</w:t>
            </w:r>
            <w:r>
              <w:rPr>
                <w:rStyle w:val="6"/>
                <w:rFonts w:eastAsia="宋体"/>
                <w:lang w:bidi="ar"/>
              </w:rPr>
              <w:t>-F</w:t>
            </w:r>
          </w:p>
        </w:tc>
        <w:tc>
          <w:tcPr>
            <w:tcW w:w="5102" w:type="dxa"/>
            <w:tcBorders>
              <w:top w:val="nil"/>
              <w:left w:val="nil"/>
              <w:bottom w:val="nil"/>
              <w:right w:val="nil"/>
            </w:tcBorders>
            <w:shd w:val="clear" w:color="auto" w:fill="auto"/>
            <w:noWrap/>
            <w:vAlign w:val="center"/>
          </w:tcPr>
          <w:p w14:paraId="2EB3239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TGATAGTTCTGATTCGTATTCTG</w:t>
            </w:r>
          </w:p>
        </w:tc>
        <w:tc>
          <w:tcPr>
            <w:tcW w:w="5062" w:type="dxa"/>
            <w:vMerge w:val="continue"/>
            <w:tcBorders>
              <w:top w:val="nil"/>
              <w:left w:val="nil"/>
              <w:bottom w:val="single" w:color="000000" w:sz="4" w:space="0"/>
              <w:right w:val="nil"/>
            </w:tcBorders>
            <w:shd w:val="clear" w:color="auto" w:fill="auto"/>
            <w:vAlign w:val="center"/>
          </w:tcPr>
          <w:p w14:paraId="29687733">
            <w:pPr>
              <w:jc w:val="center"/>
              <w:rPr>
                <w:rFonts w:ascii="Arial" w:hAnsi="Arial" w:eastAsia="宋体" w:cs="Arial"/>
                <w:color w:val="000000"/>
                <w:sz w:val="22"/>
              </w:rPr>
            </w:pPr>
          </w:p>
        </w:tc>
      </w:tr>
      <w:tr w14:paraId="02F92CAB">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64F71C5">
            <w:pPr>
              <w:widowControl/>
              <w:jc w:val="center"/>
              <w:textAlignment w:val="center"/>
              <w:rPr>
                <w:rFonts w:ascii="Arial" w:hAnsi="Arial" w:eastAsia="宋体" w:cs="Arial"/>
                <w:i/>
                <w:iCs/>
                <w:color w:val="000000"/>
                <w:sz w:val="22"/>
              </w:rPr>
            </w:pPr>
            <w:r>
              <w:rPr>
                <w:rStyle w:val="5"/>
                <w:rFonts w:eastAsia="宋体"/>
                <w:lang w:bidi="ar"/>
              </w:rPr>
              <w:t>BSCL5</w:t>
            </w:r>
            <w:r>
              <w:rPr>
                <w:rStyle w:val="6"/>
                <w:rFonts w:eastAsia="宋体"/>
                <w:lang w:bidi="ar"/>
              </w:rPr>
              <w:t>-R</w:t>
            </w:r>
          </w:p>
        </w:tc>
        <w:tc>
          <w:tcPr>
            <w:tcW w:w="5102" w:type="dxa"/>
            <w:tcBorders>
              <w:top w:val="nil"/>
              <w:left w:val="nil"/>
              <w:bottom w:val="nil"/>
              <w:right w:val="nil"/>
            </w:tcBorders>
            <w:shd w:val="clear" w:color="auto" w:fill="auto"/>
            <w:noWrap/>
            <w:vAlign w:val="center"/>
          </w:tcPr>
          <w:p w14:paraId="10CC7B6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TTTACTATTTGGACGGACATTT</w:t>
            </w:r>
          </w:p>
        </w:tc>
        <w:tc>
          <w:tcPr>
            <w:tcW w:w="5062" w:type="dxa"/>
            <w:vMerge w:val="continue"/>
            <w:tcBorders>
              <w:top w:val="nil"/>
              <w:left w:val="nil"/>
              <w:bottom w:val="single" w:color="000000" w:sz="4" w:space="0"/>
              <w:right w:val="nil"/>
            </w:tcBorders>
            <w:shd w:val="clear" w:color="auto" w:fill="auto"/>
            <w:vAlign w:val="center"/>
          </w:tcPr>
          <w:p w14:paraId="0FA68997">
            <w:pPr>
              <w:jc w:val="center"/>
              <w:rPr>
                <w:rFonts w:ascii="Arial" w:hAnsi="Arial" w:eastAsia="宋体" w:cs="Arial"/>
                <w:color w:val="000000"/>
                <w:sz w:val="22"/>
              </w:rPr>
            </w:pPr>
          </w:p>
        </w:tc>
      </w:tr>
      <w:tr w14:paraId="458EB597">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C334230">
            <w:pPr>
              <w:widowControl/>
              <w:jc w:val="center"/>
              <w:textAlignment w:val="center"/>
              <w:rPr>
                <w:rFonts w:ascii="Arial" w:hAnsi="Arial" w:eastAsia="宋体" w:cs="Arial"/>
                <w:i/>
                <w:iCs/>
                <w:color w:val="000000"/>
                <w:sz w:val="22"/>
              </w:rPr>
            </w:pPr>
            <w:r>
              <w:rPr>
                <w:rStyle w:val="5"/>
                <w:rFonts w:eastAsia="宋体"/>
                <w:lang w:bidi="ar"/>
              </w:rPr>
              <w:t>BSCL6</w:t>
            </w:r>
            <w:r>
              <w:rPr>
                <w:rStyle w:val="6"/>
                <w:rFonts w:eastAsia="宋体"/>
                <w:lang w:bidi="ar"/>
              </w:rPr>
              <w:t>-F</w:t>
            </w:r>
          </w:p>
        </w:tc>
        <w:tc>
          <w:tcPr>
            <w:tcW w:w="5102" w:type="dxa"/>
            <w:tcBorders>
              <w:top w:val="nil"/>
              <w:left w:val="nil"/>
              <w:bottom w:val="nil"/>
              <w:right w:val="nil"/>
            </w:tcBorders>
            <w:shd w:val="clear" w:color="auto" w:fill="auto"/>
            <w:noWrap/>
            <w:vAlign w:val="center"/>
          </w:tcPr>
          <w:p w14:paraId="457EE96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CTCGCCATCGCTGTCATA</w:t>
            </w:r>
          </w:p>
        </w:tc>
        <w:tc>
          <w:tcPr>
            <w:tcW w:w="5062" w:type="dxa"/>
            <w:vMerge w:val="continue"/>
            <w:tcBorders>
              <w:top w:val="nil"/>
              <w:left w:val="nil"/>
              <w:bottom w:val="single" w:color="000000" w:sz="4" w:space="0"/>
              <w:right w:val="nil"/>
            </w:tcBorders>
            <w:shd w:val="clear" w:color="auto" w:fill="auto"/>
            <w:vAlign w:val="center"/>
          </w:tcPr>
          <w:p w14:paraId="30CD0D94">
            <w:pPr>
              <w:jc w:val="center"/>
              <w:rPr>
                <w:rFonts w:ascii="Arial" w:hAnsi="Arial" w:eastAsia="宋体" w:cs="Arial"/>
                <w:color w:val="000000"/>
                <w:sz w:val="22"/>
              </w:rPr>
            </w:pPr>
          </w:p>
        </w:tc>
      </w:tr>
      <w:tr w14:paraId="73E23EFF">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0ED93EFF">
            <w:pPr>
              <w:widowControl/>
              <w:jc w:val="center"/>
              <w:textAlignment w:val="center"/>
              <w:rPr>
                <w:rFonts w:ascii="Arial" w:hAnsi="Arial" w:eastAsia="宋体" w:cs="Arial"/>
                <w:i/>
                <w:iCs/>
                <w:color w:val="000000"/>
                <w:sz w:val="22"/>
              </w:rPr>
            </w:pPr>
            <w:r>
              <w:rPr>
                <w:rStyle w:val="5"/>
                <w:rFonts w:eastAsia="宋体"/>
                <w:lang w:bidi="ar"/>
              </w:rPr>
              <w:t>BSCL6</w:t>
            </w:r>
            <w:r>
              <w:rPr>
                <w:rStyle w:val="6"/>
                <w:rFonts w:eastAsia="宋体"/>
                <w:lang w:bidi="ar"/>
              </w:rPr>
              <w:t>-R</w:t>
            </w:r>
          </w:p>
        </w:tc>
        <w:tc>
          <w:tcPr>
            <w:tcW w:w="5102" w:type="dxa"/>
            <w:tcBorders>
              <w:top w:val="nil"/>
              <w:left w:val="nil"/>
              <w:bottom w:val="nil"/>
              <w:right w:val="nil"/>
            </w:tcBorders>
            <w:shd w:val="clear" w:color="auto" w:fill="auto"/>
            <w:noWrap/>
            <w:vAlign w:val="center"/>
          </w:tcPr>
          <w:p w14:paraId="3F5267A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TGTCTGCTGTTCATTATGTTGAT</w:t>
            </w:r>
          </w:p>
        </w:tc>
        <w:tc>
          <w:tcPr>
            <w:tcW w:w="5062" w:type="dxa"/>
            <w:vMerge w:val="continue"/>
            <w:tcBorders>
              <w:top w:val="nil"/>
              <w:left w:val="nil"/>
              <w:bottom w:val="single" w:color="000000" w:sz="4" w:space="0"/>
              <w:right w:val="nil"/>
            </w:tcBorders>
            <w:shd w:val="clear" w:color="auto" w:fill="auto"/>
            <w:vAlign w:val="center"/>
          </w:tcPr>
          <w:p w14:paraId="575F08D2">
            <w:pPr>
              <w:jc w:val="center"/>
              <w:rPr>
                <w:rFonts w:ascii="Arial" w:hAnsi="Arial" w:eastAsia="宋体" w:cs="Arial"/>
                <w:color w:val="000000"/>
                <w:sz w:val="22"/>
              </w:rPr>
            </w:pPr>
          </w:p>
        </w:tc>
      </w:tr>
      <w:tr w14:paraId="4B262384">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997AD41">
            <w:pPr>
              <w:widowControl/>
              <w:jc w:val="center"/>
              <w:textAlignment w:val="center"/>
              <w:rPr>
                <w:rFonts w:ascii="Arial" w:hAnsi="Arial" w:eastAsia="宋体" w:cs="Arial"/>
                <w:i/>
                <w:iCs/>
                <w:color w:val="000000"/>
                <w:sz w:val="22"/>
              </w:rPr>
            </w:pPr>
            <w:r>
              <w:rPr>
                <w:rStyle w:val="5"/>
                <w:rFonts w:eastAsia="宋体"/>
                <w:lang w:bidi="ar"/>
              </w:rPr>
              <w:t>BSCL7</w:t>
            </w:r>
            <w:r>
              <w:rPr>
                <w:rStyle w:val="6"/>
                <w:rFonts w:eastAsia="宋体"/>
                <w:lang w:bidi="ar"/>
              </w:rPr>
              <w:t>-F</w:t>
            </w:r>
          </w:p>
        </w:tc>
        <w:tc>
          <w:tcPr>
            <w:tcW w:w="5102" w:type="dxa"/>
            <w:tcBorders>
              <w:top w:val="nil"/>
              <w:left w:val="nil"/>
              <w:bottom w:val="nil"/>
              <w:right w:val="nil"/>
            </w:tcBorders>
            <w:shd w:val="clear" w:color="auto" w:fill="auto"/>
            <w:noWrap/>
            <w:vAlign w:val="center"/>
          </w:tcPr>
          <w:p w14:paraId="5ADE70C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TCTTCATCAACCTATTTCATCAG</w:t>
            </w:r>
          </w:p>
        </w:tc>
        <w:tc>
          <w:tcPr>
            <w:tcW w:w="5062" w:type="dxa"/>
            <w:vMerge w:val="continue"/>
            <w:tcBorders>
              <w:top w:val="nil"/>
              <w:left w:val="nil"/>
              <w:bottom w:val="single" w:color="000000" w:sz="4" w:space="0"/>
              <w:right w:val="nil"/>
            </w:tcBorders>
            <w:shd w:val="clear" w:color="auto" w:fill="auto"/>
            <w:vAlign w:val="center"/>
          </w:tcPr>
          <w:p w14:paraId="2298634C">
            <w:pPr>
              <w:jc w:val="center"/>
              <w:rPr>
                <w:rFonts w:ascii="Arial" w:hAnsi="Arial" w:eastAsia="宋体" w:cs="Arial"/>
                <w:color w:val="000000"/>
                <w:sz w:val="22"/>
              </w:rPr>
            </w:pPr>
          </w:p>
        </w:tc>
      </w:tr>
      <w:tr w14:paraId="0F814432">
        <w:tblPrEx>
          <w:tblCellMar>
            <w:top w:w="0" w:type="dxa"/>
            <w:left w:w="108" w:type="dxa"/>
            <w:bottom w:w="0" w:type="dxa"/>
            <w:right w:w="108" w:type="dxa"/>
          </w:tblCellMar>
        </w:tblPrEx>
        <w:trPr>
          <w:trHeight w:val="288" w:hRule="atLeast"/>
          <w:jc w:val="center"/>
        </w:trPr>
        <w:tc>
          <w:tcPr>
            <w:tcW w:w="2401" w:type="dxa"/>
            <w:tcBorders>
              <w:top w:val="nil"/>
              <w:left w:val="nil"/>
              <w:right w:val="nil"/>
            </w:tcBorders>
            <w:shd w:val="clear" w:color="auto" w:fill="auto"/>
            <w:noWrap/>
            <w:vAlign w:val="center"/>
          </w:tcPr>
          <w:p w14:paraId="112D4EAE">
            <w:pPr>
              <w:widowControl/>
              <w:jc w:val="center"/>
              <w:textAlignment w:val="center"/>
              <w:rPr>
                <w:rFonts w:ascii="Arial" w:hAnsi="Arial" w:eastAsia="宋体" w:cs="Arial"/>
                <w:i/>
                <w:iCs/>
                <w:color w:val="000000"/>
                <w:sz w:val="22"/>
              </w:rPr>
            </w:pPr>
            <w:r>
              <w:rPr>
                <w:rStyle w:val="5"/>
                <w:rFonts w:eastAsia="宋体"/>
                <w:lang w:bidi="ar"/>
              </w:rPr>
              <w:t>BSCL7</w:t>
            </w:r>
            <w:r>
              <w:rPr>
                <w:rStyle w:val="6"/>
                <w:rFonts w:eastAsia="宋体"/>
                <w:lang w:bidi="ar"/>
              </w:rPr>
              <w:t>-R</w:t>
            </w:r>
          </w:p>
        </w:tc>
        <w:tc>
          <w:tcPr>
            <w:tcW w:w="5102" w:type="dxa"/>
            <w:tcBorders>
              <w:top w:val="nil"/>
              <w:left w:val="nil"/>
              <w:right w:val="nil"/>
            </w:tcBorders>
            <w:shd w:val="clear" w:color="auto" w:fill="auto"/>
            <w:noWrap/>
            <w:vAlign w:val="center"/>
          </w:tcPr>
          <w:p w14:paraId="123026E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TGCTTTCACTACCCACTT</w:t>
            </w:r>
          </w:p>
        </w:tc>
        <w:tc>
          <w:tcPr>
            <w:tcW w:w="5062" w:type="dxa"/>
            <w:vMerge w:val="continue"/>
            <w:tcBorders>
              <w:top w:val="nil"/>
              <w:left w:val="nil"/>
              <w:bottom w:val="single" w:color="000000" w:sz="4" w:space="0"/>
              <w:right w:val="nil"/>
            </w:tcBorders>
            <w:shd w:val="clear" w:color="auto" w:fill="auto"/>
            <w:vAlign w:val="center"/>
          </w:tcPr>
          <w:p w14:paraId="5C504C05">
            <w:pPr>
              <w:jc w:val="center"/>
              <w:rPr>
                <w:rFonts w:ascii="Arial" w:hAnsi="Arial" w:eastAsia="宋体" w:cs="Arial"/>
                <w:color w:val="000000"/>
                <w:sz w:val="22"/>
              </w:rPr>
            </w:pPr>
          </w:p>
        </w:tc>
      </w:tr>
      <w:tr w14:paraId="144DCA50">
        <w:tblPrEx>
          <w:tblCellMar>
            <w:top w:w="0" w:type="dxa"/>
            <w:left w:w="108" w:type="dxa"/>
            <w:bottom w:w="0" w:type="dxa"/>
            <w:right w:w="108" w:type="dxa"/>
          </w:tblCellMar>
        </w:tblPrEx>
        <w:trPr>
          <w:trHeight w:val="288" w:hRule="atLeast"/>
          <w:jc w:val="center"/>
        </w:trPr>
        <w:tc>
          <w:tcPr>
            <w:tcW w:w="2401" w:type="dxa"/>
            <w:tcBorders>
              <w:top w:val="nil"/>
              <w:left w:val="nil"/>
              <w:bottom w:val="single" w:color="auto" w:sz="4" w:space="0"/>
              <w:right w:val="nil"/>
            </w:tcBorders>
            <w:shd w:val="clear" w:color="auto" w:fill="auto"/>
            <w:noWrap/>
            <w:vAlign w:val="center"/>
          </w:tcPr>
          <w:p w14:paraId="6D21E69D">
            <w:pPr>
              <w:widowControl/>
              <w:jc w:val="center"/>
              <w:textAlignment w:val="center"/>
              <w:rPr>
                <w:rFonts w:ascii="Arial" w:hAnsi="Arial" w:eastAsia="宋体" w:cs="Arial"/>
                <w:i/>
                <w:iCs/>
                <w:color w:val="000000"/>
                <w:sz w:val="22"/>
              </w:rPr>
            </w:pPr>
            <w:r>
              <w:rPr>
                <w:rStyle w:val="5"/>
                <w:rFonts w:eastAsia="宋体"/>
                <w:lang w:bidi="ar"/>
              </w:rPr>
              <w:t>BSCL8</w:t>
            </w:r>
            <w:r>
              <w:rPr>
                <w:rStyle w:val="6"/>
                <w:rFonts w:eastAsia="宋体"/>
                <w:lang w:bidi="ar"/>
              </w:rPr>
              <w:t>-F</w:t>
            </w:r>
          </w:p>
        </w:tc>
        <w:tc>
          <w:tcPr>
            <w:tcW w:w="5102" w:type="dxa"/>
            <w:tcBorders>
              <w:top w:val="nil"/>
              <w:left w:val="nil"/>
              <w:bottom w:val="single" w:color="auto" w:sz="4" w:space="0"/>
              <w:right w:val="nil"/>
            </w:tcBorders>
            <w:shd w:val="clear" w:color="auto" w:fill="auto"/>
            <w:noWrap/>
            <w:vAlign w:val="center"/>
          </w:tcPr>
          <w:p w14:paraId="4898F49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AGAGACTAAGAGATGAGTTAATGC</w:t>
            </w:r>
          </w:p>
        </w:tc>
        <w:tc>
          <w:tcPr>
            <w:tcW w:w="5062" w:type="dxa"/>
            <w:vMerge w:val="continue"/>
            <w:tcBorders>
              <w:top w:val="nil"/>
              <w:left w:val="nil"/>
              <w:bottom w:val="single" w:color="000000" w:sz="4" w:space="0"/>
              <w:right w:val="nil"/>
            </w:tcBorders>
            <w:shd w:val="clear" w:color="auto" w:fill="auto"/>
            <w:vAlign w:val="center"/>
          </w:tcPr>
          <w:p w14:paraId="2EEB4F4B">
            <w:pPr>
              <w:jc w:val="center"/>
              <w:rPr>
                <w:rFonts w:ascii="Arial" w:hAnsi="Arial" w:eastAsia="宋体" w:cs="Arial"/>
                <w:color w:val="000000"/>
                <w:sz w:val="22"/>
              </w:rPr>
            </w:pPr>
          </w:p>
        </w:tc>
      </w:tr>
      <w:tr w14:paraId="71C7AAC3">
        <w:tblPrEx>
          <w:tblCellMar>
            <w:top w:w="0" w:type="dxa"/>
            <w:left w:w="108" w:type="dxa"/>
            <w:bottom w:w="0" w:type="dxa"/>
            <w:right w:w="108" w:type="dxa"/>
          </w:tblCellMar>
        </w:tblPrEx>
        <w:trPr>
          <w:trHeight w:val="288" w:hRule="atLeast"/>
          <w:jc w:val="center"/>
        </w:trPr>
        <w:tc>
          <w:tcPr>
            <w:tcW w:w="2401" w:type="dxa"/>
            <w:tcBorders>
              <w:top w:val="single" w:color="auto" w:sz="4" w:space="0"/>
              <w:left w:val="nil"/>
              <w:bottom w:val="nil"/>
              <w:right w:val="nil"/>
            </w:tcBorders>
            <w:shd w:val="clear" w:color="auto" w:fill="auto"/>
            <w:noWrap/>
            <w:vAlign w:val="center"/>
          </w:tcPr>
          <w:p w14:paraId="07571F48">
            <w:pPr>
              <w:widowControl/>
              <w:jc w:val="center"/>
              <w:textAlignment w:val="center"/>
              <w:rPr>
                <w:rFonts w:ascii="Arial" w:hAnsi="Arial" w:eastAsia="宋体" w:cs="Arial"/>
                <w:i/>
                <w:iCs/>
                <w:color w:val="000000"/>
                <w:sz w:val="22"/>
              </w:rPr>
            </w:pPr>
            <w:r>
              <w:rPr>
                <w:rStyle w:val="5"/>
                <w:rFonts w:eastAsia="宋体"/>
                <w:lang w:bidi="ar"/>
              </w:rPr>
              <w:t>BSCL8</w:t>
            </w:r>
            <w:r>
              <w:rPr>
                <w:rStyle w:val="6"/>
                <w:rFonts w:eastAsia="宋体"/>
                <w:lang w:bidi="ar"/>
              </w:rPr>
              <w:t>-R</w:t>
            </w:r>
          </w:p>
        </w:tc>
        <w:tc>
          <w:tcPr>
            <w:tcW w:w="5102" w:type="dxa"/>
            <w:tcBorders>
              <w:top w:val="single" w:color="auto" w:sz="4" w:space="0"/>
              <w:left w:val="nil"/>
              <w:bottom w:val="nil"/>
              <w:right w:val="nil"/>
            </w:tcBorders>
            <w:shd w:val="clear" w:color="auto" w:fill="auto"/>
            <w:noWrap/>
            <w:vAlign w:val="center"/>
          </w:tcPr>
          <w:p w14:paraId="3457B3D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TTTGACTATTAGATAGCCTTGGG</w:t>
            </w:r>
          </w:p>
        </w:tc>
        <w:tc>
          <w:tcPr>
            <w:tcW w:w="5062" w:type="dxa"/>
            <w:vMerge w:val="continue"/>
            <w:tcBorders>
              <w:top w:val="nil"/>
              <w:left w:val="nil"/>
              <w:bottom w:val="single" w:color="000000" w:sz="4" w:space="0"/>
              <w:right w:val="nil"/>
            </w:tcBorders>
            <w:shd w:val="clear" w:color="auto" w:fill="auto"/>
            <w:vAlign w:val="center"/>
          </w:tcPr>
          <w:p w14:paraId="239A4EA4">
            <w:pPr>
              <w:jc w:val="center"/>
              <w:rPr>
                <w:rFonts w:ascii="Arial" w:hAnsi="Arial" w:eastAsia="宋体" w:cs="Arial"/>
                <w:color w:val="000000"/>
                <w:sz w:val="22"/>
              </w:rPr>
            </w:pPr>
          </w:p>
        </w:tc>
      </w:tr>
      <w:tr w14:paraId="787C878B">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3EEFC18">
            <w:pPr>
              <w:widowControl/>
              <w:jc w:val="center"/>
              <w:textAlignment w:val="center"/>
              <w:rPr>
                <w:rFonts w:ascii="Arial" w:hAnsi="Arial" w:eastAsia="宋体" w:cs="Arial"/>
                <w:i/>
                <w:iCs/>
                <w:color w:val="000000"/>
                <w:sz w:val="22"/>
              </w:rPr>
            </w:pPr>
            <w:r>
              <w:rPr>
                <w:rStyle w:val="5"/>
                <w:rFonts w:eastAsia="宋体"/>
                <w:lang w:bidi="ar"/>
              </w:rPr>
              <w:t>BSCL9</w:t>
            </w:r>
            <w:r>
              <w:rPr>
                <w:rStyle w:val="6"/>
                <w:rFonts w:eastAsia="宋体"/>
                <w:lang w:bidi="ar"/>
              </w:rPr>
              <w:t>-F</w:t>
            </w:r>
          </w:p>
        </w:tc>
        <w:tc>
          <w:tcPr>
            <w:tcW w:w="5102" w:type="dxa"/>
            <w:tcBorders>
              <w:top w:val="nil"/>
              <w:left w:val="nil"/>
              <w:bottom w:val="nil"/>
              <w:right w:val="nil"/>
            </w:tcBorders>
            <w:shd w:val="clear" w:color="auto" w:fill="auto"/>
            <w:noWrap/>
            <w:vAlign w:val="center"/>
          </w:tcPr>
          <w:p w14:paraId="5249E4EE">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TGACAGCGGAGTAGTGACA</w:t>
            </w:r>
          </w:p>
        </w:tc>
        <w:tc>
          <w:tcPr>
            <w:tcW w:w="5062" w:type="dxa"/>
            <w:vMerge w:val="continue"/>
            <w:tcBorders>
              <w:top w:val="nil"/>
              <w:left w:val="nil"/>
              <w:bottom w:val="single" w:color="000000" w:sz="4" w:space="0"/>
              <w:right w:val="nil"/>
            </w:tcBorders>
            <w:shd w:val="clear" w:color="auto" w:fill="auto"/>
            <w:vAlign w:val="center"/>
          </w:tcPr>
          <w:p w14:paraId="77E071D9">
            <w:pPr>
              <w:jc w:val="center"/>
              <w:rPr>
                <w:rFonts w:ascii="Arial" w:hAnsi="Arial" w:eastAsia="宋体" w:cs="Arial"/>
                <w:color w:val="000000"/>
                <w:sz w:val="22"/>
              </w:rPr>
            </w:pPr>
          </w:p>
        </w:tc>
      </w:tr>
      <w:tr w14:paraId="0C06197C">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5C68C71F">
            <w:pPr>
              <w:widowControl/>
              <w:jc w:val="center"/>
              <w:textAlignment w:val="center"/>
              <w:rPr>
                <w:rFonts w:ascii="Arial" w:hAnsi="Arial" w:eastAsia="宋体" w:cs="Arial"/>
                <w:i/>
                <w:iCs/>
                <w:color w:val="000000"/>
                <w:sz w:val="22"/>
              </w:rPr>
            </w:pPr>
            <w:r>
              <w:rPr>
                <w:rStyle w:val="5"/>
                <w:rFonts w:eastAsia="宋体"/>
                <w:lang w:bidi="ar"/>
              </w:rPr>
              <w:t>BSCL9</w:t>
            </w:r>
            <w:r>
              <w:rPr>
                <w:rStyle w:val="6"/>
                <w:rFonts w:eastAsia="宋体"/>
                <w:lang w:bidi="ar"/>
              </w:rPr>
              <w:t>-R</w:t>
            </w:r>
          </w:p>
        </w:tc>
        <w:tc>
          <w:tcPr>
            <w:tcW w:w="5102" w:type="dxa"/>
            <w:tcBorders>
              <w:top w:val="nil"/>
              <w:left w:val="nil"/>
              <w:bottom w:val="nil"/>
              <w:right w:val="nil"/>
            </w:tcBorders>
            <w:shd w:val="clear" w:color="auto" w:fill="auto"/>
            <w:noWrap/>
            <w:vAlign w:val="center"/>
          </w:tcPr>
          <w:p w14:paraId="3AABD23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GGCGTTATCCTATTGCTCTATTCA</w:t>
            </w:r>
          </w:p>
        </w:tc>
        <w:tc>
          <w:tcPr>
            <w:tcW w:w="5062" w:type="dxa"/>
            <w:vMerge w:val="continue"/>
            <w:tcBorders>
              <w:top w:val="nil"/>
              <w:left w:val="nil"/>
              <w:bottom w:val="single" w:color="000000" w:sz="4" w:space="0"/>
              <w:right w:val="nil"/>
            </w:tcBorders>
            <w:shd w:val="clear" w:color="auto" w:fill="auto"/>
            <w:vAlign w:val="center"/>
          </w:tcPr>
          <w:p w14:paraId="6CAB8B26">
            <w:pPr>
              <w:jc w:val="center"/>
              <w:rPr>
                <w:rFonts w:ascii="Arial" w:hAnsi="Arial" w:eastAsia="宋体" w:cs="Arial"/>
                <w:color w:val="000000"/>
                <w:sz w:val="22"/>
              </w:rPr>
            </w:pPr>
          </w:p>
        </w:tc>
      </w:tr>
      <w:tr w14:paraId="225E45AC">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10C5414">
            <w:pPr>
              <w:widowControl/>
              <w:jc w:val="center"/>
              <w:textAlignment w:val="center"/>
              <w:rPr>
                <w:rFonts w:ascii="Arial" w:hAnsi="Arial" w:eastAsia="宋体" w:cs="Arial"/>
                <w:i/>
                <w:iCs/>
                <w:color w:val="000000"/>
                <w:sz w:val="22"/>
              </w:rPr>
            </w:pPr>
            <w:r>
              <w:rPr>
                <w:rStyle w:val="5"/>
                <w:rFonts w:eastAsia="宋体"/>
                <w:lang w:bidi="ar"/>
              </w:rPr>
              <w:t>BSCL10</w:t>
            </w:r>
            <w:r>
              <w:rPr>
                <w:rStyle w:val="6"/>
                <w:rFonts w:eastAsia="宋体"/>
                <w:lang w:bidi="ar"/>
              </w:rPr>
              <w:t>-F</w:t>
            </w:r>
          </w:p>
        </w:tc>
        <w:tc>
          <w:tcPr>
            <w:tcW w:w="5102" w:type="dxa"/>
            <w:tcBorders>
              <w:top w:val="nil"/>
              <w:left w:val="nil"/>
              <w:bottom w:val="nil"/>
              <w:right w:val="nil"/>
            </w:tcBorders>
            <w:shd w:val="clear" w:color="auto" w:fill="auto"/>
            <w:noWrap/>
            <w:vAlign w:val="center"/>
          </w:tcPr>
          <w:p w14:paraId="31027FA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CCTTACAGACATTGATCATTCCGA</w:t>
            </w:r>
          </w:p>
        </w:tc>
        <w:tc>
          <w:tcPr>
            <w:tcW w:w="5062" w:type="dxa"/>
            <w:vMerge w:val="continue"/>
            <w:tcBorders>
              <w:top w:val="nil"/>
              <w:left w:val="nil"/>
              <w:bottom w:val="single" w:color="000000" w:sz="4" w:space="0"/>
              <w:right w:val="nil"/>
            </w:tcBorders>
            <w:shd w:val="clear" w:color="auto" w:fill="auto"/>
            <w:vAlign w:val="center"/>
          </w:tcPr>
          <w:p w14:paraId="47E7CADC">
            <w:pPr>
              <w:jc w:val="center"/>
              <w:rPr>
                <w:rFonts w:ascii="Arial" w:hAnsi="Arial" w:eastAsia="宋体" w:cs="Arial"/>
                <w:color w:val="000000"/>
                <w:sz w:val="22"/>
              </w:rPr>
            </w:pPr>
          </w:p>
        </w:tc>
      </w:tr>
      <w:tr w14:paraId="68191716">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15A3929B">
            <w:pPr>
              <w:widowControl/>
              <w:jc w:val="center"/>
              <w:textAlignment w:val="center"/>
              <w:rPr>
                <w:rFonts w:ascii="Arial" w:hAnsi="Arial" w:eastAsia="宋体" w:cs="Arial"/>
                <w:i/>
                <w:iCs/>
                <w:color w:val="000000"/>
                <w:sz w:val="22"/>
              </w:rPr>
            </w:pPr>
            <w:r>
              <w:rPr>
                <w:rStyle w:val="5"/>
                <w:rFonts w:eastAsia="宋体"/>
                <w:lang w:bidi="ar"/>
              </w:rPr>
              <w:t>BSCL10</w:t>
            </w:r>
            <w:r>
              <w:rPr>
                <w:rStyle w:val="6"/>
                <w:rFonts w:eastAsia="宋体"/>
                <w:lang w:bidi="ar"/>
              </w:rPr>
              <w:t>-R</w:t>
            </w:r>
          </w:p>
        </w:tc>
        <w:tc>
          <w:tcPr>
            <w:tcW w:w="5102" w:type="dxa"/>
            <w:tcBorders>
              <w:top w:val="nil"/>
              <w:left w:val="nil"/>
              <w:bottom w:val="nil"/>
              <w:right w:val="nil"/>
            </w:tcBorders>
            <w:shd w:val="clear" w:color="auto" w:fill="auto"/>
            <w:noWrap/>
            <w:vAlign w:val="center"/>
          </w:tcPr>
          <w:p w14:paraId="3F3C03D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CAAGAATATGAGGGAATCATTCCG</w:t>
            </w:r>
          </w:p>
        </w:tc>
        <w:tc>
          <w:tcPr>
            <w:tcW w:w="5062" w:type="dxa"/>
            <w:vMerge w:val="continue"/>
            <w:tcBorders>
              <w:top w:val="nil"/>
              <w:left w:val="nil"/>
              <w:bottom w:val="single" w:color="000000" w:sz="4" w:space="0"/>
              <w:right w:val="nil"/>
            </w:tcBorders>
            <w:shd w:val="clear" w:color="auto" w:fill="auto"/>
            <w:vAlign w:val="center"/>
          </w:tcPr>
          <w:p w14:paraId="7C6C76DE">
            <w:pPr>
              <w:jc w:val="center"/>
              <w:rPr>
                <w:rFonts w:ascii="Arial" w:hAnsi="Arial" w:eastAsia="宋体" w:cs="Arial"/>
                <w:color w:val="000000"/>
                <w:sz w:val="22"/>
              </w:rPr>
            </w:pPr>
          </w:p>
        </w:tc>
      </w:tr>
      <w:tr w14:paraId="68140425">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5978B53">
            <w:pPr>
              <w:widowControl/>
              <w:jc w:val="center"/>
              <w:textAlignment w:val="center"/>
              <w:rPr>
                <w:rFonts w:ascii="Arial" w:hAnsi="Arial" w:eastAsia="宋体" w:cs="Arial"/>
                <w:i/>
                <w:iCs/>
                <w:color w:val="000000"/>
                <w:sz w:val="22"/>
              </w:rPr>
            </w:pPr>
            <w:r>
              <w:rPr>
                <w:rStyle w:val="5"/>
                <w:rFonts w:eastAsia="宋体"/>
                <w:lang w:bidi="ar"/>
              </w:rPr>
              <w:t>BSCL11</w:t>
            </w:r>
            <w:r>
              <w:rPr>
                <w:rStyle w:val="6"/>
                <w:rFonts w:eastAsia="宋体"/>
                <w:lang w:bidi="ar"/>
              </w:rPr>
              <w:t>-F</w:t>
            </w:r>
          </w:p>
        </w:tc>
        <w:tc>
          <w:tcPr>
            <w:tcW w:w="5102" w:type="dxa"/>
            <w:tcBorders>
              <w:top w:val="nil"/>
              <w:left w:val="nil"/>
              <w:bottom w:val="nil"/>
              <w:right w:val="nil"/>
            </w:tcBorders>
            <w:shd w:val="clear" w:color="auto" w:fill="auto"/>
            <w:noWrap/>
            <w:vAlign w:val="center"/>
          </w:tcPr>
          <w:p w14:paraId="41C8AAF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AATAGTCCGTGCCAGTTGAATAG</w:t>
            </w:r>
          </w:p>
        </w:tc>
        <w:tc>
          <w:tcPr>
            <w:tcW w:w="5062" w:type="dxa"/>
            <w:vMerge w:val="continue"/>
            <w:tcBorders>
              <w:top w:val="nil"/>
              <w:left w:val="nil"/>
              <w:bottom w:val="single" w:color="000000" w:sz="4" w:space="0"/>
              <w:right w:val="nil"/>
            </w:tcBorders>
            <w:shd w:val="clear" w:color="auto" w:fill="auto"/>
            <w:vAlign w:val="center"/>
          </w:tcPr>
          <w:p w14:paraId="4A52DDCE">
            <w:pPr>
              <w:jc w:val="center"/>
              <w:rPr>
                <w:rFonts w:ascii="Arial" w:hAnsi="Arial" w:eastAsia="宋体" w:cs="Arial"/>
                <w:color w:val="000000"/>
                <w:sz w:val="22"/>
              </w:rPr>
            </w:pPr>
          </w:p>
        </w:tc>
      </w:tr>
      <w:tr w14:paraId="44320B1D">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2EFF740">
            <w:pPr>
              <w:widowControl/>
              <w:jc w:val="center"/>
              <w:textAlignment w:val="center"/>
              <w:rPr>
                <w:rFonts w:ascii="Arial" w:hAnsi="Arial" w:eastAsia="宋体" w:cs="Arial"/>
                <w:i/>
                <w:iCs/>
                <w:color w:val="000000"/>
                <w:sz w:val="22"/>
              </w:rPr>
            </w:pPr>
            <w:r>
              <w:rPr>
                <w:rStyle w:val="5"/>
                <w:rFonts w:eastAsia="宋体"/>
                <w:lang w:bidi="ar"/>
              </w:rPr>
              <w:t>BSCL11</w:t>
            </w:r>
            <w:r>
              <w:rPr>
                <w:rStyle w:val="6"/>
                <w:rFonts w:eastAsia="宋体"/>
                <w:lang w:bidi="ar"/>
              </w:rPr>
              <w:t>-R</w:t>
            </w:r>
          </w:p>
        </w:tc>
        <w:tc>
          <w:tcPr>
            <w:tcW w:w="5102" w:type="dxa"/>
            <w:tcBorders>
              <w:top w:val="nil"/>
              <w:left w:val="nil"/>
              <w:bottom w:val="nil"/>
              <w:right w:val="nil"/>
            </w:tcBorders>
            <w:shd w:val="clear" w:color="auto" w:fill="auto"/>
            <w:noWrap/>
            <w:vAlign w:val="center"/>
          </w:tcPr>
          <w:p w14:paraId="2AED3D1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GCTCCAATGACCACACCATAA</w:t>
            </w:r>
          </w:p>
        </w:tc>
        <w:tc>
          <w:tcPr>
            <w:tcW w:w="5062" w:type="dxa"/>
            <w:vMerge w:val="continue"/>
            <w:tcBorders>
              <w:top w:val="nil"/>
              <w:left w:val="nil"/>
              <w:bottom w:val="single" w:color="000000" w:sz="4" w:space="0"/>
              <w:right w:val="nil"/>
            </w:tcBorders>
            <w:shd w:val="clear" w:color="auto" w:fill="auto"/>
            <w:vAlign w:val="center"/>
          </w:tcPr>
          <w:p w14:paraId="6A4DC2AB">
            <w:pPr>
              <w:jc w:val="center"/>
              <w:rPr>
                <w:rFonts w:ascii="Arial" w:hAnsi="Arial" w:eastAsia="宋体" w:cs="Arial"/>
                <w:color w:val="000000"/>
                <w:sz w:val="22"/>
              </w:rPr>
            </w:pPr>
          </w:p>
        </w:tc>
      </w:tr>
      <w:tr w14:paraId="7028698D">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EE12E14">
            <w:pPr>
              <w:widowControl/>
              <w:jc w:val="center"/>
              <w:textAlignment w:val="center"/>
              <w:rPr>
                <w:rFonts w:ascii="Arial" w:hAnsi="Arial" w:eastAsia="宋体" w:cs="Arial"/>
                <w:i/>
                <w:iCs/>
                <w:color w:val="000000"/>
                <w:sz w:val="22"/>
              </w:rPr>
            </w:pPr>
            <w:r>
              <w:rPr>
                <w:rStyle w:val="5"/>
                <w:rFonts w:eastAsia="宋体"/>
                <w:lang w:bidi="ar"/>
              </w:rPr>
              <w:t>Os18S</w:t>
            </w:r>
            <w:r>
              <w:rPr>
                <w:rStyle w:val="6"/>
                <w:rFonts w:eastAsia="宋体"/>
                <w:lang w:bidi="ar"/>
              </w:rPr>
              <w:t>-F</w:t>
            </w:r>
          </w:p>
        </w:tc>
        <w:tc>
          <w:tcPr>
            <w:tcW w:w="5102" w:type="dxa"/>
            <w:tcBorders>
              <w:top w:val="nil"/>
              <w:left w:val="nil"/>
              <w:bottom w:val="nil"/>
              <w:right w:val="nil"/>
            </w:tcBorders>
            <w:shd w:val="clear" w:color="auto" w:fill="auto"/>
            <w:noWrap/>
            <w:vAlign w:val="center"/>
          </w:tcPr>
          <w:p w14:paraId="2FB1873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agtgtctggtaattggaatgag</w:t>
            </w:r>
          </w:p>
        </w:tc>
        <w:tc>
          <w:tcPr>
            <w:tcW w:w="5062" w:type="dxa"/>
            <w:vMerge w:val="continue"/>
            <w:tcBorders>
              <w:top w:val="nil"/>
              <w:left w:val="nil"/>
              <w:bottom w:val="single" w:color="000000" w:sz="4" w:space="0"/>
              <w:right w:val="nil"/>
            </w:tcBorders>
            <w:shd w:val="clear" w:color="auto" w:fill="auto"/>
            <w:vAlign w:val="center"/>
          </w:tcPr>
          <w:p w14:paraId="489DFE0F">
            <w:pPr>
              <w:jc w:val="center"/>
              <w:rPr>
                <w:rFonts w:ascii="Arial" w:hAnsi="Arial" w:eastAsia="宋体" w:cs="Arial"/>
                <w:color w:val="000000"/>
                <w:sz w:val="22"/>
              </w:rPr>
            </w:pPr>
          </w:p>
        </w:tc>
      </w:tr>
      <w:tr w14:paraId="683A8B8E">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596639D6">
            <w:pPr>
              <w:widowControl/>
              <w:jc w:val="center"/>
              <w:textAlignment w:val="center"/>
              <w:rPr>
                <w:rFonts w:ascii="Arial" w:hAnsi="Arial" w:eastAsia="宋体" w:cs="Arial"/>
                <w:i/>
                <w:iCs/>
                <w:color w:val="000000"/>
                <w:sz w:val="22"/>
              </w:rPr>
            </w:pPr>
            <w:r>
              <w:rPr>
                <w:rStyle w:val="5"/>
                <w:rFonts w:eastAsia="宋体"/>
                <w:lang w:bidi="ar"/>
              </w:rPr>
              <w:t>Os18S</w:t>
            </w:r>
            <w:r>
              <w:rPr>
                <w:rStyle w:val="6"/>
                <w:rFonts w:eastAsia="宋体"/>
                <w:lang w:bidi="ar"/>
              </w:rPr>
              <w:t>-R</w:t>
            </w:r>
          </w:p>
        </w:tc>
        <w:tc>
          <w:tcPr>
            <w:tcW w:w="5102" w:type="dxa"/>
            <w:tcBorders>
              <w:top w:val="nil"/>
              <w:left w:val="nil"/>
              <w:bottom w:val="nil"/>
              <w:right w:val="nil"/>
            </w:tcBorders>
            <w:shd w:val="clear" w:color="auto" w:fill="auto"/>
            <w:noWrap/>
            <w:vAlign w:val="center"/>
          </w:tcPr>
          <w:p w14:paraId="41C5AB1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tgtcaatccttgctatgtctg</w:t>
            </w:r>
          </w:p>
        </w:tc>
        <w:tc>
          <w:tcPr>
            <w:tcW w:w="5062" w:type="dxa"/>
            <w:vMerge w:val="continue"/>
            <w:tcBorders>
              <w:top w:val="nil"/>
              <w:left w:val="nil"/>
              <w:bottom w:val="single" w:color="000000" w:sz="4" w:space="0"/>
              <w:right w:val="nil"/>
            </w:tcBorders>
            <w:shd w:val="clear" w:color="auto" w:fill="auto"/>
            <w:vAlign w:val="center"/>
          </w:tcPr>
          <w:p w14:paraId="5740B3B2">
            <w:pPr>
              <w:jc w:val="center"/>
              <w:rPr>
                <w:rFonts w:ascii="Arial" w:hAnsi="Arial" w:eastAsia="宋体" w:cs="Arial"/>
                <w:color w:val="000000"/>
                <w:sz w:val="22"/>
              </w:rPr>
            </w:pPr>
          </w:p>
        </w:tc>
      </w:tr>
      <w:tr w14:paraId="235ADC6C">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908A2E6">
            <w:pPr>
              <w:widowControl/>
              <w:jc w:val="center"/>
              <w:textAlignment w:val="center"/>
              <w:rPr>
                <w:rFonts w:ascii="Arial" w:hAnsi="Arial" w:eastAsia="宋体" w:cs="Arial"/>
                <w:i/>
                <w:iCs/>
                <w:color w:val="000000"/>
                <w:sz w:val="22"/>
              </w:rPr>
            </w:pPr>
            <w:r>
              <w:rPr>
                <w:rStyle w:val="5"/>
                <w:rFonts w:eastAsia="宋体"/>
                <w:lang w:bidi="ar"/>
              </w:rPr>
              <w:t>Nlactin</w:t>
            </w:r>
            <w:r>
              <w:rPr>
                <w:rStyle w:val="6"/>
                <w:rFonts w:eastAsia="宋体"/>
                <w:lang w:bidi="ar"/>
              </w:rPr>
              <w:t>-F</w:t>
            </w:r>
          </w:p>
        </w:tc>
        <w:tc>
          <w:tcPr>
            <w:tcW w:w="5102" w:type="dxa"/>
            <w:tcBorders>
              <w:top w:val="nil"/>
              <w:left w:val="nil"/>
              <w:bottom w:val="nil"/>
              <w:right w:val="nil"/>
            </w:tcBorders>
            <w:shd w:val="clear" w:color="auto" w:fill="auto"/>
            <w:noWrap/>
            <w:vAlign w:val="center"/>
          </w:tcPr>
          <w:p w14:paraId="4B5E230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aaccaccgctgagcgtgaaa</w:t>
            </w:r>
          </w:p>
        </w:tc>
        <w:tc>
          <w:tcPr>
            <w:tcW w:w="5062" w:type="dxa"/>
            <w:vMerge w:val="continue"/>
            <w:tcBorders>
              <w:top w:val="nil"/>
              <w:left w:val="nil"/>
              <w:bottom w:val="single" w:color="000000" w:sz="4" w:space="0"/>
              <w:right w:val="nil"/>
            </w:tcBorders>
            <w:shd w:val="clear" w:color="auto" w:fill="auto"/>
            <w:vAlign w:val="center"/>
          </w:tcPr>
          <w:p w14:paraId="7571A1D8">
            <w:pPr>
              <w:jc w:val="center"/>
              <w:rPr>
                <w:rFonts w:ascii="Arial" w:hAnsi="Arial" w:eastAsia="宋体" w:cs="Arial"/>
                <w:color w:val="000000"/>
                <w:sz w:val="22"/>
              </w:rPr>
            </w:pPr>
          </w:p>
        </w:tc>
      </w:tr>
      <w:tr w14:paraId="3CF89403">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6FC6E5EF">
            <w:pPr>
              <w:widowControl/>
              <w:jc w:val="center"/>
              <w:textAlignment w:val="center"/>
              <w:rPr>
                <w:rFonts w:ascii="Arial" w:hAnsi="Arial" w:eastAsia="宋体" w:cs="Arial"/>
                <w:i/>
                <w:iCs/>
                <w:color w:val="000000"/>
                <w:sz w:val="22"/>
              </w:rPr>
            </w:pPr>
            <w:r>
              <w:rPr>
                <w:rStyle w:val="5"/>
                <w:rFonts w:eastAsia="宋体"/>
                <w:lang w:bidi="ar"/>
              </w:rPr>
              <w:t>Nlactin</w:t>
            </w:r>
            <w:r>
              <w:rPr>
                <w:rStyle w:val="6"/>
                <w:rFonts w:eastAsia="宋体"/>
                <w:lang w:bidi="ar"/>
              </w:rPr>
              <w:t>-R</w:t>
            </w:r>
          </w:p>
        </w:tc>
        <w:tc>
          <w:tcPr>
            <w:tcW w:w="5102" w:type="dxa"/>
            <w:tcBorders>
              <w:top w:val="nil"/>
              <w:left w:val="nil"/>
              <w:bottom w:val="single" w:color="000000" w:sz="4" w:space="0"/>
              <w:right w:val="nil"/>
            </w:tcBorders>
            <w:shd w:val="clear" w:color="auto" w:fill="auto"/>
            <w:noWrap/>
            <w:vAlign w:val="center"/>
          </w:tcPr>
          <w:p w14:paraId="3C7005B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gcttctgggcaacggaacct</w:t>
            </w:r>
          </w:p>
        </w:tc>
        <w:tc>
          <w:tcPr>
            <w:tcW w:w="5062" w:type="dxa"/>
            <w:vMerge w:val="continue"/>
            <w:tcBorders>
              <w:top w:val="nil"/>
              <w:left w:val="nil"/>
              <w:bottom w:val="single" w:color="000000" w:sz="4" w:space="0"/>
              <w:right w:val="nil"/>
            </w:tcBorders>
            <w:shd w:val="clear" w:color="auto" w:fill="auto"/>
            <w:vAlign w:val="center"/>
          </w:tcPr>
          <w:p w14:paraId="309771E1">
            <w:pPr>
              <w:jc w:val="center"/>
              <w:rPr>
                <w:rFonts w:ascii="Arial" w:hAnsi="Arial" w:eastAsia="宋体" w:cs="Arial"/>
                <w:color w:val="000000"/>
                <w:sz w:val="22"/>
              </w:rPr>
            </w:pPr>
          </w:p>
        </w:tc>
      </w:tr>
      <w:tr w14:paraId="4504B27F">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75317AD">
            <w:pPr>
              <w:widowControl/>
              <w:jc w:val="center"/>
              <w:textAlignment w:val="center"/>
              <w:rPr>
                <w:rFonts w:ascii="Arial" w:hAnsi="Arial" w:eastAsia="宋体" w:cs="Arial"/>
                <w:i/>
                <w:iCs/>
                <w:color w:val="000000"/>
                <w:sz w:val="22"/>
              </w:rPr>
            </w:pPr>
            <w:r>
              <w:rPr>
                <w:rStyle w:val="5"/>
                <w:rFonts w:eastAsia="宋体"/>
                <w:lang w:bidi="ar"/>
              </w:rPr>
              <w:t>qNlactin</w:t>
            </w:r>
            <w:r>
              <w:rPr>
                <w:rStyle w:val="6"/>
                <w:rFonts w:eastAsia="宋体"/>
                <w:lang w:bidi="ar"/>
              </w:rPr>
              <w:t>-F</w:t>
            </w:r>
          </w:p>
        </w:tc>
        <w:tc>
          <w:tcPr>
            <w:tcW w:w="5102" w:type="dxa"/>
            <w:tcBorders>
              <w:top w:val="nil"/>
              <w:left w:val="nil"/>
              <w:bottom w:val="nil"/>
              <w:right w:val="nil"/>
            </w:tcBorders>
            <w:shd w:val="clear" w:color="auto" w:fill="auto"/>
            <w:noWrap/>
            <w:vAlign w:val="center"/>
          </w:tcPr>
          <w:p w14:paraId="39C0007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atgtgtgacgaagaagcagg</w:t>
            </w:r>
          </w:p>
        </w:tc>
        <w:tc>
          <w:tcPr>
            <w:tcW w:w="5062" w:type="dxa"/>
            <w:vMerge w:val="restart"/>
            <w:tcBorders>
              <w:top w:val="nil"/>
              <w:left w:val="nil"/>
              <w:bottom w:val="single" w:color="000000" w:sz="4" w:space="0"/>
              <w:right w:val="nil"/>
            </w:tcBorders>
            <w:shd w:val="clear" w:color="auto" w:fill="auto"/>
            <w:vAlign w:val="center"/>
          </w:tcPr>
          <w:p w14:paraId="15DFC7E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Primers used as reference genes for qRT-PCR</w:t>
            </w:r>
          </w:p>
        </w:tc>
      </w:tr>
      <w:tr w14:paraId="2E7CCE03">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60409A36">
            <w:pPr>
              <w:widowControl/>
              <w:jc w:val="center"/>
              <w:textAlignment w:val="center"/>
              <w:rPr>
                <w:rFonts w:ascii="Arial" w:hAnsi="Arial" w:eastAsia="宋体" w:cs="Arial"/>
                <w:i/>
                <w:iCs/>
                <w:color w:val="000000"/>
                <w:sz w:val="22"/>
              </w:rPr>
            </w:pPr>
            <w:r>
              <w:rPr>
                <w:rStyle w:val="5"/>
                <w:rFonts w:eastAsia="宋体"/>
                <w:lang w:bidi="ar"/>
              </w:rPr>
              <w:t>qNlactin</w:t>
            </w:r>
            <w:r>
              <w:rPr>
                <w:rStyle w:val="6"/>
                <w:rFonts w:eastAsia="宋体"/>
                <w:lang w:bidi="ar"/>
              </w:rPr>
              <w:t>-R</w:t>
            </w:r>
          </w:p>
        </w:tc>
        <w:tc>
          <w:tcPr>
            <w:tcW w:w="5102" w:type="dxa"/>
            <w:tcBorders>
              <w:top w:val="nil"/>
              <w:left w:val="nil"/>
              <w:bottom w:val="nil"/>
              <w:right w:val="nil"/>
            </w:tcBorders>
            <w:shd w:val="clear" w:color="auto" w:fill="auto"/>
            <w:noWrap/>
            <w:vAlign w:val="center"/>
          </w:tcPr>
          <w:p w14:paraId="2968EEEC">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acccataccgaccatcacac</w:t>
            </w:r>
          </w:p>
        </w:tc>
        <w:tc>
          <w:tcPr>
            <w:tcW w:w="5062" w:type="dxa"/>
            <w:vMerge w:val="continue"/>
            <w:tcBorders>
              <w:top w:val="nil"/>
              <w:left w:val="nil"/>
              <w:bottom w:val="single" w:color="000000" w:sz="4" w:space="0"/>
              <w:right w:val="nil"/>
            </w:tcBorders>
            <w:shd w:val="clear" w:color="auto" w:fill="auto"/>
            <w:vAlign w:val="center"/>
          </w:tcPr>
          <w:p w14:paraId="39A29D64">
            <w:pPr>
              <w:jc w:val="center"/>
              <w:rPr>
                <w:rFonts w:ascii="Arial" w:hAnsi="Arial" w:eastAsia="宋体" w:cs="Arial"/>
                <w:color w:val="000000"/>
                <w:sz w:val="22"/>
              </w:rPr>
            </w:pPr>
          </w:p>
        </w:tc>
      </w:tr>
      <w:tr w14:paraId="6710264D">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04F803EA">
            <w:pPr>
              <w:widowControl/>
              <w:jc w:val="center"/>
              <w:textAlignment w:val="center"/>
              <w:rPr>
                <w:rFonts w:ascii="Arial" w:hAnsi="Arial" w:eastAsia="宋体" w:cs="Arial"/>
                <w:i/>
                <w:iCs/>
                <w:color w:val="000000"/>
                <w:sz w:val="22"/>
              </w:rPr>
            </w:pPr>
            <w:r>
              <w:rPr>
                <w:rStyle w:val="5"/>
                <w:rFonts w:eastAsia="宋体"/>
                <w:lang w:bidi="ar"/>
              </w:rPr>
              <w:t>qOs18S</w:t>
            </w:r>
            <w:r>
              <w:rPr>
                <w:rStyle w:val="6"/>
                <w:rFonts w:eastAsia="宋体"/>
                <w:lang w:bidi="ar"/>
              </w:rPr>
              <w:t>-F</w:t>
            </w:r>
          </w:p>
        </w:tc>
        <w:tc>
          <w:tcPr>
            <w:tcW w:w="5102" w:type="dxa"/>
            <w:tcBorders>
              <w:top w:val="nil"/>
              <w:left w:val="nil"/>
              <w:bottom w:val="nil"/>
              <w:right w:val="nil"/>
            </w:tcBorders>
            <w:shd w:val="clear" w:color="auto" w:fill="auto"/>
            <w:noWrap/>
            <w:vAlign w:val="center"/>
          </w:tcPr>
          <w:p w14:paraId="39BACBA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atgataactcgacggatcgc</w:t>
            </w:r>
          </w:p>
        </w:tc>
        <w:tc>
          <w:tcPr>
            <w:tcW w:w="5062" w:type="dxa"/>
            <w:vMerge w:val="continue"/>
            <w:tcBorders>
              <w:top w:val="nil"/>
              <w:left w:val="nil"/>
              <w:bottom w:val="single" w:color="000000" w:sz="4" w:space="0"/>
              <w:right w:val="nil"/>
            </w:tcBorders>
            <w:shd w:val="clear" w:color="auto" w:fill="auto"/>
            <w:vAlign w:val="center"/>
          </w:tcPr>
          <w:p w14:paraId="4E247102">
            <w:pPr>
              <w:jc w:val="center"/>
              <w:rPr>
                <w:rFonts w:ascii="Arial" w:hAnsi="Arial" w:eastAsia="宋体" w:cs="Arial"/>
                <w:color w:val="000000"/>
                <w:sz w:val="22"/>
              </w:rPr>
            </w:pPr>
          </w:p>
        </w:tc>
      </w:tr>
      <w:tr w14:paraId="06B8D6C5">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719A4A3C">
            <w:pPr>
              <w:widowControl/>
              <w:jc w:val="center"/>
              <w:textAlignment w:val="center"/>
              <w:rPr>
                <w:rFonts w:ascii="Arial" w:hAnsi="Arial" w:eastAsia="宋体" w:cs="Arial"/>
                <w:i/>
                <w:iCs/>
                <w:color w:val="000000"/>
                <w:sz w:val="22"/>
              </w:rPr>
            </w:pPr>
            <w:r>
              <w:rPr>
                <w:rStyle w:val="5"/>
                <w:rFonts w:eastAsia="宋体"/>
                <w:lang w:bidi="ar"/>
              </w:rPr>
              <w:t>qOs18S</w:t>
            </w:r>
            <w:r>
              <w:rPr>
                <w:rStyle w:val="6"/>
                <w:rFonts w:eastAsia="宋体"/>
                <w:lang w:bidi="ar"/>
              </w:rPr>
              <w:t>-R</w:t>
            </w:r>
          </w:p>
        </w:tc>
        <w:tc>
          <w:tcPr>
            <w:tcW w:w="5102" w:type="dxa"/>
            <w:tcBorders>
              <w:top w:val="nil"/>
              <w:left w:val="nil"/>
              <w:bottom w:val="single" w:color="000000" w:sz="4" w:space="0"/>
              <w:right w:val="nil"/>
            </w:tcBorders>
            <w:shd w:val="clear" w:color="auto" w:fill="auto"/>
            <w:noWrap/>
            <w:vAlign w:val="center"/>
          </w:tcPr>
          <w:p w14:paraId="471EE01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cttggatgtggtagccgttt</w:t>
            </w:r>
          </w:p>
        </w:tc>
        <w:tc>
          <w:tcPr>
            <w:tcW w:w="5062" w:type="dxa"/>
            <w:vMerge w:val="continue"/>
            <w:tcBorders>
              <w:top w:val="nil"/>
              <w:left w:val="nil"/>
              <w:bottom w:val="single" w:color="000000" w:sz="4" w:space="0"/>
              <w:right w:val="nil"/>
            </w:tcBorders>
            <w:shd w:val="clear" w:color="auto" w:fill="auto"/>
            <w:vAlign w:val="center"/>
          </w:tcPr>
          <w:p w14:paraId="0687118C">
            <w:pPr>
              <w:jc w:val="center"/>
              <w:rPr>
                <w:rFonts w:ascii="Arial" w:hAnsi="Arial" w:eastAsia="宋体" w:cs="Arial"/>
                <w:color w:val="000000"/>
                <w:sz w:val="22"/>
              </w:rPr>
            </w:pPr>
          </w:p>
        </w:tc>
      </w:tr>
      <w:tr w14:paraId="0EEBA867">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C13EBCD">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5' RNA Adapter</w:t>
            </w:r>
          </w:p>
        </w:tc>
        <w:tc>
          <w:tcPr>
            <w:tcW w:w="5102" w:type="dxa"/>
            <w:tcBorders>
              <w:top w:val="nil"/>
              <w:left w:val="nil"/>
              <w:bottom w:val="nil"/>
              <w:right w:val="nil"/>
            </w:tcBorders>
            <w:shd w:val="clear" w:color="auto" w:fill="auto"/>
            <w:noWrap/>
            <w:vAlign w:val="center"/>
          </w:tcPr>
          <w:p w14:paraId="234A0612">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5' GUUCAGAGUUCUACAGUCCGACGAUCNNNN (The four Ns are barcode to get rid of the PCR duplication)</w:t>
            </w:r>
          </w:p>
        </w:tc>
        <w:tc>
          <w:tcPr>
            <w:tcW w:w="5062" w:type="dxa"/>
            <w:tcBorders>
              <w:top w:val="nil"/>
              <w:left w:val="nil"/>
              <w:bottom w:val="nil"/>
              <w:right w:val="nil"/>
            </w:tcBorders>
            <w:shd w:val="clear" w:color="auto" w:fill="auto"/>
            <w:noWrap/>
            <w:vAlign w:val="center"/>
          </w:tcPr>
          <w:p w14:paraId="69D797E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RNA Adapter sequence of 5' end</w:t>
            </w:r>
          </w:p>
        </w:tc>
      </w:tr>
      <w:tr w14:paraId="7E208F57">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01A83A5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3' RNA Adapter</w:t>
            </w:r>
          </w:p>
        </w:tc>
        <w:tc>
          <w:tcPr>
            <w:tcW w:w="5102" w:type="dxa"/>
            <w:tcBorders>
              <w:top w:val="nil"/>
              <w:left w:val="nil"/>
              <w:bottom w:val="nil"/>
              <w:right w:val="nil"/>
            </w:tcBorders>
            <w:shd w:val="clear" w:color="auto" w:fill="auto"/>
            <w:noWrap/>
            <w:vAlign w:val="center"/>
          </w:tcPr>
          <w:p w14:paraId="2DD28A3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5' P-UCGUAUGCCGUCUUCUGCUUGUidT</w:t>
            </w:r>
          </w:p>
        </w:tc>
        <w:tc>
          <w:tcPr>
            <w:tcW w:w="5062" w:type="dxa"/>
            <w:tcBorders>
              <w:top w:val="nil"/>
              <w:left w:val="nil"/>
              <w:bottom w:val="nil"/>
              <w:right w:val="nil"/>
            </w:tcBorders>
            <w:shd w:val="clear" w:color="auto" w:fill="auto"/>
            <w:noWrap/>
            <w:vAlign w:val="center"/>
          </w:tcPr>
          <w:p w14:paraId="010D812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RNA Adapter sequence of 3' end</w:t>
            </w:r>
          </w:p>
        </w:tc>
      </w:tr>
      <w:tr w14:paraId="00BF24B6">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22800D1">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3'RACE-RT</w:t>
            </w:r>
          </w:p>
        </w:tc>
        <w:tc>
          <w:tcPr>
            <w:tcW w:w="5102" w:type="dxa"/>
            <w:tcBorders>
              <w:top w:val="nil"/>
              <w:left w:val="nil"/>
              <w:bottom w:val="nil"/>
              <w:right w:val="nil"/>
            </w:tcBorders>
            <w:shd w:val="clear" w:color="auto" w:fill="auto"/>
            <w:noWrap/>
            <w:vAlign w:val="center"/>
          </w:tcPr>
          <w:p w14:paraId="13B4377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CAAGCAGAAGACGGCATACGA</w:t>
            </w:r>
          </w:p>
        </w:tc>
        <w:tc>
          <w:tcPr>
            <w:tcW w:w="5062" w:type="dxa"/>
            <w:tcBorders>
              <w:top w:val="nil"/>
              <w:left w:val="nil"/>
              <w:bottom w:val="nil"/>
              <w:right w:val="nil"/>
            </w:tcBorders>
            <w:shd w:val="clear" w:color="auto" w:fill="auto"/>
            <w:noWrap/>
            <w:vAlign w:val="center"/>
          </w:tcPr>
          <w:p w14:paraId="03C03BB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Reverse transcription primer for 3' RACE</w:t>
            </w:r>
          </w:p>
        </w:tc>
      </w:tr>
      <w:tr w14:paraId="6B2B72C4">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FF0160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5'RACE-RT</w:t>
            </w:r>
          </w:p>
        </w:tc>
        <w:tc>
          <w:tcPr>
            <w:tcW w:w="5102" w:type="dxa"/>
            <w:tcBorders>
              <w:top w:val="nil"/>
              <w:left w:val="nil"/>
              <w:bottom w:val="nil"/>
              <w:right w:val="nil"/>
            </w:tcBorders>
            <w:shd w:val="clear" w:color="auto" w:fill="auto"/>
            <w:noWrap/>
            <w:vAlign w:val="center"/>
          </w:tcPr>
          <w:p w14:paraId="788B234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AATGATACGGCGACCACCGACAGGTTCAGAGTTCTACAGTCCGA</w:t>
            </w:r>
          </w:p>
        </w:tc>
        <w:tc>
          <w:tcPr>
            <w:tcW w:w="5062" w:type="dxa"/>
            <w:tcBorders>
              <w:top w:val="nil"/>
              <w:left w:val="nil"/>
              <w:bottom w:val="nil"/>
              <w:right w:val="nil"/>
            </w:tcBorders>
            <w:shd w:val="clear" w:color="auto" w:fill="auto"/>
            <w:noWrap/>
            <w:vAlign w:val="center"/>
          </w:tcPr>
          <w:p w14:paraId="0CD53A5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Reverse transcription primer for 5' RACE</w:t>
            </w:r>
          </w:p>
        </w:tc>
      </w:tr>
      <w:tr w14:paraId="1B0D0EE5">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CDEC9A0">
            <w:pPr>
              <w:widowControl/>
              <w:jc w:val="center"/>
              <w:textAlignment w:val="center"/>
              <w:rPr>
                <w:rFonts w:ascii="Arial" w:hAnsi="Arial" w:eastAsia="宋体" w:cs="Arial"/>
                <w:i/>
                <w:iCs/>
                <w:color w:val="000000"/>
                <w:sz w:val="22"/>
              </w:rPr>
            </w:pPr>
            <w:r>
              <w:rPr>
                <w:rStyle w:val="5"/>
                <w:rFonts w:eastAsia="宋体"/>
                <w:lang w:bidi="ar"/>
              </w:rPr>
              <w:t>BSCL1</w:t>
            </w:r>
            <w:r>
              <w:rPr>
                <w:rStyle w:val="9"/>
                <w:rFonts w:eastAsia="宋体"/>
                <w:lang w:bidi="ar"/>
              </w:rPr>
              <w:t>-5'race-R</w:t>
            </w:r>
          </w:p>
        </w:tc>
        <w:tc>
          <w:tcPr>
            <w:tcW w:w="5102" w:type="dxa"/>
            <w:tcBorders>
              <w:top w:val="nil"/>
              <w:left w:val="nil"/>
              <w:bottom w:val="nil"/>
              <w:right w:val="nil"/>
            </w:tcBorders>
            <w:shd w:val="clear" w:color="auto" w:fill="auto"/>
            <w:noWrap/>
            <w:vAlign w:val="center"/>
          </w:tcPr>
          <w:p w14:paraId="09EA0C38">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CACTGAAAACCCACAATGCAACT</w:t>
            </w:r>
          </w:p>
        </w:tc>
        <w:tc>
          <w:tcPr>
            <w:tcW w:w="5062" w:type="dxa"/>
            <w:tcBorders>
              <w:top w:val="nil"/>
              <w:left w:val="nil"/>
              <w:bottom w:val="nil"/>
              <w:right w:val="nil"/>
            </w:tcBorders>
            <w:shd w:val="clear" w:color="auto" w:fill="auto"/>
            <w:noWrap/>
            <w:vAlign w:val="center"/>
          </w:tcPr>
          <w:p w14:paraId="72E3750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PCR primer for 5' RACE</w:t>
            </w:r>
          </w:p>
        </w:tc>
      </w:tr>
      <w:tr w14:paraId="5AB53553">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5F012528">
            <w:pPr>
              <w:widowControl/>
              <w:jc w:val="center"/>
              <w:textAlignment w:val="center"/>
              <w:rPr>
                <w:rFonts w:ascii="Arial" w:hAnsi="Arial" w:eastAsia="宋体" w:cs="Arial"/>
                <w:i/>
                <w:iCs/>
                <w:color w:val="000000"/>
                <w:sz w:val="22"/>
              </w:rPr>
            </w:pPr>
            <w:r>
              <w:rPr>
                <w:rStyle w:val="5"/>
                <w:rFonts w:eastAsia="宋体"/>
                <w:lang w:bidi="ar"/>
              </w:rPr>
              <w:t>BSCL1</w:t>
            </w:r>
            <w:r>
              <w:rPr>
                <w:rStyle w:val="9"/>
                <w:rFonts w:eastAsia="宋体"/>
                <w:lang w:bidi="ar"/>
              </w:rPr>
              <w:t>-3'race-F</w:t>
            </w:r>
          </w:p>
        </w:tc>
        <w:tc>
          <w:tcPr>
            <w:tcW w:w="5102" w:type="dxa"/>
            <w:tcBorders>
              <w:top w:val="nil"/>
              <w:left w:val="nil"/>
              <w:bottom w:val="single" w:color="000000" w:sz="4" w:space="0"/>
              <w:right w:val="nil"/>
            </w:tcBorders>
            <w:shd w:val="clear" w:color="auto" w:fill="auto"/>
            <w:noWrap/>
            <w:vAlign w:val="center"/>
          </w:tcPr>
          <w:p w14:paraId="49FB51B0">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GCATTCGCGGTTATACATCATCC</w:t>
            </w:r>
          </w:p>
        </w:tc>
        <w:tc>
          <w:tcPr>
            <w:tcW w:w="5062" w:type="dxa"/>
            <w:tcBorders>
              <w:top w:val="nil"/>
              <w:left w:val="nil"/>
              <w:bottom w:val="single" w:color="000000" w:sz="4" w:space="0"/>
              <w:right w:val="nil"/>
            </w:tcBorders>
            <w:shd w:val="clear" w:color="auto" w:fill="auto"/>
            <w:noWrap/>
            <w:vAlign w:val="center"/>
          </w:tcPr>
          <w:p w14:paraId="4979A4D4">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PCR primer for 3' RACE</w:t>
            </w:r>
          </w:p>
        </w:tc>
      </w:tr>
      <w:tr w14:paraId="415A7369">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4CBA8F6">
            <w:pPr>
              <w:widowControl/>
              <w:jc w:val="center"/>
              <w:textAlignment w:val="center"/>
              <w:rPr>
                <w:rFonts w:ascii="Arial" w:hAnsi="Arial" w:eastAsia="宋体" w:cs="Arial"/>
                <w:i/>
                <w:iCs/>
                <w:color w:val="000000"/>
                <w:sz w:val="22"/>
              </w:rPr>
            </w:pPr>
            <w:r>
              <w:rPr>
                <w:rStyle w:val="5"/>
                <w:rFonts w:eastAsia="宋体"/>
                <w:lang w:bidi="ar"/>
              </w:rPr>
              <w:t>qBSCL1</w:t>
            </w:r>
            <w:r>
              <w:rPr>
                <w:rStyle w:val="6"/>
                <w:rFonts w:eastAsia="宋体"/>
                <w:lang w:bidi="ar"/>
              </w:rPr>
              <w:t>-F1</w:t>
            </w:r>
          </w:p>
        </w:tc>
        <w:tc>
          <w:tcPr>
            <w:tcW w:w="5102" w:type="dxa"/>
            <w:tcBorders>
              <w:top w:val="nil"/>
              <w:left w:val="nil"/>
              <w:bottom w:val="nil"/>
              <w:right w:val="nil"/>
            </w:tcBorders>
            <w:shd w:val="clear" w:color="auto" w:fill="auto"/>
            <w:noWrap/>
            <w:vAlign w:val="center"/>
          </w:tcPr>
          <w:p w14:paraId="441DD037">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ATTGTGGGTTTTCAGTGTTTA</w:t>
            </w:r>
          </w:p>
        </w:tc>
        <w:tc>
          <w:tcPr>
            <w:tcW w:w="5062" w:type="dxa"/>
            <w:vMerge w:val="restart"/>
            <w:tcBorders>
              <w:top w:val="nil"/>
              <w:left w:val="nil"/>
              <w:bottom w:val="nil"/>
              <w:right w:val="nil"/>
            </w:tcBorders>
            <w:shd w:val="clear" w:color="auto" w:fill="auto"/>
            <w:vAlign w:val="center"/>
          </w:tcPr>
          <w:p w14:paraId="46C9A8B8">
            <w:pPr>
              <w:widowControl/>
              <w:jc w:val="center"/>
              <w:textAlignment w:val="center"/>
              <w:rPr>
                <w:rFonts w:ascii="Arial" w:hAnsi="Arial" w:eastAsia="宋体" w:cs="Arial"/>
                <w:color w:val="000000"/>
                <w:sz w:val="22"/>
              </w:rPr>
            </w:pPr>
            <w:r>
              <w:rPr>
                <w:rStyle w:val="6"/>
                <w:rFonts w:eastAsia="宋体"/>
                <w:lang w:bidi="ar"/>
              </w:rPr>
              <w:t xml:space="preserve">Primers used for the detection of RNAi interference efficiency of </w:t>
            </w:r>
            <w:r>
              <w:rPr>
                <w:rStyle w:val="5"/>
                <w:rFonts w:eastAsia="宋体"/>
                <w:lang w:bidi="ar"/>
              </w:rPr>
              <w:t>dsBSCL1</w:t>
            </w:r>
            <w:r>
              <w:rPr>
                <w:rStyle w:val="6"/>
                <w:rFonts w:eastAsia="宋体"/>
                <w:lang w:bidi="ar"/>
              </w:rPr>
              <w:t>-1</w:t>
            </w:r>
          </w:p>
        </w:tc>
      </w:tr>
      <w:tr w14:paraId="44D1AD4C">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460A5172">
            <w:pPr>
              <w:widowControl/>
              <w:jc w:val="center"/>
              <w:textAlignment w:val="center"/>
              <w:rPr>
                <w:rFonts w:ascii="Arial" w:hAnsi="Arial" w:eastAsia="宋体" w:cs="Arial"/>
                <w:i/>
                <w:iCs/>
                <w:color w:val="000000"/>
                <w:sz w:val="22"/>
              </w:rPr>
            </w:pPr>
            <w:r>
              <w:rPr>
                <w:rStyle w:val="5"/>
                <w:rFonts w:eastAsia="宋体"/>
                <w:lang w:bidi="ar"/>
              </w:rPr>
              <w:t>qBSCL1</w:t>
            </w:r>
            <w:r>
              <w:rPr>
                <w:rStyle w:val="6"/>
                <w:rFonts w:eastAsia="宋体"/>
                <w:lang w:bidi="ar"/>
              </w:rPr>
              <w:t>-R1</w:t>
            </w:r>
          </w:p>
        </w:tc>
        <w:tc>
          <w:tcPr>
            <w:tcW w:w="5102" w:type="dxa"/>
            <w:tcBorders>
              <w:top w:val="nil"/>
              <w:left w:val="nil"/>
              <w:bottom w:val="nil"/>
              <w:right w:val="nil"/>
            </w:tcBorders>
            <w:shd w:val="clear" w:color="auto" w:fill="auto"/>
            <w:noWrap/>
            <w:vAlign w:val="center"/>
          </w:tcPr>
          <w:p w14:paraId="14E3552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GAATGCTGGCACATCATT</w:t>
            </w:r>
          </w:p>
        </w:tc>
        <w:tc>
          <w:tcPr>
            <w:tcW w:w="5062" w:type="dxa"/>
            <w:vMerge w:val="continue"/>
            <w:tcBorders>
              <w:top w:val="nil"/>
              <w:left w:val="nil"/>
              <w:bottom w:val="nil"/>
              <w:right w:val="nil"/>
            </w:tcBorders>
            <w:shd w:val="clear" w:color="auto" w:fill="auto"/>
            <w:vAlign w:val="center"/>
          </w:tcPr>
          <w:p w14:paraId="7045E792">
            <w:pPr>
              <w:jc w:val="center"/>
              <w:rPr>
                <w:rFonts w:ascii="Arial" w:hAnsi="Arial" w:eastAsia="宋体" w:cs="Arial"/>
                <w:color w:val="000000"/>
                <w:sz w:val="22"/>
              </w:rPr>
            </w:pPr>
          </w:p>
        </w:tc>
      </w:tr>
      <w:tr w14:paraId="04A62C67">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AF20DC2">
            <w:pPr>
              <w:widowControl/>
              <w:jc w:val="center"/>
              <w:textAlignment w:val="center"/>
              <w:rPr>
                <w:rFonts w:ascii="Arial" w:hAnsi="Arial" w:eastAsia="宋体" w:cs="Arial"/>
                <w:i/>
                <w:iCs/>
                <w:color w:val="000000"/>
                <w:sz w:val="22"/>
              </w:rPr>
            </w:pPr>
            <w:r>
              <w:rPr>
                <w:rStyle w:val="5"/>
                <w:rFonts w:eastAsia="宋体"/>
                <w:lang w:bidi="ar"/>
              </w:rPr>
              <w:t>qBSCL1</w:t>
            </w:r>
            <w:r>
              <w:rPr>
                <w:rStyle w:val="6"/>
                <w:rFonts w:eastAsia="宋体"/>
                <w:lang w:bidi="ar"/>
              </w:rPr>
              <w:t>-F2</w:t>
            </w:r>
          </w:p>
        </w:tc>
        <w:tc>
          <w:tcPr>
            <w:tcW w:w="5102" w:type="dxa"/>
            <w:tcBorders>
              <w:top w:val="nil"/>
              <w:left w:val="nil"/>
              <w:bottom w:val="nil"/>
              <w:right w:val="nil"/>
            </w:tcBorders>
            <w:shd w:val="clear" w:color="auto" w:fill="auto"/>
            <w:noWrap/>
            <w:vAlign w:val="center"/>
          </w:tcPr>
          <w:p w14:paraId="73069A73">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TGATGTGCCAGCATTCGC</w:t>
            </w:r>
          </w:p>
        </w:tc>
        <w:tc>
          <w:tcPr>
            <w:tcW w:w="5062" w:type="dxa"/>
            <w:vMerge w:val="restart"/>
            <w:tcBorders>
              <w:top w:val="nil"/>
              <w:left w:val="nil"/>
              <w:bottom w:val="nil"/>
              <w:right w:val="nil"/>
            </w:tcBorders>
            <w:shd w:val="clear" w:color="auto" w:fill="auto"/>
            <w:vAlign w:val="center"/>
          </w:tcPr>
          <w:p w14:paraId="5F6018D9">
            <w:pPr>
              <w:widowControl/>
              <w:jc w:val="center"/>
              <w:textAlignment w:val="center"/>
              <w:rPr>
                <w:rFonts w:ascii="Arial" w:hAnsi="Arial" w:eastAsia="宋体" w:cs="Arial"/>
                <w:color w:val="000000"/>
                <w:sz w:val="22"/>
              </w:rPr>
            </w:pPr>
            <w:r>
              <w:rPr>
                <w:rStyle w:val="6"/>
                <w:rFonts w:eastAsia="宋体"/>
                <w:lang w:bidi="ar"/>
              </w:rPr>
              <w:t xml:space="preserve">Primers used for the detection of RNAi interference efficiency of </w:t>
            </w:r>
            <w:r>
              <w:rPr>
                <w:rStyle w:val="5"/>
                <w:rFonts w:eastAsia="宋体"/>
                <w:lang w:bidi="ar"/>
              </w:rPr>
              <w:t>dsBSCL1</w:t>
            </w:r>
            <w:r>
              <w:rPr>
                <w:rStyle w:val="6"/>
                <w:rFonts w:eastAsia="宋体"/>
                <w:lang w:bidi="ar"/>
              </w:rPr>
              <w:t>-2</w:t>
            </w:r>
          </w:p>
        </w:tc>
      </w:tr>
      <w:tr w14:paraId="0CC2DE01">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60230A6">
            <w:pPr>
              <w:widowControl/>
              <w:jc w:val="center"/>
              <w:textAlignment w:val="center"/>
              <w:rPr>
                <w:rFonts w:ascii="Arial" w:hAnsi="Arial" w:eastAsia="宋体" w:cs="Arial"/>
                <w:i/>
                <w:iCs/>
                <w:color w:val="000000"/>
                <w:sz w:val="22"/>
              </w:rPr>
            </w:pPr>
            <w:r>
              <w:rPr>
                <w:rStyle w:val="5"/>
                <w:rFonts w:eastAsia="宋体"/>
                <w:lang w:bidi="ar"/>
              </w:rPr>
              <w:t>qBSCL1</w:t>
            </w:r>
            <w:r>
              <w:rPr>
                <w:rStyle w:val="6"/>
                <w:rFonts w:eastAsia="宋体"/>
                <w:lang w:bidi="ar"/>
              </w:rPr>
              <w:t>-R2</w:t>
            </w:r>
          </w:p>
        </w:tc>
        <w:tc>
          <w:tcPr>
            <w:tcW w:w="5102" w:type="dxa"/>
            <w:tcBorders>
              <w:top w:val="nil"/>
              <w:left w:val="nil"/>
              <w:bottom w:val="nil"/>
              <w:right w:val="nil"/>
            </w:tcBorders>
            <w:shd w:val="clear" w:color="auto" w:fill="auto"/>
            <w:noWrap/>
            <w:vAlign w:val="center"/>
          </w:tcPr>
          <w:p w14:paraId="4D114A36">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ggTATCTAATCCTAGTTTAAACCCA</w:t>
            </w:r>
          </w:p>
        </w:tc>
        <w:tc>
          <w:tcPr>
            <w:tcW w:w="5062" w:type="dxa"/>
            <w:vMerge w:val="continue"/>
            <w:tcBorders>
              <w:top w:val="nil"/>
              <w:left w:val="nil"/>
              <w:bottom w:val="nil"/>
              <w:right w:val="nil"/>
            </w:tcBorders>
            <w:shd w:val="clear" w:color="auto" w:fill="auto"/>
            <w:vAlign w:val="center"/>
          </w:tcPr>
          <w:p w14:paraId="2B58E7D7">
            <w:pPr>
              <w:jc w:val="center"/>
              <w:rPr>
                <w:rFonts w:ascii="Arial" w:hAnsi="Arial" w:eastAsia="宋体" w:cs="Arial"/>
                <w:color w:val="000000"/>
                <w:sz w:val="22"/>
              </w:rPr>
            </w:pPr>
          </w:p>
        </w:tc>
      </w:tr>
      <w:tr w14:paraId="150EBAE0">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2ACB7700">
            <w:pPr>
              <w:widowControl/>
              <w:jc w:val="center"/>
              <w:textAlignment w:val="center"/>
              <w:rPr>
                <w:rFonts w:ascii="Arial" w:hAnsi="Arial" w:eastAsia="宋体" w:cs="Arial"/>
                <w:i/>
                <w:iCs/>
                <w:color w:val="000000"/>
                <w:sz w:val="22"/>
              </w:rPr>
            </w:pPr>
            <w:r>
              <w:rPr>
                <w:rStyle w:val="5"/>
                <w:rFonts w:eastAsia="宋体"/>
                <w:lang w:bidi="ar"/>
              </w:rPr>
              <w:t>dsBSCL1</w:t>
            </w:r>
            <w:r>
              <w:rPr>
                <w:rStyle w:val="6"/>
                <w:rFonts w:eastAsia="宋体"/>
                <w:lang w:bidi="ar"/>
              </w:rPr>
              <w:t>-F1</w:t>
            </w:r>
          </w:p>
        </w:tc>
        <w:tc>
          <w:tcPr>
            <w:tcW w:w="5102" w:type="dxa"/>
            <w:tcBorders>
              <w:top w:val="nil"/>
              <w:left w:val="nil"/>
              <w:bottom w:val="nil"/>
              <w:right w:val="nil"/>
            </w:tcBorders>
            <w:shd w:val="clear" w:color="auto" w:fill="auto"/>
            <w:noWrap/>
            <w:vAlign w:val="center"/>
          </w:tcPr>
          <w:p w14:paraId="5AA0FC09">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TAATACGACTCACTATAGGGGGAAGTTATTGGGGGTAACTTTAG</w:t>
            </w:r>
          </w:p>
        </w:tc>
        <w:tc>
          <w:tcPr>
            <w:tcW w:w="5062" w:type="dxa"/>
            <w:vMerge w:val="restart"/>
            <w:tcBorders>
              <w:top w:val="nil"/>
              <w:left w:val="nil"/>
              <w:bottom w:val="nil"/>
              <w:right w:val="nil"/>
            </w:tcBorders>
            <w:shd w:val="clear" w:color="auto" w:fill="auto"/>
            <w:vAlign w:val="center"/>
          </w:tcPr>
          <w:p w14:paraId="6CF1D895">
            <w:pPr>
              <w:widowControl/>
              <w:jc w:val="center"/>
              <w:textAlignment w:val="center"/>
              <w:rPr>
                <w:rFonts w:ascii="Arial" w:hAnsi="Arial" w:eastAsia="宋体" w:cs="Arial"/>
                <w:color w:val="000000"/>
                <w:sz w:val="22"/>
              </w:rPr>
            </w:pPr>
            <w:r>
              <w:rPr>
                <w:rStyle w:val="6"/>
                <w:rFonts w:eastAsia="宋体"/>
                <w:lang w:bidi="ar"/>
              </w:rPr>
              <w:t xml:space="preserve">Primers used for dsRNA synthesis of </w:t>
            </w:r>
            <w:r>
              <w:rPr>
                <w:rStyle w:val="5"/>
                <w:rFonts w:eastAsia="宋体"/>
                <w:lang w:bidi="ar"/>
              </w:rPr>
              <w:t>dsBSCL1</w:t>
            </w:r>
            <w:r>
              <w:rPr>
                <w:rStyle w:val="6"/>
                <w:rFonts w:eastAsia="宋体"/>
                <w:lang w:bidi="ar"/>
              </w:rPr>
              <w:t>-1</w:t>
            </w:r>
          </w:p>
        </w:tc>
      </w:tr>
      <w:tr w14:paraId="70F9AE43">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7123E8D5">
            <w:pPr>
              <w:widowControl/>
              <w:jc w:val="center"/>
              <w:textAlignment w:val="center"/>
              <w:rPr>
                <w:rFonts w:ascii="Arial" w:hAnsi="Arial" w:eastAsia="宋体" w:cs="Arial"/>
                <w:i/>
                <w:iCs/>
                <w:color w:val="000000"/>
                <w:sz w:val="22"/>
              </w:rPr>
            </w:pPr>
            <w:r>
              <w:rPr>
                <w:rStyle w:val="5"/>
                <w:rFonts w:eastAsia="宋体"/>
                <w:lang w:bidi="ar"/>
              </w:rPr>
              <w:t>dsBSCL1</w:t>
            </w:r>
            <w:r>
              <w:rPr>
                <w:rStyle w:val="6"/>
                <w:rFonts w:eastAsia="宋体"/>
                <w:lang w:bidi="ar"/>
              </w:rPr>
              <w:t>-R1</w:t>
            </w:r>
          </w:p>
        </w:tc>
        <w:tc>
          <w:tcPr>
            <w:tcW w:w="5102" w:type="dxa"/>
            <w:tcBorders>
              <w:top w:val="nil"/>
              <w:left w:val="nil"/>
              <w:bottom w:val="nil"/>
              <w:right w:val="nil"/>
            </w:tcBorders>
            <w:shd w:val="clear" w:color="auto" w:fill="auto"/>
            <w:noWrap/>
            <w:vAlign w:val="center"/>
          </w:tcPr>
          <w:p w14:paraId="09A81BD5">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TAATACGACTCACTATAGGGCAAACAGGTTCCtctaaaaag</w:t>
            </w:r>
          </w:p>
        </w:tc>
        <w:tc>
          <w:tcPr>
            <w:tcW w:w="5062" w:type="dxa"/>
            <w:vMerge w:val="continue"/>
            <w:tcBorders>
              <w:top w:val="nil"/>
              <w:left w:val="nil"/>
              <w:bottom w:val="nil"/>
              <w:right w:val="nil"/>
            </w:tcBorders>
            <w:shd w:val="clear" w:color="auto" w:fill="auto"/>
            <w:vAlign w:val="center"/>
          </w:tcPr>
          <w:p w14:paraId="114075F3">
            <w:pPr>
              <w:jc w:val="center"/>
              <w:rPr>
                <w:rFonts w:ascii="Arial" w:hAnsi="Arial" w:eastAsia="宋体" w:cs="Arial"/>
                <w:color w:val="000000"/>
                <w:sz w:val="22"/>
              </w:rPr>
            </w:pPr>
          </w:p>
        </w:tc>
      </w:tr>
      <w:tr w14:paraId="65F32089">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59F2904">
            <w:pPr>
              <w:widowControl/>
              <w:jc w:val="center"/>
              <w:textAlignment w:val="center"/>
              <w:rPr>
                <w:rFonts w:ascii="Arial" w:hAnsi="Arial" w:eastAsia="宋体" w:cs="Arial"/>
                <w:i/>
                <w:iCs/>
                <w:color w:val="000000"/>
                <w:sz w:val="22"/>
              </w:rPr>
            </w:pPr>
            <w:r>
              <w:rPr>
                <w:rStyle w:val="5"/>
                <w:rFonts w:eastAsia="宋体"/>
                <w:lang w:bidi="ar"/>
              </w:rPr>
              <w:t>dsBSCL1</w:t>
            </w:r>
            <w:r>
              <w:rPr>
                <w:rStyle w:val="6"/>
                <w:rFonts w:eastAsia="宋体"/>
                <w:lang w:bidi="ar"/>
              </w:rPr>
              <w:t>-F2</w:t>
            </w:r>
          </w:p>
        </w:tc>
        <w:tc>
          <w:tcPr>
            <w:tcW w:w="5102" w:type="dxa"/>
            <w:tcBorders>
              <w:top w:val="nil"/>
              <w:left w:val="nil"/>
              <w:bottom w:val="nil"/>
              <w:right w:val="nil"/>
            </w:tcBorders>
            <w:shd w:val="clear" w:color="auto" w:fill="auto"/>
            <w:noWrap/>
            <w:vAlign w:val="center"/>
          </w:tcPr>
          <w:p w14:paraId="35F54EDA">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TAATACGACTCACTATAGGGaggggaaaggtttttaagcga</w:t>
            </w:r>
          </w:p>
        </w:tc>
        <w:tc>
          <w:tcPr>
            <w:tcW w:w="5062" w:type="dxa"/>
            <w:vMerge w:val="restart"/>
            <w:tcBorders>
              <w:top w:val="nil"/>
              <w:left w:val="nil"/>
              <w:bottom w:val="nil"/>
              <w:right w:val="nil"/>
            </w:tcBorders>
            <w:shd w:val="clear" w:color="auto" w:fill="auto"/>
            <w:vAlign w:val="center"/>
          </w:tcPr>
          <w:p w14:paraId="1EDED737">
            <w:pPr>
              <w:widowControl/>
              <w:jc w:val="center"/>
              <w:textAlignment w:val="center"/>
              <w:rPr>
                <w:rFonts w:ascii="Arial" w:hAnsi="Arial" w:eastAsia="宋体" w:cs="Arial"/>
                <w:color w:val="000000"/>
                <w:sz w:val="22"/>
              </w:rPr>
            </w:pPr>
            <w:r>
              <w:rPr>
                <w:rStyle w:val="6"/>
                <w:rFonts w:eastAsia="宋体"/>
                <w:lang w:bidi="ar"/>
              </w:rPr>
              <w:t xml:space="preserve">Primers used for dsRNA synthesis of </w:t>
            </w:r>
            <w:r>
              <w:rPr>
                <w:rStyle w:val="5"/>
                <w:rFonts w:eastAsia="宋体"/>
                <w:lang w:bidi="ar"/>
              </w:rPr>
              <w:t>dsBSCL1</w:t>
            </w:r>
            <w:r>
              <w:rPr>
                <w:rStyle w:val="6"/>
                <w:rFonts w:eastAsia="宋体"/>
                <w:lang w:bidi="ar"/>
              </w:rPr>
              <w:t>-2</w:t>
            </w:r>
          </w:p>
        </w:tc>
      </w:tr>
      <w:tr w14:paraId="5746041B">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B341384">
            <w:pPr>
              <w:widowControl/>
              <w:jc w:val="center"/>
              <w:textAlignment w:val="center"/>
              <w:rPr>
                <w:rFonts w:ascii="Arial" w:hAnsi="Arial" w:eastAsia="宋体" w:cs="Arial"/>
                <w:i/>
                <w:iCs/>
                <w:color w:val="000000"/>
                <w:sz w:val="22"/>
              </w:rPr>
            </w:pPr>
            <w:r>
              <w:rPr>
                <w:rStyle w:val="5"/>
                <w:rFonts w:eastAsia="宋体"/>
                <w:lang w:bidi="ar"/>
              </w:rPr>
              <w:t>dsBSCL1</w:t>
            </w:r>
            <w:r>
              <w:rPr>
                <w:rStyle w:val="6"/>
                <w:rFonts w:eastAsia="宋体"/>
                <w:lang w:bidi="ar"/>
              </w:rPr>
              <w:t>-R2</w:t>
            </w:r>
          </w:p>
        </w:tc>
        <w:tc>
          <w:tcPr>
            <w:tcW w:w="5102" w:type="dxa"/>
            <w:tcBorders>
              <w:top w:val="nil"/>
              <w:left w:val="nil"/>
              <w:bottom w:val="nil"/>
              <w:right w:val="nil"/>
            </w:tcBorders>
            <w:shd w:val="clear" w:color="auto" w:fill="auto"/>
            <w:noWrap/>
            <w:vAlign w:val="center"/>
          </w:tcPr>
          <w:p w14:paraId="57DD906F">
            <w:pPr>
              <w:widowControl/>
              <w:jc w:val="center"/>
              <w:textAlignment w:val="center"/>
              <w:rPr>
                <w:rFonts w:ascii="Arial" w:hAnsi="Arial" w:eastAsia="宋体" w:cs="Arial"/>
                <w:color w:val="000000"/>
                <w:sz w:val="22"/>
              </w:rPr>
            </w:pPr>
            <w:r>
              <w:rPr>
                <w:rFonts w:ascii="Arial" w:hAnsi="Arial" w:eastAsia="宋体" w:cs="Arial"/>
                <w:color w:val="000000"/>
                <w:kern w:val="0"/>
                <w:sz w:val="22"/>
                <w:lang w:bidi="ar"/>
              </w:rPr>
              <w:t>TAATACGACTCACTATAGGGTCAATTCTAATATATTCCACCCCca</w:t>
            </w:r>
          </w:p>
        </w:tc>
        <w:tc>
          <w:tcPr>
            <w:tcW w:w="5062" w:type="dxa"/>
            <w:vMerge w:val="continue"/>
            <w:tcBorders>
              <w:top w:val="nil"/>
              <w:left w:val="nil"/>
              <w:bottom w:val="nil"/>
              <w:right w:val="nil"/>
            </w:tcBorders>
            <w:shd w:val="clear" w:color="auto" w:fill="auto"/>
            <w:vAlign w:val="center"/>
          </w:tcPr>
          <w:p w14:paraId="69FAD839">
            <w:pPr>
              <w:jc w:val="center"/>
              <w:rPr>
                <w:rFonts w:ascii="Arial" w:hAnsi="Arial" w:eastAsia="宋体" w:cs="Arial"/>
                <w:color w:val="000000"/>
                <w:sz w:val="22"/>
              </w:rPr>
            </w:pPr>
          </w:p>
        </w:tc>
      </w:tr>
      <w:tr w14:paraId="1F55E3D4">
        <w:tblPrEx>
          <w:tblCellMar>
            <w:top w:w="0" w:type="dxa"/>
            <w:left w:w="108" w:type="dxa"/>
            <w:bottom w:w="0" w:type="dxa"/>
            <w:right w:w="108" w:type="dxa"/>
          </w:tblCellMar>
        </w:tblPrEx>
        <w:trPr>
          <w:trHeight w:val="288" w:hRule="atLeast"/>
          <w:jc w:val="center"/>
        </w:trPr>
        <w:tc>
          <w:tcPr>
            <w:tcW w:w="2401" w:type="dxa"/>
            <w:tcBorders>
              <w:top w:val="nil"/>
              <w:left w:val="nil"/>
              <w:bottom w:val="nil"/>
              <w:right w:val="nil"/>
            </w:tcBorders>
            <w:shd w:val="clear" w:color="auto" w:fill="auto"/>
            <w:noWrap/>
            <w:vAlign w:val="center"/>
          </w:tcPr>
          <w:p w14:paraId="34187440">
            <w:pPr>
              <w:widowControl/>
              <w:jc w:val="center"/>
              <w:textAlignment w:val="center"/>
              <w:rPr>
                <w:rFonts w:ascii="Arial" w:hAnsi="Arial" w:eastAsia="宋体" w:cs="Arial"/>
                <w:i/>
                <w:iCs/>
                <w:color w:val="000000"/>
                <w:sz w:val="22"/>
              </w:rPr>
            </w:pPr>
            <w:r>
              <w:rPr>
                <w:rFonts w:ascii="Arial" w:hAnsi="Arial" w:eastAsia="宋体" w:cs="Arial"/>
                <w:i/>
                <w:iCs/>
                <w:color w:val="000000"/>
                <w:kern w:val="0"/>
                <w:sz w:val="22"/>
                <w:lang w:bidi="ar"/>
              </w:rPr>
              <w:t>dsGFP</w:t>
            </w:r>
            <w:r>
              <w:rPr>
                <w:rFonts w:hint="eastAsia" w:ascii="Arial" w:hAnsi="Arial" w:eastAsia="宋体" w:cs="Arial"/>
                <w:i/>
                <w:iCs/>
                <w:color w:val="000000"/>
                <w:kern w:val="0"/>
                <w:sz w:val="22"/>
                <w:lang w:bidi="ar"/>
              </w:rPr>
              <w:t>-</w:t>
            </w:r>
            <w:r>
              <w:rPr>
                <w:rFonts w:hint="eastAsia" w:ascii="Arial" w:hAnsi="Arial" w:eastAsia="宋体" w:cs="Arial"/>
                <w:color w:val="000000"/>
                <w:kern w:val="0"/>
                <w:sz w:val="22"/>
                <w:lang w:bidi="ar"/>
              </w:rPr>
              <w:t>F</w:t>
            </w:r>
          </w:p>
        </w:tc>
        <w:tc>
          <w:tcPr>
            <w:tcW w:w="5102" w:type="dxa"/>
            <w:tcBorders>
              <w:top w:val="nil"/>
              <w:left w:val="nil"/>
              <w:bottom w:val="nil"/>
              <w:right w:val="nil"/>
            </w:tcBorders>
            <w:shd w:val="clear" w:color="auto" w:fill="auto"/>
            <w:noWrap/>
            <w:vAlign w:val="center"/>
          </w:tcPr>
          <w:p w14:paraId="29307911">
            <w:pPr>
              <w:widowControl/>
              <w:jc w:val="center"/>
              <w:textAlignment w:val="center"/>
              <w:rPr>
                <w:rFonts w:ascii="Arial" w:hAnsi="Arial" w:eastAsia="宋体" w:cs="Arial"/>
                <w:color w:val="000000"/>
                <w:sz w:val="22"/>
              </w:rPr>
            </w:pPr>
            <w:r>
              <w:rPr>
                <w:rStyle w:val="6"/>
                <w:rFonts w:eastAsia="宋体"/>
                <w:lang w:bidi="ar"/>
              </w:rPr>
              <w:t>TAATACGACTCACTATAGGG</w:t>
            </w:r>
            <w:r>
              <w:rPr>
                <w:rStyle w:val="12"/>
                <w:rFonts w:eastAsia="宋体"/>
                <w:lang w:bidi="ar"/>
              </w:rPr>
              <w:t>GCCACAAGTTCAGCGTGTCC</w:t>
            </w:r>
          </w:p>
        </w:tc>
        <w:tc>
          <w:tcPr>
            <w:tcW w:w="5062" w:type="dxa"/>
            <w:vMerge w:val="restart"/>
            <w:tcBorders>
              <w:top w:val="nil"/>
              <w:left w:val="nil"/>
              <w:bottom w:val="single" w:color="000000" w:sz="4" w:space="0"/>
              <w:right w:val="nil"/>
            </w:tcBorders>
            <w:shd w:val="clear" w:color="auto" w:fill="auto"/>
            <w:vAlign w:val="center"/>
          </w:tcPr>
          <w:p w14:paraId="43A15565">
            <w:pPr>
              <w:widowControl/>
              <w:jc w:val="center"/>
              <w:textAlignment w:val="center"/>
              <w:rPr>
                <w:rFonts w:ascii="Arial" w:hAnsi="Arial" w:eastAsia="宋体" w:cs="Arial"/>
                <w:color w:val="000000"/>
                <w:sz w:val="22"/>
              </w:rPr>
            </w:pPr>
            <w:r>
              <w:rPr>
                <w:rStyle w:val="6"/>
                <w:rFonts w:eastAsia="宋体"/>
                <w:lang w:bidi="ar"/>
              </w:rPr>
              <w:t xml:space="preserve">Primers used for dsRNA synthesis of </w:t>
            </w:r>
            <w:r>
              <w:rPr>
                <w:rStyle w:val="5"/>
                <w:rFonts w:eastAsia="宋体"/>
                <w:lang w:bidi="ar"/>
              </w:rPr>
              <w:t>dsGFP</w:t>
            </w:r>
          </w:p>
        </w:tc>
      </w:tr>
      <w:tr w14:paraId="23568DBA">
        <w:tblPrEx>
          <w:tblCellMar>
            <w:top w:w="0" w:type="dxa"/>
            <w:left w:w="108" w:type="dxa"/>
            <w:bottom w:w="0" w:type="dxa"/>
            <w:right w:w="108" w:type="dxa"/>
          </w:tblCellMar>
        </w:tblPrEx>
        <w:trPr>
          <w:trHeight w:val="288" w:hRule="atLeast"/>
          <w:jc w:val="center"/>
        </w:trPr>
        <w:tc>
          <w:tcPr>
            <w:tcW w:w="2401" w:type="dxa"/>
            <w:tcBorders>
              <w:top w:val="nil"/>
              <w:left w:val="nil"/>
              <w:bottom w:val="single" w:color="000000" w:sz="4" w:space="0"/>
              <w:right w:val="nil"/>
            </w:tcBorders>
            <w:shd w:val="clear" w:color="auto" w:fill="auto"/>
            <w:noWrap/>
            <w:vAlign w:val="center"/>
          </w:tcPr>
          <w:p w14:paraId="3D11F137">
            <w:pPr>
              <w:widowControl/>
              <w:jc w:val="center"/>
              <w:textAlignment w:val="center"/>
              <w:rPr>
                <w:rFonts w:ascii="Arial" w:hAnsi="Arial" w:eastAsia="宋体" w:cs="Arial"/>
                <w:i/>
                <w:iCs/>
                <w:color w:val="000000"/>
                <w:sz w:val="22"/>
              </w:rPr>
            </w:pPr>
            <w:r>
              <w:rPr>
                <w:rFonts w:hint="eastAsia" w:ascii="Arial" w:hAnsi="Arial" w:eastAsia="宋体" w:cs="Arial"/>
                <w:i/>
                <w:iCs/>
                <w:color w:val="000000"/>
                <w:kern w:val="0"/>
                <w:sz w:val="22"/>
                <w:lang w:bidi="ar"/>
              </w:rPr>
              <w:t>d</w:t>
            </w:r>
            <w:r>
              <w:rPr>
                <w:rFonts w:ascii="Arial" w:hAnsi="Arial" w:eastAsia="宋体" w:cs="Arial"/>
                <w:i/>
                <w:iCs/>
                <w:color w:val="000000"/>
                <w:kern w:val="0"/>
                <w:sz w:val="22"/>
                <w:lang w:bidi="ar"/>
              </w:rPr>
              <w:t>sGFP</w:t>
            </w:r>
            <w:r>
              <w:rPr>
                <w:rFonts w:hint="eastAsia" w:ascii="Arial" w:hAnsi="Arial" w:eastAsia="宋体" w:cs="Arial"/>
                <w:i/>
                <w:iCs/>
                <w:color w:val="000000"/>
                <w:kern w:val="0"/>
                <w:sz w:val="22"/>
                <w:lang w:bidi="ar"/>
              </w:rPr>
              <w:t>-</w:t>
            </w:r>
            <w:r>
              <w:rPr>
                <w:rFonts w:hint="eastAsia" w:ascii="Arial" w:hAnsi="Arial" w:eastAsia="宋体" w:cs="Arial"/>
                <w:color w:val="000000"/>
                <w:kern w:val="0"/>
                <w:sz w:val="22"/>
                <w:lang w:bidi="ar"/>
              </w:rPr>
              <w:t>R</w:t>
            </w:r>
          </w:p>
        </w:tc>
        <w:tc>
          <w:tcPr>
            <w:tcW w:w="5102" w:type="dxa"/>
            <w:tcBorders>
              <w:top w:val="nil"/>
              <w:left w:val="nil"/>
              <w:bottom w:val="single" w:color="000000" w:sz="4" w:space="0"/>
              <w:right w:val="nil"/>
            </w:tcBorders>
            <w:shd w:val="clear" w:color="auto" w:fill="auto"/>
            <w:noWrap/>
            <w:vAlign w:val="center"/>
          </w:tcPr>
          <w:p w14:paraId="745FA378">
            <w:pPr>
              <w:widowControl/>
              <w:jc w:val="center"/>
              <w:textAlignment w:val="center"/>
              <w:rPr>
                <w:rFonts w:ascii="Arial" w:hAnsi="Arial" w:eastAsia="宋体" w:cs="Arial"/>
                <w:color w:val="000000"/>
                <w:sz w:val="22"/>
              </w:rPr>
            </w:pPr>
            <w:r>
              <w:rPr>
                <w:rStyle w:val="6"/>
                <w:rFonts w:eastAsia="宋体"/>
                <w:lang w:bidi="ar"/>
              </w:rPr>
              <w:t>TAATACGACTCACTATAGGG</w:t>
            </w:r>
            <w:r>
              <w:rPr>
                <w:rStyle w:val="12"/>
                <w:rFonts w:eastAsia="宋体"/>
                <w:lang w:bidi="ar"/>
              </w:rPr>
              <w:t>CTTCTCGTTGGGGTCTTTGCT</w:t>
            </w:r>
          </w:p>
        </w:tc>
        <w:tc>
          <w:tcPr>
            <w:tcW w:w="5062" w:type="dxa"/>
            <w:vMerge w:val="continue"/>
            <w:tcBorders>
              <w:top w:val="nil"/>
              <w:left w:val="nil"/>
              <w:bottom w:val="single" w:color="000000" w:sz="4" w:space="0"/>
              <w:right w:val="nil"/>
            </w:tcBorders>
            <w:shd w:val="clear" w:color="auto" w:fill="auto"/>
            <w:vAlign w:val="center"/>
          </w:tcPr>
          <w:p w14:paraId="140F204B">
            <w:pPr>
              <w:jc w:val="center"/>
              <w:rPr>
                <w:rFonts w:ascii="Arial" w:hAnsi="Arial" w:eastAsia="宋体" w:cs="Arial"/>
                <w:color w:val="000000"/>
                <w:sz w:val="22"/>
              </w:rPr>
            </w:pPr>
          </w:p>
        </w:tc>
      </w:tr>
    </w:tbl>
    <w:p w14:paraId="3C05F694">
      <w:pPr>
        <w:spacing w:line="360" w:lineRule="auto"/>
        <w:rPr>
          <w:rFonts w:hint="eastAsia" w:ascii="Arial" w:hAnsi="Arial" w:cs="Arial"/>
          <w:color w:val="000000"/>
          <w:sz w:val="24"/>
        </w:rPr>
        <w:sectPr>
          <w:pgSz w:w="16838" w:h="11906" w:orient="landscape"/>
          <w:pgMar w:top="1800" w:right="1440" w:bottom="1800" w:left="1440" w:header="851" w:footer="992" w:gutter="0"/>
          <w:lnNumType w:countBy="1" w:restart="continuous"/>
          <w:cols w:space="425" w:num="1"/>
          <w:docGrid w:type="lines" w:linePitch="312" w:charSpace="0"/>
        </w:sectPr>
      </w:pPr>
    </w:p>
    <w:p w14:paraId="10B93DFA">
      <w:pPr>
        <w:jc w:val="left"/>
        <w:rPr>
          <w:rFonts w:ascii="Arial" w:hAnsi="Arial" w:cs="Arial"/>
          <w:b/>
          <w:bCs/>
          <w:sz w:val="24"/>
          <w:szCs w:val="24"/>
        </w:rPr>
      </w:pPr>
      <w:r>
        <w:rPr>
          <w:rFonts w:ascii="Arial" w:hAnsi="Arial" w:cs="Arial"/>
          <w:b/>
          <w:bCs/>
          <w:sz w:val="24"/>
          <w:szCs w:val="24"/>
        </w:rPr>
        <w:t>Legends for Supplementary</w:t>
      </w:r>
      <w:r>
        <w:rPr>
          <w:rFonts w:hint="eastAsia" w:ascii="Arial" w:hAnsi="Arial" w:cs="Arial"/>
          <w:b/>
          <w:bCs/>
          <w:sz w:val="24"/>
          <w:szCs w:val="24"/>
          <w:lang w:val="en-US" w:eastAsia="zh-CN"/>
        </w:rPr>
        <w:t xml:space="preserve"> d</w:t>
      </w:r>
      <w:r>
        <w:rPr>
          <w:rFonts w:ascii="Arial" w:hAnsi="Arial" w:cs="Arial"/>
          <w:b/>
          <w:bCs/>
          <w:sz w:val="24"/>
          <w:szCs w:val="24"/>
        </w:rPr>
        <w:t>ata 1 to 6</w:t>
      </w:r>
    </w:p>
    <w:p w14:paraId="2D8B5805">
      <w:pPr>
        <w:spacing w:line="360" w:lineRule="auto"/>
        <w:jc w:val="left"/>
      </w:pPr>
    </w:p>
    <w:p w14:paraId="39C01EA8">
      <w:pPr>
        <w:spacing w:line="360" w:lineRule="auto"/>
        <w:jc w:val="left"/>
        <w:rPr>
          <w:rFonts w:ascii="Arial" w:hAnsi="Arial" w:cs="Arial"/>
          <w:b/>
          <w:bCs/>
          <w:sz w:val="24"/>
          <w:szCs w:val="24"/>
        </w:rPr>
      </w:pPr>
      <w:r>
        <w:rPr>
          <w:rFonts w:ascii="Arial" w:hAnsi="Arial" w:cs="Arial"/>
          <w:b/>
          <w:bCs/>
          <w:sz w:val="24"/>
          <w:szCs w:val="24"/>
        </w:rPr>
        <w:t>Supplementary</w:t>
      </w:r>
      <w:r>
        <w:rPr>
          <w:rFonts w:hint="eastAsia" w:ascii="Arial" w:hAnsi="Arial" w:cs="Arial"/>
          <w:b/>
          <w:bCs/>
          <w:sz w:val="24"/>
          <w:szCs w:val="24"/>
          <w:lang w:val="en-US" w:eastAsia="zh-CN"/>
        </w:rPr>
        <w:t xml:space="preserve"> d</w:t>
      </w:r>
      <w:r>
        <w:rPr>
          <w:rFonts w:ascii="Arial" w:hAnsi="Arial" w:cs="Arial"/>
          <w:b/>
          <w:bCs/>
          <w:sz w:val="24"/>
          <w:szCs w:val="24"/>
        </w:rPr>
        <w:t>ata 1</w:t>
      </w:r>
      <w:r>
        <w:rPr>
          <w:rFonts w:hint="eastAsia" w:ascii="Arial" w:hAnsi="Arial" w:cs="Arial"/>
          <w:b/>
          <w:bCs/>
          <w:sz w:val="24"/>
          <w:szCs w:val="24"/>
        </w:rPr>
        <w:t>: List of differentially expressed genes of BPH feeding on resistant rice RHT and susceptible rice TN1.</w:t>
      </w:r>
    </w:p>
    <w:p w14:paraId="2EABE3FE">
      <w:pPr>
        <w:spacing w:line="360" w:lineRule="auto"/>
        <w:jc w:val="left"/>
      </w:pPr>
      <w:r>
        <w:rPr>
          <w:rFonts w:ascii="Arial" w:hAnsi="Arial" w:cs="Arial"/>
          <w:b/>
          <w:bCs/>
          <w:sz w:val="24"/>
          <w:szCs w:val="24"/>
        </w:rPr>
        <w:t>Supplementary</w:t>
      </w:r>
      <w:r>
        <w:rPr>
          <w:rFonts w:hint="eastAsia" w:ascii="Arial" w:hAnsi="Arial" w:cs="Arial"/>
          <w:b/>
          <w:bCs/>
          <w:sz w:val="24"/>
          <w:szCs w:val="24"/>
          <w:lang w:val="en-US" w:eastAsia="zh-CN"/>
        </w:rPr>
        <w:t xml:space="preserve"> d</w:t>
      </w:r>
      <w:r>
        <w:rPr>
          <w:rFonts w:ascii="Arial" w:hAnsi="Arial" w:cs="Arial"/>
          <w:b/>
          <w:bCs/>
          <w:sz w:val="24"/>
          <w:szCs w:val="24"/>
        </w:rPr>
        <w:t xml:space="preserve">ata </w:t>
      </w:r>
      <w:r>
        <w:rPr>
          <w:rFonts w:hint="eastAsia" w:ascii="Arial" w:hAnsi="Arial" w:cs="Arial"/>
          <w:b/>
          <w:bCs/>
          <w:sz w:val="24"/>
          <w:szCs w:val="24"/>
        </w:rPr>
        <w:t>2: Statistics of analyses of RNA-seq data retrieved from BPH-exposed (feeding sites) and non-exposed (control) rice sheaths. RNA-seq reads derived from 3 biological replicates per treatment were mapped to TN1 rice and BPH merged genome.</w:t>
      </w:r>
    </w:p>
    <w:p w14:paraId="72B33465">
      <w:pPr>
        <w:spacing w:line="360" w:lineRule="auto"/>
        <w:jc w:val="left"/>
      </w:pPr>
      <w:r>
        <w:rPr>
          <w:rFonts w:ascii="Arial" w:hAnsi="Arial" w:cs="Arial"/>
          <w:b/>
          <w:bCs/>
          <w:sz w:val="24"/>
          <w:szCs w:val="24"/>
        </w:rPr>
        <w:t>Supplementary</w:t>
      </w:r>
      <w:r>
        <w:rPr>
          <w:rFonts w:hint="eastAsia" w:ascii="Arial" w:hAnsi="Arial" w:cs="Arial"/>
          <w:b/>
          <w:bCs/>
          <w:sz w:val="24"/>
          <w:szCs w:val="24"/>
          <w:lang w:val="en-US" w:eastAsia="zh-CN"/>
        </w:rPr>
        <w:t xml:space="preserve"> d</w:t>
      </w:r>
      <w:r>
        <w:rPr>
          <w:rFonts w:ascii="Arial" w:hAnsi="Arial" w:cs="Arial"/>
          <w:b/>
          <w:bCs/>
          <w:sz w:val="24"/>
          <w:szCs w:val="24"/>
        </w:rPr>
        <w:t xml:space="preserve">ata </w:t>
      </w:r>
      <w:r>
        <w:rPr>
          <w:rFonts w:hint="eastAsia" w:ascii="Arial" w:hAnsi="Arial" w:cs="Arial"/>
          <w:b/>
          <w:bCs/>
          <w:sz w:val="24"/>
          <w:szCs w:val="24"/>
        </w:rPr>
        <w:t>3: Reads count of identified cross-kingdom RNAs in sample BPH-1-FS.</w:t>
      </w:r>
    </w:p>
    <w:p w14:paraId="5FEE04CB">
      <w:pPr>
        <w:spacing w:line="360" w:lineRule="auto"/>
        <w:jc w:val="left"/>
        <w:rPr>
          <w:rFonts w:ascii="Arial" w:hAnsi="Arial" w:cs="Arial"/>
          <w:b/>
          <w:bCs/>
          <w:sz w:val="24"/>
          <w:szCs w:val="24"/>
        </w:rPr>
      </w:pPr>
      <w:r>
        <w:rPr>
          <w:rFonts w:ascii="Arial" w:hAnsi="Arial" w:cs="Arial"/>
          <w:b/>
          <w:bCs/>
          <w:sz w:val="24"/>
          <w:szCs w:val="24"/>
        </w:rPr>
        <w:t>Supplementary</w:t>
      </w:r>
      <w:r>
        <w:rPr>
          <w:rFonts w:hint="eastAsia" w:ascii="Arial" w:hAnsi="Arial" w:cs="Arial"/>
          <w:b/>
          <w:bCs/>
          <w:sz w:val="24"/>
          <w:szCs w:val="24"/>
          <w:lang w:val="en-US" w:eastAsia="zh-CN"/>
        </w:rPr>
        <w:t xml:space="preserve"> d</w:t>
      </w:r>
      <w:r>
        <w:rPr>
          <w:rFonts w:ascii="Arial" w:hAnsi="Arial" w:cs="Arial"/>
          <w:b/>
          <w:bCs/>
          <w:sz w:val="24"/>
          <w:szCs w:val="24"/>
        </w:rPr>
        <w:t xml:space="preserve">ata </w:t>
      </w:r>
      <w:r>
        <w:rPr>
          <w:rFonts w:hint="eastAsia" w:ascii="Arial" w:hAnsi="Arial" w:cs="Arial"/>
          <w:b/>
          <w:bCs/>
          <w:sz w:val="24"/>
          <w:szCs w:val="24"/>
        </w:rPr>
        <w:t>4: List of differentially expressed genes in different rice lines with or without BPH feeding.</w:t>
      </w:r>
    </w:p>
    <w:p w14:paraId="493AD48F">
      <w:pPr>
        <w:spacing w:line="360" w:lineRule="auto"/>
        <w:jc w:val="left"/>
        <w:rPr>
          <w:rFonts w:ascii="Arial" w:hAnsi="Arial" w:cs="Arial"/>
          <w:sz w:val="24"/>
          <w:szCs w:val="24"/>
        </w:rPr>
      </w:pPr>
      <w:r>
        <w:rPr>
          <w:rFonts w:hint="eastAsia" w:ascii="Arial" w:hAnsi="Arial" w:cs="Arial"/>
          <w:sz w:val="24"/>
          <w:szCs w:val="24"/>
        </w:rPr>
        <w:t>Table 1. Differentially expressed gene sets in TN1 rice with and without BPH feeding.</w:t>
      </w:r>
    </w:p>
    <w:p w14:paraId="70F9529B">
      <w:pPr>
        <w:spacing w:line="360" w:lineRule="auto"/>
        <w:jc w:val="left"/>
        <w:rPr>
          <w:rFonts w:ascii="Arial" w:hAnsi="Arial" w:cs="Arial"/>
          <w:sz w:val="24"/>
          <w:szCs w:val="24"/>
        </w:rPr>
      </w:pPr>
      <w:r>
        <w:rPr>
          <w:rFonts w:hint="eastAsia" w:ascii="Arial" w:hAnsi="Arial" w:cs="Arial"/>
          <w:sz w:val="24"/>
          <w:szCs w:val="24"/>
        </w:rPr>
        <w:t>Table 2. Differentially expressed gene sets in over-expression GFP TN1 rice with and without BPH feeding.</w:t>
      </w:r>
    </w:p>
    <w:p w14:paraId="27E2EA4A">
      <w:pPr>
        <w:spacing w:line="360" w:lineRule="auto"/>
        <w:jc w:val="left"/>
        <w:rPr>
          <w:rFonts w:ascii="Arial" w:hAnsi="Arial" w:cs="Arial"/>
          <w:b/>
          <w:bCs/>
          <w:sz w:val="24"/>
          <w:szCs w:val="24"/>
        </w:rPr>
      </w:pPr>
      <w:r>
        <w:rPr>
          <w:rFonts w:hint="eastAsia" w:ascii="Arial" w:hAnsi="Arial" w:cs="Arial"/>
          <w:sz w:val="24"/>
          <w:szCs w:val="24"/>
        </w:rPr>
        <w:t xml:space="preserve">Table 3. Differentially expressed gene sets in over-expression </w:t>
      </w:r>
      <w:r>
        <w:rPr>
          <w:rFonts w:hint="eastAsia" w:ascii="Arial" w:hAnsi="Arial" w:cs="Arial"/>
          <w:i/>
          <w:iCs/>
          <w:sz w:val="24"/>
          <w:szCs w:val="24"/>
        </w:rPr>
        <w:t>BSCL1_wt</w:t>
      </w:r>
      <w:r>
        <w:rPr>
          <w:rFonts w:hint="eastAsia" w:ascii="Arial" w:hAnsi="Arial" w:cs="Arial"/>
          <w:sz w:val="24"/>
          <w:szCs w:val="24"/>
        </w:rPr>
        <w:t xml:space="preserve"> TN1 rice with and without BPH feeding.</w:t>
      </w:r>
    </w:p>
    <w:p w14:paraId="4742D49A">
      <w:pPr>
        <w:spacing w:line="360" w:lineRule="auto"/>
        <w:jc w:val="left"/>
        <w:rPr>
          <w:rFonts w:ascii="Arial" w:hAnsi="Arial" w:cs="Arial"/>
          <w:sz w:val="24"/>
          <w:szCs w:val="24"/>
        </w:rPr>
      </w:pPr>
      <w:r>
        <w:rPr>
          <w:rFonts w:hint="eastAsia" w:ascii="Arial" w:hAnsi="Arial" w:cs="Arial"/>
          <w:sz w:val="24"/>
          <w:szCs w:val="24"/>
        </w:rPr>
        <w:t xml:space="preserve">Table 4. Differentially expressed gene sets between TN1 and over-expression </w:t>
      </w:r>
      <w:r>
        <w:rPr>
          <w:rFonts w:hint="eastAsia" w:ascii="Arial" w:hAnsi="Arial" w:cs="Arial"/>
          <w:i/>
          <w:iCs/>
          <w:sz w:val="24"/>
          <w:szCs w:val="24"/>
        </w:rPr>
        <w:t>BSCL1_wt</w:t>
      </w:r>
      <w:r>
        <w:rPr>
          <w:rFonts w:hint="eastAsia" w:ascii="Arial" w:hAnsi="Arial" w:cs="Arial"/>
          <w:sz w:val="24"/>
          <w:szCs w:val="24"/>
        </w:rPr>
        <w:t xml:space="preserve"> TN1 rice.</w:t>
      </w:r>
    </w:p>
    <w:p w14:paraId="69E2E8DE">
      <w:pPr>
        <w:spacing w:line="360" w:lineRule="auto"/>
        <w:jc w:val="left"/>
        <w:rPr>
          <w:rFonts w:ascii="Arial" w:hAnsi="Arial" w:cs="Arial"/>
          <w:sz w:val="24"/>
          <w:szCs w:val="24"/>
        </w:rPr>
      </w:pPr>
      <w:r>
        <w:rPr>
          <w:rFonts w:hint="eastAsia" w:ascii="Arial" w:hAnsi="Arial" w:cs="Arial"/>
          <w:sz w:val="24"/>
          <w:szCs w:val="24"/>
        </w:rPr>
        <w:t xml:space="preserve">Table 5. Differentially expressed gene sets between TN1 and over-expression </w:t>
      </w:r>
      <w:r>
        <w:rPr>
          <w:rFonts w:hint="eastAsia" w:ascii="Arial" w:hAnsi="Arial" w:cs="Arial"/>
          <w:i/>
          <w:iCs/>
          <w:sz w:val="24"/>
          <w:szCs w:val="24"/>
        </w:rPr>
        <w:t>BSCL1_wt</w:t>
      </w:r>
      <w:r>
        <w:rPr>
          <w:rFonts w:hint="eastAsia" w:ascii="Arial" w:hAnsi="Arial" w:cs="Arial"/>
          <w:sz w:val="24"/>
          <w:szCs w:val="24"/>
        </w:rPr>
        <w:t xml:space="preserve"> TN1 rice with BPH feeding.</w:t>
      </w:r>
    </w:p>
    <w:p w14:paraId="410C6D15">
      <w:pPr>
        <w:spacing w:line="360" w:lineRule="auto"/>
        <w:jc w:val="left"/>
        <w:rPr>
          <w:rFonts w:ascii="Arial" w:hAnsi="Arial" w:cs="Arial"/>
          <w:sz w:val="24"/>
          <w:szCs w:val="24"/>
        </w:rPr>
      </w:pPr>
      <w:r>
        <w:rPr>
          <w:rFonts w:hint="eastAsia" w:ascii="Arial" w:hAnsi="Arial" w:cs="Arial"/>
          <w:sz w:val="24"/>
          <w:szCs w:val="24"/>
        </w:rPr>
        <w:t xml:space="preserve">Table 6. Differentially expressed gene sets between over-expression GFP and over-expression </w:t>
      </w:r>
      <w:r>
        <w:rPr>
          <w:rFonts w:hint="eastAsia" w:ascii="Arial" w:hAnsi="Arial" w:cs="Arial"/>
          <w:i/>
          <w:iCs/>
          <w:sz w:val="24"/>
          <w:szCs w:val="24"/>
        </w:rPr>
        <w:t>BSCL1_wt</w:t>
      </w:r>
      <w:r>
        <w:rPr>
          <w:rFonts w:hint="eastAsia" w:ascii="Arial" w:hAnsi="Arial" w:cs="Arial"/>
          <w:sz w:val="24"/>
          <w:szCs w:val="24"/>
        </w:rPr>
        <w:t xml:space="preserve"> TN1 rice.</w:t>
      </w:r>
    </w:p>
    <w:p w14:paraId="60B2B465">
      <w:pPr>
        <w:spacing w:line="360" w:lineRule="auto"/>
        <w:jc w:val="left"/>
      </w:pPr>
      <w:r>
        <w:rPr>
          <w:rFonts w:hint="eastAsia" w:ascii="Arial" w:hAnsi="Arial" w:cs="Arial"/>
          <w:sz w:val="24"/>
          <w:szCs w:val="24"/>
        </w:rPr>
        <w:t xml:space="preserve">Table 7. Differentially expressed gene sets between over-expression GFP and over-expression </w:t>
      </w:r>
      <w:r>
        <w:rPr>
          <w:rFonts w:hint="eastAsia" w:ascii="Arial" w:hAnsi="Arial" w:cs="Arial"/>
          <w:i/>
          <w:iCs/>
          <w:sz w:val="24"/>
          <w:szCs w:val="24"/>
        </w:rPr>
        <w:t>BSCL1_wt</w:t>
      </w:r>
      <w:r>
        <w:rPr>
          <w:rFonts w:hint="eastAsia" w:ascii="Arial" w:hAnsi="Arial" w:cs="Arial"/>
          <w:sz w:val="24"/>
          <w:szCs w:val="24"/>
        </w:rPr>
        <w:t xml:space="preserve"> TN1 rice with BPH feeding.</w:t>
      </w:r>
    </w:p>
    <w:p w14:paraId="461A4E38">
      <w:pPr>
        <w:spacing w:line="360" w:lineRule="auto"/>
        <w:jc w:val="left"/>
      </w:pPr>
      <w:r>
        <w:rPr>
          <w:rFonts w:ascii="Arial" w:hAnsi="Arial" w:cs="Arial"/>
          <w:b/>
          <w:bCs/>
          <w:sz w:val="24"/>
          <w:szCs w:val="24"/>
        </w:rPr>
        <w:t>Supplementary</w:t>
      </w:r>
      <w:r>
        <w:rPr>
          <w:rFonts w:hint="eastAsia" w:ascii="Arial" w:hAnsi="Arial" w:cs="Arial"/>
          <w:b/>
          <w:bCs/>
          <w:sz w:val="24"/>
          <w:szCs w:val="24"/>
          <w:lang w:val="en-US" w:eastAsia="zh-CN"/>
        </w:rPr>
        <w:t xml:space="preserve"> d</w:t>
      </w:r>
      <w:r>
        <w:rPr>
          <w:rFonts w:ascii="Arial" w:hAnsi="Arial" w:cs="Arial"/>
          <w:b/>
          <w:bCs/>
          <w:sz w:val="24"/>
          <w:szCs w:val="24"/>
        </w:rPr>
        <w:t xml:space="preserve">ata </w:t>
      </w:r>
      <w:r>
        <w:rPr>
          <w:rFonts w:hint="eastAsia" w:ascii="Arial" w:hAnsi="Arial" w:cs="Arial"/>
          <w:b/>
          <w:bCs/>
          <w:sz w:val="24"/>
          <w:szCs w:val="24"/>
        </w:rPr>
        <w:t>5: List of differentially expressed genes and their expression patterns in different clusters.</w:t>
      </w:r>
    </w:p>
    <w:p w14:paraId="7A37A27E">
      <w:pPr>
        <w:spacing w:line="360" w:lineRule="auto"/>
        <w:jc w:val="left"/>
      </w:pPr>
      <w:r>
        <w:rPr>
          <w:rFonts w:ascii="Arial" w:hAnsi="Arial" w:cs="Arial"/>
          <w:b/>
          <w:bCs/>
          <w:sz w:val="24"/>
          <w:szCs w:val="24"/>
        </w:rPr>
        <w:t>Supplementary</w:t>
      </w:r>
      <w:r>
        <w:rPr>
          <w:rFonts w:hint="eastAsia" w:ascii="Arial" w:hAnsi="Arial" w:cs="Arial"/>
          <w:b/>
          <w:bCs/>
          <w:sz w:val="24"/>
          <w:szCs w:val="24"/>
          <w:lang w:val="en-US" w:eastAsia="zh-CN"/>
        </w:rPr>
        <w:t xml:space="preserve"> d</w:t>
      </w:r>
      <w:r>
        <w:rPr>
          <w:rFonts w:ascii="Arial" w:hAnsi="Arial" w:cs="Arial"/>
          <w:b/>
          <w:bCs/>
          <w:sz w:val="24"/>
          <w:szCs w:val="24"/>
        </w:rPr>
        <w:t xml:space="preserve">ata </w:t>
      </w:r>
      <w:r>
        <w:rPr>
          <w:rFonts w:hint="eastAsia" w:ascii="Arial" w:hAnsi="Arial" w:cs="Arial"/>
          <w:b/>
          <w:bCs/>
          <w:sz w:val="24"/>
          <w:szCs w:val="24"/>
        </w:rPr>
        <w:t xml:space="preserve">6: List of potential </w:t>
      </w:r>
      <w:r>
        <w:rPr>
          <w:rFonts w:hint="eastAsia" w:ascii="Arial" w:hAnsi="Arial" w:cs="Arial"/>
          <w:b/>
          <w:bCs/>
          <w:i/>
          <w:iCs/>
          <w:sz w:val="24"/>
          <w:szCs w:val="24"/>
        </w:rPr>
        <w:t>BSCL1</w:t>
      </w:r>
      <w:r>
        <w:rPr>
          <w:rFonts w:hint="eastAsia" w:ascii="Arial" w:hAnsi="Arial" w:cs="Arial"/>
          <w:b/>
          <w:bCs/>
          <w:sz w:val="24"/>
          <w:szCs w:val="24"/>
        </w:rPr>
        <w:t>-interacting proteins in rice screened out vie yeast three-hybrid assays</w:t>
      </w:r>
    </w:p>
    <w:p w14:paraId="278918FF">
      <w:pPr>
        <w:rPr>
          <w:rFonts w:hint="eastAsia" w:ascii="Arial" w:hAnsi="Arial" w:cs="Arial"/>
          <w:color w:val="000000"/>
          <w:sz w:val="24"/>
        </w:rPr>
      </w:pPr>
      <w:r>
        <w:rPr>
          <w:rFonts w:hint="eastAsia" w:ascii="Arial" w:hAnsi="Arial" w:cs="Arial"/>
          <w:color w:val="000000"/>
          <w:sz w:val="24"/>
        </w:rPr>
        <w:br w:type="page"/>
      </w:r>
    </w:p>
    <w:p w14:paraId="4DD9A7BA">
      <w:pPr>
        <w:spacing w:line="360" w:lineRule="auto"/>
        <w:rPr>
          <w:rFonts w:hint="eastAsia" w:ascii="Arial" w:hAnsi="Arial"/>
          <w:b/>
          <w:color w:val="000000"/>
          <w:sz w:val="24"/>
          <w:szCs w:val="24"/>
        </w:rPr>
      </w:pPr>
      <w:r>
        <w:rPr>
          <w:rFonts w:hint="eastAsia" w:ascii="Arial" w:hAnsi="Arial"/>
          <w:b/>
          <w:color w:val="000000"/>
          <w:sz w:val="24"/>
          <w:szCs w:val="24"/>
        </w:rPr>
        <w:t>SI References</w:t>
      </w:r>
    </w:p>
    <w:p w14:paraId="2C712D07">
      <w:pPr>
        <w:numPr>
          <w:ilvl w:val="0"/>
          <w:numId w:val="1"/>
        </w:numPr>
        <w:spacing w:line="360" w:lineRule="auto"/>
        <w:ind w:left="425" w:leftChars="0" w:hanging="425" w:firstLineChars="0"/>
        <w:rPr>
          <w:rFonts w:hint="default" w:ascii="Arial" w:hAnsi="Arial" w:cs="Arial"/>
          <w:sz w:val="24"/>
          <w:szCs w:val="24"/>
          <w:lang w:val="en-US" w:eastAsia="zh-CN"/>
        </w:rPr>
      </w:pPr>
      <w:r>
        <w:rPr>
          <w:rFonts w:ascii="Arial" w:hAnsi="Arial" w:cs="Arial"/>
          <w:sz w:val="24"/>
          <w:szCs w:val="24"/>
        </w:rPr>
        <w:t>Zhang</w:t>
      </w:r>
      <w:r>
        <w:rPr>
          <w:rFonts w:hint="eastAsia" w:ascii="Arial" w:hAnsi="Arial" w:cs="Arial"/>
          <w:sz w:val="24"/>
          <w:szCs w:val="24"/>
          <w:lang w:val="en-US" w:eastAsia="zh-CN"/>
        </w:rPr>
        <w:t xml:space="preserve">, </w:t>
      </w:r>
      <w:r>
        <w:rPr>
          <w:rFonts w:ascii="Arial" w:hAnsi="Arial" w:cs="Arial"/>
          <w:sz w:val="24"/>
          <w:szCs w:val="24"/>
        </w:rPr>
        <w:t xml:space="preserve">J. </w:t>
      </w:r>
      <w:r>
        <w:rPr>
          <w:rFonts w:ascii="Arial" w:hAnsi="Arial" w:cs="Arial"/>
          <w:i w:val="0"/>
          <w:iCs w:val="0"/>
          <w:sz w:val="24"/>
          <w:szCs w:val="24"/>
        </w:rPr>
        <w:t>et al.</w:t>
      </w:r>
      <w:r>
        <w:rPr>
          <w:rFonts w:ascii="Arial" w:hAnsi="Arial" w:cs="Arial"/>
          <w:sz w:val="24"/>
          <w:szCs w:val="24"/>
        </w:rPr>
        <w:t xml:space="preserve"> Combining next-generation sequencing and single-molecule sequencing to explore brown plant hopper responses to contrasting genotypes of japonica rice. </w:t>
      </w:r>
      <w:r>
        <w:rPr>
          <w:rFonts w:ascii="Arial" w:hAnsi="Arial" w:cs="Arial"/>
          <w:i/>
          <w:iCs/>
          <w:sz w:val="24"/>
          <w:szCs w:val="24"/>
        </w:rPr>
        <w:t>Bmc Genomics</w:t>
      </w:r>
      <w:r>
        <w:rPr>
          <w:rFonts w:ascii="Arial" w:hAnsi="Arial" w:cs="Arial"/>
          <w:sz w:val="24"/>
          <w:szCs w:val="24"/>
        </w:rPr>
        <w:t xml:space="preserve"> </w:t>
      </w:r>
      <w:r>
        <w:rPr>
          <w:rFonts w:ascii="Arial" w:hAnsi="Arial" w:cs="Arial"/>
          <w:b/>
          <w:bCs/>
          <w:sz w:val="24"/>
          <w:szCs w:val="24"/>
        </w:rPr>
        <w:t>20</w:t>
      </w:r>
      <w:r>
        <w:rPr>
          <w:rFonts w:ascii="Arial" w:hAnsi="Arial" w:cs="Arial"/>
          <w:sz w:val="24"/>
          <w:szCs w:val="24"/>
        </w:rPr>
        <w:t>, 682 (2019).</w:t>
      </w:r>
    </w:p>
    <w:p w14:paraId="4C28B000">
      <w:pPr>
        <w:numPr>
          <w:ilvl w:val="0"/>
          <w:numId w:val="1"/>
        </w:numPr>
        <w:spacing w:line="360" w:lineRule="auto"/>
        <w:ind w:left="425" w:leftChars="0" w:hanging="425" w:firstLineChars="0"/>
        <w:rPr>
          <w:rFonts w:ascii="Arial" w:hAnsi="Arial" w:cs="Arial"/>
          <w:sz w:val="24"/>
          <w:szCs w:val="24"/>
        </w:rPr>
      </w:pPr>
      <w:r>
        <w:rPr>
          <w:rFonts w:ascii="Arial" w:hAnsi="Arial" w:cs="Arial"/>
          <w:sz w:val="24"/>
          <w:szCs w:val="24"/>
        </w:rPr>
        <w:t>Mathers</w:t>
      </w:r>
      <w:r>
        <w:rPr>
          <w:rFonts w:hint="eastAsia" w:ascii="Arial" w:hAnsi="Arial" w:cs="Arial"/>
          <w:sz w:val="24"/>
          <w:szCs w:val="24"/>
          <w:lang w:val="en-US" w:eastAsia="zh-CN"/>
        </w:rPr>
        <w:t xml:space="preserve">, </w:t>
      </w:r>
      <w:r>
        <w:rPr>
          <w:rFonts w:ascii="Arial" w:hAnsi="Arial" w:cs="Arial"/>
          <w:sz w:val="24"/>
          <w:szCs w:val="24"/>
        </w:rPr>
        <w:t>T.</w:t>
      </w:r>
      <w:r>
        <w:rPr>
          <w:rFonts w:hint="eastAsia" w:ascii="Arial" w:hAnsi="Arial" w:cs="Arial"/>
          <w:sz w:val="24"/>
          <w:szCs w:val="24"/>
          <w:lang w:val="en-US" w:eastAsia="zh-CN"/>
        </w:rPr>
        <w:t xml:space="preserve"> </w:t>
      </w:r>
      <w:r>
        <w:rPr>
          <w:rFonts w:ascii="Arial" w:hAnsi="Arial" w:cs="Arial"/>
          <w:sz w:val="24"/>
          <w:szCs w:val="24"/>
        </w:rPr>
        <w:t xml:space="preserve">C. </w:t>
      </w:r>
      <w:r>
        <w:rPr>
          <w:rFonts w:ascii="Arial" w:hAnsi="Arial" w:cs="Arial"/>
          <w:i w:val="0"/>
          <w:iCs w:val="0"/>
          <w:sz w:val="24"/>
          <w:szCs w:val="24"/>
        </w:rPr>
        <w:t>et al.</w:t>
      </w:r>
      <w:r>
        <w:rPr>
          <w:rFonts w:ascii="Arial" w:hAnsi="Arial" w:cs="Arial"/>
          <w:sz w:val="24"/>
          <w:szCs w:val="24"/>
        </w:rPr>
        <w:t xml:space="preserve"> Chromosome-scale genome assemblies of aphids reveal extensively rearranged autosomes and long-term conservation of the X chromosome. </w:t>
      </w:r>
      <w:r>
        <w:rPr>
          <w:rFonts w:ascii="Arial" w:hAnsi="Arial" w:cs="Arial"/>
          <w:i/>
          <w:iCs/>
          <w:sz w:val="24"/>
          <w:szCs w:val="24"/>
        </w:rPr>
        <w:t>Mol. Biol. Evol.</w:t>
      </w:r>
      <w:r>
        <w:rPr>
          <w:rFonts w:ascii="Arial" w:hAnsi="Arial" w:cs="Arial"/>
          <w:sz w:val="24"/>
          <w:szCs w:val="24"/>
        </w:rPr>
        <w:t xml:space="preserve"> </w:t>
      </w:r>
      <w:r>
        <w:rPr>
          <w:rFonts w:ascii="Arial" w:hAnsi="Arial" w:cs="Arial"/>
          <w:b/>
          <w:bCs/>
          <w:sz w:val="24"/>
          <w:szCs w:val="24"/>
        </w:rPr>
        <w:t>38</w:t>
      </w:r>
      <w:r>
        <w:rPr>
          <w:rFonts w:ascii="Arial" w:hAnsi="Arial" w:cs="Arial"/>
          <w:sz w:val="24"/>
          <w:szCs w:val="24"/>
        </w:rPr>
        <w:t>, 856-875 (2021).</w:t>
      </w:r>
    </w:p>
    <w:p w14:paraId="4FF4C08C">
      <w:pPr>
        <w:numPr>
          <w:ilvl w:val="0"/>
          <w:numId w:val="1"/>
        </w:numPr>
        <w:spacing w:line="360" w:lineRule="auto"/>
        <w:ind w:left="425" w:leftChars="0" w:hanging="425" w:firstLineChars="0"/>
        <w:rPr>
          <w:rFonts w:ascii="Arial" w:hAnsi="Arial" w:cs="Arial"/>
          <w:sz w:val="24"/>
          <w:szCs w:val="24"/>
        </w:rPr>
      </w:pPr>
      <w:r>
        <w:rPr>
          <w:rFonts w:ascii="Arial" w:hAnsi="Arial" w:cs="Arial"/>
          <w:sz w:val="24"/>
          <w:szCs w:val="24"/>
        </w:rPr>
        <w:t>Mathers</w:t>
      </w:r>
      <w:r>
        <w:rPr>
          <w:rFonts w:hint="eastAsia" w:ascii="Arial" w:hAnsi="Arial" w:cs="Arial"/>
          <w:sz w:val="24"/>
          <w:szCs w:val="24"/>
          <w:lang w:val="en-US" w:eastAsia="zh-CN"/>
        </w:rPr>
        <w:t xml:space="preserve">, </w:t>
      </w:r>
      <w:r>
        <w:rPr>
          <w:rFonts w:ascii="Arial" w:hAnsi="Arial" w:cs="Arial"/>
          <w:sz w:val="24"/>
          <w:szCs w:val="24"/>
        </w:rPr>
        <w:t>T.</w:t>
      </w:r>
      <w:r>
        <w:rPr>
          <w:rFonts w:hint="eastAsia" w:ascii="Arial" w:hAnsi="Arial" w:cs="Arial"/>
          <w:sz w:val="24"/>
          <w:szCs w:val="24"/>
          <w:lang w:val="en-US" w:eastAsia="zh-CN"/>
        </w:rPr>
        <w:t xml:space="preserve"> </w:t>
      </w:r>
      <w:r>
        <w:rPr>
          <w:rFonts w:ascii="Arial" w:hAnsi="Arial" w:cs="Arial"/>
          <w:sz w:val="24"/>
          <w:szCs w:val="24"/>
        </w:rPr>
        <w:t xml:space="preserve">C. </w:t>
      </w:r>
      <w:r>
        <w:rPr>
          <w:rFonts w:ascii="Arial" w:hAnsi="Arial" w:cs="Arial"/>
          <w:i w:val="0"/>
          <w:iCs w:val="0"/>
          <w:sz w:val="24"/>
          <w:szCs w:val="24"/>
        </w:rPr>
        <w:t>et al.</w:t>
      </w:r>
      <w:r>
        <w:rPr>
          <w:rFonts w:ascii="Arial" w:hAnsi="Arial" w:cs="Arial"/>
          <w:sz w:val="24"/>
          <w:szCs w:val="24"/>
        </w:rPr>
        <w:t xml:space="preserve"> Hybridisation has shaped a recent radiation of grass-feeding aphids. </w:t>
      </w:r>
      <w:r>
        <w:rPr>
          <w:rFonts w:ascii="Arial" w:hAnsi="Arial" w:cs="Arial"/>
          <w:i/>
          <w:iCs/>
          <w:sz w:val="24"/>
          <w:szCs w:val="24"/>
        </w:rPr>
        <w:t>Bmc Biol.</w:t>
      </w:r>
      <w:r>
        <w:rPr>
          <w:rFonts w:ascii="Arial" w:hAnsi="Arial" w:cs="Arial"/>
          <w:sz w:val="24"/>
          <w:szCs w:val="24"/>
        </w:rPr>
        <w:t xml:space="preserve"> </w:t>
      </w:r>
      <w:r>
        <w:rPr>
          <w:rFonts w:ascii="Arial" w:hAnsi="Arial" w:cs="Arial"/>
          <w:b/>
          <w:bCs/>
          <w:sz w:val="24"/>
          <w:szCs w:val="24"/>
        </w:rPr>
        <w:t>21</w:t>
      </w:r>
      <w:r>
        <w:rPr>
          <w:rFonts w:ascii="Arial" w:hAnsi="Arial" w:cs="Arial"/>
          <w:sz w:val="24"/>
          <w:szCs w:val="24"/>
        </w:rPr>
        <w:t>, 157 (2023).</w:t>
      </w:r>
    </w:p>
    <w:p w14:paraId="7B8B9ECF">
      <w:pPr>
        <w:numPr>
          <w:ilvl w:val="0"/>
          <w:numId w:val="1"/>
        </w:numPr>
        <w:spacing w:line="360" w:lineRule="auto"/>
        <w:ind w:left="425" w:leftChars="0" w:hanging="425" w:firstLineChars="0"/>
        <w:rPr>
          <w:rFonts w:ascii="Arial" w:hAnsi="Arial" w:cs="Arial"/>
          <w:sz w:val="24"/>
          <w:szCs w:val="24"/>
        </w:rPr>
      </w:pPr>
      <w:r>
        <w:rPr>
          <w:rFonts w:ascii="Arial" w:hAnsi="Arial" w:cs="Arial"/>
          <w:sz w:val="24"/>
          <w:szCs w:val="24"/>
        </w:rPr>
        <w:t>Li, Y.</w:t>
      </w:r>
      <w:r>
        <w:rPr>
          <w:rFonts w:hint="eastAsia" w:ascii="Arial" w:hAnsi="Arial" w:cs="Arial"/>
          <w:sz w:val="24"/>
          <w:szCs w:val="24"/>
          <w:lang w:val="en-US" w:eastAsia="zh-CN"/>
        </w:rPr>
        <w:t>,</w:t>
      </w:r>
      <w:r>
        <w:rPr>
          <w:rFonts w:ascii="Arial" w:hAnsi="Arial" w:cs="Arial"/>
          <w:sz w:val="24"/>
          <w:szCs w:val="24"/>
        </w:rPr>
        <w:t xml:space="preserve"> Park, H.</w:t>
      </w:r>
      <w:r>
        <w:rPr>
          <w:rFonts w:hint="eastAsia" w:ascii="Arial" w:hAnsi="Arial" w:cs="Arial"/>
          <w:sz w:val="24"/>
          <w:szCs w:val="24"/>
          <w:lang w:val="en-US" w:eastAsia="zh-CN"/>
        </w:rPr>
        <w:t>,</w:t>
      </w:r>
      <w:r>
        <w:rPr>
          <w:rFonts w:ascii="Arial" w:hAnsi="Arial" w:cs="Arial"/>
          <w:sz w:val="24"/>
          <w:szCs w:val="24"/>
        </w:rPr>
        <w:t xml:space="preserve"> Smith, T.</w:t>
      </w:r>
      <w:r>
        <w:rPr>
          <w:rFonts w:hint="eastAsia" w:ascii="Arial" w:hAnsi="Arial" w:cs="Arial"/>
          <w:sz w:val="24"/>
          <w:szCs w:val="24"/>
          <w:lang w:val="en-US" w:eastAsia="zh-CN"/>
        </w:rPr>
        <w:t xml:space="preserve"> </w:t>
      </w:r>
      <w:r>
        <w:rPr>
          <w:rFonts w:ascii="Arial" w:hAnsi="Arial" w:cs="Arial"/>
          <w:sz w:val="24"/>
          <w:szCs w:val="24"/>
        </w:rPr>
        <w:t xml:space="preserve">E. </w:t>
      </w:r>
      <w:r>
        <w:rPr>
          <w:rFonts w:hint="eastAsia" w:ascii="Arial" w:hAnsi="Arial" w:cs="Arial"/>
          <w:sz w:val="24"/>
          <w:szCs w:val="24"/>
          <w:lang w:val="en-US" w:eastAsia="zh-CN"/>
        </w:rPr>
        <w:t xml:space="preserve">&amp; </w:t>
      </w:r>
      <w:r>
        <w:rPr>
          <w:rFonts w:ascii="Arial" w:hAnsi="Arial" w:cs="Arial"/>
          <w:sz w:val="24"/>
          <w:szCs w:val="24"/>
        </w:rPr>
        <w:t>Moran, N.</w:t>
      </w:r>
      <w:r>
        <w:rPr>
          <w:rFonts w:hint="eastAsia" w:ascii="Arial" w:hAnsi="Arial" w:cs="Arial"/>
          <w:sz w:val="24"/>
          <w:szCs w:val="24"/>
          <w:lang w:val="en-US" w:eastAsia="zh-CN"/>
        </w:rPr>
        <w:t xml:space="preserve"> </w:t>
      </w:r>
      <w:r>
        <w:rPr>
          <w:rFonts w:ascii="Arial" w:hAnsi="Arial" w:cs="Arial"/>
          <w:sz w:val="24"/>
          <w:szCs w:val="24"/>
        </w:rPr>
        <w:t xml:space="preserve">A. Gene family evolution in the pea aphid based on chromosome-level genome assembly. </w:t>
      </w:r>
      <w:r>
        <w:rPr>
          <w:rFonts w:ascii="Arial" w:hAnsi="Arial" w:cs="Arial"/>
          <w:i/>
          <w:iCs/>
          <w:sz w:val="24"/>
          <w:szCs w:val="24"/>
        </w:rPr>
        <w:t>Mol. Biol. Evol.</w:t>
      </w:r>
      <w:r>
        <w:rPr>
          <w:rFonts w:ascii="Arial" w:hAnsi="Arial" w:cs="Arial"/>
          <w:sz w:val="24"/>
          <w:szCs w:val="24"/>
        </w:rPr>
        <w:t xml:space="preserve"> </w:t>
      </w:r>
      <w:r>
        <w:rPr>
          <w:rFonts w:ascii="Arial" w:hAnsi="Arial" w:cs="Arial"/>
          <w:b/>
          <w:bCs/>
          <w:sz w:val="24"/>
          <w:szCs w:val="24"/>
        </w:rPr>
        <w:t>36</w:t>
      </w:r>
      <w:r>
        <w:rPr>
          <w:rFonts w:ascii="Arial" w:hAnsi="Arial" w:cs="Arial"/>
          <w:sz w:val="24"/>
          <w:szCs w:val="24"/>
        </w:rPr>
        <w:t>, 2143-2156 (2019).</w:t>
      </w:r>
    </w:p>
    <w:p w14:paraId="3658773E">
      <w:pPr>
        <w:numPr>
          <w:ilvl w:val="0"/>
          <w:numId w:val="1"/>
        </w:numPr>
        <w:spacing w:line="360" w:lineRule="auto"/>
        <w:ind w:left="425" w:leftChars="0" w:hanging="425" w:firstLineChars="0"/>
        <w:rPr>
          <w:rFonts w:ascii="Arial" w:hAnsi="Arial" w:cs="Arial"/>
          <w:sz w:val="24"/>
          <w:szCs w:val="24"/>
        </w:rPr>
      </w:pPr>
      <w:r>
        <w:rPr>
          <w:rFonts w:ascii="Arial" w:hAnsi="Arial" w:cs="Arial"/>
          <w:sz w:val="24"/>
          <w:szCs w:val="24"/>
        </w:rPr>
        <w:t>Mathers</w:t>
      </w:r>
      <w:r>
        <w:rPr>
          <w:rFonts w:hint="eastAsia" w:ascii="Arial" w:hAnsi="Arial" w:cs="Arial"/>
          <w:sz w:val="24"/>
          <w:szCs w:val="24"/>
          <w:lang w:val="en-US" w:eastAsia="zh-CN"/>
        </w:rPr>
        <w:t xml:space="preserve">, </w:t>
      </w:r>
      <w:r>
        <w:rPr>
          <w:rFonts w:ascii="Arial" w:hAnsi="Arial" w:cs="Arial"/>
          <w:sz w:val="24"/>
          <w:szCs w:val="24"/>
        </w:rPr>
        <w:t>T.</w:t>
      </w:r>
      <w:r>
        <w:rPr>
          <w:rFonts w:hint="eastAsia" w:ascii="Arial" w:hAnsi="Arial" w:cs="Arial"/>
          <w:sz w:val="24"/>
          <w:szCs w:val="24"/>
          <w:lang w:val="en-US" w:eastAsia="zh-CN"/>
        </w:rPr>
        <w:t xml:space="preserve"> </w:t>
      </w:r>
      <w:r>
        <w:rPr>
          <w:rFonts w:ascii="Arial" w:hAnsi="Arial" w:cs="Arial"/>
          <w:sz w:val="24"/>
          <w:szCs w:val="24"/>
        </w:rPr>
        <w:t xml:space="preserve">C. </w:t>
      </w:r>
      <w:r>
        <w:rPr>
          <w:rFonts w:ascii="Arial" w:hAnsi="Arial" w:cs="Arial"/>
          <w:i w:val="0"/>
          <w:iCs w:val="0"/>
          <w:sz w:val="24"/>
          <w:szCs w:val="24"/>
        </w:rPr>
        <w:t>et al.</w:t>
      </w:r>
      <w:r>
        <w:rPr>
          <w:rFonts w:ascii="Arial" w:hAnsi="Arial" w:cs="Arial"/>
          <w:sz w:val="24"/>
          <w:szCs w:val="24"/>
        </w:rPr>
        <w:t xml:space="preserve"> Aphidinae comparative genomics resource (Version v2) [Data set]. Zenodo. (2022).</w:t>
      </w:r>
    </w:p>
    <w:p w14:paraId="7AE34BBA">
      <w:pPr>
        <w:numPr>
          <w:ilvl w:val="0"/>
          <w:numId w:val="1"/>
        </w:numPr>
        <w:spacing w:line="360" w:lineRule="auto"/>
        <w:ind w:left="425" w:leftChars="0" w:hanging="425" w:firstLineChars="0"/>
        <w:rPr>
          <w:rFonts w:ascii="Arial" w:hAnsi="Arial" w:cs="Arial"/>
          <w:sz w:val="24"/>
          <w:szCs w:val="24"/>
        </w:rPr>
      </w:pPr>
      <w:r>
        <w:rPr>
          <w:rFonts w:ascii="Arial" w:hAnsi="Arial" w:cs="Arial"/>
          <w:sz w:val="24"/>
          <w:szCs w:val="24"/>
        </w:rPr>
        <w:t>Chen</w:t>
      </w:r>
      <w:r>
        <w:rPr>
          <w:rFonts w:hint="eastAsia" w:ascii="Arial" w:hAnsi="Arial" w:cs="Arial"/>
          <w:sz w:val="24"/>
          <w:szCs w:val="24"/>
          <w:lang w:val="en-US" w:eastAsia="zh-CN"/>
        </w:rPr>
        <w:t>,</w:t>
      </w:r>
      <w:r>
        <w:rPr>
          <w:rFonts w:ascii="Arial" w:hAnsi="Arial" w:cs="Arial"/>
          <w:sz w:val="24"/>
          <w:szCs w:val="24"/>
        </w:rPr>
        <w:t xml:space="preserve"> W. </w:t>
      </w:r>
      <w:r>
        <w:rPr>
          <w:rFonts w:ascii="Arial" w:hAnsi="Arial" w:cs="Arial"/>
          <w:i w:val="0"/>
          <w:iCs w:val="0"/>
          <w:sz w:val="24"/>
          <w:szCs w:val="24"/>
        </w:rPr>
        <w:t xml:space="preserve">et al. </w:t>
      </w:r>
      <w:r>
        <w:rPr>
          <w:rFonts w:ascii="Arial" w:hAnsi="Arial" w:cs="Arial"/>
          <w:sz w:val="24"/>
          <w:szCs w:val="24"/>
        </w:rPr>
        <w:t>Genome sequence of the corn leaf aphid (</w:t>
      </w:r>
      <w:r>
        <w:rPr>
          <w:rFonts w:ascii="Arial" w:hAnsi="Arial" w:cs="Arial"/>
          <w:i/>
          <w:iCs/>
          <w:sz w:val="24"/>
          <w:szCs w:val="24"/>
        </w:rPr>
        <w:t>Rhopalosiphum maidis</w:t>
      </w:r>
      <w:r>
        <w:rPr>
          <w:rFonts w:ascii="Arial" w:hAnsi="Arial" w:cs="Arial"/>
          <w:sz w:val="24"/>
          <w:szCs w:val="24"/>
        </w:rPr>
        <w:t xml:space="preserve"> Fitch). </w:t>
      </w:r>
      <w:r>
        <w:rPr>
          <w:rFonts w:ascii="Arial" w:hAnsi="Arial" w:cs="Arial"/>
          <w:i/>
          <w:iCs/>
          <w:sz w:val="24"/>
          <w:szCs w:val="24"/>
        </w:rPr>
        <w:t>Gigascience</w:t>
      </w:r>
      <w:r>
        <w:rPr>
          <w:rFonts w:ascii="Arial" w:hAnsi="Arial" w:cs="Arial"/>
          <w:sz w:val="24"/>
          <w:szCs w:val="24"/>
        </w:rPr>
        <w:t xml:space="preserve"> </w:t>
      </w:r>
      <w:r>
        <w:rPr>
          <w:rFonts w:ascii="Arial" w:hAnsi="Arial" w:cs="Arial"/>
          <w:b/>
          <w:bCs/>
          <w:sz w:val="24"/>
          <w:szCs w:val="24"/>
        </w:rPr>
        <w:t>8</w:t>
      </w:r>
      <w:r>
        <w:rPr>
          <w:rFonts w:ascii="Arial" w:hAnsi="Arial" w:cs="Arial"/>
          <w:sz w:val="24"/>
          <w:szCs w:val="24"/>
        </w:rPr>
        <w:t>, giz033 (2019).</w:t>
      </w:r>
    </w:p>
    <w:p w14:paraId="7CDD2656">
      <w:pPr>
        <w:numPr>
          <w:ilvl w:val="0"/>
          <w:numId w:val="1"/>
        </w:numPr>
        <w:spacing w:line="360" w:lineRule="auto"/>
        <w:ind w:left="425" w:leftChars="0" w:hanging="425" w:firstLineChars="0"/>
        <w:rPr>
          <w:rFonts w:ascii="Arial" w:hAnsi="Arial" w:cs="Arial"/>
          <w:sz w:val="24"/>
          <w:szCs w:val="24"/>
        </w:rPr>
      </w:pPr>
      <w:r>
        <w:rPr>
          <w:rFonts w:ascii="Arial" w:hAnsi="Arial" w:cs="Arial"/>
          <w:sz w:val="24"/>
          <w:szCs w:val="24"/>
        </w:rPr>
        <w:t>Wenger</w:t>
      </w:r>
      <w:r>
        <w:rPr>
          <w:rFonts w:hint="eastAsia" w:ascii="Arial" w:hAnsi="Arial" w:cs="Arial"/>
          <w:sz w:val="24"/>
          <w:szCs w:val="24"/>
          <w:lang w:val="en-US" w:eastAsia="zh-CN"/>
        </w:rPr>
        <w:t xml:space="preserve">, </w:t>
      </w:r>
      <w:r>
        <w:rPr>
          <w:rFonts w:ascii="Arial" w:hAnsi="Arial" w:cs="Arial"/>
          <w:sz w:val="24"/>
          <w:szCs w:val="24"/>
        </w:rPr>
        <w:t>J.</w:t>
      </w:r>
      <w:r>
        <w:rPr>
          <w:rFonts w:hint="eastAsia" w:ascii="Arial" w:hAnsi="Arial" w:cs="Arial"/>
          <w:sz w:val="24"/>
          <w:szCs w:val="24"/>
          <w:lang w:val="en-US" w:eastAsia="zh-CN"/>
        </w:rPr>
        <w:t xml:space="preserve"> </w:t>
      </w:r>
      <w:r>
        <w:rPr>
          <w:rFonts w:ascii="Arial" w:hAnsi="Arial" w:cs="Arial"/>
          <w:sz w:val="24"/>
          <w:szCs w:val="24"/>
        </w:rPr>
        <w:t xml:space="preserve">A. </w:t>
      </w:r>
      <w:r>
        <w:rPr>
          <w:rFonts w:ascii="Arial" w:hAnsi="Arial" w:cs="Arial"/>
          <w:i w:val="0"/>
          <w:iCs w:val="0"/>
          <w:sz w:val="24"/>
          <w:szCs w:val="24"/>
        </w:rPr>
        <w:t>et al.</w:t>
      </w:r>
      <w:r>
        <w:rPr>
          <w:rFonts w:ascii="Arial" w:hAnsi="Arial" w:cs="Arial"/>
          <w:sz w:val="24"/>
          <w:szCs w:val="24"/>
        </w:rPr>
        <w:t xml:space="preserve"> Whole genome sequence of the soybean aphid, </w:t>
      </w:r>
      <w:r>
        <w:rPr>
          <w:rFonts w:ascii="Arial" w:hAnsi="Arial" w:cs="Arial"/>
          <w:i/>
          <w:iCs/>
          <w:sz w:val="24"/>
          <w:szCs w:val="24"/>
        </w:rPr>
        <w:t>Aphis glycines</w:t>
      </w:r>
      <w:r>
        <w:rPr>
          <w:rFonts w:ascii="Arial" w:hAnsi="Arial" w:cs="Arial"/>
          <w:sz w:val="24"/>
          <w:szCs w:val="24"/>
        </w:rPr>
        <w:t xml:space="preserve">. </w:t>
      </w:r>
      <w:r>
        <w:rPr>
          <w:rFonts w:ascii="Arial" w:hAnsi="Arial" w:cs="Arial"/>
          <w:i/>
          <w:iCs/>
          <w:sz w:val="24"/>
          <w:szCs w:val="24"/>
        </w:rPr>
        <w:t>Insect Biochem. Molec.</w:t>
      </w:r>
      <w:r>
        <w:rPr>
          <w:rFonts w:ascii="Arial" w:hAnsi="Arial" w:cs="Arial"/>
          <w:sz w:val="24"/>
          <w:szCs w:val="24"/>
        </w:rPr>
        <w:t xml:space="preserve"> </w:t>
      </w:r>
      <w:r>
        <w:rPr>
          <w:rFonts w:ascii="Arial" w:hAnsi="Arial" w:cs="Arial"/>
          <w:b/>
          <w:bCs/>
          <w:sz w:val="24"/>
          <w:szCs w:val="24"/>
        </w:rPr>
        <w:t>123</w:t>
      </w:r>
      <w:r>
        <w:rPr>
          <w:rFonts w:ascii="Arial" w:hAnsi="Arial" w:cs="Arial"/>
          <w:sz w:val="24"/>
          <w:szCs w:val="24"/>
        </w:rPr>
        <w:t>, 102917 (2020).</w:t>
      </w:r>
    </w:p>
    <w:p w14:paraId="27EC270F">
      <w:pPr>
        <w:numPr>
          <w:ilvl w:val="0"/>
          <w:numId w:val="1"/>
        </w:numPr>
        <w:spacing w:line="360" w:lineRule="auto"/>
        <w:ind w:left="425" w:leftChars="0" w:hanging="425" w:firstLineChars="0"/>
        <w:rPr>
          <w:rFonts w:ascii="Arial" w:hAnsi="Arial" w:cs="Arial"/>
          <w:sz w:val="24"/>
          <w:szCs w:val="24"/>
        </w:rPr>
      </w:pPr>
      <w:r>
        <w:rPr>
          <w:rFonts w:hint="eastAsia" w:ascii="Arial" w:hAnsi="Arial" w:cs="Arial"/>
          <w:sz w:val="24"/>
          <w:szCs w:val="24"/>
        </w:rPr>
        <w:t xml:space="preserve">Ma, W. et al. Chromosomal‐level genomes of three rice planthoppers provide new insights into sex chromosome evolution. </w:t>
      </w:r>
      <w:r>
        <w:rPr>
          <w:rFonts w:hint="eastAsia" w:ascii="Arial" w:hAnsi="Arial" w:cs="Arial"/>
          <w:i/>
          <w:iCs/>
          <w:sz w:val="24"/>
          <w:szCs w:val="24"/>
        </w:rPr>
        <w:t>Mol</w:t>
      </w:r>
      <w:r>
        <w:rPr>
          <w:rFonts w:hint="eastAsia" w:ascii="Arial" w:hAnsi="Arial" w:cs="Arial"/>
          <w:sz w:val="24"/>
          <w:szCs w:val="24"/>
        </w:rPr>
        <w:t xml:space="preserve">. </w:t>
      </w:r>
      <w:r>
        <w:rPr>
          <w:rFonts w:hint="eastAsia" w:ascii="Arial" w:hAnsi="Arial" w:cs="Arial"/>
          <w:i/>
          <w:iCs/>
          <w:sz w:val="24"/>
          <w:szCs w:val="24"/>
        </w:rPr>
        <w:t>Ecol</w:t>
      </w:r>
      <w:r>
        <w:rPr>
          <w:rFonts w:hint="eastAsia" w:ascii="Arial" w:hAnsi="Arial" w:cs="Arial"/>
          <w:sz w:val="24"/>
          <w:szCs w:val="24"/>
        </w:rPr>
        <w:t xml:space="preserve">. </w:t>
      </w:r>
      <w:r>
        <w:rPr>
          <w:rFonts w:hint="eastAsia" w:ascii="Arial" w:hAnsi="Arial" w:cs="Arial"/>
          <w:i/>
          <w:iCs/>
          <w:sz w:val="24"/>
          <w:szCs w:val="24"/>
        </w:rPr>
        <w:t>Resour</w:t>
      </w:r>
      <w:r>
        <w:rPr>
          <w:rFonts w:hint="eastAsia" w:ascii="Arial" w:hAnsi="Arial" w:cs="Arial"/>
          <w:sz w:val="24"/>
          <w:szCs w:val="24"/>
        </w:rPr>
        <w:t xml:space="preserve">. </w:t>
      </w:r>
      <w:r>
        <w:rPr>
          <w:rFonts w:hint="eastAsia" w:ascii="Arial" w:hAnsi="Arial" w:cs="Arial"/>
          <w:b/>
          <w:bCs/>
          <w:sz w:val="24"/>
          <w:szCs w:val="24"/>
        </w:rPr>
        <w:t>21</w:t>
      </w:r>
      <w:r>
        <w:rPr>
          <w:rFonts w:hint="eastAsia" w:ascii="Arial" w:hAnsi="Arial" w:cs="Arial"/>
          <w:sz w:val="24"/>
          <w:szCs w:val="24"/>
        </w:rPr>
        <w:t>, 226-237 (2021).</w:t>
      </w:r>
    </w:p>
    <w:p w14:paraId="4B14B68A">
      <w:pPr>
        <w:numPr>
          <w:ilvl w:val="0"/>
          <w:numId w:val="1"/>
        </w:numPr>
        <w:spacing w:line="360" w:lineRule="auto"/>
        <w:ind w:left="425" w:leftChars="0" w:hanging="425" w:firstLineChars="0"/>
        <w:rPr>
          <w:rFonts w:ascii="Arial" w:hAnsi="Arial" w:cs="Arial"/>
          <w:sz w:val="24"/>
          <w:szCs w:val="24"/>
        </w:rPr>
      </w:pPr>
      <w:r>
        <w:rPr>
          <w:rFonts w:ascii="Arial" w:hAnsi="Arial" w:cs="Arial"/>
          <w:sz w:val="24"/>
          <w:szCs w:val="24"/>
        </w:rPr>
        <w:t>Mesquita</w:t>
      </w:r>
      <w:r>
        <w:rPr>
          <w:rFonts w:hint="eastAsia" w:ascii="Arial" w:hAnsi="Arial" w:cs="Arial"/>
          <w:sz w:val="24"/>
          <w:szCs w:val="24"/>
          <w:lang w:val="en-US" w:eastAsia="zh-CN"/>
        </w:rPr>
        <w:t xml:space="preserve">, </w:t>
      </w:r>
      <w:r>
        <w:rPr>
          <w:rFonts w:ascii="Arial" w:hAnsi="Arial" w:cs="Arial"/>
          <w:sz w:val="24"/>
          <w:szCs w:val="24"/>
        </w:rPr>
        <w:t>R.</w:t>
      </w:r>
      <w:r>
        <w:rPr>
          <w:rFonts w:hint="eastAsia" w:ascii="Arial" w:hAnsi="Arial" w:cs="Arial"/>
          <w:sz w:val="24"/>
          <w:szCs w:val="24"/>
          <w:lang w:val="en-US" w:eastAsia="zh-CN"/>
        </w:rPr>
        <w:t xml:space="preserve"> </w:t>
      </w:r>
      <w:r>
        <w:rPr>
          <w:rFonts w:ascii="Arial" w:hAnsi="Arial" w:cs="Arial"/>
          <w:sz w:val="24"/>
          <w:szCs w:val="24"/>
        </w:rPr>
        <w:t xml:space="preserve">D. et al. Genome of </w:t>
      </w:r>
      <w:r>
        <w:rPr>
          <w:rFonts w:ascii="Arial" w:hAnsi="Arial" w:cs="Arial"/>
          <w:i/>
          <w:iCs/>
          <w:sz w:val="24"/>
          <w:szCs w:val="24"/>
        </w:rPr>
        <w:t>Rhodnius prolixus</w:t>
      </w:r>
      <w:r>
        <w:rPr>
          <w:rFonts w:ascii="Arial" w:hAnsi="Arial" w:cs="Arial"/>
          <w:sz w:val="24"/>
          <w:szCs w:val="24"/>
        </w:rPr>
        <w:t xml:space="preserve">, an insect vector of Chagas disease, reveals unique adaptations to hematophagy and parasite infection. </w:t>
      </w:r>
      <w:r>
        <w:rPr>
          <w:rFonts w:ascii="Arial" w:hAnsi="Arial" w:cs="Arial"/>
          <w:i/>
          <w:iCs/>
          <w:sz w:val="24"/>
          <w:szCs w:val="24"/>
        </w:rPr>
        <w:t>Proc. Natl. Acad. Sci. U.S.A.</w:t>
      </w:r>
      <w:r>
        <w:rPr>
          <w:rFonts w:ascii="Arial" w:hAnsi="Arial" w:cs="Arial"/>
          <w:sz w:val="24"/>
          <w:szCs w:val="24"/>
        </w:rPr>
        <w:t xml:space="preserve"> </w:t>
      </w:r>
      <w:r>
        <w:rPr>
          <w:rFonts w:ascii="Arial" w:hAnsi="Arial" w:cs="Arial"/>
          <w:b/>
          <w:bCs/>
          <w:sz w:val="24"/>
          <w:szCs w:val="24"/>
        </w:rPr>
        <w:t>112</w:t>
      </w:r>
      <w:r>
        <w:rPr>
          <w:rFonts w:ascii="Arial" w:hAnsi="Arial" w:cs="Arial"/>
          <w:sz w:val="24"/>
          <w:szCs w:val="24"/>
        </w:rPr>
        <w:t>, 14936-14941 (2015).</w:t>
      </w:r>
    </w:p>
    <w:p w14:paraId="74ABAB5D">
      <w:pPr>
        <w:numPr>
          <w:ilvl w:val="0"/>
          <w:numId w:val="1"/>
        </w:numPr>
        <w:spacing w:line="360" w:lineRule="auto"/>
        <w:ind w:left="425" w:leftChars="0" w:hanging="425" w:firstLineChars="0"/>
        <w:rPr>
          <w:rFonts w:ascii="Arial" w:hAnsi="Arial" w:cs="Arial"/>
          <w:sz w:val="24"/>
          <w:szCs w:val="24"/>
        </w:rPr>
      </w:pPr>
      <w:r>
        <w:rPr>
          <w:rFonts w:ascii="Arial" w:hAnsi="Arial" w:cs="Arial"/>
          <w:sz w:val="24"/>
          <w:szCs w:val="24"/>
        </w:rPr>
        <w:t>Panfilio</w:t>
      </w:r>
      <w:r>
        <w:rPr>
          <w:rFonts w:hint="eastAsia" w:ascii="Arial" w:hAnsi="Arial" w:cs="Arial"/>
          <w:sz w:val="24"/>
          <w:szCs w:val="24"/>
          <w:lang w:val="en-US" w:eastAsia="zh-CN"/>
        </w:rPr>
        <w:t xml:space="preserve">, </w:t>
      </w:r>
      <w:r>
        <w:rPr>
          <w:rFonts w:ascii="Arial" w:hAnsi="Arial" w:cs="Arial"/>
          <w:sz w:val="24"/>
          <w:szCs w:val="24"/>
        </w:rPr>
        <w:t>K.</w:t>
      </w:r>
      <w:r>
        <w:rPr>
          <w:rFonts w:hint="eastAsia" w:ascii="Arial" w:hAnsi="Arial" w:cs="Arial"/>
          <w:sz w:val="24"/>
          <w:szCs w:val="24"/>
          <w:lang w:val="en-US" w:eastAsia="zh-CN"/>
        </w:rPr>
        <w:t xml:space="preserve"> </w:t>
      </w:r>
      <w:r>
        <w:rPr>
          <w:rFonts w:ascii="Arial" w:hAnsi="Arial" w:cs="Arial"/>
          <w:sz w:val="24"/>
          <w:szCs w:val="24"/>
        </w:rPr>
        <w:t xml:space="preserve">A. </w:t>
      </w:r>
      <w:r>
        <w:rPr>
          <w:rFonts w:ascii="Arial" w:hAnsi="Arial" w:cs="Arial"/>
          <w:i w:val="0"/>
          <w:iCs w:val="0"/>
          <w:sz w:val="24"/>
          <w:szCs w:val="24"/>
        </w:rPr>
        <w:t>et al.</w:t>
      </w:r>
      <w:r>
        <w:rPr>
          <w:rFonts w:ascii="Arial" w:hAnsi="Arial" w:cs="Arial"/>
          <w:sz w:val="24"/>
          <w:szCs w:val="24"/>
        </w:rPr>
        <w:t xml:space="preserve"> Molecular evolutionary trends and feeding ecology diversification in the Hemiptera, anchored by the milkweed bug genome. </w:t>
      </w:r>
      <w:r>
        <w:rPr>
          <w:rFonts w:ascii="Arial" w:hAnsi="Arial" w:cs="Arial"/>
          <w:i/>
          <w:iCs/>
          <w:sz w:val="24"/>
          <w:szCs w:val="24"/>
        </w:rPr>
        <w:t>Genome Biol.</w:t>
      </w:r>
      <w:r>
        <w:rPr>
          <w:rFonts w:ascii="Arial" w:hAnsi="Arial" w:cs="Arial"/>
          <w:sz w:val="24"/>
          <w:szCs w:val="24"/>
        </w:rPr>
        <w:t xml:space="preserve"> </w:t>
      </w:r>
      <w:r>
        <w:rPr>
          <w:rFonts w:ascii="Arial" w:hAnsi="Arial" w:cs="Arial"/>
          <w:b/>
          <w:bCs/>
          <w:sz w:val="24"/>
          <w:szCs w:val="24"/>
        </w:rPr>
        <w:t>20</w:t>
      </w:r>
      <w:r>
        <w:rPr>
          <w:rFonts w:ascii="Arial" w:hAnsi="Arial" w:cs="Arial"/>
          <w:sz w:val="24"/>
          <w:szCs w:val="24"/>
        </w:rPr>
        <w:t>, 64 (2019).</w:t>
      </w:r>
    </w:p>
    <w:p w14:paraId="6B1602B3">
      <w:pPr>
        <w:numPr>
          <w:ilvl w:val="0"/>
          <w:numId w:val="1"/>
        </w:numPr>
        <w:spacing w:line="360" w:lineRule="auto"/>
        <w:ind w:left="425" w:leftChars="0" w:hanging="425" w:firstLineChars="0"/>
        <w:rPr>
          <w:rFonts w:hint="eastAsia" w:ascii="Arial" w:hAnsi="Arial"/>
          <w:b/>
          <w:color w:val="000000"/>
          <w:sz w:val="24"/>
          <w:szCs w:val="24"/>
        </w:rPr>
      </w:pPr>
      <w:r>
        <w:rPr>
          <w:rFonts w:ascii="Arial" w:hAnsi="Arial" w:cs="Arial"/>
          <w:sz w:val="24"/>
          <w:szCs w:val="24"/>
        </w:rPr>
        <w:t>Rotenberg</w:t>
      </w:r>
      <w:r>
        <w:rPr>
          <w:rFonts w:hint="eastAsia" w:ascii="Arial" w:hAnsi="Arial" w:cs="Arial"/>
          <w:sz w:val="24"/>
          <w:szCs w:val="24"/>
          <w:lang w:val="en-US" w:eastAsia="zh-CN"/>
        </w:rPr>
        <w:t xml:space="preserve">, </w:t>
      </w:r>
      <w:r>
        <w:rPr>
          <w:rFonts w:ascii="Arial" w:hAnsi="Arial" w:cs="Arial"/>
          <w:sz w:val="24"/>
          <w:szCs w:val="24"/>
        </w:rPr>
        <w:t xml:space="preserve">D. </w:t>
      </w:r>
      <w:r>
        <w:rPr>
          <w:rFonts w:ascii="Arial" w:hAnsi="Arial" w:cs="Arial"/>
          <w:i w:val="0"/>
          <w:iCs w:val="0"/>
          <w:sz w:val="24"/>
          <w:szCs w:val="24"/>
        </w:rPr>
        <w:t>et al.</w:t>
      </w:r>
      <w:r>
        <w:rPr>
          <w:rFonts w:ascii="Arial" w:hAnsi="Arial" w:cs="Arial"/>
          <w:sz w:val="24"/>
          <w:szCs w:val="24"/>
        </w:rPr>
        <w:t xml:space="preserve"> Genome-enabled insights into the biology of thrips as crop pests. </w:t>
      </w:r>
      <w:r>
        <w:rPr>
          <w:rFonts w:ascii="Arial" w:hAnsi="Arial" w:cs="Arial"/>
          <w:i/>
          <w:iCs/>
          <w:sz w:val="24"/>
          <w:szCs w:val="24"/>
        </w:rPr>
        <w:t>Bmc Biol.</w:t>
      </w:r>
      <w:r>
        <w:rPr>
          <w:rFonts w:ascii="Arial" w:hAnsi="Arial" w:cs="Arial"/>
          <w:sz w:val="24"/>
          <w:szCs w:val="24"/>
        </w:rPr>
        <w:t xml:space="preserve"> </w:t>
      </w:r>
      <w:r>
        <w:rPr>
          <w:rFonts w:ascii="Arial" w:hAnsi="Arial" w:cs="Arial"/>
          <w:b/>
          <w:bCs/>
          <w:sz w:val="24"/>
          <w:szCs w:val="24"/>
        </w:rPr>
        <w:t>18</w:t>
      </w:r>
      <w:r>
        <w:rPr>
          <w:rFonts w:ascii="Arial" w:hAnsi="Arial" w:cs="Arial"/>
          <w:sz w:val="24"/>
          <w:szCs w:val="24"/>
        </w:rPr>
        <w:t>, 142 (2020).</w:t>
      </w:r>
      <w:bookmarkStart w:id="0" w:name="_GoBack"/>
      <w:bookmarkEnd w:id="0"/>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vOT3d287b35.B">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宋体-简">
    <w:altName w:val="宋体"/>
    <w:panose1 w:val="02010600040101010101"/>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5275F3"/>
    <w:multiLevelType w:val="singleLevel"/>
    <w:tmpl w:val="175275F3"/>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DB7667"/>
    <w:rsid w:val="0E0B7D94"/>
    <w:rsid w:val="0F2C6214"/>
    <w:rsid w:val="124675EC"/>
    <w:rsid w:val="14A30D26"/>
    <w:rsid w:val="14F41582"/>
    <w:rsid w:val="164107F7"/>
    <w:rsid w:val="1C4A5F2B"/>
    <w:rsid w:val="201E3957"/>
    <w:rsid w:val="21D621C3"/>
    <w:rsid w:val="24A7216D"/>
    <w:rsid w:val="269845A4"/>
    <w:rsid w:val="28B3228D"/>
    <w:rsid w:val="2A391AB9"/>
    <w:rsid w:val="2F5F52D5"/>
    <w:rsid w:val="2FAA48BF"/>
    <w:rsid w:val="381B77B3"/>
    <w:rsid w:val="38C2711D"/>
    <w:rsid w:val="3EB92D70"/>
    <w:rsid w:val="408178BE"/>
    <w:rsid w:val="419B7D3A"/>
    <w:rsid w:val="4791488A"/>
    <w:rsid w:val="47D66741"/>
    <w:rsid w:val="50D852D8"/>
    <w:rsid w:val="53B813F1"/>
    <w:rsid w:val="5D6121B1"/>
    <w:rsid w:val="5F100333"/>
    <w:rsid w:val="637A3F8D"/>
    <w:rsid w:val="65674A25"/>
    <w:rsid w:val="66811B16"/>
    <w:rsid w:val="67184229"/>
    <w:rsid w:val="69981651"/>
    <w:rsid w:val="69F0323B"/>
    <w:rsid w:val="6B8005EE"/>
    <w:rsid w:val="712D6B22"/>
    <w:rsid w:val="79AE27CB"/>
    <w:rsid w:val="7E4B4A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nhideWhenUsed/>
    <w:qFormat/>
    <w:uiPriority w:val="99"/>
    <w:rPr>
      <w:color w:val="0026E5" w:themeColor="hyperlink"/>
      <w:u w:val="single"/>
      <w14:textFill>
        <w14:solidFill>
          <w14:schemeClr w14:val="hlink"/>
        </w14:solidFill>
      </w14:textFill>
    </w:rPr>
  </w:style>
  <w:style w:type="character" w:customStyle="1" w:styleId="5">
    <w:name w:val="font21"/>
    <w:basedOn w:val="3"/>
    <w:qFormat/>
    <w:uiPriority w:val="0"/>
    <w:rPr>
      <w:rFonts w:hint="default" w:ascii="Arial" w:hAnsi="Arial" w:cs="Arial"/>
      <w:i/>
      <w:iCs/>
      <w:color w:val="000000"/>
      <w:sz w:val="22"/>
      <w:szCs w:val="22"/>
      <w:u w:val="none"/>
    </w:rPr>
  </w:style>
  <w:style w:type="character" w:customStyle="1" w:styleId="6">
    <w:name w:val="font31"/>
    <w:basedOn w:val="3"/>
    <w:qFormat/>
    <w:uiPriority w:val="0"/>
    <w:rPr>
      <w:rFonts w:hint="default" w:ascii="Arial" w:hAnsi="Arial" w:cs="Arial"/>
      <w:color w:val="000000"/>
      <w:sz w:val="22"/>
      <w:szCs w:val="22"/>
      <w:u w:val="none"/>
    </w:rPr>
  </w:style>
  <w:style w:type="character" w:customStyle="1" w:styleId="7">
    <w:name w:val="font41"/>
    <w:basedOn w:val="3"/>
    <w:qFormat/>
    <w:uiPriority w:val="0"/>
    <w:rPr>
      <w:rFonts w:hint="default" w:ascii="Arial" w:hAnsi="Arial" w:cs="Arial"/>
      <w:color w:val="000000"/>
      <w:sz w:val="22"/>
      <w:szCs w:val="22"/>
      <w:u w:val="none"/>
    </w:rPr>
  </w:style>
  <w:style w:type="character" w:customStyle="1" w:styleId="8">
    <w:name w:val="font61"/>
    <w:basedOn w:val="3"/>
    <w:qFormat/>
    <w:uiPriority w:val="0"/>
    <w:rPr>
      <w:rFonts w:hint="default" w:ascii="Arial" w:hAnsi="Arial" w:cs="Arial"/>
      <w:i/>
      <w:iCs/>
      <w:color w:val="262A33"/>
      <w:sz w:val="22"/>
      <w:szCs w:val="22"/>
      <w:u w:val="none"/>
    </w:rPr>
  </w:style>
  <w:style w:type="character" w:customStyle="1" w:styleId="9">
    <w:name w:val="font71"/>
    <w:basedOn w:val="3"/>
    <w:qFormat/>
    <w:uiPriority w:val="0"/>
    <w:rPr>
      <w:rFonts w:hint="default" w:ascii="Arial" w:hAnsi="Arial" w:cs="Arial"/>
      <w:color w:val="262A33"/>
      <w:sz w:val="22"/>
      <w:szCs w:val="22"/>
      <w:u w:val="none"/>
    </w:rPr>
  </w:style>
  <w:style w:type="character" w:customStyle="1" w:styleId="10">
    <w:name w:val="font81"/>
    <w:basedOn w:val="3"/>
    <w:qFormat/>
    <w:uiPriority w:val="0"/>
    <w:rPr>
      <w:rFonts w:hint="default" w:ascii="Arial" w:hAnsi="Arial" w:cs="Arial"/>
      <w:i/>
      <w:iCs/>
      <w:color w:val="000000"/>
      <w:sz w:val="22"/>
      <w:szCs w:val="22"/>
      <w:u w:val="none"/>
    </w:rPr>
  </w:style>
  <w:style w:type="character" w:customStyle="1" w:styleId="11">
    <w:name w:val="font91"/>
    <w:basedOn w:val="3"/>
    <w:qFormat/>
    <w:uiPriority w:val="0"/>
    <w:rPr>
      <w:rFonts w:hint="default" w:ascii="Arial" w:hAnsi="Arial" w:cs="Arial"/>
      <w:color w:val="000000"/>
      <w:sz w:val="22"/>
      <w:szCs w:val="22"/>
      <w:u w:val="single"/>
    </w:rPr>
  </w:style>
  <w:style w:type="character" w:customStyle="1" w:styleId="12">
    <w:name w:val="font101"/>
    <w:basedOn w:val="3"/>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1925</Words>
  <Characters>11612</Characters>
  <Lines>0</Lines>
  <Paragraphs>0</Paragraphs>
  <TotalTime>23</TotalTime>
  <ScaleCrop>false</ScaleCrop>
  <LinksUpToDate>false</LinksUpToDate>
  <CharactersWithSpaces>13114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2025-12-05T01:46:00Z</dcterms:created>
  <dc:creator>15102</dc:creator>
  <cp:lastModifiedBy>文栋</cp:lastModifiedBy>
  <dcterms:modified xsi:type="dcterms:W3CDTF">2025-12-06T13:05:04Z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eyJoZGlkIjoiZTQwNmIxNTMwNDk5MWIzZmFlMzJiYzVmOGRmYTNkOTMiLCJ1c2VySWQiOiIxMDEyMzM3OTM2In0=</vt:lpwstr>
  </property>
  <property fmtid="{D5CDD505-2E9C-101B-9397-08002B2CF9AE}" pid="4" name="ICV">
    <vt:lpwstr>6B5B8F2419FD42F6AAFC09F506B5CEDC_12</vt:lpwstr>
  </property>
</Properties>
</file>