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2C4A" w14:textId="77777777" w:rsidR="00F50886" w:rsidRDefault="00F50886" w:rsidP="00F50886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OLE_LINK70"/>
      <w:bookmarkStart w:id="1" w:name="OLE_LINK72"/>
      <w:bookmarkStart w:id="2" w:name="_Hlk206076718"/>
      <w:bookmarkStart w:id="3" w:name="OLE_LINK1"/>
      <w:bookmarkStart w:id="4" w:name="OLE_LINK30"/>
      <w:bookmarkStart w:id="5" w:name="OLE_LINK2"/>
      <w:r w:rsidRPr="004A2079">
        <w:rPr>
          <w:rFonts w:ascii="Times New Roman" w:hAnsi="Times New Roman" w:cs="Times New Roman"/>
          <w:sz w:val="30"/>
          <w:szCs w:val="30"/>
        </w:rPr>
        <w:t>Impact of Methylprednisolone on Short- and Long-Term Outcomes in Critically I</w:t>
      </w:r>
      <w:r>
        <w:rPr>
          <w:rFonts w:ascii="Times New Roman" w:hAnsi="Times New Roman" w:cs="Times New Roman" w:hint="eastAsia"/>
          <w:sz w:val="30"/>
          <w:szCs w:val="30"/>
        </w:rPr>
        <w:t>ll</w:t>
      </w:r>
      <w:r w:rsidRPr="004A2079">
        <w:rPr>
          <w:rFonts w:ascii="Times New Roman" w:hAnsi="Times New Roman" w:cs="Times New Roman"/>
          <w:sz w:val="30"/>
          <w:szCs w:val="30"/>
        </w:rPr>
        <w:t xml:space="preserve"> Patients with Sepsis: </w:t>
      </w:r>
      <w:r w:rsidRPr="00A03817">
        <w:rPr>
          <w:rFonts w:ascii="Times New Roman" w:hAnsi="Times New Roman" w:cs="Times New Roman"/>
          <w:sz w:val="30"/>
          <w:szCs w:val="30"/>
        </w:rPr>
        <w:t>A Cohort Study Using the MIMIC-IV Database</w:t>
      </w:r>
    </w:p>
    <w:p w14:paraId="6FB91375" w14:textId="77777777" w:rsidR="00F50886" w:rsidRPr="00C80A5C" w:rsidRDefault="00F50886" w:rsidP="00F50886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A2C6405" w14:textId="77777777" w:rsidR="00F50886" w:rsidRDefault="00F50886" w:rsidP="00F5088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72499327"/>
      <w:bookmarkStart w:id="7" w:name="_Hlk207823294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Zhenhua Huang</w:t>
      </w:r>
      <w:bookmarkEnd w:id="6"/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646A3">
        <w:rPr>
          <w:rFonts w:hint="eastAsia"/>
        </w:rPr>
        <w:t xml:space="preserve"> </w:t>
      </w:r>
      <w:proofErr w:type="spellStart"/>
      <w:r w:rsidRPr="00E646A3">
        <w:rPr>
          <w:rFonts w:ascii="Times New Roman" w:hAnsi="Times New Roman" w:cs="Times New Roman" w:hint="eastAsia"/>
          <w:b/>
          <w:bCs/>
          <w:sz w:val="24"/>
          <w:szCs w:val="24"/>
        </w:rPr>
        <w:t>Jiagui</w:t>
      </w:r>
      <w:proofErr w:type="spellEnd"/>
      <w:r w:rsidRPr="00E646A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Zhao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>
        <w:rPr>
          <w:rFonts w:ascii="Times New Roman" w:hAnsi="Times New Roman" w:cs="Times New Roman"/>
          <w:b/>
          <w:bCs/>
          <w:sz w:val="24"/>
          <w:szCs w:val="24"/>
        </w:rPr>
        <w:t>, Qinghua Yuan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Xiaoan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Yang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>, Xin Li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0405D8AE" w14:textId="77777777" w:rsidR="00F50886" w:rsidRDefault="00F50886" w:rsidP="00F50886">
      <w:pPr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Department of Emergency Medicine, the First Affiliated Hospital of Shenzhen University</w:t>
      </w:r>
      <w:r>
        <w:rPr>
          <w:rFonts w:ascii="Times New Roman" w:hAnsi="Times New Roman" w:cs="Times New Roman" w:hint="eastAsia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Shenzhen Second People’s Hospital, Shenzhen, 518035, China. </w:t>
      </w:r>
    </w:p>
    <w:p w14:paraId="6F563BE9" w14:textId="77777777" w:rsidR="00F50886" w:rsidRDefault="00F50886" w:rsidP="00F50886">
      <w:pPr>
        <w:spacing w:line="360" w:lineRule="auto"/>
        <w:ind w:left="360" w:hangingChars="1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 </w:t>
      </w:r>
      <w:r w:rsidRPr="00E646A3">
        <w:rPr>
          <w:rFonts w:ascii="Times New Roman" w:hAnsi="Times New Roman" w:cs="Times New Roman" w:hint="eastAsia"/>
          <w:sz w:val="24"/>
          <w:szCs w:val="24"/>
        </w:rPr>
        <w:t xml:space="preserve">Department of Critical Care Medicine, </w:t>
      </w:r>
      <w:proofErr w:type="spellStart"/>
      <w:r w:rsidRPr="00E646A3">
        <w:rPr>
          <w:rFonts w:ascii="Times New Roman" w:hAnsi="Times New Roman" w:cs="Times New Roman" w:hint="eastAsia"/>
          <w:sz w:val="24"/>
          <w:szCs w:val="24"/>
        </w:rPr>
        <w:t>Zhongda</w:t>
      </w:r>
      <w:proofErr w:type="spellEnd"/>
      <w:r w:rsidRPr="00E646A3">
        <w:rPr>
          <w:rFonts w:ascii="Times New Roman" w:hAnsi="Times New Roman" w:cs="Times New Roman" w:hint="eastAsia"/>
          <w:sz w:val="24"/>
          <w:szCs w:val="24"/>
        </w:rPr>
        <w:t xml:space="preserve"> Hospital, School of Medicine, Southeast University,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646A3">
        <w:rPr>
          <w:rFonts w:ascii="Times New Roman" w:hAnsi="Times New Roman" w:cs="Times New Roman" w:hint="eastAsia"/>
          <w:sz w:val="24"/>
          <w:szCs w:val="24"/>
        </w:rPr>
        <w:t>Jiangsu, 210009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E646A3">
        <w:rPr>
          <w:rFonts w:ascii="Times New Roman" w:hAnsi="Times New Roman" w:cs="Times New Roman" w:hint="eastAsia"/>
          <w:sz w:val="24"/>
          <w:szCs w:val="24"/>
        </w:rPr>
        <w:t>China</w:t>
      </w:r>
    </w:p>
    <w:p w14:paraId="5A455C65" w14:textId="77777777" w:rsidR="00F50886" w:rsidRDefault="00F50886" w:rsidP="00F50886">
      <w:pPr>
        <w:spacing w:line="360" w:lineRule="auto"/>
        <w:ind w:left="360" w:hangingChars="1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Department of Cardiology, the Seventh Affiliated Hospital of Sun Yat-sen University, Shenzhen, 518000, China. </w:t>
      </w:r>
    </w:p>
    <w:p w14:paraId="31F6672F" w14:textId="77777777" w:rsidR="00F50886" w:rsidRDefault="00F50886" w:rsidP="00F50886">
      <w:pPr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Department of Infectious Diseases, the 3rd Affiliated Hospital, Sun Yat</w:t>
      </w:r>
      <w:r>
        <w:rPr>
          <w:rFonts w:ascii="Times New Roman" w:hAnsi="Times New Roman" w:cs="Times New Roman"/>
          <w:sz w:val="24"/>
          <w:szCs w:val="24"/>
        </w:rPr>
        <w:noBreakHyphen/>
        <w:t>Sen University, No 600, Tianhe road, Tianhe district, Guangzhou, 510630, China.</w:t>
      </w:r>
    </w:p>
    <w:p w14:paraId="54E13D68" w14:textId="77777777" w:rsidR="00F50886" w:rsidRDefault="00F50886" w:rsidP="00F50886">
      <w:pPr>
        <w:spacing w:line="36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 Department of Emergency Medicine, Guangdong Provincial People' s Hospital (Guangdong Academy of Medical Sciences), Southern Medical University, Guangzhou, 518001, China</w:t>
      </w:r>
    </w:p>
    <w:p w14:paraId="5FFD959F" w14:textId="77777777" w:rsidR="00F50886" w:rsidRDefault="00F50886" w:rsidP="00F508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8" w:name="OLE_LINK65"/>
      <w:bookmarkEnd w:id="7"/>
      <w:r>
        <w:rPr>
          <w:rFonts w:ascii="Times New Roman" w:hAnsi="Times New Roman" w:cs="Times New Roman" w:hint="eastAsia"/>
          <w:sz w:val="24"/>
          <w:szCs w:val="24"/>
        </w:rPr>
        <w:t>†</w:t>
      </w:r>
      <w:r>
        <w:rPr>
          <w:rFonts w:ascii="Times New Roman" w:hAnsi="Times New Roman" w:cs="Times New Roman"/>
          <w:b/>
          <w:bCs/>
          <w:sz w:val="24"/>
          <w:szCs w:val="24"/>
        </w:rPr>
        <w:t>Zhenhua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Huang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646A3">
        <w:rPr>
          <w:rFonts w:ascii="Times New Roman" w:hAnsi="Times New Roman" w:cs="Times New Roman" w:hint="eastAsia"/>
          <w:b/>
          <w:bCs/>
          <w:sz w:val="24"/>
          <w:szCs w:val="24"/>
        </w:rPr>
        <w:t>Jiagui</w:t>
      </w:r>
      <w:proofErr w:type="spellEnd"/>
      <w:r w:rsidRPr="00E646A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Zhao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>Qinghua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Yuan</w:t>
      </w:r>
      <w:r>
        <w:rPr>
          <w:rFonts w:ascii="Times New Roman" w:hAnsi="Times New Roman" w:cs="Times New Roman"/>
          <w:sz w:val="24"/>
          <w:szCs w:val="24"/>
        </w:rPr>
        <w:t xml:space="preserve"> contributed equally to this work</w:t>
      </w:r>
      <w:r>
        <w:rPr>
          <w:rFonts w:ascii="Times New Roman" w:hAnsi="Times New Roman" w:cs="Times New Roman" w:hint="eastAsia"/>
          <w:sz w:val="24"/>
          <w:szCs w:val="24"/>
        </w:rPr>
        <w:t xml:space="preserve"> and share first authorship.</w:t>
      </w:r>
    </w:p>
    <w:p w14:paraId="1E61E29C" w14:textId="77777777" w:rsidR="00F50886" w:rsidRDefault="00F50886" w:rsidP="00F508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*Corresponding authors:</w:t>
      </w:r>
      <w:bookmarkStart w:id="9" w:name="OLE_LINK20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10" w:name="_Hlk185461161"/>
    </w:p>
    <w:p w14:paraId="2C3F3917" w14:textId="77777777" w:rsidR="00F50886" w:rsidRDefault="00F50886" w:rsidP="00F508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Xiaoan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Yang</w:t>
      </w:r>
    </w:p>
    <w:p w14:paraId="107DE699" w14:textId="77777777" w:rsidR="00F50886" w:rsidRDefault="00F50886" w:rsidP="00F50886">
      <w:pPr>
        <w:rPr>
          <w:rStyle w:val="a9"/>
          <w:rFonts w:hint="eastAsia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Infectious Diseases, the 3rd Affiliated Hospital, Sun Yat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Sen University, No 600, Tianhe road, Tianhe district, Guangzhou, 510630, China. Email: </w:t>
      </w:r>
      <w:hyperlink r:id="rId7" w:history="1">
        <w:r>
          <w:rPr>
            <w:rStyle w:val="a9"/>
            <w:rFonts w:ascii="Times New Roman" w:hAnsi="Times New Roman" w:cs="Times New Roman" w:hint="eastAsia"/>
            <w:i/>
            <w:iCs/>
            <w:sz w:val="24"/>
            <w:szCs w:val="24"/>
          </w:rPr>
          <w:t>yxan@mail2.sysu.edu.cn</w:t>
        </w:r>
      </w:hyperlink>
    </w:p>
    <w:p w14:paraId="49043ABF" w14:textId="77777777" w:rsidR="00F50886" w:rsidRDefault="00F50886" w:rsidP="00F50886">
      <w:pPr>
        <w:rPr>
          <w:rFonts w:ascii="Times New Roman" w:hAnsi="Times New Roman" w:cs="Times New Roman"/>
        </w:rPr>
      </w:pPr>
    </w:p>
    <w:p w14:paraId="424E8FF2" w14:textId="77777777" w:rsidR="00F50886" w:rsidRDefault="00F50886" w:rsidP="00F508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1" w:name="_Hlk213446937"/>
      <w:r>
        <w:rPr>
          <w:rFonts w:ascii="Times New Roman" w:hAnsi="Times New Roman" w:cs="Times New Roman" w:hint="eastAsia"/>
          <w:b/>
          <w:bCs/>
          <w:sz w:val="24"/>
          <w:szCs w:val="24"/>
        </w:rPr>
        <w:t>Xin Li</w:t>
      </w:r>
    </w:p>
    <w:bookmarkEnd w:id="9"/>
    <w:bookmarkEnd w:id="10"/>
    <w:p w14:paraId="5AF51998" w14:textId="77777777" w:rsidR="00F50886" w:rsidRDefault="00F50886" w:rsidP="00F50886">
      <w:pPr>
        <w:spacing w:line="360" w:lineRule="auto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Department of Emergency Medicine, Guangdong Provincial People' s Hospital (Guangdong Academy of Medical Sciences), Southern Medical University, Guangzhou, 518001, China Email: </w:t>
      </w:r>
      <w:hyperlink r:id="rId8" w:history="1">
        <w:r>
          <w:rPr>
            <w:rFonts w:hint="eastAsia"/>
          </w:rPr>
          <w:t xml:space="preserve"> </w:t>
        </w:r>
        <w:r>
          <w:rPr>
            <w:rStyle w:val="a9"/>
            <w:rFonts w:ascii="Times New Roman" w:hAnsi="Times New Roman" w:cs="Times New Roman" w:hint="eastAsia"/>
            <w:i/>
            <w:iCs/>
            <w:sz w:val="24"/>
            <w:szCs w:val="24"/>
          </w:rPr>
          <w:t>sylixin@scut.edu.cn</w:t>
        </w:r>
      </w:hyperlink>
      <w:bookmarkEnd w:id="11"/>
    </w:p>
    <w:p w14:paraId="07E3BE87" w14:textId="77777777" w:rsidR="00F50886" w:rsidRDefault="00F50886" w:rsidP="00F5088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Running title: </w:t>
      </w:r>
      <w:r>
        <w:rPr>
          <w:rFonts w:ascii="Times New Roman" w:hAnsi="Times New Roman" w:cs="Times New Roman"/>
          <w:b/>
          <w:bCs/>
          <w:sz w:val="24"/>
          <w:szCs w:val="24"/>
        </w:rPr>
        <w:t>Methylprednisolone and Sepsis Outcomes</w:t>
      </w:r>
    </w:p>
    <w:bookmarkEnd w:id="1"/>
    <w:bookmarkEnd w:id="2"/>
    <w:bookmarkEnd w:id="3"/>
    <w:bookmarkEnd w:id="4"/>
    <w:bookmarkEnd w:id="8"/>
    <w:p w14:paraId="77709121" w14:textId="77777777" w:rsidR="00076C58" w:rsidRPr="00F50886" w:rsidRDefault="00076C58" w:rsidP="00AB4391">
      <w:pPr>
        <w:spacing w:line="360" w:lineRule="auto"/>
        <w:jc w:val="left"/>
        <w:rPr>
          <w:rFonts w:ascii="Times New Roman" w:hAnsi="Times New Roman" w:cs="Times New Roman"/>
          <w:sz w:val="30"/>
          <w:szCs w:val="30"/>
        </w:rPr>
      </w:pPr>
    </w:p>
    <w:bookmarkEnd w:id="5"/>
    <w:p w14:paraId="332338B8" w14:textId="77777777" w:rsidR="00076C58" w:rsidRPr="00076C58" w:rsidRDefault="00076C58" w:rsidP="00AF2134">
      <w:pPr>
        <w:widowControl/>
        <w:shd w:val="clear" w:color="auto" w:fill="FFFFFF"/>
        <w:spacing w:after="240"/>
        <w:jc w:val="left"/>
        <w:rPr>
          <w:rFonts w:ascii="Times New Roman" w:hAnsi="Times New Roman" w:cs="Times New Roman"/>
          <w:szCs w:val="21"/>
        </w:rPr>
      </w:pPr>
    </w:p>
    <w:p w14:paraId="5B28FA09" w14:textId="7D334677" w:rsidR="00AF2134" w:rsidRPr="00076C58" w:rsidRDefault="00AF2134" w:rsidP="00AF2134">
      <w:pPr>
        <w:widowControl/>
        <w:shd w:val="clear" w:color="auto" w:fill="FFFFFF"/>
        <w:spacing w:after="240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076C58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Table </w:t>
      </w:r>
      <w:r w:rsidR="00094BC8" w:rsidRPr="00076C58">
        <w:rPr>
          <w:rFonts w:ascii="Times New Roman" w:eastAsia="宋体" w:hAnsi="Times New Roman" w:cs="Times New Roman"/>
          <w:b/>
          <w:bCs/>
          <w:kern w:val="0"/>
          <w:szCs w:val="21"/>
        </w:rPr>
        <w:t>S</w:t>
      </w:r>
      <w:r w:rsidRPr="00076C58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1. </w:t>
      </w:r>
      <w:r w:rsidR="00DD399C" w:rsidRPr="00076C58">
        <w:rPr>
          <w:rFonts w:ascii="Times New Roman" w:eastAsia="宋体" w:hAnsi="Times New Roman" w:cs="Times New Roman"/>
          <w:b/>
          <w:bCs/>
          <w:kern w:val="0"/>
          <w:szCs w:val="21"/>
        </w:rPr>
        <w:t>Variance Inflation Factor (</w:t>
      </w:r>
      <w:bookmarkStart w:id="12" w:name="OLE_LINK31"/>
      <w:r w:rsidR="00DD399C" w:rsidRPr="00076C58">
        <w:rPr>
          <w:rFonts w:ascii="Times New Roman" w:eastAsia="宋体" w:hAnsi="Times New Roman" w:cs="Times New Roman"/>
          <w:b/>
          <w:bCs/>
          <w:kern w:val="0"/>
          <w:szCs w:val="21"/>
        </w:rPr>
        <w:t>VIF</w:t>
      </w:r>
      <w:bookmarkEnd w:id="12"/>
      <w:r w:rsidR="00DD399C" w:rsidRPr="00076C58">
        <w:rPr>
          <w:rFonts w:ascii="Times New Roman" w:eastAsia="宋体" w:hAnsi="Times New Roman" w:cs="Times New Roman"/>
          <w:b/>
          <w:bCs/>
          <w:kern w:val="0"/>
          <w:szCs w:val="21"/>
        </w:rPr>
        <w:t>) Analysis for Multicollinearity Assessment</w:t>
      </w:r>
    </w:p>
    <w:tbl>
      <w:tblPr>
        <w:tblStyle w:val="ab"/>
        <w:tblW w:w="829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6"/>
        <w:gridCol w:w="1930"/>
      </w:tblGrid>
      <w:tr w:rsidR="00C960A5" w:rsidRPr="00076C58" w14:paraId="65EBBFC6" w14:textId="77777777" w:rsidTr="00F50886">
        <w:trPr>
          <w:trHeight w:val="152"/>
        </w:trPr>
        <w:tc>
          <w:tcPr>
            <w:tcW w:w="6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68AD5F" w14:textId="240FAA47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Variable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2CFB8A7" w14:textId="213E92BF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VIF Value</w:t>
            </w:r>
          </w:p>
        </w:tc>
      </w:tr>
      <w:tr w:rsidR="00C960A5" w:rsidRPr="00076C58" w14:paraId="66FDC9CE" w14:textId="77777777" w:rsidTr="00F50886">
        <w:trPr>
          <w:trHeight w:val="152"/>
        </w:trPr>
        <w:tc>
          <w:tcPr>
            <w:tcW w:w="6366" w:type="dxa"/>
            <w:tcBorders>
              <w:top w:val="single" w:sz="4" w:space="0" w:color="auto"/>
            </w:tcBorders>
            <w:vAlign w:val="center"/>
          </w:tcPr>
          <w:p w14:paraId="2028F85B" w14:textId="14145D66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Gender, n (%)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5ECC8456" w14:textId="07931CCE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</w:tr>
      <w:tr w:rsidR="00C960A5" w:rsidRPr="00076C58" w14:paraId="3C287BEC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3133D9A0" w14:textId="651345BB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Age (years)</w:t>
            </w:r>
          </w:p>
        </w:tc>
        <w:tc>
          <w:tcPr>
            <w:tcW w:w="1930" w:type="dxa"/>
            <w:vAlign w:val="center"/>
          </w:tcPr>
          <w:p w14:paraId="2D309748" w14:textId="1E37CAB0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2.0</w:t>
            </w:r>
          </w:p>
        </w:tc>
      </w:tr>
      <w:tr w:rsidR="00C960A5" w:rsidRPr="00076C58" w14:paraId="3F231644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7826F39C" w14:textId="21FA22C3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Race, n (%) </w:t>
            </w:r>
          </w:p>
        </w:tc>
        <w:tc>
          <w:tcPr>
            <w:tcW w:w="1930" w:type="dxa"/>
            <w:vAlign w:val="center"/>
          </w:tcPr>
          <w:p w14:paraId="095C9093" w14:textId="20E8D50D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</w:tr>
      <w:tr w:rsidR="00C960A5" w:rsidRPr="00076C58" w14:paraId="6B1ED8D0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401A17C1" w14:textId="453768E3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LOS-ICU (day)</w:t>
            </w:r>
          </w:p>
        </w:tc>
        <w:tc>
          <w:tcPr>
            <w:tcW w:w="1930" w:type="dxa"/>
            <w:vAlign w:val="center"/>
          </w:tcPr>
          <w:p w14:paraId="440E13EA" w14:textId="472B1DB7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</w:tr>
      <w:tr w:rsidR="00C960A5" w:rsidRPr="00076C58" w14:paraId="564FDF91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1970977B" w14:textId="4809D699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Renal disease, n (%)</w:t>
            </w:r>
          </w:p>
        </w:tc>
        <w:tc>
          <w:tcPr>
            <w:tcW w:w="1930" w:type="dxa"/>
            <w:vAlign w:val="center"/>
          </w:tcPr>
          <w:p w14:paraId="0F6FFD2A" w14:textId="2E967F22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</w:tr>
      <w:tr w:rsidR="00C960A5" w:rsidRPr="00076C58" w14:paraId="5B3D7C2B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51409711" w14:textId="41A86590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CHF, n (%)</w:t>
            </w:r>
          </w:p>
        </w:tc>
        <w:tc>
          <w:tcPr>
            <w:tcW w:w="1930" w:type="dxa"/>
            <w:vAlign w:val="center"/>
          </w:tcPr>
          <w:p w14:paraId="35F03567" w14:textId="50482E5E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</w:tr>
      <w:tr w:rsidR="00C960A5" w:rsidRPr="00076C58" w14:paraId="52BF98C5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60D16FF6" w14:textId="4F8297E3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PVD, n (%)</w:t>
            </w:r>
          </w:p>
        </w:tc>
        <w:tc>
          <w:tcPr>
            <w:tcW w:w="1930" w:type="dxa"/>
            <w:vAlign w:val="center"/>
          </w:tcPr>
          <w:p w14:paraId="5DC1113F" w14:textId="28B87CDC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</w:tr>
      <w:tr w:rsidR="00C960A5" w:rsidRPr="00076C58" w14:paraId="1E380BA8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1B549336" w14:textId="73751035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CVD, n (%)</w:t>
            </w:r>
          </w:p>
        </w:tc>
        <w:tc>
          <w:tcPr>
            <w:tcW w:w="1930" w:type="dxa"/>
            <w:vAlign w:val="center"/>
          </w:tcPr>
          <w:p w14:paraId="16A049B3" w14:textId="40A2E1FF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</w:tr>
      <w:tr w:rsidR="00C960A5" w:rsidRPr="00076C58" w14:paraId="442DDD86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6723E546" w14:textId="0FDAC708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CPD, n (%)</w:t>
            </w:r>
          </w:p>
        </w:tc>
        <w:tc>
          <w:tcPr>
            <w:tcW w:w="1930" w:type="dxa"/>
            <w:vAlign w:val="center"/>
          </w:tcPr>
          <w:p w14:paraId="671FA5F0" w14:textId="5A3EC561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</w:tr>
      <w:tr w:rsidR="00C960A5" w:rsidRPr="00076C58" w14:paraId="64D37826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2E9848C1" w14:textId="0EBF694C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SPO2, (%)</w:t>
            </w:r>
          </w:p>
        </w:tc>
        <w:tc>
          <w:tcPr>
            <w:tcW w:w="1930" w:type="dxa"/>
            <w:vAlign w:val="center"/>
          </w:tcPr>
          <w:p w14:paraId="232BDD3F" w14:textId="3BF893EB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1.2 </w:t>
            </w:r>
          </w:p>
        </w:tc>
      </w:tr>
      <w:tr w:rsidR="00C960A5" w:rsidRPr="00076C58" w14:paraId="5653239D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1FB547D6" w14:textId="1558BC18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HR, (bpm)</w:t>
            </w:r>
          </w:p>
        </w:tc>
        <w:tc>
          <w:tcPr>
            <w:tcW w:w="1930" w:type="dxa"/>
            <w:vAlign w:val="center"/>
          </w:tcPr>
          <w:p w14:paraId="0891A427" w14:textId="32F7A84A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1.5 </w:t>
            </w:r>
          </w:p>
        </w:tc>
      </w:tr>
      <w:tr w:rsidR="00C960A5" w:rsidRPr="00076C58" w14:paraId="76515C91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4E8A27C2" w14:textId="63D3D270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SBP, (mmHg)</w:t>
            </w:r>
          </w:p>
        </w:tc>
        <w:tc>
          <w:tcPr>
            <w:tcW w:w="1930" w:type="dxa"/>
            <w:vAlign w:val="center"/>
          </w:tcPr>
          <w:p w14:paraId="252422A2" w14:textId="56D17F86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1.5 </w:t>
            </w:r>
          </w:p>
        </w:tc>
      </w:tr>
      <w:tr w:rsidR="00C960A5" w:rsidRPr="00076C58" w14:paraId="0BABF78C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2A591DF7" w14:textId="50DF93F3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DBP, (mmHg)</w:t>
            </w:r>
          </w:p>
        </w:tc>
        <w:tc>
          <w:tcPr>
            <w:tcW w:w="1930" w:type="dxa"/>
            <w:vAlign w:val="center"/>
          </w:tcPr>
          <w:p w14:paraId="37DF46CD" w14:textId="242034CE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1.7 </w:t>
            </w:r>
          </w:p>
        </w:tc>
      </w:tr>
      <w:tr w:rsidR="00C960A5" w:rsidRPr="00076C58" w14:paraId="70D71570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5F447DDD" w14:textId="090C24F8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RR, (bpm)</w:t>
            </w:r>
          </w:p>
        </w:tc>
        <w:tc>
          <w:tcPr>
            <w:tcW w:w="1930" w:type="dxa"/>
            <w:vAlign w:val="center"/>
          </w:tcPr>
          <w:p w14:paraId="619D767A" w14:textId="3FE1F268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1.3 </w:t>
            </w:r>
          </w:p>
        </w:tc>
      </w:tr>
      <w:tr w:rsidR="00C960A5" w:rsidRPr="00076C58" w14:paraId="38F9FDBB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065E51D7" w14:textId="21291073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T, (℃)</w:t>
            </w:r>
          </w:p>
        </w:tc>
        <w:tc>
          <w:tcPr>
            <w:tcW w:w="1930" w:type="dxa"/>
            <w:vAlign w:val="center"/>
          </w:tcPr>
          <w:p w14:paraId="6B766B29" w14:textId="08693F07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1.3 </w:t>
            </w:r>
          </w:p>
        </w:tc>
      </w:tr>
      <w:tr w:rsidR="00C960A5" w:rsidRPr="00076C58" w14:paraId="17140AA3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6987AFE5" w14:textId="102992D1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Serum calcium, (mmol/L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930" w:type="dxa"/>
            <w:vAlign w:val="center"/>
          </w:tcPr>
          <w:p w14:paraId="1573D08A" w14:textId="2B41B24B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1.0 </w:t>
            </w:r>
          </w:p>
        </w:tc>
      </w:tr>
      <w:tr w:rsidR="00C960A5" w:rsidRPr="00076C58" w14:paraId="1F777773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76E8D425" w14:textId="2A2577BB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BUN, (IQR), (mmol/L)</w:t>
            </w:r>
          </w:p>
        </w:tc>
        <w:tc>
          <w:tcPr>
            <w:tcW w:w="1930" w:type="dxa"/>
            <w:vAlign w:val="center"/>
          </w:tcPr>
          <w:p w14:paraId="5D1F93D7" w14:textId="080BBDF9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1.6 </w:t>
            </w:r>
          </w:p>
        </w:tc>
      </w:tr>
      <w:tr w:rsidR="00C960A5" w:rsidRPr="00076C58" w14:paraId="0F7F6446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452E302C" w14:textId="2434B40E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13" w:name="OLE_LINK16"/>
            <w:proofErr w:type="spellStart"/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Scr</w:t>
            </w:r>
            <w:proofErr w:type="spellEnd"/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, (mg/dL)</w:t>
            </w:r>
            <w:bookmarkEnd w:id="13"/>
          </w:p>
        </w:tc>
        <w:tc>
          <w:tcPr>
            <w:tcW w:w="1930" w:type="dxa"/>
            <w:vAlign w:val="center"/>
          </w:tcPr>
          <w:p w14:paraId="17FAE712" w14:textId="0E61EFD9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1.8 </w:t>
            </w:r>
          </w:p>
        </w:tc>
      </w:tr>
      <w:tr w:rsidR="00C960A5" w:rsidRPr="00076C58" w14:paraId="60DD74CA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253696E4" w14:textId="3C1A51A4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ALT</w:t>
            </w: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(U/L)</w:t>
            </w:r>
          </w:p>
        </w:tc>
        <w:tc>
          <w:tcPr>
            <w:tcW w:w="1930" w:type="dxa"/>
            <w:vAlign w:val="center"/>
          </w:tcPr>
          <w:p w14:paraId="3A476AEA" w14:textId="4EEEFB8E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1.5 </w:t>
            </w:r>
          </w:p>
        </w:tc>
      </w:tr>
      <w:tr w:rsidR="00C960A5" w:rsidRPr="00076C58" w14:paraId="77FE1954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2AD644CC" w14:textId="0BDDF8FE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AST</w:t>
            </w: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(U/L)</w:t>
            </w:r>
          </w:p>
        </w:tc>
        <w:tc>
          <w:tcPr>
            <w:tcW w:w="1930" w:type="dxa"/>
            <w:vAlign w:val="center"/>
          </w:tcPr>
          <w:p w14:paraId="791A10A9" w14:textId="36FB5EB3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</w:tr>
      <w:tr w:rsidR="00C960A5" w:rsidRPr="00076C58" w14:paraId="55C73D76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6A1EA81E" w14:textId="3DC2C1BE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SOFA score</w:t>
            </w:r>
          </w:p>
        </w:tc>
        <w:tc>
          <w:tcPr>
            <w:tcW w:w="1930" w:type="dxa"/>
            <w:vAlign w:val="center"/>
          </w:tcPr>
          <w:p w14:paraId="352489CD" w14:textId="61BD57B4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2.9 </w:t>
            </w:r>
          </w:p>
        </w:tc>
      </w:tr>
      <w:tr w:rsidR="00C960A5" w:rsidRPr="00076C58" w14:paraId="04605A36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578DB65A" w14:textId="5578346D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SAPSII score</w:t>
            </w:r>
          </w:p>
        </w:tc>
        <w:tc>
          <w:tcPr>
            <w:tcW w:w="1930" w:type="dxa"/>
            <w:vAlign w:val="center"/>
          </w:tcPr>
          <w:p w14:paraId="72997668" w14:textId="728FDDAA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4.0</w:t>
            </w:r>
          </w:p>
        </w:tc>
      </w:tr>
      <w:tr w:rsidR="00C960A5" w:rsidRPr="00076C58" w14:paraId="2F1B03D0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7F7188C7" w14:textId="4B281088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APSIII score</w:t>
            </w:r>
          </w:p>
        </w:tc>
        <w:tc>
          <w:tcPr>
            <w:tcW w:w="1930" w:type="dxa"/>
            <w:vAlign w:val="center"/>
          </w:tcPr>
          <w:p w14:paraId="41993F37" w14:textId="67AE22A1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3.9</w:t>
            </w:r>
          </w:p>
        </w:tc>
      </w:tr>
      <w:tr w:rsidR="00C960A5" w:rsidRPr="00076C58" w14:paraId="7483CA08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3A6E0C71" w14:textId="5B0F1A14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PLT, (10</w:t>
            </w:r>
            <w:r w:rsidRPr="00076C5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9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1930" w:type="dxa"/>
            <w:vAlign w:val="center"/>
          </w:tcPr>
          <w:p w14:paraId="2AE028A3" w14:textId="02A50148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1.2 </w:t>
            </w:r>
          </w:p>
        </w:tc>
      </w:tr>
      <w:tr w:rsidR="00C960A5" w:rsidRPr="00076C58" w14:paraId="0A17193D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7EEA866B" w14:textId="6D6867F3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RBC, (10</w:t>
            </w:r>
            <w:r w:rsidRPr="00076C5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12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1930" w:type="dxa"/>
            <w:vAlign w:val="center"/>
          </w:tcPr>
          <w:p w14:paraId="0633BE45" w14:textId="19A581F5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1.2 </w:t>
            </w:r>
          </w:p>
        </w:tc>
      </w:tr>
      <w:tr w:rsidR="00C960A5" w:rsidRPr="00076C58" w14:paraId="32B27DD6" w14:textId="77777777" w:rsidTr="00F50886">
        <w:trPr>
          <w:trHeight w:val="20"/>
        </w:trPr>
        <w:tc>
          <w:tcPr>
            <w:tcW w:w="6366" w:type="dxa"/>
            <w:vAlign w:val="center"/>
          </w:tcPr>
          <w:p w14:paraId="332FE72B" w14:textId="5968CAB0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WBC, (10</w:t>
            </w:r>
            <w:r w:rsidRPr="00076C5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9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1930" w:type="dxa"/>
            <w:vAlign w:val="center"/>
          </w:tcPr>
          <w:p w14:paraId="4FC42454" w14:textId="72045F1C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1.1 </w:t>
            </w:r>
          </w:p>
        </w:tc>
      </w:tr>
      <w:tr w:rsidR="00C960A5" w:rsidRPr="00076C58" w14:paraId="0722A7BE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049253FC" w14:textId="42F74A1E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Used aspirin, n (%)</w:t>
            </w:r>
          </w:p>
        </w:tc>
        <w:tc>
          <w:tcPr>
            <w:tcW w:w="1930" w:type="dxa"/>
            <w:vAlign w:val="center"/>
          </w:tcPr>
          <w:p w14:paraId="7CACAAD5" w14:textId="0E8529E1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1.4 </w:t>
            </w:r>
          </w:p>
        </w:tc>
      </w:tr>
      <w:tr w:rsidR="00C960A5" w:rsidRPr="00076C58" w14:paraId="0C4C0197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5789C8F6" w14:textId="49A375A8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Used furosemide, n (%)</w:t>
            </w:r>
          </w:p>
        </w:tc>
        <w:tc>
          <w:tcPr>
            <w:tcW w:w="1930" w:type="dxa"/>
            <w:vAlign w:val="center"/>
          </w:tcPr>
          <w:p w14:paraId="5BEF7442" w14:textId="0EC9FC96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1.3 </w:t>
            </w:r>
          </w:p>
        </w:tc>
      </w:tr>
      <w:tr w:rsidR="00C960A5" w:rsidRPr="00076C58" w14:paraId="3DBBC2A8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5AE5A9C3" w14:textId="7DA84B7B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Used metoprolol, n (%)</w:t>
            </w:r>
          </w:p>
        </w:tc>
        <w:tc>
          <w:tcPr>
            <w:tcW w:w="1930" w:type="dxa"/>
            <w:vAlign w:val="center"/>
          </w:tcPr>
          <w:p w14:paraId="37AE889D" w14:textId="25B17B91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1.3 </w:t>
            </w:r>
          </w:p>
        </w:tc>
      </w:tr>
      <w:tr w:rsidR="00C960A5" w:rsidRPr="00076C58" w14:paraId="3EA92725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672775C7" w14:textId="00129590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Used insulin, n (%)</w:t>
            </w:r>
          </w:p>
        </w:tc>
        <w:tc>
          <w:tcPr>
            <w:tcW w:w="1930" w:type="dxa"/>
            <w:vAlign w:val="center"/>
          </w:tcPr>
          <w:p w14:paraId="6FDE4FD2" w14:textId="38078097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1.5 </w:t>
            </w:r>
          </w:p>
        </w:tc>
      </w:tr>
      <w:tr w:rsidR="00C960A5" w:rsidRPr="00076C58" w14:paraId="294BC331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7A4F9A05" w14:textId="5CB5F38A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Used statin, n (%)</w:t>
            </w:r>
          </w:p>
        </w:tc>
        <w:tc>
          <w:tcPr>
            <w:tcW w:w="1930" w:type="dxa"/>
            <w:vAlign w:val="center"/>
          </w:tcPr>
          <w:p w14:paraId="5AD49B04" w14:textId="055F3515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1.3 </w:t>
            </w:r>
          </w:p>
        </w:tc>
      </w:tr>
      <w:tr w:rsidR="00C960A5" w:rsidRPr="00076C58" w14:paraId="23D76180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5A8C075D" w14:textId="282B985A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Used heparin, n (%)</w:t>
            </w:r>
          </w:p>
        </w:tc>
        <w:tc>
          <w:tcPr>
            <w:tcW w:w="1930" w:type="dxa"/>
            <w:vAlign w:val="center"/>
          </w:tcPr>
          <w:p w14:paraId="49036F73" w14:textId="522417B1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</w:p>
        </w:tc>
      </w:tr>
      <w:tr w:rsidR="00C960A5" w:rsidRPr="00076C58" w14:paraId="73A3CA97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7F7BCB8C" w14:textId="421DE9D4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Used MP</w:t>
            </w:r>
          </w:p>
        </w:tc>
        <w:tc>
          <w:tcPr>
            <w:tcW w:w="1930" w:type="dxa"/>
            <w:vAlign w:val="center"/>
          </w:tcPr>
          <w:p w14:paraId="4B3CB976" w14:textId="10A02EA7" w:rsidR="00C960A5" w:rsidRPr="00076C58" w:rsidRDefault="00C960A5" w:rsidP="00C960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1.1 </w:t>
            </w:r>
          </w:p>
        </w:tc>
      </w:tr>
      <w:tr w:rsidR="00C960A5" w:rsidRPr="00076C58" w14:paraId="3C05F36D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18C4335C" w14:textId="3FC3B426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Cardiac surgery, n (%)</w:t>
            </w:r>
          </w:p>
        </w:tc>
        <w:tc>
          <w:tcPr>
            <w:tcW w:w="1930" w:type="dxa"/>
            <w:vAlign w:val="center"/>
          </w:tcPr>
          <w:p w14:paraId="39F30B51" w14:textId="544EF73B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1.2 </w:t>
            </w:r>
          </w:p>
        </w:tc>
      </w:tr>
      <w:tr w:rsidR="00C960A5" w:rsidRPr="00076C58" w14:paraId="463F5100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4B585DA3" w14:textId="0B2FD1AF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Diabetes, n (%)</w:t>
            </w:r>
          </w:p>
        </w:tc>
        <w:tc>
          <w:tcPr>
            <w:tcW w:w="1930" w:type="dxa"/>
            <w:vAlign w:val="center"/>
          </w:tcPr>
          <w:p w14:paraId="180D032B" w14:textId="63B30294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1.5 </w:t>
            </w:r>
          </w:p>
        </w:tc>
      </w:tr>
      <w:tr w:rsidR="00C960A5" w:rsidRPr="00076C58" w14:paraId="692358A8" w14:textId="77777777" w:rsidTr="00F50886">
        <w:trPr>
          <w:trHeight w:val="221"/>
        </w:trPr>
        <w:tc>
          <w:tcPr>
            <w:tcW w:w="6366" w:type="dxa"/>
            <w:vAlign w:val="center"/>
          </w:tcPr>
          <w:p w14:paraId="061358AD" w14:textId="45A32619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Hypertension, n (%)</w:t>
            </w:r>
          </w:p>
        </w:tc>
        <w:tc>
          <w:tcPr>
            <w:tcW w:w="1930" w:type="dxa"/>
            <w:vAlign w:val="center"/>
          </w:tcPr>
          <w:p w14:paraId="2F3D9900" w14:textId="5106D93B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1.1 </w:t>
            </w:r>
          </w:p>
        </w:tc>
      </w:tr>
      <w:tr w:rsidR="00C960A5" w:rsidRPr="00076C58" w14:paraId="316EA1C8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0C0D2610" w14:textId="63891F67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MI</w:t>
            </w:r>
            <w:bookmarkStart w:id="14" w:name="OLE_LINK13"/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, n (%)</w:t>
            </w:r>
            <w:bookmarkEnd w:id="14"/>
          </w:p>
        </w:tc>
        <w:tc>
          <w:tcPr>
            <w:tcW w:w="1930" w:type="dxa"/>
            <w:vAlign w:val="center"/>
          </w:tcPr>
          <w:p w14:paraId="6F79DF0B" w14:textId="41DD82E5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1.2 </w:t>
            </w:r>
          </w:p>
        </w:tc>
      </w:tr>
      <w:tr w:rsidR="00C960A5" w:rsidRPr="00076C58" w14:paraId="540C5DAC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7C414800" w14:textId="2B214D41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stroke, n (%)</w:t>
            </w:r>
          </w:p>
        </w:tc>
        <w:tc>
          <w:tcPr>
            <w:tcW w:w="1930" w:type="dxa"/>
            <w:vAlign w:val="center"/>
          </w:tcPr>
          <w:p w14:paraId="6F7419BD" w14:textId="640C8013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</w:p>
        </w:tc>
      </w:tr>
      <w:tr w:rsidR="00C960A5" w:rsidRPr="00076C58" w14:paraId="5072B961" w14:textId="77777777" w:rsidTr="00F50886">
        <w:trPr>
          <w:trHeight w:val="152"/>
        </w:trPr>
        <w:tc>
          <w:tcPr>
            <w:tcW w:w="6366" w:type="dxa"/>
            <w:vAlign w:val="center"/>
          </w:tcPr>
          <w:p w14:paraId="79726C9E" w14:textId="2EEA2FC9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Asthma, n (%)</w:t>
            </w:r>
          </w:p>
        </w:tc>
        <w:tc>
          <w:tcPr>
            <w:tcW w:w="1930" w:type="dxa"/>
            <w:vAlign w:val="center"/>
          </w:tcPr>
          <w:p w14:paraId="35BDE123" w14:textId="0AD608E9" w:rsidR="00C960A5" w:rsidRPr="00076C58" w:rsidRDefault="00C960A5" w:rsidP="00C960A5">
            <w:pP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1.3 </w:t>
            </w:r>
          </w:p>
        </w:tc>
      </w:tr>
    </w:tbl>
    <w:p w14:paraId="11FFF53E" w14:textId="2F128DED" w:rsidR="00AF2134" w:rsidRPr="00076C58" w:rsidRDefault="00AF2134" w:rsidP="00F01173">
      <w:pPr>
        <w:widowControl/>
        <w:shd w:val="clear" w:color="auto" w:fill="FFFFFF"/>
        <w:spacing w:after="240"/>
        <w:jc w:val="left"/>
        <w:rPr>
          <w:rFonts w:ascii="Times New Roman" w:eastAsia="宋体" w:hAnsi="Times New Roman" w:cs="Times New Roman"/>
          <w:kern w:val="0"/>
          <w:szCs w:val="21"/>
        </w:rPr>
      </w:pPr>
      <w:bookmarkStart w:id="15" w:name="OLE_LINK8"/>
      <w:r w:rsidRPr="00076C58">
        <w:rPr>
          <w:rFonts w:ascii="Times New Roman" w:eastAsia="宋体" w:hAnsi="Times New Roman" w:cs="Times New Roman"/>
          <w:b/>
          <w:bCs/>
          <w:kern w:val="0"/>
          <w:szCs w:val="21"/>
        </w:rPr>
        <w:lastRenderedPageBreak/>
        <w:t>Note</w:t>
      </w:r>
      <w:r w:rsidRPr="00076C58">
        <w:rPr>
          <w:rFonts w:ascii="Times New Roman" w:eastAsia="宋体" w:hAnsi="Times New Roman" w:cs="Times New Roman"/>
          <w:kern w:val="0"/>
          <w:szCs w:val="21"/>
        </w:rPr>
        <w:t>: Variance inflation factor (VIF) was calculated as VIF = 1/(1-R²), where R² was obtained from the regression of each variable on all other variables. Variables are arranged in descending order of VIF values. A VIF ≥ 5 was considered to indicate significant multicollinearity. In this initial assessment, all variables showed VIF values &lt; 5, suggesting no significant multicollinearity among the variables.</w:t>
      </w:r>
    </w:p>
    <w:p w14:paraId="3C2A6C9A" w14:textId="77777777" w:rsidR="00094BC8" w:rsidRDefault="00094BC8" w:rsidP="00094BC8">
      <w:pPr>
        <w:rPr>
          <w:rFonts w:hint="eastAsia"/>
          <w:b/>
          <w:bCs/>
        </w:rPr>
      </w:pPr>
      <w:bookmarkStart w:id="16" w:name="_Hlk211176549"/>
      <w:bookmarkStart w:id="17" w:name="_Hlk205623653"/>
      <w:bookmarkEnd w:id="15"/>
    </w:p>
    <w:p w14:paraId="42951F85" w14:textId="2B6E0937" w:rsidR="00094BC8" w:rsidRDefault="006C6050" w:rsidP="00094BC8">
      <w:pPr>
        <w:rPr>
          <w:rFonts w:ascii="Times New Roman" w:hAnsi="Times New Roman" w:cs="Times New Roman"/>
          <w:b/>
          <w:bCs/>
          <w:szCs w:val="21"/>
        </w:rPr>
      </w:pPr>
      <w:bookmarkStart w:id="18" w:name="OLE_LINK23"/>
      <w:r w:rsidRPr="00076C58">
        <w:rPr>
          <w:rFonts w:ascii="Times New Roman" w:hAnsi="Times New Roman" w:cs="Times New Roman"/>
          <w:b/>
          <w:bCs/>
          <w:szCs w:val="21"/>
        </w:rPr>
        <w:t>Table S2. Baseline Characteristics of the Study Population Before and After Multiple Imputation.</w:t>
      </w:r>
    </w:p>
    <w:tbl>
      <w:tblPr>
        <w:tblStyle w:val="ab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076C58" w14:paraId="32E9A162" w14:textId="77777777" w:rsidTr="00F50886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F01F11" w14:textId="5B7D80B5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Characteristics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E4D560" w14:textId="78BF965D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Before MI (N=9876)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DA83A4" w14:textId="68F85C3A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After MI (N=9876)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F8F429" w14:textId="1AF71362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P-value</w:t>
            </w:r>
          </w:p>
        </w:tc>
      </w:tr>
      <w:tr w:rsidR="00076C58" w14:paraId="7935D336" w14:textId="77777777" w:rsidTr="00F50886"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7BC1419C" w14:textId="13AF692D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Age (years)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3FFEEDB1" w14:textId="4B629D44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67.47 ± 16.01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31F1680F" w14:textId="21382334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67.47 ± 16.01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1531C93D" w14:textId="01AB5225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24EF1BB0" w14:textId="77777777" w:rsidTr="00F50886">
        <w:tc>
          <w:tcPr>
            <w:tcW w:w="1250" w:type="pct"/>
            <w:vAlign w:val="center"/>
          </w:tcPr>
          <w:p w14:paraId="59968732" w14:textId="0405E3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LOS-ICU,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(IQR), 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(day)</w:t>
            </w:r>
          </w:p>
        </w:tc>
        <w:tc>
          <w:tcPr>
            <w:tcW w:w="1250" w:type="pct"/>
            <w:vAlign w:val="center"/>
          </w:tcPr>
          <w:p w14:paraId="7ECD5ECE" w14:textId="70F40C5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3.67 (1.97-8.08)</w:t>
            </w:r>
          </w:p>
        </w:tc>
        <w:tc>
          <w:tcPr>
            <w:tcW w:w="1250" w:type="pct"/>
            <w:vAlign w:val="center"/>
          </w:tcPr>
          <w:p w14:paraId="27BAF647" w14:textId="5D8B5E9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3.67 (1.97-8.08)</w:t>
            </w:r>
          </w:p>
        </w:tc>
        <w:tc>
          <w:tcPr>
            <w:tcW w:w="1250" w:type="pct"/>
            <w:vAlign w:val="center"/>
          </w:tcPr>
          <w:p w14:paraId="4A86DBEE" w14:textId="46B7DA9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0.962</w:t>
            </w:r>
          </w:p>
        </w:tc>
      </w:tr>
      <w:tr w:rsidR="00076C58" w14:paraId="722BB7FB" w14:textId="77777777" w:rsidTr="00F50886">
        <w:tc>
          <w:tcPr>
            <w:tcW w:w="1250" w:type="pct"/>
            <w:vAlign w:val="center"/>
          </w:tcPr>
          <w:p w14:paraId="6842E5C1" w14:textId="123E19B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HR, (bpm)</w:t>
            </w:r>
          </w:p>
        </w:tc>
        <w:tc>
          <w:tcPr>
            <w:tcW w:w="1250" w:type="pct"/>
            <w:vAlign w:val="center"/>
          </w:tcPr>
          <w:p w14:paraId="697507F5" w14:textId="736E1D6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91.47 ± 17.40</w:t>
            </w:r>
          </w:p>
        </w:tc>
        <w:tc>
          <w:tcPr>
            <w:tcW w:w="1250" w:type="pct"/>
            <w:vAlign w:val="center"/>
          </w:tcPr>
          <w:p w14:paraId="49BF42F5" w14:textId="626A1B8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91.47 ± 17.40</w:t>
            </w:r>
          </w:p>
        </w:tc>
        <w:tc>
          <w:tcPr>
            <w:tcW w:w="1250" w:type="pct"/>
            <w:vAlign w:val="center"/>
          </w:tcPr>
          <w:p w14:paraId="49787BA2" w14:textId="1BAE1B1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0.990</w:t>
            </w:r>
          </w:p>
        </w:tc>
      </w:tr>
      <w:tr w:rsidR="00076C58" w14:paraId="2399D6F2" w14:textId="77777777" w:rsidTr="00F50886">
        <w:tc>
          <w:tcPr>
            <w:tcW w:w="1250" w:type="pct"/>
            <w:vAlign w:val="center"/>
          </w:tcPr>
          <w:p w14:paraId="2576D93D" w14:textId="5FD7B86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SBP, (mmHg)</w:t>
            </w:r>
          </w:p>
        </w:tc>
        <w:tc>
          <w:tcPr>
            <w:tcW w:w="1250" w:type="pct"/>
            <w:vAlign w:val="center"/>
          </w:tcPr>
          <w:p w14:paraId="5B78AE82" w14:textId="71C989D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111.07 ± 13.92</w:t>
            </w:r>
          </w:p>
        </w:tc>
        <w:tc>
          <w:tcPr>
            <w:tcW w:w="1250" w:type="pct"/>
            <w:vAlign w:val="center"/>
          </w:tcPr>
          <w:p w14:paraId="3FCB97A7" w14:textId="5BB9580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111.08 ± 13.92</w:t>
            </w:r>
          </w:p>
        </w:tc>
        <w:tc>
          <w:tcPr>
            <w:tcW w:w="1250" w:type="pct"/>
            <w:vAlign w:val="center"/>
          </w:tcPr>
          <w:p w14:paraId="0085C720" w14:textId="70726EB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0.953</w:t>
            </w:r>
          </w:p>
        </w:tc>
      </w:tr>
      <w:tr w:rsidR="00076C58" w14:paraId="1838237E" w14:textId="77777777" w:rsidTr="00F50886">
        <w:tc>
          <w:tcPr>
            <w:tcW w:w="1250" w:type="pct"/>
            <w:vAlign w:val="center"/>
          </w:tcPr>
          <w:p w14:paraId="02B62BDE" w14:textId="3CB646B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DBP, (mmHg)</w:t>
            </w:r>
          </w:p>
        </w:tc>
        <w:tc>
          <w:tcPr>
            <w:tcW w:w="1250" w:type="pct"/>
            <w:vAlign w:val="center"/>
          </w:tcPr>
          <w:p w14:paraId="21BDA5AA" w14:textId="37C34E7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60.69 ± 9.83</w:t>
            </w:r>
          </w:p>
        </w:tc>
        <w:tc>
          <w:tcPr>
            <w:tcW w:w="1250" w:type="pct"/>
            <w:vAlign w:val="center"/>
          </w:tcPr>
          <w:p w14:paraId="03891F37" w14:textId="5AA70F3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60.70 ± 9.83</w:t>
            </w:r>
          </w:p>
        </w:tc>
        <w:tc>
          <w:tcPr>
            <w:tcW w:w="1250" w:type="pct"/>
            <w:vAlign w:val="center"/>
          </w:tcPr>
          <w:p w14:paraId="3E7F2ACA" w14:textId="55FF89D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0.948</w:t>
            </w:r>
          </w:p>
        </w:tc>
      </w:tr>
      <w:tr w:rsidR="00076C58" w14:paraId="2024831B" w14:textId="77777777" w:rsidTr="00F50886">
        <w:tc>
          <w:tcPr>
            <w:tcW w:w="1250" w:type="pct"/>
            <w:vAlign w:val="center"/>
          </w:tcPr>
          <w:p w14:paraId="4052CBA2" w14:textId="33C66AD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RR, (bpm)</w:t>
            </w:r>
          </w:p>
        </w:tc>
        <w:tc>
          <w:tcPr>
            <w:tcW w:w="1250" w:type="pct"/>
            <w:vAlign w:val="center"/>
          </w:tcPr>
          <w:p w14:paraId="435ACC5C" w14:textId="5DFC9CC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21.23 ± 4.43</w:t>
            </w:r>
          </w:p>
        </w:tc>
        <w:tc>
          <w:tcPr>
            <w:tcW w:w="1250" w:type="pct"/>
            <w:vAlign w:val="center"/>
          </w:tcPr>
          <w:p w14:paraId="0D5EBC58" w14:textId="3F16873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21.22 ± 4.43</w:t>
            </w:r>
          </w:p>
        </w:tc>
        <w:tc>
          <w:tcPr>
            <w:tcW w:w="1250" w:type="pct"/>
            <w:vAlign w:val="center"/>
          </w:tcPr>
          <w:p w14:paraId="066C240F" w14:textId="5E4ECA9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0.976</w:t>
            </w:r>
          </w:p>
        </w:tc>
      </w:tr>
      <w:tr w:rsidR="00076C58" w14:paraId="3016C797" w14:textId="77777777" w:rsidTr="00F50886">
        <w:tc>
          <w:tcPr>
            <w:tcW w:w="1250" w:type="pct"/>
            <w:vAlign w:val="center"/>
          </w:tcPr>
          <w:p w14:paraId="61253516" w14:textId="74F3B47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SPO2, (%)</w:t>
            </w:r>
          </w:p>
        </w:tc>
        <w:tc>
          <w:tcPr>
            <w:tcW w:w="1250" w:type="pct"/>
            <w:vAlign w:val="center"/>
          </w:tcPr>
          <w:p w14:paraId="6B7289F8" w14:textId="445EED1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96.50 ± 2.39</w:t>
            </w:r>
          </w:p>
        </w:tc>
        <w:tc>
          <w:tcPr>
            <w:tcW w:w="1250" w:type="pct"/>
            <w:vAlign w:val="center"/>
          </w:tcPr>
          <w:p w14:paraId="2423EE66" w14:textId="08BA0CC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96.51 ± 2.39</w:t>
            </w:r>
          </w:p>
        </w:tc>
        <w:tc>
          <w:tcPr>
            <w:tcW w:w="1250" w:type="pct"/>
            <w:vAlign w:val="center"/>
          </w:tcPr>
          <w:p w14:paraId="117D89E9" w14:textId="6489197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0.834</w:t>
            </w:r>
          </w:p>
        </w:tc>
      </w:tr>
      <w:tr w:rsidR="00076C58" w14:paraId="71176F80" w14:textId="77777777" w:rsidTr="00F50886">
        <w:tc>
          <w:tcPr>
            <w:tcW w:w="1250" w:type="pct"/>
            <w:vAlign w:val="center"/>
          </w:tcPr>
          <w:p w14:paraId="2D153734" w14:textId="2B1D727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T,  (</w:t>
            </w:r>
            <w:proofErr w:type="gramEnd"/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℃)</w:t>
            </w:r>
          </w:p>
        </w:tc>
        <w:tc>
          <w:tcPr>
            <w:tcW w:w="1250" w:type="pct"/>
            <w:vAlign w:val="center"/>
          </w:tcPr>
          <w:p w14:paraId="21F3868F" w14:textId="23BE225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36.95 ± 0.62</w:t>
            </w:r>
          </w:p>
        </w:tc>
        <w:tc>
          <w:tcPr>
            <w:tcW w:w="1250" w:type="pct"/>
            <w:vAlign w:val="center"/>
          </w:tcPr>
          <w:p w14:paraId="167DDD11" w14:textId="50374F6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36.95 ± 0.62</w:t>
            </w:r>
          </w:p>
        </w:tc>
        <w:tc>
          <w:tcPr>
            <w:tcW w:w="1250" w:type="pct"/>
            <w:vAlign w:val="center"/>
          </w:tcPr>
          <w:p w14:paraId="759682BB" w14:textId="74EDCAF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0.970</w:t>
            </w:r>
          </w:p>
        </w:tc>
      </w:tr>
      <w:tr w:rsidR="00076C58" w14:paraId="6A4025C1" w14:textId="77777777" w:rsidTr="00F50886">
        <w:tc>
          <w:tcPr>
            <w:tcW w:w="1250" w:type="pct"/>
            <w:vAlign w:val="center"/>
          </w:tcPr>
          <w:p w14:paraId="2A589E4D" w14:textId="39F53F3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PLT,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(IQR), 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(10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  <w:vertAlign w:val="superscript"/>
              </w:rPr>
              <w:t>9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1250" w:type="pct"/>
            <w:vAlign w:val="center"/>
          </w:tcPr>
          <w:p w14:paraId="24BDBA61" w14:textId="1086321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183.50 (119.00-267.33)</w:t>
            </w:r>
          </w:p>
        </w:tc>
        <w:tc>
          <w:tcPr>
            <w:tcW w:w="1250" w:type="pct"/>
            <w:vAlign w:val="center"/>
          </w:tcPr>
          <w:p w14:paraId="1DA3DCE1" w14:textId="073C566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184.00 (119.33-268.50)</w:t>
            </w:r>
          </w:p>
        </w:tc>
        <w:tc>
          <w:tcPr>
            <w:tcW w:w="1250" w:type="pct"/>
            <w:vAlign w:val="center"/>
          </w:tcPr>
          <w:p w14:paraId="325D5BB6" w14:textId="30CC64A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0.738</w:t>
            </w:r>
          </w:p>
        </w:tc>
      </w:tr>
      <w:tr w:rsidR="00076C58" w14:paraId="0AF63E74" w14:textId="77777777" w:rsidTr="00F50886">
        <w:tc>
          <w:tcPr>
            <w:tcW w:w="1250" w:type="pct"/>
            <w:vAlign w:val="center"/>
          </w:tcPr>
          <w:p w14:paraId="1D3255DF" w14:textId="23C6A1E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RBC, (10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  <w:vertAlign w:val="superscript"/>
              </w:rPr>
              <w:t>12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1250" w:type="pct"/>
            <w:vAlign w:val="center"/>
          </w:tcPr>
          <w:p w14:paraId="2F150ABA" w14:textId="163E433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3.37 ± 0.69</w:t>
            </w:r>
          </w:p>
        </w:tc>
        <w:tc>
          <w:tcPr>
            <w:tcW w:w="1250" w:type="pct"/>
            <w:vAlign w:val="center"/>
          </w:tcPr>
          <w:p w14:paraId="55495CAF" w14:textId="6DA520B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3.36 ± 0.69 </w:t>
            </w:r>
          </w:p>
        </w:tc>
        <w:tc>
          <w:tcPr>
            <w:tcW w:w="1250" w:type="pct"/>
            <w:vAlign w:val="center"/>
          </w:tcPr>
          <w:p w14:paraId="7A757A9D" w14:textId="72E606B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0.606</w:t>
            </w:r>
          </w:p>
        </w:tc>
      </w:tr>
      <w:tr w:rsidR="00076C58" w14:paraId="7FA000E2" w14:textId="77777777" w:rsidTr="00F50886">
        <w:tc>
          <w:tcPr>
            <w:tcW w:w="1250" w:type="pct"/>
            <w:vAlign w:val="center"/>
          </w:tcPr>
          <w:p w14:paraId="635C23FB" w14:textId="384EE4F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WBC,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(IQR),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(10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  <w:vertAlign w:val="superscript"/>
              </w:rPr>
              <w:t>9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1250" w:type="pct"/>
            <w:vAlign w:val="center"/>
          </w:tcPr>
          <w:p w14:paraId="60DD5090" w14:textId="45B2FC7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13.33 (8.98-18.80)</w:t>
            </w:r>
          </w:p>
        </w:tc>
        <w:tc>
          <w:tcPr>
            <w:tcW w:w="1250" w:type="pct"/>
            <w:vAlign w:val="center"/>
          </w:tcPr>
          <w:p w14:paraId="2568923C" w14:textId="7E8D7E6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13.33 (8.97-18.83)</w:t>
            </w:r>
          </w:p>
        </w:tc>
        <w:tc>
          <w:tcPr>
            <w:tcW w:w="1250" w:type="pct"/>
            <w:vAlign w:val="center"/>
          </w:tcPr>
          <w:p w14:paraId="37BECD2E" w14:textId="1536652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0.934</w:t>
            </w:r>
          </w:p>
        </w:tc>
      </w:tr>
      <w:tr w:rsidR="00076C58" w14:paraId="59DF5D57" w14:textId="77777777" w:rsidTr="00F50886">
        <w:tc>
          <w:tcPr>
            <w:tcW w:w="1250" w:type="pct"/>
            <w:vAlign w:val="center"/>
          </w:tcPr>
          <w:p w14:paraId="16858399" w14:textId="690CB1C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BUN, (IQR), (mmol/L)</w:t>
            </w:r>
          </w:p>
        </w:tc>
        <w:tc>
          <w:tcPr>
            <w:tcW w:w="1250" w:type="pct"/>
            <w:vAlign w:val="center"/>
          </w:tcPr>
          <w:p w14:paraId="1B1645B3" w14:textId="270C79E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24.50 (14.00-43.00)</w:t>
            </w:r>
          </w:p>
        </w:tc>
        <w:tc>
          <w:tcPr>
            <w:tcW w:w="1250" w:type="pct"/>
            <w:vAlign w:val="center"/>
          </w:tcPr>
          <w:p w14:paraId="407C9196" w14:textId="24AD7A9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25.00 (14.00-43.00)</w:t>
            </w:r>
          </w:p>
        </w:tc>
        <w:tc>
          <w:tcPr>
            <w:tcW w:w="1250" w:type="pct"/>
            <w:vAlign w:val="center"/>
          </w:tcPr>
          <w:p w14:paraId="05E9EBC1" w14:textId="2E45E83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0.769</w:t>
            </w:r>
          </w:p>
        </w:tc>
      </w:tr>
      <w:tr w:rsidR="00076C58" w14:paraId="25AE7951" w14:textId="77777777" w:rsidTr="00F50886">
        <w:tc>
          <w:tcPr>
            <w:tcW w:w="1250" w:type="pct"/>
            <w:vAlign w:val="center"/>
          </w:tcPr>
          <w:p w14:paraId="5BD3D515" w14:textId="3170CE60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Scr</w:t>
            </w:r>
            <w:proofErr w:type="spellEnd"/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, (IQR), (mg/dL)</w:t>
            </w:r>
          </w:p>
        </w:tc>
        <w:tc>
          <w:tcPr>
            <w:tcW w:w="1250" w:type="pct"/>
            <w:vAlign w:val="center"/>
          </w:tcPr>
          <w:p w14:paraId="68A2779E" w14:textId="4FAA0A5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1.40 (0.85-2.25)</w:t>
            </w:r>
          </w:p>
        </w:tc>
        <w:tc>
          <w:tcPr>
            <w:tcW w:w="1250" w:type="pct"/>
            <w:vAlign w:val="center"/>
          </w:tcPr>
          <w:p w14:paraId="3BD3E54E" w14:textId="495AD6A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1.40 (0.85-2.25)</w:t>
            </w:r>
          </w:p>
        </w:tc>
        <w:tc>
          <w:tcPr>
            <w:tcW w:w="1250" w:type="pct"/>
            <w:vAlign w:val="center"/>
          </w:tcPr>
          <w:p w14:paraId="4B10B34F" w14:textId="3CE905C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0.920</w:t>
            </w:r>
          </w:p>
        </w:tc>
      </w:tr>
      <w:tr w:rsidR="00076C58" w14:paraId="1D62F9DE" w14:textId="77777777" w:rsidTr="00F50886">
        <w:tc>
          <w:tcPr>
            <w:tcW w:w="1250" w:type="pct"/>
            <w:vAlign w:val="center"/>
          </w:tcPr>
          <w:p w14:paraId="12570184" w14:textId="79187956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AST, (IQR), 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(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U/L)</w:t>
            </w:r>
          </w:p>
        </w:tc>
        <w:tc>
          <w:tcPr>
            <w:tcW w:w="1250" w:type="pct"/>
            <w:vAlign w:val="center"/>
          </w:tcPr>
          <w:p w14:paraId="2EE1CF70" w14:textId="3AF3C13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39.00 (21.50-85.00)</w:t>
            </w:r>
          </w:p>
        </w:tc>
        <w:tc>
          <w:tcPr>
            <w:tcW w:w="1250" w:type="pct"/>
            <w:vAlign w:val="center"/>
          </w:tcPr>
          <w:p w14:paraId="27DFD527" w14:textId="3448474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38.00 (17.00-99.50)</w:t>
            </w:r>
          </w:p>
        </w:tc>
        <w:tc>
          <w:tcPr>
            <w:tcW w:w="1250" w:type="pct"/>
            <w:vAlign w:val="center"/>
          </w:tcPr>
          <w:p w14:paraId="51010E5C" w14:textId="53E24E2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0.261</w:t>
            </w:r>
          </w:p>
        </w:tc>
      </w:tr>
      <w:tr w:rsidR="00076C58" w14:paraId="59B6E274" w14:textId="77777777" w:rsidTr="00F50886">
        <w:tc>
          <w:tcPr>
            <w:tcW w:w="1250" w:type="pct"/>
            <w:vAlign w:val="center"/>
          </w:tcPr>
          <w:p w14:paraId="28B07DE7" w14:textId="581A6770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ALT, (IQR), 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(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U/L)</w:t>
            </w:r>
          </w:p>
        </w:tc>
        <w:tc>
          <w:tcPr>
            <w:tcW w:w="1250" w:type="pct"/>
            <w:vAlign w:val="center"/>
          </w:tcPr>
          <w:p w14:paraId="15DAE136" w14:textId="07FF11B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26.00 (14.00-57.00)</w:t>
            </w:r>
          </w:p>
        </w:tc>
        <w:tc>
          <w:tcPr>
            <w:tcW w:w="1250" w:type="pct"/>
            <w:vAlign w:val="center"/>
          </w:tcPr>
          <w:p w14:paraId="08FE91C3" w14:textId="5F57BE7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26.00 (12.00-72.50)</w:t>
            </w:r>
          </w:p>
        </w:tc>
        <w:tc>
          <w:tcPr>
            <w:tcW w:w="1250" w:type="pct"/>
            <w:vAlign w:val="center"/>
          </w:tcPr>
          <w:p w14:paraId="292AA1B6" w14:textId="443300B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0.31</w:t>
            </w:r>
          </w:p>
        </w:tc>
      </w:tr>
      <w:tr w:rsidR="00076C58" w14:paraId="4BC1EB03" w14:textId="77777777" w:rsidTr="00F50886">
        <w:tc>
          <w:tcPr>
            <w:tcW w:w="1250" w:type="pct"/>
            <w:vAlign w:val="center"/>
          </w:tcPr>
          <w:p w14:paraId="4BA47A58" w14:textId="6961B8E4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Serum calcium, (mmol/L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250" w:type="pct"/>
            <w:vAlign w:val="center"/>
          </w:tcPr>
          <w:p w14:paraId="7FF66D30" w14:textId="64FEE4C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26.00 (12.00-72.50)</w:t>
            </w:r>
          </w:p>
        </w:tc>
        <w:tc>
          <w:tcPr>
            <w:tcW w:w="1250" w:type="pct"/>
            <w:vAlign w:val="center"/>
          </w:tcPr>
          <w:p w14:paraId="2BC7C7DE" w14:textId="219ACFD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8.02 ± 1.14</w:t>
            </w:r>
          </w:p>
        </w:tc>
        <w:tc>
          <w:tcPr>
            <w:tcW w:w="1250" w:type="pct"/>
            <w:vAlign w:val="center"/>
          </w:tcPr>
          <w:p w14:paraId="2A4B6C30" w14:textId="4B23BA5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4F5E0534" w14:textId="77777777" w:rsidTr="00F50886">
        <w:tc>
          <w:tcPr>
            <w:tcW w:w="1250" w:type="pct"/>
            <w:vAlign w:val="center"/>
          </w:tcPr>
          <w:p w14:paraId="0F9E0CF5" w14:textId="64FA858A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SOFA score,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(IQR)</w:t>
            </w:r>
          </w:p>
        </w:tc>
        <w:tc>
          <w:tcPr>
            <w:tcW w:w="1250" w:type="pct"/>
            <w:vAlign w:val="center"/>
          </w:tcPr>
          <w:p w14:paraId="3D63C834" w14:textId="79E1DD5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7.00 (4.00-10.00)</w:t>
            </w:r>
          </w:p>
        </w:tc>
        <w:tc>
          <w:tcPr>
            <w:tcW w:w="1250" w:type="pct"/>
            <w:vAlign w:val="center"/>
          </w:tcPr>
          <w:p w14:paraId="38044B62" w14:textId="68F452A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7.00 (4.00-10.00)</w:t>
            </w:r>
          </w:p>
        </w:tc>
        <w:tc>
          <w:tcPr>
            <w:tcW w:w="1250" w:type="pct"/>
            <w:vAlign w:val="center"/>
          </w:tcPr>
          <w:p w14:paraId="17CCB5F0" w14:textId="0012BB0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7BD4EFC1" w14:textId="77777777" w:rsidTr="00F50886">
        <w:tc>
          <w:tcPr>
            <w:tcW w:w="1250" w:type="pct"/>
            <w:vAlign w:val="center"/>
          </w:tcPr>
          <w:p w14:paraId="2900E0FE" w14:textId="32FEB97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SAPSII score,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(IQR)</w:t>
            </w:r>
          </w:p>
        </w:tc>
        <w:tc>
          <w:tcPr>
            <w:tcW w:w="1250" w:type="pct"/>
            <w:vAlign w:val="center"/>
          </w:tcPr>
          <w:p w14:paraId="21C44505" w14:textId="711E224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43.00 (34.00-54.00)</w:t>
            </w:r>
          </w:p>
        </w:tc>
        <w:tc>
          <w:tcPr>
            <w:tcW w:w="1250" w:type="pct"/>
            <w:vAlign w:val="center"/>
          </w:tcPr>
          <w:p w14:paraId="01989501" w14:textId="2C152CD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43.00 (34.00-54.00)</w:t>
            </w:r>
          </w:p>
        </w:tc>
        <w:tc>
          <w:tcPr>
            <w:tcW w:w="1250" w:type="pct"/>
            <w:vAlign w:val="center"/>
          </w:tcPr>
          <w:p w14:paraId="55990614" w14:textId="43673A4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4E397754" w14:textId="77777777" w:rsidTr="00F50886">
        <w:tc>
          <w:tcPr>
            <w:tcW w:w="1250" w:type="pct"/>
            <w:vAlign w:val="center"/>
          </w:tcPr>
          <w:p w14:paraId="625539B6" w14:textId="0DA3B7B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APSIII score,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(IQR)</w:t>
            </w:r>
          </w:p>
        </w:tc>
        <w:tc>
          <w:tcPr>
            <w:tcW w:w="1250" w:type="pct"/>
            <w:vAlign w:val="center"/>
          </w:tcPr>
          <w:p w14:paraId="7A93E3EE" w14:textId="5CCBDE6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55.00 (43.00-72.00)</w:t>
            </w:r>
          </w:p>
        </w:tc>
        <w:tc>
          <w:tcPr>
            <w:tcW w:w="1250" w:type="pct"/>
            <w:vAlign w:val="center"/>
          </w:tcPr>
          <w:p w14:paraId="169C16CD" w14:textId="141F864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55.00 (43.00-72.00)</w:t>
            </w:r>
          </w:p>
        </w:tc>
        <w:tc>
          <w:tcPr>
            <w:tcW w:w="1250" w:type="pct"/>
            <w:vAlign w:val="center"/>
          </w:tcPr>
          <w:p w14:paraId="7D237B54" w14:textId="186F5DD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08F41749" w14:textId="77777777" w:rsidTr="00F50886">
        <w:tc>
          <w:tcPr>
            <w:tcW w:w="1250" w:type="pct"/>
            <w:vAlign w:val="center"/>
          </w:tcPr>
          <w:p w14:paraId="2D6368B5" w14:textId="172E02A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Gender, n (%)</w:t>
            </w:r>
          </w:p>
        </w:tc>
        <w:tc>
          <w:tcPr>
            <w:tcW w:w="1250" w:type="pct"/>
            <w:vAlign w:val="center"/>
          </w:tcPr>
          <w:p w14:paraId="59B4B42E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4712D0B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4D9BACB" w14:textId="5B2927F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794350B0" w14:textId="77777777" w:rsidTr="00F50886">
        <w:tc>
          <w:tcPr>
            <w:tcW w:w="1250" w:type="pct"/>
            <w:vAlign w:val="center"/>
          </w:tcPr>
          <w:p w14:paraId="10D492C2" w14:textId="267B5BC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Man</w:t>
            </w:r>
          </w:p>
        </w:tc>
        <w:tc>
          <w:tcPr>
            <w:tcW w:w="1250" w:type="pct"/>
            <w:vAlign w:val="center"/>
          </w:tcPr>
          <w:p w14:paraId="460EDD70" w14:textId="657C0A0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5481 (55.50%)</w:t>
            </w:r>
          </w:p>
        </w:tc>
        <w:tc>
          <w:tcPr>
            <w:tcW w:w="1250" w:type="pct"/>
            <w:vAlign w:val="center"/>
          </w:tcPr>
          <w:p w14:paraId="4351FE09" w14:textId="62988AB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5481 (55.50%)</w:t>
            </w:r>
          </w:p>
        </w:tc>
        <w:tc>
          <w:tcPr>
            <w:tcW w:w="1250" w:type="pct"/>
            <w:vAlign w:val="center"/>
          </w:tcPr>
          <w:p w14:paraId="3B8B6BC6" w14:textId="110FBF0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23DC9A0F" w14:textId="77777777" w:rsidTr="00F50886">
        <w:tc>
          <w:tcPr>
            <w:tcW w:w="1250" w:type="pct"/>
            <w:vAlign w:val="center"/>
          </w:tcPr>
          <w:p w14:paraId="7EB2348F" w14:textId="610F015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Female</w:t>
            </w:r>
          </w:p>
        </w:tc>
        <w:tc>
          <w:tcPr>
            <w:tcW w:w="1250" w:type="pct"/>
            <w:vAlign w:val="center"/>
          </w:tcPr>
          <w:p w14:paraId="15974664" w14:textId="17B298C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4395 (44.50%)</w:t>
            </w:r>
          </w:p>
        </w:tc>
        <w:tc>
          <w:tcPr>
            <w:tcW w:w="1250" w:type="pct"/>
            <w:vAlign w:val="center"/>
          </w:tcPr>
          <w:p w14:paraId="6774284B" w14:textId="399B088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4395 (44.50%)</w:t>
            </w:r>
          </w:p>
        </w:tc>
        <w:tc>
          <w:tcPr>
            <w:tcW w:w="1250" w:type="pct"/>
            <w:vAlign w:val="center"/>
          </w:tcPr>
          <w:p w14:paraId="6E3AA766" w14:textId="0BA2991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7AF0C570" w14:textId="77777777" w:rsidTr="00F50886">
        <w:tc>
          <w:tcPr>
            <w:tcW w:w="1250" w:type="pct"/>
            <w:vAlign w:val="center"/>
          </w:tcPr>
          <w:p w14:paraId="673CF1A4" w14:textId="01D34EB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Race, n (%)</w:t>
            </w:r>
          </w:p>
        </w:tc>
        <w:tc>
          <w:tcPr>
            <w:tcW w:w="1250" w:type="pct"/>
            <w:vAlign w:val="center"/>
          </w:tcPr>
          <w:p w14:paraId="280F1F95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73B6C65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DBA53A7" w14:textId="228004E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2686107E" w14:textId="77777777" w:rsidTr="00F50886">
        <w:tc>
          <w:tcPr>
            <w:tcW w:w="1250" w:type="pct"/>
            <w:vAlign w:val="center"/>
          </w:tcPr>
          <w:p w14:paraId="0E7AEEB9" w14:textId="00336BC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Whight</w:t>
            </w:r>
          </w:p>
        </w:tc>
        <w:tc>
          <w:tcPr>
            <w:tcW w:w="1250" w:type="pct"/>
            <w:vAlign w:val="center"/>
          </w:tcPr>
          <w:p w14:paraId="1D24D9D8" w14:textId="4FBA2EA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6825 (69.11%)</w:t>
            </w:r>
          </w:p>
        </w:tc>
        <w:tc>
          <w:tcPr>
            <w:tcW w:w="1250" w:type="pct"/>
            <w:vAlign w:val="center"/>
          </w:tcPr>
          <w:p w14:paraId="29C5F482" w14:textId="349D489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6825 (69.11%)</w:t>
            </w:r>
          </w:p>
        </w:tc>
        <w:tc>
          <w:tcPr>
            <w:tcW w:w="1250" w:type="pct"/>
            <w:vAlign w:val="center"/>
          </w:tcPr>
          <w:p w14:paraId="2A41EC2E" w14:textId="10F785E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5AAEF361" w14:textId="77777777" w:rsidTr="00F50886">
        <w:tc>
          <w:tcPr>
            <w:tcW w:w="1250" w:type="pct"/>
            <w:vAlign w:val="center"/>
          </w:tcPr>
          <w:p w14:paraId="27F395E3" w14:textId="04BBC05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Black</w:t>
            </w:r>
          </w:p>
        </w:tc>
        <w:tc>
          <w:tcPr>
            <w:tcW w:w="1250" w:type="pct"/>
            <w:vAlign w:val="center"/>
          </w:tcPr>
          <w:p w14:paraId="46C9E66D" w14:textId="31CE4C8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1041 (10.54%)</w:t>
            </w:r>
          </w:p>
        </w:tc>
        <w:tc>
          <w:tcPr>
            <w:tcW w:w="1250" w:type="pct"/>
            <w:vAlign w:val="center"/>
          </w:tcPr>
          <w:p w14:paraId="4A99CFF2" w14:textId="525AB41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1041 (10.54%)</w:t>
            </w:r>
          </w:p>
        </w:tc>
        <w:tc>
          <w:tcPr>
            <w:tcW w:w="1250" w:type="pct"/>
            <w:vAlign w:val="center"/>
          </w:tcPr>
          <w:p w14:paraId="09CB436B" w14:textId="7CBC3A3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15211761" w14:textId="77777777" w:rsidTr="00F50886">
        <w:tc>
          <w:tcPr>
            <w:tcW w:w="1250" w:type="pct"/>
            <w:vAlign w:val="center"/>
          </w:tcPr>
          <w:p w14:paraId="190472A9" w14:textId="318AADB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Yellow</w:t>
            </w:r>
          </w:p>
        </w:tc>
        <w:tc>
          <w:tcPr>
            <w:tcW w:w="1250" w:type="pct"/>
            <w:vAlign w:val="center"/>
          </w:tcPr>
          <w:p w14:paraId="5AAF7AFC" w14:textId="3038332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395 (4.00%)</w:t>
            </w:r>
          </w:p>
        </w:tc>
        <w:tc>
          <w:tcPr>
            <w:tcW w:w="1250" w:type="pct"/>
            <w:vAlign w:val="center"/>
          </w:tcPr>
          <w:p w14:paraId="190DFB3A" w14:textId="770E626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395 (4.00%)</w:t>
            </w:r>
          </w:p>
        </w:tc>
        <w:tc>
          <w:tcPr>
            <w:tcW w:w="1250" w:type="pct"/>
            <w:vAlign w:val="center"/>
          </w:tcPr>
          <w:p w14:paraId="486BA634" w14:textId="7DE245C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6DD16E91" w14:textId="77777777" w:rsidTr="00F50886">
        <w:tc>
          <w:tcPr>
            <w:tcW w:w="1250" w:type="pct"/>
            <w:vAlign w:val="center"/>
          </w:tcPr>
          <w:p w14:paraId="136839B8" w14:textId="168B911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Unknown</w:t>
            </w:r>
          </w:p>
        </w:tc>
        <w:tc>
          <w:tcPr>
            <w:tcW w:w="1250" w:type="pct"/>
            <w:vAlign w:val="center"/>
          </w:tcPr>
          <w:p w14:paraId="207B10FA" w14:textId="034AB05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1615 (16.35%)</w:t>
            </w:r>
          </w:p>
        </w:tc>
        <w:tc>
          <w:tcPr>
            <w:tcW w:w="1250" w:type="pct"/>
            <w:vAlign w:val="center"/>
          </w:tcPr>
          <w:p w14:paraId="2C470516" w14:textId="635B08C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1615 (16.35%)</w:t>
            </w:r>
          </w:p>
        </w:tc>
        <w:tc>
          <w:tcPr>
            <w:tcW w:w="1250" w:type="pct"/>
            <w:vAlign w:val="center"/>
          </w:tcPr>
          <w:p w14:paraId="3B9AF4A9" w14:textId="366C0BE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51E3EEC9" w14:textId="77777777" w:rsidTr="00F50886">
        <w:tc>
          <w:tcPr>
            <w:tcW w:w="1250" w:type="pct"/>
            <w:vAlign w:val="center"/>
          </w:tcPr>
          <w:p w14:paraId="1FE87392" w14:textId="304C7B9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Comorbidities, n (%)</w:t>
            </w:r>
          </w:p>
        </w:tc>
        <w:tc>
          <w:tcPr>
            <w:tcW w:w="1250" w:type="pct"/>
            <w:vAlign w:val="center"/>
          </w:tcPr>
          <w:p w14:paraId="33A6645B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1164D95E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4F3AA9C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76C58" w14:paraId="37550D6B" w14:textId="77777777" w:rsidTr="00F50886">
        <w:tc>
          <w:tcPr>
            <w:tcW w:w="1250" w:type="pct"/>
            <w:vAlign w:val="center"/>
          </w:tcPr>
          <w:p w14:paraId="38C7FD10" w14:textId="54F0A20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Renal disease, n (%)</w:t>
            </w:r>
          </w:p>
        </w:tc>
        <w:tc>
          <w:tcPr>
            <w:tcW w:w="1250" w:type="pct"/>
            <w:vAlign w:val="center"/>
          </w:tcPr>
          <w:p w14:paraId="6B443277" w14:textId="2E83DBE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2686 (27.20%)</w:t>
            </w:r>
          </w:p>
        </w:tc>
        <w:tc>
          <w:tcPr>
            <w:tcW w:w="1250" w:type="pct"/>
            <w:vAlign w:val="center"/>
          </w:tcPr>
          <w:p w14:paraId="3250EF66" w14:textId="1398EB9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2686 (27.20%)</w:t>
            </w:r>
          </w:p>
        </w:tc>
        <w:tc>
          <w:tcPr>
            <w:tcW w:w="1250" w:type="pct"/>
            <w:vAlign w:val="center"/>
          </w:tcPr>
          <w:p w14:paraId="65FCF2BF" w14:textId="6C92C72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5D8773B2" w14:textId="77777777" w:rsidTr="00F50886">
        <w:tc>
          <w:tcPr>
            <w:tcW w:w="1250" w:type="pct"/>
            <w:vAlign w:val="center"/>
          </w:tcPr>
          <w:p w14:paraId="052E1070" w14:textId="306E601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CHF, n (%)</w:t>
            </w:r>
          </w:p>
        </w:tc>
        <w:tc>
          <w:tcPr>
            <w:tcW w:w="1250" w:type="pct"/>
            <w:vAlign w:val="center"/>
          </w:tcPr>
          <w:p w14:paraId="53395108" w14:textId="1568FF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3384 (34.26%)</w:t>
            </w:r>
          </w:p>
        </w:tc>
        <w:tc>
          <w:tcPr>
            <w:tcW w:w="1250" w:type="pct"/>
            <w:vAlign w:val="center"/>
          </w:tcPr>
          <w:p w14:paraId="58E69086" w14:textId="781D390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3384 (34.26%)</w:t>
            </w:r>
          </w:p>
        </w:tc>
        <w:tc>
          <w:tcPr>
            <w:tcW w:w="1250" w:type="pct"/>
            <w:vAlign w:val="center"/>
          </w:tcPr>
          <w:p w14:paraId="20433EBF" w14:textId="1422396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35865203" w14:textId="77777777" w:rsidTr="00F50886">
        <w:tc>
          <w:tcPr>
            <w:tcW w:w="1250" w:type="pct"/>
            <w:vAlign w:val="center"/>
          </w:tcPr>
          <w:p w14:paraId="15A9FE58" w14:textId="7D05059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PVD, n (%)</w:t>
            </w:r>
          </w:p>
        </w:tc>
        <w:tc>
          <w:tcPr>
            <w:tcW w:w="1250" w:type="pct"/>
            <w:vAlign w:val="center"/>
          </w:tcPr>
          <w:p w14:paraId="358F2FD0" w14:textId="44B5780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1084 (10.98%)</w:t>
            </w:r>
          </w:p>
        </w:tc>
        <w:tc>
          <w:tcPr>
            <w:tcW w:w="1250" w:type="pct"/>
            <w:vAlign w:val="center"/>
          </w:tcPr>
          <w:p w14:paraId="512A2118" w14:textId="00C9B71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1084 (10.98%)</w:t>
            </w:r>
          </w:p>
        </w:tc>
        <w:tc>
          <w:tcPr>
            <w:tcW w:w="1250" w:type="pct"/>
            <w:vAlign w:val="center"/>
          </w:tcPr>
          <w:p w14:paraId="58446A16" w14:textId="55811F4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4E0D0133" w14:textId="77777777" w:rsidTr="00F50886">
        <w:tc>
          <w:tcPr>
            <w:tcW w:w="1250" w:type="pct"/>
            <w:vAlign w:val="center"/>
          </w:tcPr>
          <w:p w14:paraId="09A9A4A7" w14:textId="63F3E18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CVD, n (%)</w:t>
            </w:r>
          </w:p>
        </w:tc>
        <w:tc>
          <w:tcPr>
            <w:tcW w:w="1250" w:type="pct"/>
            <w:vAlign w:val="center"/>
          </w:tcPr>
          <w:p w14:paraId="4C1E5051" w14:textId="1E1F2C3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1242 (12.58%)</w:t>
            </w:r>
          </w:p>
        </w:tc>
        <w:tc>
          <w:tcPr>
            <w:tcW w:w="1250" w:type="pct"/>
            <w:vAlign w:val="center"/>
          </w:tcPr>
          <w:p w14:paraId="41FC0F5D" w14:textId="2CF01AB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1242 (12.58%)</w:t>
            </w:r>
          </w:p>
        </w:tc>
        <w:tc>
          <w:tcPr>
            <w:tcW w:w="1250" w:type="pct"/>
            <w:vAlign w:val="center"/>
          </w:tcPr>
          <w:p w14:paraId="7DE637C0" w14:textId="123DA51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684C53EE" w14:textId="77777777" w:rsidTr="00F50886">
        <w:tc>
          <w:tcPr>
            <w:tcW w:w="1250" w:type="pct"/>
            <w:vAlign w:val="center"/>
          </w:tcPr>
          <w:p w14:paraId="220D5FE5" w14:textId="533CC22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CPD, n (%)</w:t>
            </w:r>
          </w:p>
        </w:tc>
        <w:tc>
          <w:tcPr>
            <w:tcW w:w="1250" w:type="pct"/>
            <w:vAlign w:val="center"/>
          </w:tcPr>
          <w:p w14:paraId="76248AA9" w14:textId="5CF1333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2651 (26.84%)</w:t>
            </w:r>
          </w:p>
        </w:tc>
        <w:tc>
          <w:tcPr>
            <w:tcW w:w="1250" w:type="pct"/>
            <w:vAlign w:val="center"/>
          </w:tcPr>
          <w:p w14:paraId="72E8779E" w14:textId="2C460DF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2651 (26.84%)</w:t>
            </w:r>
          </w:p>
        </w:tc>
        <w:tc>
          <w:tcPr>
            <w:tcW w:w="1250" w:type="pct"/>
            <w:vAlign w:val="center"/>
          </w:tcPr>
          <w:p w14:paraId="5B41DCE9" w14:textId="169349F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4DF3E033" w14:textId="77777777" w:rsidTr="00F50886">
        <w:tc>
          <w:tcPr>
            <w:tcW w:w="1250" w:type="pct"/>
            <w:vAlign w:val="center"/>
          </w:tcPr>
          <w:p w14:paraId="1E8DFB6D" w14:textId="1FECE3F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History, n (%)</w:t>
            </w:r>
          </w:p>
        </w:tc>
        <w:tc>
          <w:tcPr>
            <w:tcW w:w="1250" w:type="pct"/>
            <w:vAlign w:val="center"/>
          </w:tcPr>
          <w:p w14:paraId="47F33E11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9A0F83A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F5FB20C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76C58" w14:paraId="205A633A" w14:textId="77777777" w:rsidTr="00F50886">
        <w:tc>
          <w:tcPr>
            <w:tcW w:w="1250" w:type="pct"/>
            <w:vAlign w:val="center"/>
          </w:tcPr>
          <w:p w14:paraId="01B8CCDB" w14:textId="469D6E9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Cardiac surgery, n (%)</w:t>
            </w:r>
          </w:p>
        </w:tc>
        <w:tc>
          <w:tcPr>
            <w:tcW w:w="1250" w:type="pct"/>
            <w:vAlign w:val="center"/>
          </w:tcPr>
          <w:p w14:paraId="2997A3BC" w14:textId="20A7FAA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2018 (20.43%)</w:t>
            </w:r>
          </w:p>
        </w:tc>
        <w:tc>
          <w:tcPr>
            <w:tcW w:w="1250" w:type="pct"/>
            <w:vAlign w:val="center"/>
          </w:tcPr>
          <w:p w14:paraId="3971234A" w14:textId="6748DA0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2018 (20.43%)</w:t>
            </w:r>
          </w:p>
        </w:tc>
        <w:tc>
          <w:tcPr>
            <w:tcW w:w="1250" w:type="pct"/>
            <w:vAlign w:val="center"/>
          </w:tcPr>
          <w:p w14:paraId="44639D02" w14:textId="70E0F8D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6EC9DB22" w14:textId="77777777" w:rsidTr="00F50886">
        <w:tc>
          <w:tcPr>
            <w:tcW w:w="1250" w:type="pct"/>
            <w:vAlign w:val="center"/>
          </w:tcPr>
          <w:p w14:paraId="161946AA" w14:textId="50E8A14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Diabetes, n (%)</w:t>
            </w:r>
          </w:p>
        </w:tc>
        <w:tc>
          <w:tcPr>
            <w:tcW w:w="1250" w:type="pct"/>
            <w:vAlign w:val="center"/>
          </w:tcPr>
          <w:p w14:paraId="62B8B0D0" w14:textId="077F4F3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3736 (37.83%)</w:t>
            </w:r>
          </w:p>
        </w:tc>
        <w:tc>
          <w:tcPr>
            <w:tcW w:w="1250" w:type="pct"/>
            <w:vAlign w:val="center"/>
          </w:tcPr>
          <w:p w14:paraId="6263F939" w14:textId="3A0E126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3736 (37.83%)</w:t>
            </w:r>
          </w:p>
        </w:tc>
        <w:tc>
          <w:tcPr>
            <w:tcW w:w="1250" w:type="pct"/>
            <w:vAlign w:val="center"/>
          </w:tcPr>
          <w:p w14:paraId="305CDB7F" w14:textId="48E58A3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59CEC1F0" w14:textId="77777777" w:rsidTr="00F50886">
        <w:tc>
          <w:tcPr>
            <w:tcW w:w="1250" w:type="pct"/>
            <w:vAlign w:val="center"/>
          </w:tcPr>
          <w:p w14:paraId="04049FE9" w14:textId="6BF3010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Hypertension, n (%)</w:t>
            </w:r>
          </w:p>
        </w:tc>
        <w:tc>
          <w:tcPr>
            <w:tcW w:w="1250" w:type="pct"/>
            <w:vAlign w:val="center"/>
          </w:tcPr>
          <w:p w14:paraId="407752A9" w14:textId="647C735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5613 (56.83%)</w:t>
            </w:r>
          </w:p>
        </w:tc>
        <w:tc>
          <w:tcPr>
            <w:tcW w:w="1250" w:type="pct"/>
            <w:vAlign w:val="center"/>
          </w:tcPr>
          <w:p w14:paraId="3CAAECE5" w14:textId="1562AB9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5613 (56.83%)</w:t>
            </w:r>
          </w:p>
        </w:tc>
        <w:tc>
          <w:tcPr>
            <w:tcW w:w="1250" w:type="pct"/>
            <w:vAlign w:val="center"/>
          </w:tcPr>
          <w:p w14:paraId="044EDC52" w14:textId="055DED3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0754E846" w14:textId="77777777" w:rsidTr="00F50886">
        <w:tc>
          <w:tcPr>
            <w:tcW w:w="1250" w:type="pct"/>
            <w:vAlign w:val="center"/>
          </w:tcPr>
          <w:p w14:paraId="360C7A82" w14:textId="5F5F7AD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MI, n (%)</w:t>
            </w:r>
          </w:p>
        </w:tc>
        <w:tc>
          <w:tcPr>
            <w:tcW w:w="1250" w:type="pct"/>
            <w:vAlign w:val="center"/>
          </w:tcPr>
          <w:p w14:paraId="17C48D25" w14:textId="6CF8EA9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1830 (18.53%)</w:t>
            </w:r>
          </w:p>
        </w:tc>
        <w:tc>
          <w:tcPr>
            <w:tcW w:w="1250" w:type="pct"/>
            <w:vAlign w:val="center"/>
          </w:tcPr>
          <w:p w14:paraId="6A677598" w14:textId="244C843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1830 (18.53%)</w:t>
            </w:r>
          </w:p>
        </w:tc>
        <w:tc>
          <w:tcPr>
            <w:tcW w:w="1250" w:type="pct"/>
            <w:vAlign w:val="center"/>
          </w:tcPr>
          <w:p w14:paraId="1E17280E" w14:textId="2677FD7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4E75FED1" w14:textId="77777777" w:rsidTr="00F50886">
        <w:tc>
          <w:tcPr>
            <w:tcW w:w="1250" w:type="pct"/>
            <w:vAlign w:val="center"/>
          </w:tcPr>
          <w:p w14:paraId="318322E4" w14:textId="1FBD64F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Stroke, n (%)</w:t>
            </w:r>
          </w:p>
        </w:tc>
        <w:tc>
          <w:tcPr>
            <w:tcW w:w="1250" w:type="pct"/>
            <w:vAlign w:val="center"/>
          </w:tcPr>
          <w:p w14:paraId="0EDE462B" w14:textId="3FD6CAF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47 (0.48%)</w:t>
            </w:r>
          </w:p>
        </w:tc>
        <w:tc>
          <w:tcPr>
            <w:tcW w:w="1250" w:type="pct"/>
            <w:vAlign w:val="center"/>
          </w:tcPr>
          <w:p w14:paraId="0036A216" w14:textId="2E3650C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47 (0.48%)</w:t>
            </w:r>
          </w:p>
        </w:tc>
        <w:tc>
          <w:tcPr>
            <w:tcW w:w="1250" w:type="pct"/>
            <w:vAlign w:val="center"/>
          </w:tcPr>
          <w:p w14:paraId="4AF4DDE3" w14:textId="74C4FE3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34F76869" w14:textId="77777777" w:rsidTr="00F50886">
        <w:tc>
          <w:tcPr>
            <w:tcW w:w="1250" w:type="pct"/>
            <w:vAlign w:val="center"/>
          </w:tcPr>
          <w:p w14:paraId="606B21F4" w14:textId="126D4CA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Asthma, n (%)</w:t>
            </w:r>
          </w:p>
        </w:tc>
        <w:tc>
          <w:tcPr>
            <w:tcW w:w="1250" w:type="pct"/>
            <w:vAlign w:val="center"/>
          </w:tcPr>
          <w:p w14:paraId="0902853B" w14:textId="06235C1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1113 (11.27%)</w:t>
            </w:r>
          </w:p>
        </w:tc>
        <w:tc>
          <w:tcPr>
            <w:tcW w:w="1250" w:type="pct"/>
            <w:vAlign w:val="center"/>
          </w:tcPr>
          <w:p w14:paraId="40BDD803" w14:textId="1590D6F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1113 (11.27%)</w:t>
            </w:r>
          </w:p>
        </w:tc>
        <w:tc>
          <w:tcPr>
            <w:tcW w:w="1250" w:type="pct"/>
            <w:vAlign w:val="center"/>
          </w:tcPr>
          <w:p w14:paraId="4E14D20A" w14:textId="709492A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  <w:tr w:rsidR="00076C58" w14:paraId="234490D4" w14:textId="77777777" w:rsidTr="00F50886">
        <w:tc>
          <w:tcPr>
            <w:tcW w:w="1250" w:type="pct"/>
            <w:vAlign w:val="center"/>
          </w:tcPr>
          <w:p w14:paraId="4E1F9F3F" w14:textId="1874E2C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Used medicine</w:t>
            </w:r>
          </w:p>
        </w:tc>
        <w:tc>
          <w:tcPr>
            <w:tcW w:w="1250" w:type="pct"/>
            <w:vAlign w:val="center"/>
          </w:tcPr>
          <w:p w14:paraId="2E2D0CD4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1151EBCC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ECFAF3A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76C58" w14:paraId="66C26576" w14:textId="77777777" w:rsidTr="00F50886">
        <w:tc>
          <w:tcPr>
            <w:tcW w:w="1250" w:type="pct"/>
            <w:vAlign w:val="center"/>
          </w:tcPr>
          <w:p w14:paraId="13C3BAA6" w14:textId="4ABB574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Aspirin, n (%)</w:t>
            </w:r>
          </w:p>
        </w:tc>
        <w:tc>
          <w:tcPr>
            <w:tcW w:w="1250" w:type="pct"/>
            <w:vAlign w:val="center"/>
          </w:tcPr>
          <w:p w14:paraId="56DC2208" w14:textId="1011135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3859 (39.17%)</w:t>
            </w:r>
          </w:p>
        </w:tc>
        <w:tc>
          <w:tcPr>
            <w:tcW w:w="1250" w:type="pct"/>
            <w:vAlign w:val="center"/>
          </w:tcPr>
          <w:p w14:paraId="561281CB" w14:textId="7A1FDFC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3871 (39.20%)</w:t>
            </w:r>
          </w:p>
        </w:tc>
        <w:tc>
          <w:tcPr>
            <w:tcW w:w="1250" w:type="pct"/>
            <w:vAlign w:val="center"/>
          </w:tcPr>
          <w:p w14:paraId="1F0A3060" w14:textId="33D9843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0.970</w:t>
            </w:r>
          </w:p>
        </w:tc>
      </w:tr>
      <w:tr w:rsidR="00076C58" w14:paraId="469E4E47" w14:textId="77777777" w:rsidTr="00F50886">
        <w:tc>
          <w:tcPr>
            <w:tcW w:w="1250" w:type="pct"/>
            <w:vAlign w:val="center"/>
          </w:tcPr>
          <w:p w14:paraId="27E479F9" w14:textId="422DE0D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Furosemide, n (%)</w:t>
            </w:r>
          </w:p>
        </w:tc>
        <w:tc>
          <w:tcPr>
            <w:tcW w:w="1250" w:type="pct"/>
            <w:vAlign w:val="center"/>
          </w:tcPr>
          <w:p w14:paraId="03281915" w14:textId="7516A8C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6069 (61.60%)</w:t>
            </w:r>
          </w:p>
        </w:tc>
        <w:tc>
          <w:tcPr>
            <w:tcW w:w="1250" w:type="pct"/>
            <w:vAlign w:val="center"/>
          </w:tcPr>
          <w:p w14:paraId="3456E304" w14:textId="01551DD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6080 (61.56%)</w:t>
            </w:r>
          </w:p>
        </w:tc>
        <w:tc>
          <w:tcPr>
            <w:tcW w:w="1250" w:type="pct"/>
            <w:vAlign w:val="center"/>
          </w:tcPr>
          <w:p w14:paraId="044FE6A1" w14:textId="3966118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0.956</w:t>
            </w:r>
          </w:p>
        </w:tc>
      </w:tr>
      <w:tr w:rsidR="00076C58" w14:paraId="77B861B8" w14:textId="77777777" w:rsidTr="00F50886">
        <w:tc>
          <w:tcPr>
            <w:tcW w:w="1250" w:type="pct"/>
            <w:vAlign w:val="center"/>
          </w:tcPr>
          <w:p w14:paraId="7F3DDFEC" w14:textId="7789C07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Metoprolol, n (%)</w:t>
            </w:r>
          </w:p>
        </w:tc>
        <w:tc>
          <w:tcPr>
            <w:tcW w:w="1250" w:type="pct"/>
            <w:vAlign w:val="center"/>
          </w:tcPr>
          <w:p w14:paraId="03C44A03" w14:textId="7AA9490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4491 (45.58%)</w:t>
            </w:r>
          </w:p>
        </w:tc>
        <w:tc>
          <w:tcPr>
            <w:tcW w:w="1250" w:type="pct"/>
            <w:vAlign w:val="center"/>
          </w:tcPr>
          <w:p w14:paraId="1C581083" w14:textId="4B6298F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4503 (45.60%)</w:t>
            </w:r>
          </w:p>
        </w:tc>
        <w:tc>
          <w:tcPr>
            <w:tcW w:w="1250" w:type="pct"/>
            <w:vAlign w:val="center"/>
          </w:tcPr>
          <w:p w14:paraId="797E26A3" w14:textId="2093CB7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0.988</w:t>
            </w:r>
          </w:p>
        </w:tc>
      </w:tr>
      <w:tr w:rsidR="00076C58" w14:paraId="6720711E" w14:textId="77777777" w:rsidTr="00F50886">
        <w:tc>
          <w:tcPr>
            <w:tcW w:w="1250" w:type="pct"/>
            <w:vAlign w:val="center"/>
          </w:tcPr>
          <w:p w14:paraId="5EB4A350" w14:textId="62A089B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Insulin, n (%)</w:t>
            </w:r>
          </w:p>
        </w:tc>
        <w:tc>
          <w:tcPr>
            <w:tcW w:w="1250" w:type="pct"/>
            <w:vAlign w:val="center"/>
          </w:tcPr>
          <w:p w14:paraId="52EA16BE" w14:textId="43CF974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6188 (62.81%)</w:t>
            </w:r>
          </w:p>
        </w:tc>
        <w:tc>
          <w:tcPr>
            <w:tcW w:w="1250" w:type="pct"/>
            <w:vAlign w:val="center"/>
          </w:tcPr>
          <w:p w14:paraId="79775954" w14:textId="0DEA82C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6203 (62.81%)</w:t>
            </w:r>
          </w:p>
        </w:tc>
        <w:tc>
          <w:tcPr>
            <w:tcW w:w="1250" w:type="pct"/>
            <w:vAlign w:val="center"/>
          </w:tcPr>
          <w:p w14:paraId="72AAD157" w14:textId="78A8419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0.999</w:t>
            </w:r>
          </w:p>
        </w:tc>
      </w:tr>
      <w:tr w:rsidR="00076C58" w14:paraId="28C59DF0" w14:textId="77777777" w:rsidTr="00F50886">
        <w:tc>
          <w:tcPr>
            <w:tcW w:w="1250" w:type="pct"/>
            <w:vAlign w:val="center"/>
          </w:tcPr>
          <w:p w14:paraId="3B675F14" w14:textId="4048B99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Statin, n (%)</w:t>
            </w:r>
          </w:p>
        </w:tc>
        <w:tc>
          <w:tcPr>
            <w:tcW w:w="1250" w:type="pct"/>
            <w:vAlign w:val="center"/>
          </w:tcPr>
          <w:p w14:paraId="07B76121" w14:textId="4104683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4639 (47.09%)</w:t>
            </w:r>
          </w:p>
        </w:tc>
        <w:tc>
          <w:tcPr>
            <w:tcW w:w="1250" w:type="pct"/>
            <w:vAlign w:val="center"/>
          </w:tcPr>
          <w:p w14:paraId="2115E0D1" w14:textId="611ECCB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4652 (47.10%)</w:t>
            </w:r>
          </w:p>
        </w:tc>
        <w:tc>
          <w:tcPr>
            <w:tcW w:w="1250" w:type="pct"/>
            <w:vAlign w:val="center"/>
          </w:tcPr>
          <w:p w14:paraId="5F5E83BF" w14:textId="75A04DF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0.981</w:t>
            </w:r>
          </w:p>
        </w:tc>
      </w:tr>
      <w:tr w:rsidR="00076C58" w14:paraId="799237C6" w14:textId="77777777" w:rsidTr="00F50886">
        <w:tc>
          <w:tcPr>
            <w:tcW w:w="1250" w:type="pct"/>
            <w:vAlign w:val="center"/>
          </w:tcPr>
          <w:p w14:paraId="619AAE65" w14:textId="797290C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Heparin, n (%)</w:t>
            </w:r>
          </w:p>
        </w:tc>
        <w:tc>
          <w:tcPr>
            <w:tcW w:w="1250" w:type="pct"/>
            <w:vAlign w:val="center"/>
          </w:tcPr>
          <w:p w14:paraId="062131DC" w14:textId="3B2A129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9377 (95.18%)</w:t>
            </w:r>
          </w:p>
        </w:tc>
        <w:tc>
          <w:tcPr>
            <w:tcW w:w="1250" w:type="pct"/>
            <w:vAlign w:val="center"/>
          </w:tcPr>
          <w:p w14:paraId="42827E3E" w14:textId="5817158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9399 (95.17%)</w:t>
            </w:r>
          </w:p>
        </w:tc>
        <w:tc>
          <w:tcPr>
            <w:tcW w:w="1250" w:type="pct"/>
            <w:vAlign w:val="center"/>
          </w:tcPr>
          <w:p w14:paraId="2331E8A4" w14:textId="08A18F2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0.978</w:t>
            </w:r>
          </w:p>
        </w:tc>
      </w:tr>
      <w:tr w:rsidR="00076C58" w14:paraId="4BAEE44A" w14:textId="77777777" w:rsidTr="00F50886">
        <w:tc>
          <w:tcPr>
            <w:tcW w:w="1250" w:type="pct"/>
            <w:vAlign w:val="center"/>
          </w:tcPr>
          <w:p w14:paraId="36602B40" w14:textId="0F78D10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MP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, n (%)</w:t>
            </w:r>
          </w:p>
        </w:tc>
        <w:tc>
          <w:tcPr>
            <w:tcW w:w="1250" w:type="pct"/>
            <w:vAlign w:val="center"/>
          </w:tcPr>
          <w:p w14:paraId="2268127D" w14:textId="28F729A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1000 (10.13%)</w:t>
            </w:r>
          </w:p>
        </w:tc>
        <w:tc>
          <w:tcPr>
            <w:tcW w:w="1250" w:type="pct"/>
            <w:vAlign w:val="center"/>
          </w:tcPr>
          <w:p w14:paraId="0D9A0FE4" w14:textId="2D066D3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1000 (10.13%)</w:t>
            </w:r>
          </w:p>
        </w:tc>
        <w:tc>
          <w:tcPr>
            <w:tcW w:w="1250" w:type="pct"/>
            <w:vAlign w:val="center"/>
          </w:tcPr>
          <w:p w14:paraId="6A60666E" w14:textId="6A97FC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1.000</w:t>
            </w:r>
          </w:p>
        </w:tc>
      </w:tr>
    </w:tbl>
    <w:p w14:paraId="15703842" w14:textId="77777777" w:rsidR="00324B38" w:rsidRPr="00076C58" w:rsidRDefault="00324B38" w:rsidP="00324B38">
      <w:pPr>
        <w:rPr>
          <w:rFonts w:ascii="Times New Roman" w:eastAsia="宋体" w:hAnsi="Times New Roman" w:cs="Times New Roman"/>
          <w:szCs w:val="21"/>
        </w:rPr>
      </w:pPr>
      <w:bookmarkStart w:id="19" w:name="_Hlk212189912"/>
      <w:bookmarkEnd w:id="18"/>
      <w:r w:rsidRPr="00076C58">
        <w:rPr>
          <w:rFonts w:ascii="Times New Roman" w:eastAsia="宋体" w:hAnsi="Times New Roman" w:cs="Times New Roman"/>
          <w:szCs w:val="21"/>
        </w:rPr>
        <w:t xml:space="preserve">Continuous variables are summarized as mean (SD) or median (trisection interval); categorical variables are presented as percentages (%).LOS, length of stay; HR, heart rate; SBP, systolic blood pressure; DBP, diastolic blood pressure; RR, respiratory Rate;  </w:t>
      </w:r>
      <w:bookmarkStart w:id="20" w:name="OLE_LINK6"/>
      <w:r w:rsidRPr="00076C58">
        <w:rPr>
          <w:rFonts w:ascii="Times New Roman" w:eastAsia="宋体" w:hAnsi="Times New Roman" w:cs="Times New Roman"/>
          <w:szCs w:val="21"/>
        </w:rPr>
        <w:t xml:space="preserve">SPO2, peripheral oxygen saturation; </w:t>
      </w:r>
      <w:bookmarkEnd w:id="20"/>
      <w:r w:rsidRPr="00076C58">
        <w:rPr>
          <w:rFonts w:ascii="Times New Roman" w:eastAsia="宋体" w:hAnsi="Times New Roman" w:cs="Times New Roman"/>
          <w:szCs w:val="21"/>
        </w:rPr>
        <w:t>T,</w:t>
      </w:r>
      <w:r w:rsidRPr="00076C58">
        <w:rPr>
          <w:rFonts w:ascii="Times New Roman" w:hAnsi="Times New Roman" w:cs="Times New Roman"/>
          <w:szCs w:val="21"/>
          <w:bdr w:val="none" w:sz="0" w:space="0" w:color="auto" w:frame="1"/>
          <w:shd w:val="clear" w:color="auto" w:fill="FFFFFF"/>
        </w:rPr>
        <w:t xml:space="preserve"> </w:t>
      </w:r>
      <w:r w:rsidRPr="00076C58">
        <w:rPr>
          <w:rFonts w:ascii="Times New Roman" w:eastAsia="宋体" w:hAnsi="Times New Roman" w:cs="Times New Roman"/>
          <w:szCs w:val="21"/>
        </w:rPr>
        <w:t xml:space="preserve">temperature; SOFA, sequential organ failure assessment; SAPS II score, simplified acute physiology score II; APS III, </w:t>
      </w:r>
      <w:r w:rsidRPr="00076C58">
        <w:rPr>
          <w:rFonts w:ascii="Times New Roman" w:hAnsi="Times New Roman" w:cs="Times New Roman"/>
          <w:szCs w:val="21"/>
        </w:rPr>
        <w:t xml:space="preserve">acute physiology score III; </w:t>
      </w:r>
      <w:r w:rsidRPr="00076C58">
        <w:rPr>
          <w:rFonts w:ascii="Times New Roman" w:eastAsia="宋体" w:hAnsi="Times New Roman" w:cs="Times New Roman"/>
          <w:szCs w:val="21"/>
        </w:rPr>
        <w:t>PTL, platelet count; RBC, red blood cell count;  WBC, white blood cell count;</w:t>
      </w:r>
      <w:r w:rsidRPr="00076C58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76C58">
        <w:rPr>
          <w:rFonts w:ascii="Times New Roman" w:hAnsi="Times New Roman" w:cs="Times New Roman"/>
          <w:szCs w:val="21"/>
        </w:rPr>
        <w:t xml:space="preserve">AST, aspartate aminotransferase; ALT, alanine aminotransferase; BUN, blood urea nitrogen; </w:t>
      </w:r>
      <w:proofErr w:type="spellStart"/>
      <w:r w:rsidRPr="00076C58">
        <w:rPr>
          <w:rFonts w:ascii="Times New Roman" w:hAnsi="Times New Roman" w:cs="Times New Roman"/>
          <w:szCs w:val="21"/>
        </w:rPr>
        <w:t>Scr</w:t>
      </w:r>
      <w:proofErr w:type="spellEnd"/>
      <w:r w:rsidRPr="00076C58">
        <w:rPr>
          <w:rFonts w:ascii="Times New Roman" w:hAnsi="Times New Roman" w:cs="Times New Roman"/>
          <w:szCs w:val="21"/>
        </w:rPr>
        <w:t xml:space="preserve">, serum creatinine, </w:t>
      </w:r>
      <w:r w:rsidRPr="00076C58">
        <w:rPr>
          <w:rFonts w:ascii="Times New Roman" w:eastAsia="宋体" w:hAnsi="Times New Roman" w:cs="Times New Roman"/>
          <w:szCs w:val="21"/>
        </w:rPr>
        <w:t>CHF, chronic heart failure; PVD, peripheral vascular disease; CVD, cardiovascular disease; CPD, chronic pulmonary disease; MI, myocardial infarction; ICU, intensive care unit; MP, methylprednisolone.</w:t>
      </w:r>
    </w:p>
    <w:bookmarkEnd w:id="19"/>
    <w:p w14:paraId="272F715C" w14:textId="77777777" w:rsidR="001A7720" w:rsidRPr="00324B38" w:rsidRDefault="001A7720" w:rsidP="00094BC8">
      <w:pPr>
        <w:rPr>
          <w:rFonts w:hint="eastAsia"/>
        </w:rPr>
      </w:pPr>
    </w:p>
    <w:p w14:paraId="44E7F4EC" w14:textId="77777777" w:rsidR="001A7720" w:rsidRDefault="001A7720" w:rsidP="00094BC8">
      <w:pPr>
        <w:rPr>
          <w:rFonts w:hint="eastAsia"/>
        </w:rPr>
      </w:pPr>
    </w:p>
    <w:p w14:paraId="127BC96C" w14:textId="2D22BEBC" w:rsidR="00094BC8" w:rsidRDefault="00094BC8" w:rsidP="00094BC8">
      <w:pPr>
        <w:rPr>
          <w:rFonts w:ascii="Times New Roman" w:hAnsi="Times New Roman" w:cs="Times New Roman"/>
          <w:b/>
          <w:bCs/>
          <w:szCs w:val="21"/>
        </w:rPr>
      </w:pPr>
      <w:bookmarkStart w:id="21" w:name="OLE_LINK35"/>
      <w:bookmarkStart w:id="22" w:name="OLE_LINK18"/>
      <w:bookmarkEnd w:id="16"/>
      <w:r w:rsidRPr="00076C58">
        <w:rPr>
          <w:rFonts w:ascii="Times New Roman" w:hAnsi="Times New Roman" w:cs="Times New Roman"/>
          <w:b/>
          <w:bCs/>
          <w:szCs w:val="21"/>
        </w:rPr>
        <w:t>TABLE S3 Factors influencing risk of mortality analyzed by univariate Cox proportional hazards regression analysis</w:t>
      </w:r>
    </w:p>
    <w:tbl>
      <w:tblPr>
        <w:tblStyle w:val="ab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076C58" w14:paraId="411B2FCD" w14:textId="77777777" w:rsidTr="00F50886">
        <w:tc>
          <w:tcPr>
            <w:tcW w:w="1250" w:type="pct"/>
            <w:vMerge w:val="restart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6D75A702" w14:textId="5535FBE7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Variable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594F561" w14:textId="130DBE5D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Statistics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4E967B9B" w14:textId="114CA96A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30-day mortality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E10BC53" w14:textId="450C00C1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365-day mortality</w:t>
            </w:r>
          </w:p>
        </w:tc>
      </w:tr>
      <w:tr w:rsidR="00076C58" w14:paraId="553C2744" w14:textId="77777777" w:rsidTr="00F50886">
        <w:tc>
          <w:tcPr>
            <w:tcW w:w="1250" w:type="pct"/>
            <w:vMerge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632FBC" w14:textId="77777777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50" w:type="pct"/>
            <w:vMerge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2B18C3" w14:textId="77777777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61C608" w14:textId="7885BD42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HR (95 CI) P-value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F70EE6" w14:textId="3DBA8251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HR (95 CI) P-value</w:t>
            </w:r>
          </w:p>
        </w:tc>
      </w:tr>
      <w:tr w:rsidR="00076C58" w14:paraId="3C1E329C" w14:textId="77777777" w:rsidTr="00F50886"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0B1C0BC4" w14:textId="6D884C4E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Age (years)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4DFC2802" w14:textId="20E45109" w:rsidR="00076C58" w:rsidRDefault="00076C58" w:rsidP="00076C5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67.47 ± 16.01  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5D97AB58" w14:textId="7205941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1.02 (1.02, 1.02) &lt;0.0001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1E9527E9" w14:textId="5B10388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1.02 (1.02, 1.02) &lt;0.0001</w:t>
            </w:r>
          </w:p>
        </w:tc>
      </w:tr>
      <w:tr w:rsidR="00076C58" w14:paraId="0CA725E2" w14:textId="77777777" w:rsidTr="00F50886">
        <w:tc>
          <w:tcPr>
            <w:tcW w:w="1250" w:type="pct"/>
            <w:vAlign w:val="center"/>
          </w:tcPr>
          <w:p w14:paraId="4A78B1FE" w14:textId="036513A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LOS-ICU,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(IQR), 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(day) </w:t>
            </w:r>
          </w:p>
        </w:tc>
        <w:tc>
          <w:tcPr>
            <w:tcW w:w="1250" w:type="pct"/>
            <w:vAlign w:val="center"/>
          </w:tcPr>
          <w:p w14:paraId="13512B21" w14:textId="57B01BF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3.67 (1.97-8.08) </w:t>
            </w:r>
          </w:p>
        </w:tc>
        <w:tc>
          <w:tcPr>
            <w:tcW w:w="1250" w:type="pct"/>
            <w:vAlign w:val="center"/>
          </w:tcPr>
          <w:p w14:paraId="2BF039E7" w14:textId="1A2D262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0.99 (0.98, 0.99) &lt;0.0001</w:t>
            </w:r>
          </w:p>
        </w:tc>
        <w:tc>
          <w:tcPr>
            <w:tcW w:w="1250" w:type="pct"/>
            <w:vAlign w:val="center"/>
          </w:tcPr>
          <w:p w14:paraId="39EA0D23" w14:textId="511D56B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 (1.00, 1.00) 0.1978</w:t>
            </w:r>
          </w:p>
        </w:tc>
      </w:tr>
      <w:tr w:rsidR="00076C58" w14:paraId="0A4DC60D" w14:textId="77777777" w:rsidTr="00F50886">
        <w:tc>
          <w:tcPr>
            <w:tcW w:w="1250" w:type="pct"/>
            <w:vAlign w:val="center"/>
          </w:tcPr>
          <w:p w14:paraId="0B847C2F" w14:textId="64B38F4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HR, (bpm)</w:t>
            </w:r>
          </w:p>
        </w:tc>
        <w:tc>
          <w:tcPr>
            <w:tcW w:w="1250" w:type="pct"/>
            <w:vAlign w:val="center"/>
          </w:tcPr>
          <w:p w14:paraId="749CCC7F" w14:textId="578B82B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91.47 ± 17.40</w:t>
            </w:r>
          </w:p>
        </w:tc>
        <w:tc>
          <w:tcPr>
            <w:tcW w:w="1250" w:type="pct"/>
            <w:vAlign w:val="center"/>
          </w:tcPr>
          <w:p w14:paraId="3E5E1188" w14:textId="1E23432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1.01 (1.01, 1.01) &lt;0.0001 </w:t>
            </w:r>
          </w:p>
        </w:tc>
        <w:tc>
          <w:tcPr>
            <w:tcW w:w="1250" w:type="pct"/>
            <w:vAlign w:val="center"/>
          </w:tcPr>
          <w:p w14:paraId="39D36FBD" w14:textId="49D34B3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 (1.00, 1.00) 0.0004</w:t>
            </w:r>
          </w:p>
        </w:tc>
      </w:tr>
      <w:tr w:rsidR="00076C58" w14:paraId="0BE9D450" w14:textId="77777777" w:rsidTr="00F50886">
        <w:tc>
          <w:tcPr>
            <w:tcW w:w="1250" w:type="pct"/>
            <w:vAlign w:val="center"/>
          </w:tcPr>
          <w:p w14:paraId="59A184F0" w14:textId="2482AC9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SBP, (mmHg)</w:t>
            </w:r>
          </w:p>
        </w:tc>
        <w:tc>
          <w:tcPr>
            <w:tcW w:w="1250" w:type="pct"/>
            <w:vAlign w:val="center"/>
          </w:tcPr>
          <w:p w14:paraId="2475CA80" w14:textId="4424318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111.08 ± 13.92</w:t>
            </w:r>
          </w:p>
        </w:tc>
        <w:tc>
          <w:tcPr>
            <w:tcW w:w="1250" w:type="pct"/>
            <w:vAlign w:val="center"/>
          </w:tcPr>
          <w:p w14:paraId="55E645C6" w14:textId="3B8C56D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0.98 (0.98, 0.99) &lt;0.0001 </w:t>
            </w:r>
          </w:p>
        </w:tc>
        <w:tc>
          <w:tcPr>
            <w:tcW w:w="1250" w:type="pct"/>
            <w:vAlign w:val="center"/>
          </w:tcPr>
          <w:p w14:paraId="7E0F9C63" w14:textId="11EB5CC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0.99 (0.99, 0.99) &lt;0.0001 </w:t>
            </w:r>
          </w:p>
        </w:tc>
      </w:tr>
      <w:tr w:rsidR="00076C58" w14:paraId="03C28851" w14:textId="77777777" w:rsidTr="00F50886">
        <w:tc>
          <w:tcPr>
            <w:tcW w:w="1250" w:type="pct"/>
            <w:vAlign w:val="center"/>
          </w:tcPr>
          <w:p w14:paraId="1E9A010F" w14:textId="58F43C2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DBP, (mmHg)</w:t>
            </w:r>
          </w:p>
        </w:tc>
        <w:tc>
          <w:tcPr>
            <w:tcW w:w="1250" w:type="pct"/>
            <w:vAlign w:val="center"/>
          </w:tcPr>
          <w:p w14:paraId="15276788" w14:textId="2CB39A6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60.70 ± 9.83</w:t>
            </w:r>
          </w:p>
        </w:tc>
        <w:tc>
          <w:tcPr>
            <w:tcW w:w="1250" w:type="pct"/>
            <w:vAlign w:val="center"/>
          </w:tcPr>
          <w:p w14:paraId="23BB8009" w14:textId="01362D4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0.98 (0.98, 0.98) &lt;0.0001 </w:t>
            </w:r>
          </w:p>
        </w:tc>
        <w:tc>
          <w:tcPr>
            <w:tcW w:w="1250" w:type="pct"/>
            <w:vAlign w:val="center"/>
          </w:tcPr>
          <w:p w14:paraId="6B2B9283" w14:textId="1674569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0.98 (0.98, 0.98) &lt;0.0001 </w:t>
            </w:r>
          </w:p>
        </w:tc>
      </w:tr>
      <w:tr w:rsidR="00076C58" w14:paraId="2744A2CE" w14:textId="77777777" w:rsidTr="00F50886">
        <w:tc>
          <w:tcPr>
            <w:tcW w:w="1250" w:type="pct"/>
            <w:vAlign w:val="center"/>
          </w:tcPr>
          <w:p w14:paraId="77A42476" w14:textId="0F2677B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RR, (bpm)</w:t>
            </w:r>
          </w:p>
        </w:tc>
        <w:tc>
          <w:tcPr>
            <w:tcW w:w="1250" w:type="pct"/>
            <w:vAlign w:val="center"/>
          </w:tcPr>
          <w:p w14:paraId="6F17B2BC" w14:textId="51CAF71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21.22 ± 4.43</w:t>
            </w:r>
          </w:p>
        </w:tc>
        <w:tc>
          <w:tcPr>
            <w:tcW w:w="1250" w:type="pct"/>
            <w:vAlign w:val="center"/>
          </w:tcPr>
          <w:p w14:paraId="7B30B77A" w14:textId="7275871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1.04 (1.03, 1.05) &lt;0.0001 </w:t>
            </w:r>
          </w:p>
        </w:tc>
        <w:tc>
          <w:tcPr>
            <w:tcW w:w="1250" w:type="pct"/>
            <w:vAlign w:val="center"/>
          </w:tcPr>
          <w:p w14:paraId="16FBB3CA" w14:textId="21CB77F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1.02 (1.01, 1.02) &lt;0.0001 </w:t>
            </w:r>
          </w:p>
        </w:tc>
      </w:tr>
      <w:tr w:rsidR="00076C58" w14:paraId="1A067EA9" w14:textId="77777777" w:rsidTr="00F50886">
        <w:tc>
          <w:tcPr>
            <w:tcW w:w="1250" w:type="pct"/>
            <w:vAlign w:val="center"/>
          </w:tcPr>
          <w:p w14:paraId="10039E6C" w14:textId="0635DC7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SPO2, (%)</w:t>
            </w:r>
          </w:p>
        </w:tc>
        <w:tc>
          <w:tcPr>
            <w:tcW w:w="1250" w:type="pct"/>
            <w:vAlign w:val="center"/>
          </w:tcPr>
          <w:p w14:paraId="75E14257" w14:textId="5B573DC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36.95 ± 0.62</w:t>
            </w:r>
          </w:p>
        </w:tc>
        <w:tc>
          <w:tcPr>
            <w:tcW w:w="1250" w:type="pct"/>
            <w:vAlign w:val="center"/>
          </w:tcPr>
          <w:p w14:paraId="5DBAEAC8" w14:textId="3CEA143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0.61 (0.58, 0.64) &lt;0.0001 </w:t>
            </w:r>
          </w:p>
        </w:tc>
        <w:tc>
          <w:tcPr>
            <w:tcW w:w="1250" w:type="pct"/>
            <w:vAlign w:val="center"/>
          </w:tcPr>
          <w:p w14:paraId="66CDD924" w14:textId="7B169E2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0.95 (0.94, 0.96) &lt;0.0001</w:t>
            </w:r>
          </w:p>
        </w:tc>
      </w:tr>
      <w:tr w:rsidR="00076C58" w14:paraId="4BE343F9" w14:textId="77777777" w:rsidTr="00F50886">
        <w:tc>
          <w:tcPr>
            <w:tcW w:w="1250" w:type="pct"/>
            <w:vAlign w:val="center"/>
          </w:tcPr>
          <w:p w14:paraId="2E13B5FC" w14:textId="68B382F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T, (℃)</w:t>
            </w:r>
          </w:p>
        </w:tc>
        <w:tc>
          <w:tcPr>
            <w:tcW w:w="1250" w:type="pct"/>
            <w:vAlign w:val="center"/>
          </w:tcPr>
          <w:p w14:paraId="4539595E" w14:textId="49B34F7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96.51 ± 2.39</w:t>
            </w:r>
          </w:p>
        </w:tc>
        <w:tc>
          <w:tcPr>
            <w:tcW w:w="1250" w:type="pct"/>
            <w:vAlign w:val="center"/>
          </w:tcPr>
          <w:p w14:paraId="4426364D" w14:textId="7EFB472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0.92 (0.91, 0.93) &lt;0.0001 </w:t>
            </w:r>
          </w:p>
        </w:tc>
        <w:tc>
          <w:tcPr>
            <w:tcW w:w="1250" w:type="pct"/>
            <w:vAlign w:val="center"/>
          </w:tcPr>
          <w:p w14:paraId="08FE08EF" w14:textId="08E5068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0.61 (0.58, 0.63) &lt;0.0001</w:t>
            </w:r>
          </w:p>
        </w:tc>
      </w:tr>
      <w:tr w:rsidR="00076C58" w14:paraId="0E03663B" w14:textId="77777777" w:rsidTr="00F50886">
        <w:tc>
          <w:tcPr>
            <w:tcW w:w="1250" w:type="pct"/>
            <w:vAlign w:val="center"/>
          </w:tcPr>
          <w:p w14:paraId="1D7DCACA" w14:textId="3375AA3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PLT,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(IQR), 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(10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  <w:vertAlign w:val="superscript"/>
              </w:rPr>
              <w:t>9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1250" w:type="pct"/>
            <w:vAlign w:val="center"/>
          </w:tcPr>
          <w:p w14:paraId="7DD97A40" w14:textId="440FF67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184.00 (119.33-268.50)</w:t>
            </w:r>
          </w:p>
        </w:tc>
        <w:tc>
          <w:tcPr>
            <w:tcW w:w="1250" w:type="pct"/>
            <w:vAlign w:val="center"/>
          </w:tcPr>
          <w:p w14:paraId="1B33E569" w14:textId="336E2D8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1.00 (1.00, 1.00) &lt;0.0001 </w:t>
            </w:r>
          </w:p>
        </w:tc>
        <w:tc>
          <w:tcPr>
            <w:tcW w:w="1250" w:type="pct"/>
            <w:vAlign w:val="center"/>
          </w:tcPr>
          <w:p w14:paraId="30F49FDF" w14:textId="24D69EF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1.00 (1.00, 1.00) &lt;0.0001 </w:t>
            </w:r>
          </w:p>
        </w:tc>
      </w:tr>
      <w:tr w:rsidR="00076C58" w14:paraId="0C42E980" w14:textId="77777777" w:rsidTr="00F50886">
        <w:tc>
          <w:tcPr>
            <w:tcW w:w="1250" w:type="pct"/>
            <w:vAlign w:val="center"/>
          </w:tcPr>
          <w:p w14:paraId="2CD0E673" w14:textId="7E049D7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RBC, (10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  <w:vertAlign w:val="superscript"/>
              </w:rPr>
              <w:t>12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1250" w:type="pct"/>
            <w:vAlign w:val="center"/>
          </w:tcPr>
          <w:p w14:paraId="65258F16" w14:textId="12194FB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3.36 ± 0.69</w:t>
            </w:r>
          </w:p>
        </w:tc>
        <w:tc>
          <w:tcPr>
            <w:tcW w:w="1250" w:type="pct"/>
            <w:vAlign w:val="center"/>
          </w:tcPr>
          <w:p w14:paraId="6CEF1981" w14:textId="7013308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0.81 (0.77, 0.86) &lt;0.0001 </w:t>
            </w:r>
          </w:p>
        </w:tc>
        <w:tc>
          <w:tcPr>
            <w:tcW w:w="1250" w:type="pct"/>
            <w:vAlign w:val="center"/>
          </w:tcPr>
          <w:p w14:paraId="2BB253E3" w14:textId="2B38EB0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0.74 (0.71, 0.77) &lt;0.0001 </w:t>
            </w:r>
          </w:p>
        </w:tc>
      </w:tr>
      <w:tr w:rsidR="00076C58" w14:paraId="59634957" w14:textId="77777777" w:rsidTr="00F50886">
        <w:tc>
          <w:tcPr>
            <w:tcW w:w="1250" w:type="pct"/>
            <w:vAlign w:val="center"/>
          </w:tcPr>
          <w:p w14:paraId="0890E108" w14:textId="51016D5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WBC,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(IQR),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(10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  <w:vertAlign w:val="superscript"/>
              </w:rPr>
              <w:t>9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/L)</w:t>
            </w:r>
          </w:p>
        </w:tc>
        <w:tc>
          <w:tcPr>
            <w:tcW w:w="1250" w:type="pct"/>
            <w:vAlign w:val="center"/>
          </w:tcPr>
          <w:p w14:paraId="3915AC99" w14:textId="3ECB86A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13.33 (8.97-18.83)</w:t>
            </w:r>
          </w:p>
        </w:tc>
        <w:tc>
          <w:tcPr>
            <w:tcW w:w="1250" w:type="pct"/>
            <w:vAlign w:val="center"/>
          </w:tcPr>
          <w:p w14:paraId="0F8B485F" w14:textId="20FA9B4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1.01 (1.00, 1.01) &lt;0.0001 </w:t>
            </w:r>
          </w:p>
        </w:tc>
        <w:tc>
          <w:tcPr>
            <w:tcW w:w="1250" w:type="pct"/>
            <w:vAlign w:val="center"/>
          </w:tcPr>
          <w:p w14:paraId="6D640F5E" w14:textId="4923B30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1.00 (1.00, 1.01) 0.0066 </w:t>
            </w:r>
          </w:p>
        </w:tc>
      </w:tr>
      <w:tr w:rsidR="00076C58" w14:paraId="56B0EE41" w14:textId="77777777" w:rsidTr="00F50886">
        <w:tc>
          <w:tcPr>
            <w:tcW w:w="1250" w:type="pct"/>
            <w:vAlign w:val="center"/>
          </w:tcPr>
          <w:p w14:paraId="18D79B7A" w14:textId="5CB1246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BUN, (IQR), (mmol/L)</w:t>
            </w:r>
          </w:p>
        </w:tc>
        <w:tc>
          <w:tcPr>
            <w:tcW w:w="1250" w:type="pct"/>
            <w:vAlign w:val="center"/>
          </w:tcPr>
          <w:p w14:paraId="227452F7" w14:textId="12CD853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25.00 (14.00-43.00)</w:t>
            </w:r>
          </w:p>
        </w:tc>
        <w:tc>
          <w:tcPr>
            <w:tcW w:w="1250" w:type="pct"/>
            <w:vAlign w:val="center"/>
          </w:tcPr>
          <w:p w14:paraId="639F97AF" w14:textId="717D537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1.01 (1.01, 1.01) &lt;0.0001 </w:t>
            </w:r>
          </w:p>
        </w:tc>
        <w:tc>
          <w:tcPr>
            <w:tcW w:w="1250" w:type="pct"/>
            <w:vAlign w:val="center"/>
          </w:tcPr>
          <w:p w14:paraId="7C8AF920" w14:textId="6FF8FCE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1.01 (1.01, 1.01) &lt;0.0001 </w:t>
            </w:r>
          </w:p>
        </w:tc>
      </w:tr>
      <w:tr w:rsidR="00076C58" w14:paraId="0F5574A8" w14:textId="77777777" w:rsidTr="00F50886">
        <w:tc>
          <w:tcPr>
            <w:tcW w:w="1250" w:type="pct"/>
            <w:vAlign w:val="center"/>
          </w:tcPr>
          <w:p w14:paraId="38ED0F0B" w14:textId="5C68FAC4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Scr</w:t>
            </w:r>
            <w:proofErr w:type="spellEnd"/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, (IQR), (mg/dL)</w:t>
            </w:r>
          </w:p>
        </w:tc>
        <w:tc>
          <w:tcPr>
            <w:tcW w:w="1250" w:type="pct"/>
            <w:vAlign w:val="center"/>
          </w:tcPr>
          <w:p w14:paraId="7966E80B" w14:textId="426911B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1.40 (0.85-2.25)</w:t>
            </w:r>
          </w:p>
        </w:tc>
        <w:tc>
          <w:tcPr>
            <w:tcW w:w="1250" w:type="pct"/>
            <w:vAlign w:val="center"/>
          </w:tcPr>
          <w:p w14:paraId="7BE0E009" w14:textId="53D94B2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1.10 (1.09, 1.12) &lt;0.0001 </w:t>
            </w:r>
          </w:p>
        </w:tc>
        <w:tc>
          <w:tcPr>
            <w:tcW w:w="1250" w:type="pct"/>
            <w:vAlign w:val="center"/>
          </w:tcPr>
          <w:p w14:paraId="7CFFA4CA" w14:textId="522527C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1.09 (1.08, 1.10) &lt;0.0001 </w:t>
            </w:r>
          </w:p>
        </w:tc>
      </w:tr>
      <w:tr w:rsidR="00076C58" w14:paraId="522C2719" w14:textId="77777777" w:rsidTr="00F50886">
        <w:tc>
          <w:tcPr>
            <w:tcW w:w="1250" w:type="pct"/>
            <w:vAlign w:val="center"/>
          </w:tcPr>
          <w:p w14:paraId="147138DB" w14:textId="02E4C6B3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AST, (IQR), 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(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U/L)</w:t>
            </w:r>
          </w:p>
        </w:tc>
        <w:tc>
          <w:tcPr>
            <w:tcW w:w="1250" w:type="pct"/>
            <w:vAlign w:val="center"/>
          </w:tcPr>
          <w:p w14:paraId="569EEA5F" w14:textId="1DA761A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38.00 (17.00-99.50)</w:t>
            </w:r>
          </w:p>
        </w:tc>
        <w:tc>
          <w:tcPr>
            <w:tcW w:w="1250" w:type="pct"/>
            <w:vAlign w:val="center"/>
          </w:tcPr>
          <w:p w14:paraId="29921CEC" w14:textId="3958EB2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1.00 (1.00, 1.00) &lt;0.0001 </w:t>
            </w:r>
          </w:p>
        </w:tc>
        <w:tc>
          <w:tcPr>
            <w:tcW w:w="1250" w:type="pct"/>
            <w:vAlign w:val="center"/>
          </w:tcPr>
          <w:p w14:paraId="656C5E7A" w14:textId="23411DB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1.00 (1.00, 1.00) &lt;0.0001 </w:t>
            </w:r>
          </w:p>
        </w:tc>
      </w:tr>
      <w:tr w:rsidR="00076C58" w14:paraId="1A53CF5A" w14:textId="77777777" w:rsidTr="00F50886">
        <w:tc>
          <w:tcPr>
            <w:tcW w:w="1250" w:type="pct"/>
            <w:vAlign w:val="center"/>
          </w:tcPr>
          <w:p w14:paraId="5BCB3FCA" w14:textId="1C465FF4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ALT, (IQR), 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(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U/L)</w:t>
            </w:r>
          </w:p>
        </w:tc>
        <w:tc>
          <w:tcPr>
            <w:tcW w:w="1250" w:type="pct"/>
            <w:vAlign w:val="center"/>
          </w:tcPr>
          <w:p w14:paraId="1F5B0958" w14:textId="52DBC63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26.00 (12.00-72.50)</w:t>
            </w:r>
          </w:p>
        </w:tc>
        <w:tc>
          <w:tcPr>
            <w:tcW w:w="1250" w:type="pct"/>
            <w:vAlign w:val="center"/>
          </w:tcPr>
          <w:p w14:paraId="02822A19" w14:textId="54501D1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1.00 (1.00, 1.00) &lt;0.0001 </w:t>
            </w:r>
          </w:p>
        </w:tc>
        <w:tc>
          <w:tcPr>
            <w:tcW w:w="1250" w:type="pct"/>
            <w:vAlign w:val="center"/>
          </w:tcPr>
          <w:p w14:paraId="5695AC3D" w14:textId="207A12B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1.00 (1.00, 1.00) &lt;0.0001 </w:t>
            </w:r>
          </w:p>
        </w:tc>
      </w:tr>
      <w:tr w:rsidR="00076C58" w14:paraId="152A2C5F" w14:textId="77777777" w:rsidTr="00F50886">
        <w:tc>
          <w:tcPr>
            <w:tcW w:w="1250" w:type="pct"/>
            <w:vAlign w:val="center"/>
          </w:tcPr>
          <w:p w14:paraId="284CAA60" w14:textId="0DF4F0F0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Serum calcium, (mmol/L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250" w:type="pct"/>
            <w:vAlign w:val="center"/>
          </w:tcPr>
          <w:p w14:paraId="2030E82A" w14:textId="08CBD20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8.02 ± 1.14</w:t>
            </w:r>
          </w:p>
        </w:tc>
        <w:tc>
          <w:tcPr>
            <w:tcW w:w="1250" w:type="pct"/>
            <w:vAlign w:val="center"/>
          </w:tcPr>
          <w:p w14:paraId="0F474B15" w14:textId="0E45EC4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1.07 (1.04, 1.11) &lt;0.0001</w:t>
            </w:r>
          </w:p>
        </w:tc>
        <w:tc>
          <w:tcPr>
            <w:tcW w:w="1250" w:type="pct"/>
            <w:vAlign w:val="center"/>
          </w:tcPr>
          <w:p w14:paraId="3D182478" w14:textId="2B872CE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1.09 (1.06, 1.12) &lt;0.0001</w:t>
            </w:r>
          </w:p>
        </w:tc>
      </w:tr>
      <w:tr w:rsidR="00076C58" w14:paraId="32015329" w14:textId="77777777" w:rsidTr="00F50886">
        <w:tc>
          <w:tcPr>
            <w:tcW w:w="1250" w:type="pct"/>
            <w:vAlign w:val="center"/>
          </w:tcPr>
          <w:p w14:paraId="23F779A8" w14:textId="77E02714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SOFA score,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(IQR)</w:t>
            </w:r>
          </w:p>
        </w:tc>
        <w:tc>
          <w:tcPr>
            <w:tcW w:w="1250" w:type="pct"/>
            <w:vAlign w:val="center"/>
          </w:tcPr>
          <w:p w14:paraId="6802E2EB" w14:textId="6D482CA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7.00 (4.00-10.00)</w:t>
            </w:r>
          </w:p>
        </w:tc>
        <w:tc>
          <w:tcPr>
            <w:tcW w:w="1250" w:type="pct"/>
            <w:vAlign w:val="center"/>
          </w:tcPr>
          <w:p w14:paraId="51C836C0" w14:textId="04E56B8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1.15 (1.14, 1.16) &lt;0.0001 </w:t>
            </w:r>
          </w:p>
        </w:tc>
        <w:tc>
          <w:tcPr>
            <w:tcW w:w="1250" w:type="pct"/>
            <w:vAlign w:val="center"/>
          </w:tcPr>
          <w:p w14:paraId="08E93460" w14:textId="705A7BF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1.11 (1.11, 1.12) &lt;0.0001 </w:t>
            </w:r>
          </w:p>
        </w:tc>
      </w:tr>
      <w:tr w:rsidR="00076C58" w14:paraId="3AC544D3" w14:textId="77777777" w:rsidTr="00F50886">
        <w:tc>
          <w:tcPr>
            <w:tcW w:w="1250" w:type="pct"/>
            <w:vAlign w:val="center"/>
          </w:tcPr>
          <w:p w14:paraId="536E5A4D" w14:textId="3CEE1E0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SAPSII score,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(IQR)</w:t>
            </w:r>
          </w:p>
        </w:tc>
        <w:tc>
          <w:tcPr>
            <w:tcW w:w="1250" w:type="pct"/>
            <w:vAlign w:val="center"/>
          </w:tcPr>
          <w:p w14:paraId="4B8B1656" w14:textId="1602E86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43.00 (34.00-54.00)</w:t>
            </w:r>
          </w:p>
        </w:tc>
        <w:tc>
          <w:tcPr>
            <w:tcW w:w="1250" w:type="pct"/>
            <w:vAlign w:val="center"/>
          </w:tcPr>
          <w:p w14:paraId="31E4BD55" w14:textId="089AACE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1.04 (1.04, 1.04) &lt;0.0001 </w:t>
            </w:r>
          </w:p>
        </w:tc>
        <w:tc>
          <w:tcPr>
            <w:tcW w:w="1250" w:type="pct"/>
            <w:vAlign w:val="center"/>
          </w:tcPr>
          <w:p w14:paraId="2F40226C" w14:textId="30E812E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1.04 (1.04, 1.04) &lt;0.0001 </w:t>
            </w:r>
          </w:p>
        </w:tc>
      </w:tr>
      <w:tr w:rsidR="00076C58" w14:paraId="4E59A5E0" w14:textId="77777777" w:rsidTr="00F50886">
        <w:tc>
          <w:tcPr>
            <w:tcW w:w="1250" w:type="pct"/>
            <w:vAlign w:val="center"/>
          </w:tcPr>
          <w:p w14:paraId="34C80DF6" w14:textId="603D534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APSIII score, 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(IQR)</w:t>
            </w:r>
          </w:p>
        </w:tc>
        <w:tc>
          <w:tcPr>
            <w:tcW w:w="1250" w:type="pct"/>
            <w:vAlign w:val="center"/>
          </w:tcPr>
          <w:p w14:paraId="79CC785F" w14:textId="2BB16B0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55.00 (43.00-72.00)</w:t>
            </w:r>
          </w:p>
        </w:tc>
        <w:tc>
          <w:tcPr>
            <w:tcW w:w="1250" w:type="pct"/>
            <w:vAlign w:val="center"/>
          </w:tcPr>
          <w:p w14:paraId="3432C4D5" w14:textId="5064561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1.03 (1.02, 1.03) &lt;0.0001 </w:t>
            </w:r>
          </w:p>
        </w:tc>
        <w:tc>
          <w:tcPr>
            <w:tcW w:w="1250" w:type="pct"/>
            <w:vAlign w:val="center"/>
          </w:tcPr>
          <w:p w14:paraId="1AB5DDA6" w14:textId="3446B88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1.02 (1.02, 1.02) &lt;0.0001 </w:t>
            </w:r>
          </w:p>
        </w:tc>
      </w:tr>
      <w:tr w:rsidR="00076C58" w14:paraId="74D713AA" w14:textId="77777777" w:rsidTr="00F50886">
        <w:tc>
          <w:tcPr>
            <w:tcW w:w="1250" w:type="pct"/>
            <w:vAlign w:val="center"/>
          </w:tcPr>
          <w:p w14:paraId="6143DC83" w14:textId="7A1A43C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Gender, n (%)</w:t>
            </w:r>
          </w:p>
        </w:tc>
        <w:tc>
          <w:tcPr>
            <w:tcW w:w="1250" w:type="pct"/>
            <w:vAlign w:val="center"/>
          </w:tcPr>
          <w:p w14:paraId="036F6C3A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497B05B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A55713F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76C58" w14:paraId="201485FB" w14:textId="77777777" w:rsidTr="00F50886">
        <w:tc>
          <w:tcPr>
            <w:tcW w:w="1250" w:type="pct"/>
            <w:vAlign w:val="center"/>
          </w:tcPr>
          <w:p w14:paraId="1329A4E1" w14:textId="4E64AA5A" w:rsidR="00076C58" w:rsidRPr="00076C58" w:rsidRDefault="00076C58" w:rsidP="00076C58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Man</w:t>
            </w:r>
          </w:p>
        </w:tc>
        <w:tc>
          <w:tcPr>
            <w:tcW w:w="1250" w:type="pct"/>
            <w:vAlign w:val="center"/>
          </w:tcPr>
          <w:p w14:paraId="3FA70762" w14:textId="06E8131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5481 (55.50) </w:t>
            </w:r>
          </w:p>
        </w:tc>
        <w:tc>
          <w:tcPr>
            <w:tcW w:w="1250" w:type="pct"/>
            <w:vAlign w:val="center"/>
          </w:tcPr>
          <w:p w14:paraId="05D3048F" w14:textId="10303AE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 </w:t>
            </w:r>
          </w:p>
        </w:tc>
        <w:tc>
          <w:tcPr>
            <w:tcW w:w="1250" w:type="pct"/>
            <w:vAlign w:val="center"/>
          </w:tcPr>
          <w:p w14:paraId="0B62A025" w14:textId="254FC36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 </w:t>
            </w:r>
          </w:p>
        </w:tc>
      </w:tr>
      <w:tr w:rsidR="00076C58" w14:paraId="6910AF47" w14:textId="77777777" w:rsidTr="00F50886">
        <w:tc>
          <w:tcPr>
            <w:tcW w:w="1250" w:type="pct"/>
            <w:vAlign w:val="center"/>
          </w:tcPr>
          <w:p w14:paraId="3E89DE49" w14:textId="40211F8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Female</w:t>
            </w:r>
          </w:p>
        </w:tc>
        <w:tc>
          <w:tcPr>
            <w:tcW w:w="1250" w:type="pct"/>
            <w:vAlign w:val="center"/>
          </w:tcPr>
          <w:p w14:paraId="4A217A66" w14:textId="51C3EEC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4395 (44.50) </w:t>
            </w:r>
          </w:p>
        </w:tc>
        <w:tc>
          <w:tcPr>
            <w:tcW w:w="1250" w:type="pct"/>
            <w:vAlign w:val="center"/>
          </w:tcPr>
          <w:p w14:paraId="016179C5" w14:textId="64AC864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1.02 (0.95, 1.09) 0.6414 </w:t>
            </w:r>
          </w:p>
        </w:tc>
        <w:tc>
          <w:tcPr>
            <w:tcW w:w="1250" w:type="pct"/>
            <w:vAlign w:val="center"/>
          </w:tcPr>
          <w:p w14:paraId="13891E76" w14:textId="49A9771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0.98 (0.93, 1.04) 0.5368 </w:t>
            </w:r>
          </w:p>
        </w:tc>
      </w:tr>
      <w:tr w:rsidR="00076C58" w14:paraId="7F04EE9C" w14:textId="77777777" w:rsidTr="00F50886">
        <w:tc>
          <w:tcPr>
            <w:tcW w:w="1250" w:type="pct"/>
            <w:vAlign w:val="center"/>
          </w:tcPr>
          <w:p w14:paraId="6A201864" w14:textId="7B42C8D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Race, n (%)</w:t>
            </w:r>
          </w:p>
        </w:tc>
        <w:tc>
          <w:tcPr>
            <w:tcW w:w="1250" w:type="pct"/>
            <w:vAlign w:val="center"/>
          </w:tcPr>
          <w:p w14:paraId="6C54A88A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6D2ABC6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B14854C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76C58" w14:paraId="50C43A23" w14:textId="77777777" w:rsidTr="00F50886">
        <w:tc>
          <w:tcPr>
            <w:tcW w:w="1250" w:type="pct"/>
            <w:vAlign w:val="center"/>
          </w:tcPr>
          <w:p w14:paraId="07DEEE5D" w14:textId="12F73319" w:rsidR="00076C58" w:rsidRPr="00076C58" w:rsidRDefault="00076C58" w:rsidP="00076C58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Whight</w:t>
            </w:r>
          </w:p>
        </w:tc>
        <w:tc>
          <w:tcPr>
            <w:tcW w:w="1250" w:type="pct"/>
            <w:vAlign w:val="center"/>
          </w:tcPr>
          <w:p w14:paraId="0E6B27E0" w14:textId="30700C8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6825 (69.11) </w:t>
            </w:r>
          </w:p>
        </w:tc>
        <w:tc>
          <w:tcPr>
            <w:tcW w:w="1250" w:type="pct"/>
            <w:vAlign w:val="center"/>
          </w:tcPr>
          <w:p w14:paraId="3FE577CB" w14:textId="559CF3E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 </w:t>
            </w:r>
          </w:p>
        </w:tc>
        <w:tc>
          <w:tcPr>
            <w:tcW w:w="1250" w:type="pct"/>
            <w:vAlign w:val="center"/>
          </w:tcPr>
          <w:p w14:paraId="61318228" w14:textId="0145B77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 </w:t>
            </w:r>
          </w:p>
        </w:tc>
      </w:tr>
      <w:tr w:rsidR="00076C58" w14:paraId="43E9D5CB" w14:textId="77777777" w:rsidTr="00F50886">
        <w:tc>
          <w:tcPr>
            <w:tcW w:w="1250" w:type="pct"/>
            <w:vAlign w:val="center"/>
          </w:tcPr>
          <w:p w14:paraId="4016FAD8" w14:textId="7CBBAB0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Black</w:t>
            </w:r>
          </w:p>
        </w:tc>
        <w:tc>
          <w:tcPr>
            <w:tcW w:w="1250" w:type="pct"/>
            <w:vAlign w:val="center"/>
          </w:tcPr>
          <w:p w14:paraId="4CA2030A" w14:textId="469C498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1041 (10.54) </w:t>
            </w:r>
          </w:p>
        </w:tc>
        <w:tc>
          <w:tcPr>
            <w:tcW w:w="1250" w:type="pct"/>
            <w:vAlign w:val="center"/>
          </w:tcPr>
          <w:p w14:paraId="7E5B76EA" w14:textId="74BDF67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0.89 (0.79, 1.01) 0.0716 </w:t>
            </w:r>
          </w:p>
        </w:tc>
        <w:tc>
          <w:tcPr>
            <w:tcW w:w="1250" w:type="pct"/>
            <w:vAlign w:val="center"/>
          </w:tcPr>
          <w:p w14:paraId="15EDD882" w14:textId="36A624E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0.93 (0.84, 1.02) 0.1237 </w:t>
            </w:r>
          </w:p>
        </w:tc>
      </w:tr>
      <w:tr w:rsidR="00076C58" w14:paraId="68AB36ED" w14:textId="77777777" w:rsidTr="00F50886">
        <w:tc>
          <w:tcPr>
            <w:tcW w:w="1250" w:type="pct"/>
            <w:vAlign w:val="center"/>
          </w:tcPr>
          <w:p w14:paraId="4EE58C84" w14:textId="0B67057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Yellow</w:t>
            </w:r>
          </w:p>
        </w:tc>
        <w:tc>
          <w:tcPr>
            <w:tcW w:w="1250" w:type="pct"/>
            <w:vAlign w:val="center"/>
          </w:tcPr>
          <w:p w14:paraId="574C75B3" w14:textId="0A49077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395 (4.00) </w:t>
            </w:r>
          </w:p>
        </w:tc>
        <w:tc>
          <w:tcPr>
            <w:tcW w:w="1250" w:type="pct"/>
            <w:vAlign w:val="center"/>
          </w:tcPr>
          <w:p w14:paraId="2B4C3463" w14:textId="2EAF146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1.04 (0.87, 1.25) 0.6608 </w:t>
            </w:r>
          </w:p>
        </w:tc>
        <w:tc>
          <w:tcPr>
            <w:tcW w:w="1250" w:type="pct"/>
            <w:vAlign w:val="center"/>
          </w:tcPr>
          <w:p w14:paraId="25828412" w14:textId="0DAF710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1.02 (0.89, 1.18) 0.7423 </w:t>
            </w:r>
          </w:p>
        </w:tc>
      </w:tr>
      <w:tr w:rsidR="00076C58" w14:paraId="6FADDAAF" w14:textId="77777777" w:rsidTr="00F50886">
        <w:tc>
          <w:tcPr>
            <w:tcW w:w="1250" w:type="pct"/>
            <w:vAlign w:val="center"/>
          </w:tcPr>
          <w:p w14:paraId="3841D394" w14:textId="7BAB52E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Unknown</w:t>
            </w:r>
          </w:p>
        </w:tc>
        <w:tc>
          <w:tcPr>
            <w:tcW w:w="1250" w:type="pct"/>
            <w:vAlign w:val="center"/>
          </w:tcPr>
          <w:p w14:paraId="505EA863" w14:textId="76982DF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1615 (16.35) </w:t>
            </w:r>
          </w:p>
        </w:tc>
        <w:tc>
          <w:tcPr>
            <w:tcW w:w="1250" w:type="pct"/>
            <w:vAlign w:val="center"/>
          </w:tcPr>
          <w:p w14:paraId="5A6EACB7" w14:textId="4728A35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1.43 (1.31, 1.57) &lt;0.0001 </w:t>
            </w:r>
          </w:p>
        </w:tc>
        <w:tc>
          <w:tcPr>
            <w:tcW w:w="1250" w:type="pct"/>
            <w:vAlign w:val="center"/>
          </w:tcPr>
          <w:p w14:paraId="62E4BEA5" w14:textId="7D10150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1.22 (1.14, 1.32) &lt;0.0001 </w:t>
            </w:r>
          </w:p>
        </w:tc>
      </w:tr>
      <w:tr w:rsidR="00076C58" w14:paraId="4D09F96A" w14:textId="77777777" w:rsidTr="00F50886">
        <w:tc>
          <w:tcPr>
            <w:tcW w:w="1250" w:type="pct"/>
            <w:vAlign w:val="center"/>
          </w:tcPr>
          <w:p w14:paraId="40C44E05" w14:textId="12B2279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Comorbidities, n (%)</w:t>
            </w:r>
          </w:p>
        </w:tc>
        <w:tc>
          <w:tcPr>
            <w:tcW w:w="1250" w:type="pct"/>
            <w:vAlign w:val="center"/>
          </w:tcPr>
          <w:p w14:paraId="45F1F26E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DEE2CEA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53E0DBC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76C58" w14:paraId="074253C9" w14:textId="77777777" w:rsidTr="00F50886">
        <w:tc>
          <w:tcPr>
            <w:tcW w:w="1250" w:type="pct"/>
            <w:vAlign w:val="center"/>
          </w:tcPr>
          <w:p w14:paraId="3055D08B" w14:textId="1694FD3F" w:rsidR="00076C58" w:rsidRPr="00076C58" w:rsidRDefault="00076C58" w:rsidP="00076C58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Renal disease, n (%)</w:t>
            </w:r>
          </w:p>
        </w:tc>
        <w:tc>
          <w:tcPr>
            <w:tcW w:w="1250" w:type="pct"/>
            <w:vAlign w:val="center"/>
          </w:tcPr>
          <w:p w14:paraId="672E34F8" w14:textId="6CC4085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2686 (27.20)</w:t>
            </w:r>
          </w:p>
        </w:tc>
        <w:tc>
          <w:tcPr>
            <w:tcW w:w="1250" w:type="pct"/>
            <w:vAlign w:val="center"/>
          </w:tcPr>
          <w:p w14:paraId="72B2EB14" w14:textId="3780E31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1.31 (1.21, 1.41) &lt;0.0001 </w:t>
            </w:r>
          </w:p>
        </w:tc>
        <w:tc>
          <w:tcPr>
            <w:tcW w:w="1250" w:type="pct"/>
            <w:vAlign w:val="center"/>
          </w:tcPr>
          <w:p w14:paraId="54F14810" w14:textId="6695FD4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1.41 (1.32, 1.49) &lt;0.0001</w:t>
            </w:r>
          </w:p>
        </w:tc>
      </w:tr>
      <w:tr w:rsidR="00076C58" w14:paraId="1BC27737" w14:textId="77777777" w:rsidTr="00F50886">
        <w:tc>
          <w:tcPr>
            <w:tcW w:w="1250" w:type="pct"/>
            <w:vAlign w:val="center"/>
          </w:tcPr>
          <w:p w14:paraId="41FF4908" w14:textId="0E643CF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CHF, n (%)</w:t>
            </w:r>
          </w:p>
        </w:tc>
        <w:tc>
          <w:tcPr>
            <w:tcW w:w="1250" w:type="pct"/>
            <w:vAlign w:val="center"/>
          </w:tcPr>
          <w:p w14:paraId="79A18EBF" w14:textId="3682B9B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3384 (34.26)</w:t>
            </w:r>
          </w:p>
        </w:tc>
        <w:tc>
          <w:tcPr>
            <w:tcW w:w="1250" w:type="pct"/>
            <w:vAlign w:val="center"/>
          </w:tcPr>
          <w:p w14:paraId="45EE233B" w14:textId="501BD5A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1.33 (1.23, 1.42) &lt;0.0001</w:t>
            </w:r>
          </w:p>
        </w:tc>
        <w:tc>
          <w:tcPr>
            <w:tcW w:w="1250" w:type="pct"/>
            <w:vAlign w:val="center"/>
          </w:tcPr>
          <w:p w14:paraId="5BCA735C" w14:textId="56E16E7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1.40 (1.32, 1.48) &lt;0.0001</w:t>
            </w:r>
          </w:p>
        </w:tc>
      </w:tr>
      <w:tr w:rsidR="00076C58" w14:paraId="5C84DB50" w14:textId="77777777" w:rsidTr="00F50886">
        <w:tc>
          <w:tcPr>
            <w:tcW w:w="1250" w:type="pct"/>
            <w:vAlign w:val="center"/>
          </w:tcPr>
          <w:p w14:paraId="53550832" w14:textId="6FDE811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PVD, n (%)</w:t>
            </w:r>
          </w:p>
        </w:tc>
        <w:tc>
          <w:tcPr>
            <w:tcW w:w="1250" w:type="pct"/>
            <w:vAlign w:val="center"/>
          </w:tcPr>
          <w:p w14:paraId="00284F84" w14:textId="460B91A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1084 (10.98)</w:t>
            </w:r>
          </w:p>
        </w:tc>
        <w:tc>
          <w:tcPr>
            <w:tcW w:w="1250" w:type="pct"/>
            <w:vAlign w:val="center"/>
          </w:tcPr>
          <w:p w14:paraId="257F3D44" w14:textId="44DF40A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1.36 (1.23, 1.51) &lt;0.0001</w:t>
            </w:r>
          </w:p>
        </w:tc>
        <w:tc>
          <w:tcPr>
            <w:tcW w:w="1250" w:type="pct"/>
            <w:vAlign w:val="center"/>
          </w:tcPr>
          <w:p w14:paraId="1D5E2A08" w14:textId="43BF4A9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1.35 (1.25, 1.47) &lt;0.0001</w:t>
            </w:r>
          </w:p>
        </w:tc>
      </w:tr>
      <w:tr w:rsidR="00076C58" w14:paraId="5A539961" w14:textId="77777777" w:rsidTr="00F50886">
        <w:tc>
          <w:tcPr>
            <w:tcW w:w="1250" w:type="pct"/>
            <w:vAlign w:val="center"/>
          </w:tcPr>
          <w:p w14:paraId="12D665B3" w14:textId="543017B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CVD, n (%)</w:t>
            </w:r>
          </w:p>
        </w:tc>
        <w:tc>
          <w:tcPr>
            <w:tcW w:w="1250" w:type="pct"/>
            <w:vAlign w:val="center"/>
          </w:tcPr>
          <w:p w14:paraId="46084B36" w14:textId="5409F25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1242 (12.58)</w:t>
            </w:r>
          </w:p>
        </w:tc>
        <w:tc>
          <w:tcPr>
            <w:tcW w:w="1250" w:type="pct"/>
            <w:vAlign w:val="center"/>
          </w:tcPr>
          <w:p w14:paraId="473A1F86" w14:textId="1CA3A67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1.22 (1.10, 1.34) 0.0001</w:t>
            </w:r>
          </w:p>
        </w:tc>
        <w:tc>
          <w:tcPr>
            <w:tcW w:w="1250" w:type="pct"/>
            <w:vAlign w:val="center"/>
          </w:tcPr>
          <w:p w14:paraId="1BD82768" w14:textId="4D34E98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1.33 (1.23, 1.44) &lt;0.0001</w:t>
            </w:r>
          </w:p>
        </w:tc>
      </w:tr>
      <w:tr w:rsidR="00076C58" w14:paraId="1EBDF3DC" w14:textId="77777777" w:rsidTr="00F50886">
        <w:tc>
          <w:tcPr>
            <w:tcW w:w="1250" w:type="pct"/>
            <w:vAlign w:val="center"/>
          </w:tcPr>
          <w:p w14:paraId="750D310D" w14:textId="7841125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CPD, n (%)</w:t>
            </w:r>
          </w:p>
        </w:tc>
        <w:tc>
          <w:tcPr>
            <w:tcW w:w="1250" w:type="pct"/>
            <w:vAlign w:val="center"/>
          </w:tcPr>
          <w:p w14:paraId="161FC0C1" w14:textId="73688DA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2651 (26.84)</w:t>
            </w:r>
          </w:p>
        </w:tc>
        <w:tc>
          <w:tcPr>
            <w:tcW w:w="1250" w:type="pct"/>
            <w:vAlign w:val="center"/>
          </w:tcPr>
          <w:p w14:paraId="5B32577F" w14:textId="0D0E626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1.13 (1.05, 1.22) 0.0020</w:t>
            </w:r>
          </w:p>
        </w:tc>
        <w:tc>
          <w:tcPr>
            <w:tcW w:w="1250" w:type="pct"/>
            <w:vAlign w:val="center"/>
          </w:tcPr>
          <w:p w14:paraId="3553837F" w14:textId="7BE11E0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1.13 (1.06, 1.20) &lt;0.0001</w:t>
            </w:r>
          </w:p>
        </w:tc>
      </w:tr>
      <w:tr w:rsidR="00076C58" w14:paraId="4F7CA0BC" w14:textId="77777777" w:rsidTr="00F50886">
        <w:tc>
          <w:tcPr>
            <w:tcW w:w="1250" w:type="pct"/>
            <w:vAlign w:val="center"/>
          </w:tcPr>
          <w:p w14:paraId="53295ACC" w14:textId="7B2F303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History diseases, n (%)</w:t>
            </w:r>
          </w:p>
        </w:tc>
        <w:tc>
          <w:tcPr>
            <w:tcW w:w="1250" w:type="pct"/>
            <w:vAlign w:val="center"/>
          </w:tcPr>
          <w:p w14:paraId="748D1960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4136CD6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8433C69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76C58" w14:paraId="4450329C" w14:textId="77777777" w:rsidTr="00F50886">
        <w:tc>
          <w:tcPr>
            <w:tcW w:w="1250" w:type="pct"/>
            <w:vAlign w:val="center"/>
          </w:tcPr>
          <w:p w14:paraId="1265FDD3" w14:textId="53B2627D" w:rsidR="00076C58" w:rsidRPr="00076C58" w:rsidRDefault="00076C58" w:rsidP="00076C58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Cardiac surgery, n (%)</w:t>
            </w:r>
          </w:p>
        </w:tc>
        <w:tc>
          <w:tcPr>
            <w:tcW w:w="1250" w:type="pct"/>
            <w:vAlign w:val="center"/>
          </w:tcPr>
          <w:p w14:paraId="6DC744B7" w14:textId="7D792AC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2018 (20.43)</w:t>
            </w:r>
          </w:p>
        </w:tc>
        <w:tc>
          <w:tcPr>
            <w:tcW w:w="1250" w:type="pct"/>
            <w:vAlign w:val="center"/>
          </w:tcPr>
          <w:p w14:paraId="10A4221C" w14:textId="2C6A03A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1.04 (0.95, 1.13) 0.3964</w:t>
            </w:r>
          </w:p>
        </w:tc>
        <w:tc>
          <w:tcPr>
            <w:tcW w:w="1250" w:type="pct"/>
            <w:vAlign w:val="center"/>
          </w:tcPr>
          <w:p w14:paraId="03BD48F1" w14:textId="7A1C14D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1.10 (1.03, 1.18) 0.0047</w:t>
            </w:r>
          </w:p>
        </w:tc>
      </w:tr>
      <w:tr w:rsidR="00076C58" w14:paraId="296CC6E9" w14:textId="77777777" w:rsidTr="00F50886">
        <w:tc>
          <w:tcPr>
            <w:tcW w:w="1250" w:type="pct"/>
            <w:vAlign w:val="center"/>
          </w:tcPr>
          <w:p w14:paraId="7BFB61F9" w14:textId="4D17A7C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Diabetes, n (%)</w:t>
            </w:r>
          </w:p>
        </w:tc>
        <w:tc>
          <w:tcPr>
            <w:tcW w:w="1250" w:type="pct"/>
            <w:vAlign w:val="center"/>
          </w:tcPr>
          <w:p w14:paraId="75EA973F" w14:textId="1F8C033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3736 (37.83)</w:t>
            </w:r>
          </w:p>
        </w:tc>
        <w:tc>
          <w:tcPr>
            <w:tcW w:w="1250" w:type="pct"/>
            <w:vAlign w:val="center"/>
          </w:tcPr>
          <w:p w14:paraId="43B94D96" w14:textId="596415D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1.00 (0.92, 1.07) 0.8955</w:t>
            </w:r>
          </w:p>
        </w:tc>
        <w:tc>
          <w:tcPr>
            <w:tcW w:w="1250" w:type="pct"/>
            <w:vAlign w:val="center"/>
          </w:tcPr>
          <w:p w14:paraId="36E25D84" w14:textId="6FA7CB0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1.08 (1.02, 1.15) 0.0067</w:t>
            </w:r>
          </w:p>
        </w:tc>
      </w:tr>
      <w:tr w:rsidR="00076C58" w14:paraId="3A2FE2F0" w14:textId="77777777" w:rsidTr="00F50886">
        <w:tc>
          <w:tcPr>
            <w:tcW w:w="1250" w:type="pct"/>
            <w:vAlign w:val="center"/>
          </w:tcPr>
          <w:p w14:paraId="7B79875C" w14:textId="5A21E8E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Hypertension, n (%)</w:t>
            </w:r>
          </w:p>
        </w:tc>
        <w:tc>
          <w:tcPr>
            <w:tcW w:w="1250" w:type="pct"/>
            <w:vAlign w:val="center"/>
          </w:tcPr>
          <w:p w14:paraId="004ABC20" w14:textId="61F1C0D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5613 (56.83)</w:t>
            </w:r>
          </w:p>
        </w:tc>
        <w:tc>
          <w:tcPr>
            <w:tcW w:w="1250" w:type="pct"/>
            <w:vAlign w:val="center"/>
          </w:tcPr>
          <w:p w14:paraId="4E1FDA16" w14:textId="127FAB6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1.07 (1.00, 1.15) 0.0575</w:t>
            </w:r>
          </w:p>
        </w:tc>
        <w:tc>
          <w:tcPr>
            <w:tcW w:w="1250" w:type="pct"/>
            <w:vAlign w:val="center"/>
          </w:tcPr>
          <w:p w14:paraId="36FE5C41" w14:textId="46E0850F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1.09 (1.03, 1.15) 0.0041</w:t>
            </w:r>
          </w:p>
        </w:tc>
      </w:tr>
      <w:tr w:rsidR="00076C58" w14:paraId="1680BE27" w14:textId="77777777" w:rsidTr="00F50886">
        <w:tc>
          <w:tcPr>
            <w:tcW w:w="1250" w:type="pct"/>
            <w:vAlign w:val="center"/>
          </w:tcPr>
          <w:p w14:paraId="1CD03C54" w14:textId="640B9FA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MI, n (%)</w:t>
            </w:r>
          </w:p>
        </w:tc>
        <w:tc>
          <w:tcPr>
            <w:tcW w:w="1250" w:type="pct"/>
            <w:vAlign w:val="center"/>
          </w:tcPr>
          <w:p w14:paraId="7BA729B2" w14:textId="2CF8C06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1830 (18.53)</w:t>
            </w:r>
          </w:p>
        </w:tc>
        <w:tc>
          <w:tcPr>
            <w:tcW w:w="1250" w:type="pct"/>
            <w:vAlign w:val="center"/>
          </w:tcPr>
          <w:p w14:paraId="56F780EE" w14:textId="5DFB11F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1.41 (1.29, 1.53) &lt;0.0001</w:t>
            </w:r>
          </w:p>
        </w:tc>
        <w:tc>
          <w:tcPr>
            <w:tcW w:w="1250" w:type="pct"/>
            <w:vAlign w:val="center"/>
          </w:tcPr>
          <w:p w14:paraId="701A209F" w14:textId="03ED91B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1.42 (1.33, 1.52) &lt;0.0001</w:t>
            </w:r>
          </w:p>
        </w:tc>
      </w:tr>
      <w:tr w:rsidR="00076C58" w14:paraId="04B5A8BD" w14:textId="77777777" w:rsidTr="00F50886">
        <w:tc>
          <w:tcPr>
            <w:tcW w:w="1250" w:type="pct"/>
            <w:vAlign w:val="center"/>
          </w:tcPr>
          <w:p w14:paraId="5C6F4DBE" w14:textId="4817088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Stroke, n (%)</w:t>
            </w:r>
          </w:p>
        </w:tc>
        <w:tc>
          <w:tcPr>
            <w:tcW w:w="1250" w:type="pct"/>
            <w:vAlign w:val="center"/>
          </w:tcPr>
          <w:p w14:paraId="350662A4" w14:textId="36AE901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47 (0.48)</w:t>
            </w:r>
          </w:p>
        </w:tc>
        <w:tc>
          <w:tcPr>
            <w:tcW w:w="1250" w:type="pct"/>
            <w:vAlign w:val="center"/>
          </w:tcPr>
          <w:p w14:paraId="510307A4" w14:textId="61DA778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1.18 (0.72, 1.93) 0.5075</w:t>
            </w:r>
          </w:p>
        </w:tc>
        <w:tc>
          <w:tcPr>
            <w:tcW w:w="1250" w:type="pct"/>
            <w:vAlign w:val="center"/>
          </w:tcPr>
          <w:p w14:paraId="7C490527" w14:textId="15295B1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0.92 (0.60, 1.42) 0.7100</w:t>
            </w:r>
          </w:p>
        </w:tc>
      </w:tr>
      <w:tr w:rsidR="00076C58" w14:paraId="046C4C00" w14:textId="77777777" w:rsidTr="00F50886">
        <w:tc>
          <w:tcPr>
            <w:tcW w:w="1250" w:type="pct"/>
            <w:vAlign w:val="center"/>
          </w:tcPr>
          <w:p w14:paraId="2281155C" w14:textId="49AC561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Asthma, n (%)</w:t>
            </w:r>
          </w:p>
        </w:tc>
        <w:tc>
          <w:tcPr>
            <w:tcW w:w="1250" w:type="pct"/>
            <w:vAlign w:val="center"/>
          </w:tcPr>
          <w:p w14:paraId="4D1D2431" w14:textId="736EC19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1113 (11.27)</w:t>
            </w:r>
          </w:p>
        </w:tc>
        <w:tc>
          <w:tcPr>
            <w:tcW w:w="1250" w:type="pct"/>
            <w:vAlign w:val="center"/>
          </w:tcPr>
          <w:p w14:paraId="7202475C" w14:textId="7B066C0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0.86 (0.77, 0.97) 0.0132</w:t>
            </w:r>
          </w:p>
        </w:tc>
        <w:tc>
          <w:tcPr>
            <w:tcW w:w="1250" w:type="pct"/>
            <w:vAlign w:val="center"/>
          </w:tcPr>
          <w:p w14:paraId="5C789346" w14:textId="406BAAE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0.86 (0.78, 0.94) 0.0011</w:t>
            </w:r>
          </w:p>
        </w:tc>
      </w:tr>
      <w:tr w:rsidR="00076C58" w14:paraId="7BB3D919" w14:textId="77777777" w:rsidTr="00F50886">
        <w:tc>
          <w:tcPr>
            <w:tcW w:w="1250" w:type="pct"/>
            <w:vAlign w:val="center"/>
          </w:tcPr>
          <w:p w14:paraId="10CB70DB" w14:textId="3D9C8C1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Used medicine</w:t>
            </w:r>
          </w:p>
        </w:tc>
        <w:tc>
          <w:tcPr>
            <w:tcW w:w="1250" w:type="pct"/>
            <w:vAlign w:val="center"/>
          </w:tcPr>
          <w:p w14:paraId="67B53794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E22278C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F53E638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76C58" w14:paraId="487B5DBF" w14:textId="77777777" w:rsidTr="00F50886">
        <w:tc>
          <w:tcPr>
            <w:tcW w:w="1250" w:type="pct"/>
            <w:vAlign w:val="center"/>
          </w:tcPr>
          <w:p w14:paraId="1A68BB78" w14:textId="3FC8338A" w:rsidR="00076C58" w:rsidRPr="00076C58" w:rsidRDefault="00076C58" w:rsidP="00076C58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Aspirin, n (%)</w:t>
            </w:r>
          </w:p>
        </w:tc>
        <w:tc>
          <w:tcPr>
            <w:tcW w:w="1250" w:type="pct"/>
            <w:vAlign w:val="center"/>
          </w:tcPr>
          <w:p w14:paraId="3EEC9E12" w14:textId="7E6E1616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3871 (39.20)</w:t>
            </w:r>
          </w:p>
        </w:tc>
        <w:tc>
          <w:tcPr>
            <w:tcW w:w="1250" w:type="pct"/>
            <w:vAlign w:val="center"/>
          </w:tcPr>
          <w:p w14:paraId="1678EA37" w14:textId="60524BD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0.78 (0.72, 0.84) &lt;0.0001</w:t>
            </w:r>
          </w:p>
        </w:tc>
        <w:tc>
          <w:tcPr>
            <w:tcW w:w="1250" w:type="pct"/>
            <w:vAlign w:val="center"/>
          </w:tcPr>
          <w:p w14:paraId="37BDF302" w14:textId="50346F1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0.93 (0.88, 0.99) 0.0191 </w:t>
            </w:r>
          </w:p>
        </w:tc>
      </w:tr>
      <w:tr w:rsidR="00076C58" w14:paraId="0B0E8035" w14:textId="77777777" w:rsidTr="00F50886">
        <w:tc>
          <w:tcPr>
            <w:tcW w:w="1250" w:type="pct"/>
            <w:vAlign w:val="center"/>
          </w:tcPr>
          <w:p w14:paraId="073FF891" w14:textId="465922A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Furosemide, n (%)</w:t>
            </w:r>
          </w:p>
        </w:tc>
        <w:tc>
          <w:tcPr>
            <w:tcW w:w="1250" w:type="pct"/>
            <w:vAlign w:val="center"/>
          </w:tcPr>
          <w:p w14:paraId="3C2F8DDF" w14:textId="64926F3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6080 (61.56)</w:t>
            </w:r>
          </w:p>
        </w:tc>
        <w:tc>
          <w:tcPr>
            <w:tcW w:w="1250" w:type="pct"/>
            <w:vAlign w:val="center"/>
          </w:tcPr>
          <w:p w14:paraId="07626A86" w14:textId="60C1DDC2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0.91 (0.84, 0.98) 0.0096</w:t>
            </w:r>
          </w:p>
        </w:tc>
        <w:tc>
          <w:tcPr>
            <w:tcW w:w="1250" w:type="pct"/>
            <w:vAlign w:val="center"/>
          </w:tcPr>
          <w:p w14:paraId="659D473B" w14:textId="0865459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1.07 (1.01, 1.13) 0.0255</w:t>
            </w:r>
          </w:p>
        </w:tc>
      </w:tr>
      <w:tr w:rsidR="00076C58" w14:paraId="0D7C7E25" w14:textId="77777777" w:rsidTr="00F50886">
        <w:tc>
          <w:tcPr>
            <w:tcW w:w="1250" w:type="pct"/>
            <w:vAlign w:val="center"/>
          </w:tcPr>
          <w:p w14:paraId="24753E8C" w14:textId="7BFFFB2C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Metoprolol, n (%)</w:t>
            </w:r>
          </w:p>
        </w:tc>
        <w:tc>
          <w:tcPr>
            <w:tcW w:w="1250" w:type="pct"/>
            <w:vAlign w:val="center"/>
          </w:tcPr>
          <w:p w14:paraId="40ED55D4" w14:textId="2653CDD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4503 (45.60)</w:t>
            </w:r>
          </w:p>
        </w:tc>
        <w:tc>
          <w:tcPr>
            <w:tcW w:w="1250" w:type="pct"/>
            <w:vAlign w:val="center"/>
          </w:tcPr>
          <w:p w14:paraId="6C027F1A" w14:textId="780D229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0.70 (0.65, 0.76) &lt;0.0001</w:t>
            </w:r>
          </w:p>
        </w:tc>
        <w:tc>
          <w:tcPr>
            <w:tcW w:w="1250" w:type="pct"/>
            <w:vAlign w:val="center"/>
          </w:tcPr>
          <w:p w14:paraId="36D30786" w14:textId="2AF531D5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0.91 (0.86, 0.96) 0.0005</w:t>
            </w:r>
          </w:p>
        </w:tc>
      </w:tr>
      <w:tr w:rsidR="00076C58" w14:paraId="2C658E9F" w14:textId="77777777" w:rsidTr="00F50886">
        <w:tc>
          <w:tcPr>
            <w:tcW w:w="1250" w:type="pct"/>
            <w:vAlign w:val="center"/>
          </w:tcPr>
          <w:p w14:paraId="4A274491" w14:textId="4F1D2268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Insulin, n (%)</w:t>
            </w:r>
          </w:p>
        </w:tc>
        <w:tc>
          <w:tcPr>
            <w:tcW w:w="1250" w:type="pct"/>
            <w:vAlign w:val="center"/>
          </w:tcPr>
          <w:p w14:paraId="5F7E3B7A" w14:textId="2BBDD5E9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6203 (62.81)</w:t>
            </w:r>
          </w:p>
        </w:tc>
        <w:tc>
          <w:tcPr>
            <w:tcW w:w="1250" w:type="pct"/>
            <w:vAlign w:val="center"/>
          </w:tcPr>
          <w:p w14:paraId="08BC9822" w14:textId="2CC4153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1.05 (0.98, 1.13) 0.1907</w:t>
            </w:r>
          </w:p>
        </w:tc>
        <w:tc>
          <w:tcPr>
            <w:tcW w:w="1250" w:type="pct"/>
            <w:vAlign w:val="center"/>
          </w:tcPr>
          <w:p w14:paraId="4624F78A" w14:textId="796F13C7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1.16 (1.09, 1.23) &lt;0.0001</w:t>
            </w:r>
          </w:p>
        </w:tc>
      </w:tr>
      <w:tr w:rsidR="00076C58" w14:paraId="08E4F1AE" w14:textId="77777777" w:rsidTr="00F50886">
        <w:tc>
          <w:tcPr>
            <w:tcW w:w="1250" w:type="pct"/>
            <w:vAlign w:val="center"/>
          </w:tcPr>
          <w:p w14:paraId="04AF6460" w14:textId="521853B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Statin, n (%)</w:t>
            </w:r>
          </w:p>
        </w:tc>
        <w:tc>
          <w:tcPr>
            <w:tcW w:w="1250" w:type="pct"/>
            <w:vAlign w:val="center"/>
          </w:tcPr>
          <w:p w14:paraId="57AA68A0" w14:textId="0A4F589D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4652 (47.10)</w:t>
            </w:r>
          </w:p>
        </w:tc>
        <w:tc>
          <w:tcPr>
            <w:tcW w:w="1250" w:type="pct"/>
            <w:vAlign w:val="center"/>
          </w:tcPr>
          <w:p w14:paraId="3F7CB358" w14:textId="21073210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0.42 (0.37, 0.48) &lt;0.0001</w:t>
            </w:r>
          </w:p>
        </w:tc>
        <w:tc>
          <w:tcPr>
            <w:tcW w:w="1250" w:type="pct"/>
            <w:vAlign w:val="center"/>
          </w:tcPr>
          <w:p w14:paraId="2DF8FC0E" w14:textId="2C185E0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0.89 (0.84, 0.94) &lt;0.0001</w:t>
            </w:r>
          </w:p>
        </w:tc>
      </w:tr>
      <w:tr w:rsidR="00076C58" w14:paraId="038C7076" w14:textId="77777777" w:rsidTr="00F50886">
        <w:tc>
          <w:tcPr>
            <w:tcW w:w="1250" w:type="pct"/>
            <w:vAlign w:val="center"/>
          </w:tcPr>
          <w:p w14:paraId="0599E1DD" w14:textId="3DC313C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Heparin, n (%)</w:t>
            </w:r>
          </w:p>
        </w:tc>
        <w:tc>
          <w:tcPr>
            <w:tcW w:w="1250" w:type="pct"/>
            <w:vAlign w:val="center"/>
          </w:tcPr>
          <w:p w14:paraId="7B7A9FEB" w14:textId="7FDA292E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9399 (95.17)</w:t>
            </w:r>
          </w:p>
        </w:tc>
        <w:tc>
          <w:tcPr>
            <w:tcW w:w="1250" w:type="pct"/>
            <w:vAlign w:val="center"/>
          </w:tcPr>
          <w:p w14:paraId="2A55E2E6" w14:textId="6F6AC7E3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0.71 (0.66, 0.76) &lt;0.0001</w:t>
            </w:r>
          </w:p>
        </w:tc>
        <w:tc>
          <w:tcPr>
            <w:tcW w:w="1250" w:type="pct"/>
            <w:vAlign w:val="center"/>
          </w:tcPr>
          <w:p w14:paraId="3BEE5404" w14:textId="6E834B2B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0.57 (0.50, 0.64) &lt;0.0001</w:t>
            </w:r>
          </w:p>
        </w:tc>
      </w:tr>
      <w:tr w:rsidR="00076C58" w14:paraId="6674ABB7" w14:textId="77777777" w:rsidTr="00F50886">
        <w:tc>
          <w:tcPr>
            <w:tcW w:w="1250" w:type="pct"/>
            <w:vAlign w:val="center"/>
          </w:tcPr>
          <w:p w14:paraId="2A65E218" w14:textId="24EC83D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MP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, n (%)</w:t>
            </w:r>
          </w:p>
        </w:tc>
        <w:tc>
          <w:tcPr>
            <w:tcW w:w="1250" w:type="pct"/>
            <w:vAlign w:val="center"/>
          </w:tcPr>
          <w:p w14:paraId="219F88AA" w14:textId="2089B7D4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1000 (10.13)</w:t>
            </w:r>
          </w:p>
        </w:tc>
        <w:tc>
          <w:tcPr>
            <w:tcW w:w="1250" w:type="pct"/>
            <w:vAlign w:val="center"/>
          </w:tcPr>
          <w:p w14:paraId="004AA25A" w14:textId="5E5DFDC1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1.16 (1.04, 1.30) 0.0074</w:t>
            </w:r>
          </w:p>
        </w:tc>
        <w:tc>
          <w:tcPr>
            <w:tcW w:w="1250" w:type="pct"/>
            <w:vAlign w:val="center"/>
          </w:tcPr>
          <w:p w14:paraId="4A42F9D6" w14:textId="56DCC8BA" w:rsidR="00076C58" w:rsidRPr="00076C58" w:rsidRDefault="00076C58" w:rsidP="00076C5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1.23 (1.13, 1.34) &lt;0.0001</w:t>
            </w:r>
          </w:p>
        </w:tc>
      </w:tr>
    </w:tbl>
    <w:p w14:paraId="1B42519D" w14:textId="77777777" w:rsidR="00076C58" w:rsidRDefault="00076C58" w:rsidP="00094BC8">
      <w:pPr>
        <w:rPr>
          <w:rFonts w:ascii="Times New Roman" w:hAnsi="Times New Roman" w:cs="Times New Roman"/>
          <w:b/>
          <w:bCs/>
          <w:szCs w:val="21"/>
        </w:rPr>
      </w:pPr>
    </w:p>
    <w:p w14:paraId="716A9476" w14:textId="77777777" w:rsidR="00076C58" w:rsidRDefault="00076C58" w:rsidP="00094BC8">
      <w:pPr>
        <w:rPr>
          <w:rFonts w:ascii="Times New Roman" w:hAnsi="Times New Roman" w:cs="Times New Roman"/>
          <w:b/>
          <w:bCs/>
          <w:szCs w:val="21"/>
        </w:rPr>
      </w:pPr>
    </w:p>
    <w:p w14:paraId="7CBA7733" w14:textId="77777777" w:rsidR="00076C58" w:rsidRPr="00076C58" w:rsidRDefault="00076C58" w:rsidP="00094BC8">
      <w:pPr>
        <w:rPr>
          <w:rFonts w:ascii="Times New Roman" w:hAnsi="Times New Roman" w:cs="Times New Roman"/>
          <w:b/>
          <w:bCs/>
          <w:szCs w:val="21"/>
        </w:rPr>
      </w:pPr>
    </w:p>
    <w:bookmarkEnd w:id="21"/>
    <w:bookmarkEnd w:id="22"/>
    <w:p w14:paraId="15ECB11F" w14:textId="77777777" w:rsidR="00094BC8" w:rsidRDefault="00094BC8" w:rsidP="00094BC8">
      <w:pPr>
        <w:rPr>
          <w:rFonts w:ascii="Times New Roman" w:hAnsi="Times New Roman" w:cs="Times New Roman"/>
          <w:b/>
          <w:bCs/>
        </w:rPr>
      </w:pPr>
    </w:p>
    <w:p w14:paraId="7F7DC158" w14:textId="1F9B31CF" w:rsidR="00AC3109" w:rsidRPr="00076C58" w:rsidRDefault="00094BC8" w:rsidP="00AC3109">
      <w:pPr>
        <w:rPr>
          <w:rFonts w:ascii="Times New Roman" w:hAnsi="Times New Roman" w:cs="Times New Roman"/>
          <w:b/>
          <w:bCs/>
          <w:szCs w:val="21"/>
        </w:rPr>
      </w:pPr>
      <w:bookmarkStart w:id="23" w:name="OLE_LINK34"/>
      <w:r w:rsidRPr="00076C58">
        <w:rPr>
          <w:rFonts w:ascii="Times New Roman" w:hAnsi="Times New Roman" w:cs="Times New Roman"/>
          <w:b/>
          <w:bCs/>
          <w:szCs w:val="21"/>
        </w:rPr>
        <w:t>T</w:t>
      </w:r>
      <w:r w:rsidRPr="00076C58">
        <w:rPr>
          <w:rFonts w:ascii="Times New Roman" w:hAnsi="Times New Roman" w:cs="Times New Roman" w:hint="eastAsia"/>
          <w:b/>
          <w:bCs/>
          <w:szCs w:val="21"/>
        </w:rPr>
        <w:t>ABLE</w:t>
      </w:r>
      <w:r w:rsidRPr="00076C58">
        <w:rPr>
          <w:rFonts w:ascii="Times New Roman" w:hAnsi="Times New Roman" w:cs="Times New Roman"/>
          <w:b/>
          <w:bCs/>
          <w:szCs w:val="21"/>
        </w:rPr>
        <w:t xml:space="preserve"> </w:t>
      </w:r>
      <w:r w:rsidRPr="00076C58">
        <w:rPr>
          <w:rFonts w:ascii="Times New Roman" w:hAnsi="Times New Roman" w:cs="Times New Roman" w:hint="eastAsia"/>
          <w:b/>
          <w:bCs/>
          <w:szCs w:val="21"/>
        </w:rPr>
        <w:t>S</w:t>
      </w:r>
      <w:r w:rsidR="00525BA8" w:rsidRPr="00076C58">
        <w:rPr>
          <w:rFonts w:ascii="Times New Roman" w:hAnsi="Times New Roman" w:cs="Times New Roman" w:hint="eastAsia"/>
          <w:b/>
          <w:bCs/>
          <w:szCs w:val="21"/>
        </w:rPr>
        <w:t>4</w:t>
      </w:r>
      <w:r w:rsidRPr="00076C58">
        <w:rPr>
          <w:rFonts w:ascii="Times New Roman" w:hAnsi="Times New Roman" w:cs="Times New Roman"/>
          <w:b/>
          <w:bCs/>
          <w:szCs w:val="21"/>
        </w:rPr>
        <w:t>.  </w:t>
      </w:r>
      <w:bookmarkStart w:id="24" w:name="OLE_LINK32"/>
      <w:r w:rsidRPr="00076C58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bookmarkEnd w:id="24"/>
      <w:r w:rsidR="006C6050" w:rsidRPr="00076C58">
        <w:rPr>
          <w:rFonts w:ascii="Times New Roman" w:hAnsi="Times New Roman" w:cs="Times New Roman"/>
          <w:b/>
          <w:bCs/>
          <w:szCs w:val="21"/>
        </w:rPr>
        <w:t xml:space="preserve">Association </w:t>
      </w:r>
      <w:r w:rsidR="006C6050" w:rsidRPr="00076C58">
        <w:rPr>
          <w:rFonts w:ascii="Times New Roman" w:hAnsi="Times New Roman" w:cs="Times New Roman" w:hint="eastAsia"/>
          <w:b/>
          <w:bCs/>
          <w:szCs w:val="21"/>
        </w:rPr>
        <w:t>b</w:t>
      </w:r>
      <w:r w:rsidR="006C6050" w:rsidRPr="00076C58">
        <w:rPr>
          <w:rFonts w:ascii="Times New Roman" w:hAnsi="Times New Roman" w:cs="Times New Roman"/>
          <w:b/>
          <w:bCs/>
          <w:szCs w:val="21"/>
        </w:rPr>
        <w:t>etween M</w:t>
      </w:r>
      <w:r w:rsidR="006C6050" w:rsidRPr="00076C58">
        <w:rPr>
          <w:rFonts w:ascii="Times New Roman" w:hAnsi="Times New Roman" w:cs="Times New Roman" w:hint="eastAsia"/>
          <w:b/>
          <w:bCs/>
          <w:szCs w:val="21"/>
        </w:rPr>
        <w:t>P</w:t>
      </w:r>
      <w:r w:rsidR="006C6050" w:rsidRPr="00076C58">
        <w:rPr>
          <w:rFonts w:ascii="Times New Roman" w:hAnsi="Times New Roman" w:cs="Times New Roman"/>
          <w:b/>
          <w:bCs/>
          <w:szCs w:val="21"/>
        </w:rPr>
        <w:t xml:space="preserve"> </w:t>
      </w:r>
      <w:r w:rsidR="006C6050" w:rsidRPr="00076C58">
        <w:rPr>
          <w:rFonts w:ascii="Times New Roman" w:hAnsi="Times New Roman" w:cs="Times New Roman" w:hint="eastAsia"/>
          <w:b/>
          <w:bCs/>
          <w:szCs w:val="21"/>
        </w:rPr>
        <w:t>u</w:t>
      </w:r>
      <w:r w:rsidR="006C6050" w:rsidRPr="00076C58">
        <w:rPr>
          <w:rFonts w:ascii="Times New Roman" w:hAnsi="Times New Roman" w:cs="Times New Roman"/>
          <w:b/>
          <w:bCs/>
          <w:szCs w:val="21"/>
        </w:rPr>
        <w:t xml:space="preserve">se and </w:t>
      </w:r>
      <w:r w:rsidR="006C6050" w:rsidRPr="00076C58">
        <w:rPr>
          <w:rFonts w:ascii="Times New Roman" w:hAnsi="Times New Roman" w:cs="Times New Roman" w:hint="eastAsia"/>
          <w:b/>
          <w:bCs/>
          <w:szCs w:val="21"/>
        </w:rPr>
        <w:t>m</w:t>
      </w:r>
      <w:r w:rsidR="006C6050" w:rsidRPr="00076C58">
        <w:rPr>
          <w:rFonts w:ascii="Times New Roman" w:hAnsi="Times New Roman" w:cs="Times New Roman"/>
          <w:b/>
          <w:bCs/>
          <w:szCs w:val="21"/>
        </w:rPr>
        <w:t xml:space="preserve">ortality in </w:t>
      </w:r>
      <w:r w:rsidR="006C6050" w:rsidRPr="00076C58">
        <w:rPr>
          <w:rFonts w:ascii="Times New Roman" w:hAnsi="Times New Roman" w:cs="Times New Roman" w:hint="eastAsia"/>
          <w:b/>
          <w:bCs/>
          <w:szCs w:val="21"/>
        </w:rPr>
        <w:t>p</w:t>
      </w:r>
      <w:r w:rsidR="006C6050" w:rsidRPr="00076C58">
        <w:rPr>
          <w:rFonts w:ascii="Times New Roman" w:hAnsi="Times New Roman" w:cs="Times New Roman"/>
          <w:b/>
          <w:bCs/>
          <w:szCs w:val="21"/>
        </w:rPr>
        <w:t xml:space="preserve">atients with </w:t>
      </w:r>
      <w:r w:rsidR="006C6050" w:rsidRPr="00076C58">
        <w:rPr>
          <w:rFonts w:ascii="Times New Roman" w:hAnsi="Times New Roman" w:cs="Times New Roman" w:hint="eastAsia"/>
          <w:b/>
          <w:bCs/>
          <w:szCs w:val="21"/>
        </w:rPr>
        <w:t>s</w:t>
      </w:r>
      <w:r w:rsidR="006C6050" w:rsidRPr="00076C58">
        <w:rPr>
          <w:rFonts w:ascii="Times New Roman" w:hAnsi="Times New Roman" w:cs="Times New Roman"/>
          <w:b/>
          <w:bCs/>
          <w:szCs w:val="21"/>
        </w:rPr>
        <w:t xml:space="preserve">epsis </w:t>
      </w:r>
      <w:r w:rsidR="006C6050" w:rsidRPr="00076C58">
        <w:rPr>
          <w:rFonts w:ascii="Times New Roman" w:hAnsi="Times New Roman" w:cs="Times New Roman" w:hint="eastAsia"/>
          <w:b/>
          <w:bCs/>
          <w:szCs w:val="21"/>
        </w:rPr>
        <w:t>b</w:t>
      </w:r>
      <w:r w:rsidR="006C6050" w:rsidRPr="00076C58">
        <w:rPr>
          <w:rFonts w:ascii="Times New Roman" w:hAnsi="Times New Roman" w:cs="Times New Roman"/>
          <w:b/>
          <w:bCs/>
          <w:szCs w:val="21"/>
        </w:rPr>
        <w:t xml:space="preserve">efore </w:t>
      </w:r>
      <w:r w:rsidR="006C6050" w:rsidRPr="00076C58">
        <w:rPr>
          <w:rFonts w:ascii="Times New Roman" w:hAnsi="Times New Roman" w:cs="Times New Roman" w:hint="eastAsia"/>
          <w:b/>
          <w:bCs/>
          <w:szCs w:val="21"/>
        </w:rPr>
        <w:t>m</w:t>
      </w:r>
      <w:r w:rsidR="006C6050" w:rsidRPr="00076C58">
        <w:rPr>
          <w:rFonts w:ascii="Times New Roman" w:hAnsi="Times New Roman" w:cs="Times New Roman"/>
          <w:b/>
          <w:bCs/>
          <w:szCs w:val="21"/>
        </w:rPr>
        <w:t xml:space="preserve">ultiple </w:t>
      </w:r>
      <w:r w:rsidR="006C6050" w:rsidRPr="00076C58">
        <w:rPr>
          <w:rFonts w:ascii="Times New Roman" w:hAnsi="Times New Roman" w:cs="Times New Roman" w:hint="eastAsia"/>
          <w:b/>
          <w:bCs/>
          <w:szCs w:val="21"/>
        </w:rPr>
        <w:t>i</w:t>
      </w:r>
      <w:r w:rsidR="006C6050" w:rsidRPr="00076C58">
        <w:rPr>
          <w:rFonts w:ascii="Times New Roman" w:hAnsi="Times New Roman" w:cs="Times New Roman"/>
          <w:b/>
          <w:bCs/>
          <w:szCs w:val="21"/>
        </w:rPr>
        <w:t>mputation</w:t>
      </w:r>
      <w:r w:rsidR="006C6050" w:rsidRPr="00076C58">
        <w:rPr>
          <w:rFonts w:ascii="Times New Roman" w:hAnsi="Times New Roman" w:cs="Times New Roman" w:hint="eastAsia"/>
          <w:b/>
          <w:bCs/>
          <w:szCs w:val="21"/>
        </w:rPr>
        <w:t>.</w:t>
      </w:r>
    </w:p>
    <w:tbl>
      <w:tblPr>
        <w:tblStyle w:val="ab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1103"/>
        <w:gridCol w:w="993"/>
        <w:gridCol w:w="914"/>
        <w:gridCol w:w="1405"/>
        <w:gridCol w:w="1405"/>
        <w:gridCol w:w="1405"/>
      </w:tblGrid>
      <w:tr w:rsidR="00076C58" w:rsidRPr="00076C58" w14:paraId="21B6CEDF" w14:textId="77777777" w:rsidTr="00F50886"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7B0762" w14:textId="0CD8F46B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Group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D71E41" w14:textId="7A256092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Exposure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B093C8" w14:textId="06F6BE9D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Number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223647" w14:textId="42FB41DC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Event 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(%)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88F45E" w14:textId="3C1A70EF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 xml:space="preserve">Model I 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(HR,95%CI) P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13AB4B" w14:textId="5D6B5CC2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 xml:space="preserve">Model II 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(HR,95%CI) P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9F1A5C" w14:textId="7AD279CE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 xml:space="preserve">Model III </w:t>
            </w: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(HR,95%CI) P</w:t>
            </w:r>
          </w:p>
        </w:tc>
      </w:tr>
      <w:tr w:rsidR="00076C58" w:rsidRPr="00076C58" w14:paraId="18707FCD" w14:textId="77777777" w:rsidTr="00F50886">
        <w:tc>
          <w:tcPr>
            <w:tcW w:w="650" w:type="pct"/>
            <w:tcBorders>
              <w:top w:val="single" w:sz="4" w:space="0" w:color="auto"/>
            </w:tcBorders>
            <w:vAlign w:val="center"/>
          </w:tcPr>
          <w:p w14:paraId="6969369A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</w:tcBorders>
            <w:vAlign w:val="center"/>
          </w:tcPr>
          <w:p w14:paraId="04608F03" w14:textId="7797D349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Used MP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14:paraId="075B0A22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vAlign w:val="center"/>
          </w:tcPr>
          <w:p w14:paraId="4AA07BFD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sz="4" w:space="0" w:color="auto"/>
            </w:tcBorders>
            <w:vAlign w:val="center"/>
          </w:tcPr>
          <w:p w14:paraId="09C17740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sz="4" w:space="0" w:color="auto"/>
            </w:tcBorders>
            <w:vAlign w:val="center"/>
          </w:tcPr>
          <w:p w14:paraId="5E0879A9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single" w:sz="4" w:space="0" w:color="auto"/>
            </w:tcBorders>
            <w:vAlign w:val="center"/>
          </w:tcPr>
          <w:p w14:paraId="06303711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076C58" w:rsidRPr="00076C58" w14:paraId="1E79B582" w14:textId="77777777" w:rsidTr="00F50886">
        <w:tc>
          <w:tcPr>
            <w:tcW w:w="650" w:type="pct"/>
            <w:vAlign w:val="center"/>
          </w:tcPr>
          <w:p w14:paraId="42597D10" w14:textId="3E34F28D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30-day mortality</w:t>
            </w:r>
          </w:p>
        </w:tc>
        <w:tc>
          <w:tcPr>
            <w:tcW w:w="664" w:type="pct"/>
            <w:vAlign w:val="center"/>
          </w:tcPr>
          <w:p w14:paraId="7E1F9C49" w14:textId="1049D92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  No</w:t>
            </w:r>
          </w:p>
        </w:tc>
        <w:tc>
          <w:tcPr>
            <w:tcW w:w="598" w:type="pct"/>
            <w:vAlign w:val="center"/>
          </w:tcPr>
          <w:p w14:paraId="1DBB95AE" w14:textId="7C1C5D0B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8876</w:t>
            </w:r>
          </w:p>
        </w:tc>
        <w:tc>
          <w:tcPr>
            <w:tcW w:w="550" w:type="pct"/>
            <w:vAlign w:val="center"/>
          </w:tcPr>
          <w:p w14:paraId="406A031C" w14:textId="672A71D2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2697 (30.39)</w:t>
            </w:r>
          </w:p>
        </w:tc>
        <w:tc>
          <w:tcPr>
            <w:tcW w:w="846" w:type="pct"/>
            <w:vAlign w:val="center"/>
          </w:tcPr>
          <w:p w14:paraId="3E062D47" w14:textId="625D64D2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1(Ref)</w:t>
            </w:r>
          </w:p>
        </w:tc>
        <w:tc>
          <w:tcPr>
            <w:tcW w:w="846" w:type="pct"/>
            <w:vAlign w:val="center"/>
          </w:tcPr>
          <w:p w14:paraId="0E03CA0C" w14:textId="33F1BCD5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1(Ref)</w:t>
            </w:r>
          </w:p>
        </w:tc>
        <w:tc>
          <w:tcPr>
            <w:tcW w:w="846" w:type="pct"/>
            <w:vAlign w:val="center"/>
          </w:tcPr>
          <w:p w14:paraId="426AEC40" w14:textId="5BE60A79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1(Ref)</w:t>
            </w:r>
          </w:p>
        </w:tc>
      </w:tr>
      <w:tr w:rsidR="00076C58" w:rsidRPr="00076C58" w14:paraId="208808F3" w14:textId="77777777" w:rsidTr="00F50886">
        <w:tc>
          <w:tcPr>
            <w:tcW w:w="650" w:type="pct"/>
            <w:vAlign w:val="center"/>
          </w:tcPr>
          <w:p w14:paraId="0F9D54BF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vAlign w:val="center"/>
          </w:tcPr>
          <w:p w14:paraId="21C8D42B" w14:textId="1DCC0621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598" w:type="pct"/>
            <w:vAlign w:val="center"/>
          </w:tcPr>
          <w:p w14:paraId="3080329D" w14:textId="3713EE24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550" w:type="pct"/>
            <w:vAlign w:val="center"/>
          </w:tcPr>
          <w:p w14:paraId="41228554" w14:textId="12A39FDE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353 (35.30)</w:t>
            </w:r>
          </w:p>
        </w:tc>
        <w:tc>
          <w:tcPr>
            <w:tcW w:w="846" w:type="pct"/>
            <w:vAlign w:val="center"/>
          </w:tcPr>
          <w:p w14:paraId="6461CE9D" w14:textId="2A38B163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1.16 (1.04, 1.30) 0.0074</w:t>
            </w:r>
          </w:p>
        </w:tc>
        <w:tc>
          <w:tcPr>
            <w:tcW w:w="846" w:type="pct"/>
            <w:vAlign w:val="center"/>
          </w:tcPr>
          <w:p w14:paraId="17405AD8" w14:textId="5BF9DD1C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1.24 (1.11, 1.39) 0.0001</w:t>
            </w:r>
          </w:p>
        </w:tc>
        <w:tc>
          <w:tcPr>
            <w:tcW w:w="846" w:type="pct"/>
            <w:vAlign w:val="center"/>
          </w:tcPr>
          <w:p w14:paraId="1AE9C2F9" w14:textId="1BA4533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1.16 (1.02, 1.31) 0.0207 </w:t>
            </w:r>
          </w:p>
        </w:tc>
      </w:tr>
      <w:tr w:rsidR="00076C58" w:rsidRPr="00076C58" w14:paraId="571FDCCF" w14:textId="77777777" w:rsidTr="00F50886">
        <w:tc>
          <w:tcPr>
            <w:tcW w:w="650" w:type="pct"/>
            <w:vAlign w:val="center"/>
          </w:tcPr>
          <w:p w14:paraId="207F2CD3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vAlign w:val="center"/>
          </w:tcPr>
          <w:p w14:paraId="49E76BF3" w14:textId="7C66E629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P for trend </w:t>
            </w:r>
          </w:p>
        </w:tc>
        <w:tc>
          <w:tcPr>
            <w:tcW w:w="598" w:type="pct"/>
            <w:vAlign w:val="center"/>
          </w:tcPr>
          <w:p w14:paraId="4E252630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50" w:type="pct"/>
            <w:vAlign w:val="center"/>
          </w:tcPr>
          <w:p w14:paraId="0236E246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14:paraId="0E933AF3" w14:textId="1298A17E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&lt;0.0001</w:t>
            </w:r>
          </w:p>
        </w:tc>
        <w:tc>
          <w:tcPr>
            <w:tcW w:w="846" w:type="pct"/>
            <w:vAlign w:val="center"/>
          </w:tcPr>
          <w:p w14:paraId="41493381" w14:textId="04781626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&lt;0.0001</w:t>
            </w:r>
          </w:p>
        </w:tc>
        <w:tc>
          <w:tcPr>
            <w:tcW w:w="846" w:type="pct"/>
            <w:vAlign w:val="center"/>
          </w:tcPr>
          <w:p w14:paraId="3049A153" w14:textId="0DF66C33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&lt;0.0001</w:t>
            </w:r>
          </w:p>
        </w:tc>
      </w:tr>
      <w:tr w:rsidR="00076C58" w:rsidRPr="00076C58" w14:paraId="27707C1B" w14:textId="77777777" w:rsidTr="00F50886">
        <w:tc>
          <w:tcPr>
            <w:tcW w:w="650" w:type="pct"/>
            <w:vAlign w:val="center"/>
          </w:tcPr>
          <w:p w14:paraId="33D02015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vAlign w:val="center"/>
          </w:tcPr>
          <w:p w14:paraId="526B98BF" w14:textId="2155DEC5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Used MP</w:t>
            </w:r>
          </w:p>
        </w:tc>
        <w:tc>
          <w:tcPr>
            <w:tcW w:w="598" w:type="pct"/>
            <w:vAlign w:val="center"/>
          </w:tcPr>
          <w:p w14:paraId="04CFAADC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50" w:type="pct"/>
            <w:vAlign w:val="center"/>
          </w:tcPr>
          <w:p w14:paraId="2DDA7ABC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14:paraId="31A35CB5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14:paraId="6328607F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14:paraId="1F0AD2B0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076C58" w:rsidRPr="00076C58" w14:paraId="6217D339" w14:textId="77777777" w:rsidTr="00F50886">
        <w:tc>
          <w:tcPr>
            <w:tcW w:w="650" w:type="pct"/>
            <w:vAlign w:val="center"/>
          </w:tcPr>
          <w:p w14:paraId="3E6B323F" w14:textId="470F11B1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365-day mortality</w:t>
            </w:r>
          </w:p>
        </w:tc>
        <w:tc>
          <w:tcPr>
            <w:tcW w:w="664" w:type="pct"/>
            <w:vAlign w:val="center"/>
          </w:tcPr>
          <w:p w14:paraId="317366DD" w14:textId="282680EE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  No</w:t>
            </w:r>
          </w:p>
        </w:tc>
        <w:tc>
          <w:tcPr>
            <w:tcW w:w="598" w:type="pct"/>
            <w:vAlign w:val="center"/>
          </w:tcPr>
          <w:p w14:paraId="333E0D2B" w14:textId="682CE4D4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8876</w:t>
            </w:r>
          </w:p>
        </w:tc>
        <w:tc>
          <w:tcPr>
            <w:tcW w:w="550" w:type="pct"/>
            <w:vAlign w:val="center"/>
          </w:tcPr>
          <w:p w14:paraId="6E8BFF23" w14:textId="1D5385F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4381 (49.36)</w:t>
            </w:r>
          </w:p>
        </w:tc>
        <w:tc>
          <w:tcPr>
            <w:tcW w:w="846" w:type="pct"/>
            <w:vAlign w:val="center"/>
          </w:tcPr>
          <w:p w14:paraId="0BC7DDBA" w14:textId="28470C41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1(Ref)</w:t>
            </w:r>
          </w:p>
        </w:tc>
        <w:tc>
          <w:tcPr>
            <w:tcW w:w="846" w:type="pct"/>
            <w:vAlign w:val="center"/>
          </w:tcPr>
          <w:p w14:paraId="0D91CD5D" w14:textId="48ADE3F1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1(Ref)</w:t>
            </w:r>
          </w:p>
        </w:tc>
        <w:tc>
          <w:tcPr>
            <w:tcW w:w="846" w:type="pct"/>
            <w:vAlign w:val="center"/>
          </w:tcPr>
          <w:p w14:paraId="2D802361" w14:textId="520E7595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1(Ref)</w:t>
            </w:r>
          </w:p>
        </w:tc>
      </w:tr>
      <w:tr w:rsidR="00076C58" w:rsidRPr="00076C58" w14:paraId="2DDB749F" w14:textId="77777777" w:rsidTr="00F50886">
        <w:tc>
          <w:tcPr>
            <w:tcW w:w="650" w:type="pct"/>
            <w:vAlign w:val="center"/>
          </w:tcPr>
          <w:p w14:paraId="3391621F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vAlign w:val="center"/>
          </w:tcPr>
          <w:p w14:paraId="6B6E1D85" w14:textId="5715C5B0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598" w:type="pct"/>
            <w:vAlign w:val="center"/>
          </w:tcPr>
          <w:p w14:paraId="7A6F647C" w14:textId="794DC72D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550" w:type="pct"/>
            <w:vAlign w:val="center"/>
          </w:tcPr>
          <w:p w14:paraId="1E6EDBEA" w14:textId="37DF0C2C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574 (57.40)</w:t>
            </w:r>
          </w:p>
        </w:tc>
        <w:tc>
          <w:tcPr>
            <w:tcW w:w="846" w:type="pct"/>
            <w:vAlign w:val="center"/>
          </w:tcPr>
          <w:p w14:paraId="1DF76505" w14:textId="02E2D386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1.23 (1.13, 1.34) &lt;0.0001</w:t>
            </w:r>
          </w:p>
        </w:tc>
        <w:tc>
          <w:tcPr>
            <w:tcW w:w="846" w:type="pct"/>
            <w:vAlign w:val="center"/>
          </w:tcPr>
          <w:p w14:paraId="36EB2F75" w14:textId="52D95F7F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1.33 (1.22, 1.45) &lt;0.0001</w:t>
            </w:r>
          </w:p>
        </w:tc>
        <w:tc>
          <w:tcPr>
            <w:tcW w:w="846" w:type="pct"/>
            <w:vAlign w:val="center"/>
          </w:tcPr>
          <w:p w14:paraId="77886FA5" w14:textId="78315E3B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1.19 (1.08, 1.31) 0.0006 </w:t>
            </w:r>
          </w:p>
        </w:tc>
      </w:tr>
      <w:tr w:rsidR="00076C58" w:rsidRPr="00076C58" w14:paraId="69617EC2" w14:textId="77777777" w:rsidTr="00F50886">
        <w:tc>
          <w:tcPr>
            <w:tcW w:w="650" w:type="pct"/>
            <w:vAlign w:val="center"/>
          </w:tcPr>
          <w:p w14:paraId="49EAB39A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664" w:type="pct"/>
            <w:vAlign w:val="center"/>
          </w:tcPr>
          <w:p w14:paraId="4BF90438" w14:textId="5C48BB75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P for trend </w:t>
            </w:r>
          </w:p>
        </w:tc>
        <w:tc>
          <w:tcPr>
            <w:tcW w:w="598" w:type="pct"/>
            <w:vAlign w:val="center"/>
          </w:tcPr>
          <w:p w14:paraId="2B23BA0D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50" w:type="pct"/>
            <w:vAlign w:val="center"/>
          </w:tcPr>
          <w:p w14:paraId="14A5592B" w14:textId="77777777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46" w:type="pct"/>
            <w:vAlign w:val="center"/>
          </w:tcPr>
          <w:p w14:paraId="265A954C" w14:textId="6D4C4F51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&lt;0.0001</w:t>
            </w:r>
          </w:p>
        </w:tc>
        <w:tc>
          <w:tcPr>
            <w:tcW w:w="846" w:type="pct"/>
            <w:vAlign w:val="center"/>
          </w:tcPr>
          <w:p w14:paraId="7C1E53CE" w14:textId="238BD222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&lt;0.0001</w:t>
            </w:r>
          </w:p>
        </w:tc>
        <w:tc>
          <w:tcPr>
            <w:tcW w:w="846" w:type="pct"/>
            <w:vAlign w:val="center"/>
          </w:tcPr>
          <w:p w14:paraId="328205D1" w14:textId="460937FF" w:rsidR="00076C58" w:rsidRPr="00076C58" w:rsidRDefault="00076C58" w:rsidP="00076C58">
            <w:pPr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76C58">
              <w:rPr>
                <w:rFonts w:ascii="Times New Roman" w:eastAsia="宋体" w:hAnsi="Times New Roman" w:cs="Times New Roman"/>
                <w:sz w:val="21"/>
                <w:szCs w:val="21"/>
              </w:rPr>
              <w:t>&lt;0.0001</w:t>
            </w:r>
          </w:p>
        </w:tc>
      </w:tr>
    </w:tbl>
    <w:p w14:paraId="5CF412CC" w14:textId="77777777" w:rsidR="009E3D9D" w:rsidRPr="00076C58" w:rsidRDefault="009E3D9D" w:rsidP="009E3D9D">
      <w:pPr>
        <w:widowControl/>
        <w:jc w:val="left"/>
        <w:rPr>
          <w:rFonts w:ascii="Times New Roman" w:hAnsi="Times New Roman" w:cs="Times New Roman"/>
          <w:szCs w:val="21"/>
        </w:rPr>
      </w:pPr>
      <w:r w:rsidRPr="00076C58">
        <w:rPr>
          <w:rFonts w:ascii="Times New Roman" w:hAnsi="Times New Roman" w:cs="Times New Roman"/>
          <w:szCs w:val="21"/>
        </w:rPr>
        <w:t>Model I: we did not account for additional variables.</w:t>
      </w:r>
    </w:p>
    <w:p w14:paraId="1A820084" w14:textId="77777777" w:rsidR="009E3D9D" w:rsidRPr="00076C58" w:rsidRDefault="009E3D9D" w:rsidP="009E3D9D">
      <w:pPr>
        <w:widowControl/>
        <w:jc w:val="left"/>
        <w:rPr>
          <w:rFonts w:ascii="Times New Roman" w:hAnsi="Times New Roman" w:cs="Times New Roman"/>
          <w:szCs w:val="21"/>
        </w:rPr>
      </w:pPr>
      <w:r w:rsidRPr="00076C58">
        <w:rPr>
          <w:rFonts w:ascii="Times New Roman" w:hAnsi="Times New Roman" w:cs="Times New Roman"/>
          <w:szCs w:val="21"/>
        </w:rPr>
        <w:t>Model II: we adjusted gender, age and race.</w:t>
      </w:r>
    </w:p>
    <w:p w14:paraId="085A8AB8" w14:textId="77777777" w:rsidR="009E3D9D" w:rsidRPr="00076C58" w:rsidRDefault="009E3D9D" w:rsidP="009E3D9D">
      <w:pPr>
        <w:rPr>
          <w:rFonts w:ascii="Times New Roman" w:hAnsi="Times New Roman" w:cs="Times New Roman"/>
          <w:szCs w:val="21"/>
        </w:rPr>
      </w:pPr>
      <w:r w:rsidRPr="00076C58">
        <w:rPr>
          <w:rFonts w:ascii="Times New Roman" w:hAnsi="Times New Roman" w:cs="Times New Roman"/>
          <w:szCs w:val="21"/>
        </w:rPr>
        <w:t>Model III: we adjusted gen</w:t>
      </w:r>
      <w:r w:rsidRPr="00076C58">
        <w:rPr>
          <w:rFonts w:ascii="Times New Roman" w:hAnsi="Times New Roman" w:cs="Times New Roman"/>
          <w:color w:val="000000" w:themeColor="text1"/>
          <w:szCs w:val="21"/>
        </w:rPr>
        <w:t xml:space="preserve">der, age, race, renal disease; CHF; PVD; CVD; CPV; Asthma; MI; AST; ALT; serum calcium; </w:t>
      </w:r>
      <w:proofErr w:type="spellStart"/>
      <w:r w:rsidRPr="00076C58">
        <w:rPr>
          <w:rFonts w:ascii="Times New Roman" w:hAnsi="Times New Roman" w:cs="Times New Roman"/>
          <w:color w:val="000000" w:themeColor="text1"/>
          <w:szCs w:val="21"/>
        </w:rPr>
        <w:t>Scr</w:t>
      </w:r>
      <w:proofErr w:type="spellEnd"/>
      <w:r w:rsidRPr="00076C58">
        <w:rPr>
          <w:rFonts w:ascii="Times New Roman" w:hAnsi="Times New Roman" w:cs="Times New Roman"/>
          <w:color w:val="000000" w:themeColor="text1"/>
          <w:szCs w:val="21"/>
        </w:rPr>
        <w:t>; BUN; PLT; RBC; WBC; SOFA; SAPS II; APS III; used aspirin; used furosemide; used metoprolol; used statin; used heparin. HR, Hazard Ratios; CI, confidence; Ref, reference.</w:t>
      </w:r>
      <w:r w:rsidRPr="00076C58">
        <w:rPr>
          <w:rFonts w:ascii="Times New Roman" w:hAnsi="Times New Roman" w:cs="Times New Roman"/>
          <w:szCs w:val="21"/>
        </w:rPr>
        <w:t xml:space="preserve"> </w:t>
      </w:r>
    </w:p>
    <w:p w14:paraId="35E79257" w14:textId="77777777" w:rsidR="00905D57" w:rsidRDefault="00905D57">
      <w:pPr>
        <w:rPr>
          <w:rFonts w:ascii="Times New Roman" w:hAnsi="Times New Roman" w:cs="Times New Roman"/>
        </w:rPr>
      </w:pPr>
    </w:p>
    <w:p w14:paraId="1D6D6214" w14:textId="77777777" w:rsidR="00905D57" w:rsidRPr="00076C58" w:rsidRDefault="00905D57">
      <w:pPr>
        <w:rPr>
          <w:rFonts w:ascii="Times New Roman" w:hAnsi="Times New Roman" w:cs="Times New Roman"/>
          <w:szCs w:val="21"/>
        </w:rPr>
      </w:pPr>
    </w:p>
    <w:p w14:paraId="24BD65AA" w14:textId="6BB80000" w:rsidR="00E94ADA" w:rsidRDefault="006C6050" w:rsidP="00E94ADA">
      <w:pPr>
        <w:rPr>
          <w:rFonts w:ascii="Times New Roman" w:hAnsi="Times New Roman" w:cs="Times New Roman"/>
          <w:b/>
          <w:bCs/>
          <w:szCs w:val="21"/>
        </w:rPr>
      </w:pPr>
      <w:bookmarkStart w:id="25" w:name="OLE_LINK25"/>
      <w:bookmarkStart w:id="26" w:name="OLE_LINK33"/>
      <w:r w:rsidRPr="00076C58">
        <w:rPr>
          <w:rFonts w:ascii="Times New Roman" w:hAnsi="Times New Roman" w:cs="Times New Roman"/>
          <w:b/>
          <w:bCs/>
          <w:szCs w:val="21"/>
        </w:rPr>
        <w:t>Table S</w:t>
      </w:r>
      <w:r w:rsidR="00525BA8" w:rsidRPr="00076C58">
        <w:rPr>
          <w:rFonts w:ascii="Times New Roman" w:hAnsi="Times New Roman" w:cs="Times New Roman"/>
          <w:b/>
          <w:bCs/>
          <w:szCs w:val="21"/>
        </w:rPr>
        <w:t>5</w:t>
      </w:r>
      <w:r w:rsidRPr="00076C58">
        <w:rPr>
          <w:rFonts w:ascii="Times New Roman" w:hAnsi="Times New Roman" w:cs="Times New Roman"/>
          <w:b/>
          <w:bCs/>
          <w:szCs w:val="21"/>
        </w:rPr>
        <w:t>. Association between MP use and mortality in patients with sepsis: sensitivity analysis.</w:t>
      </w:r>
    </w:p>
    <w:tbl>
      <w:tblPr>
        <w:tblStyle w:val="ab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1278"/>
        <w:gridCol w:w="1278"/>
        <w:gridCol w:w="1280"/>
        <w:gridCol w:w="1596"/>
        <w:gridCol w:w="1596"/>
      </w:tblGrid>
      <w:tr w:rsidR="00076C58" w:rsidRPr="00076C58" w14:paraId="3A75A353" w14:textId="77777777" w:rsidTr="00F50886"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D28AA0" w14:textId="04CB3CEA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G</w:t>
            </w: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roup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1CE2EF" w14:textId="0F651810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Exposure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3AB741" w14:textId="3458E6DE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Number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94F693" w14:textId="519DB04F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Event (%)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C46DED" w14:textId="2981A27D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Model I (HR,95%CI) P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B9E5B5" w14:textId="6D435C71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Model II (HR,95%CI) P</w:t>
            </w:r>
          </w:p>
        </w:tc>
      </w:tr>
      <w:tr w:rsidR="00076C58" w:rsidRPr="00076C58" w14:paraId="6F56F302" w14:textId="77777777" w:rsidTr="00F50886">
        <w:tc>
          <w:tcPr>
            <w:tcW w:w="769" w:type="pct"/>
            <w:tcBorders>
              <w:top w:val="single" w:sz="4" w:space="0" w:color="auto"/>
            </w:tcBorders>
            <w:vAlign w:val="center"/>
          </w:tcPr>
          <w:p w14:paraId="65F37C75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  <w:vAlign w:val="center"/>
          </w:tcPr>
          <w:p w14:paraId="48FA7FA7" w14:textId="4C3E3C62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Used MP</w:t>
            </w:r>
          </w:p>
        </w:tc>
        <w:tc>
          <w:tcPr>
            <w:tcW w:w="769" w:type="pct"/>
            <w:tcBorders>
              <w:top w:val="single" w:sz="4" w:space="0" w:color="auto"/>
            </w:tcBorders>
            <w:vAlign w:val="center"/>
          </w:tcPr>
          <w:p w14:paraId="4CFFF9C4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auto"/>
            </w:tcBorders>
            <w:vAlign w:val="center"/>
          </w:tcPr>
          <w:p w14:paraId="131DB4B7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75AA8228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295022C8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76C58" w:rsidRPr="00076C58" w14:paraId="33051798" w14:textId="77777777" w:rsidTr="00F50886">
        <w:tc>
          <w:tcPr>
            <w:tcW w:w="769" w:type="pct"/>
            <w:vAlign w:val="center"/>
          </w:tcPr>
          <w:p w14:paraId="49667243" w14:textId="0A9F53A5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30-day mortality</w:t>
            </w:r>
          </w:p>
        </w:tc>
        <w:tc>
          <w:tcPr>
            <w:tcW w:w="769" w:type="pct"/>
            <w:vAlign w:val="center"/>
          </w:tcPr>
          <w:p w14:paraId="7A3A3FA4" w14:textId="1D58A4D4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  No</w:t>
            </w:r>
          </w:p>
        </w:tc>
        <w:tc>
          <w:tcPr>
            <w:tcW w:w="769" w:type="pct"/>
            <w:vAlign w:val="center"/>
          </w:tcPr>
          <w:p w14:paraId="27A87C7A" w14:textId="6CB82238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8876</w:t>
            </w:r>
          </w:p>
        </w:tc>
        <w:tc>
          <w:tcPr>
            <w:tcW w:w="770" w:type="pct"/>
            <w:vAlign w:val="center"/>
          </w:tcPr>
          <w:p w14:paraId="05BC1E94" w14:textId="6F05A9F0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2697 (30.39)</w:t>
            </w:r>
          </w:p>
        </w:tc>
        <w:tc>
          <w:tcPr>
            <w:tcW w:w="961" w:type="pct"/>
            <w:vAlign w:val="center"/>
          </w:tcPr>
          <w:p w14:paraId="1CEDC778" w14:textId="47555619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1(Ref)</w:t>
            </w:r>
          </w:p>
        </w:tc>
        <w:tc>
          <w:tcPr>
            <w:tcW w:w="961" w:type="pct"/>
            <w:vAlign w:val="center"/>
          </w:tcPr>
          <w:p w14:paraId="690A06CE" w14:textId="2FD4C4F1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1(Ref)</w:t>
            </w:r>
          </w:p>
        </w:tc>
      </w:tr>
      <w:tr w:rsidR="00076C58" w:rsidRPr="00076C58" w14:paraId="77CAD57B" w14:textId="77777777" w:rsidTr="00F50886">
        <w:tc>
          <w:tcPr>
            <w:tcW w:w="769" w:type="pct"/>
            <w:vAlign w:val="center"/>
          </w:tcPr>
          <w:p w14:paraId="5479806B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9" w:type="pct"/>
            <w:vAlign w:val="center"/>
          </w:tcPr>
          <w:p w14:paraId="5440706C" w14:textId="10940C73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769" w:type="pct"/>
            <w:vAlign w:val="center"/>
          </w:tcPr>
          <w:p w14:paraId="4725BA1F" w14:textId="1AAE426A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770" w:type="pct"/>
            <w:vAlign w:val="center"/>
          </w:tcPr>
          <w:p w14:paraId="0D621DC4" w14:textId="2A369D8C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353 (35.30)</w:t>
            </w:r>
          </w:p>
        </w:tc>
        <w:tc>
          <w:tcPr>
            <w:tcW w:w="961" w:type="pct"/>
            <w:vAlign w:val="center"/>
          </w:tcPr>
          <w:p w14:paraId="081CAE44" w14:textId="0C46D0D0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1.23 (1.10, 1.38) 0.0004</w:t>
            </w:r>
          </w:p>
        </w:tc>
        <w:tc>
          <w:tcPr>
            <w:tcW w:w="961" w:type="pct"/>
            <w:vAlign w:val="center"/>
          </w:tcPr>
          <w:p w14:paraId="4F5613CF" w14:textId="13C583F2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1.24 (1.11, 1.39) 0.0002</w:t>
            </w:r>
          </w:p>
        </w:tc>
      </w:tr>
      <w:tr w:rsidR="00076C58" w:rsidRPr="00076C58" w14:paraId="7488DD18" w14:textId="77777777" w:rsidTr="00F50886">
        <w:tc>
          <w:tcPr>
            <w:tcW w:w="769" w:type="pct"/>
            <w:vAlign w:val="center"/>
          </w:tcPr>
          <w:p w14:paraId="02B3E84A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9" w:type="pct"/>
            <w:vAlign w:val="center"/>
          </w:tcPr>
          <w:p w14:paraId="4AE30D43" w14:textId="1B63A03A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P for trend </w:t>
            </w:r>
          </w:p>
        </w:tc>
        <w:tc>
          <w:tcPr>
            <w:tcW w:w="769" w:type="pct"/>
            <w:vAlign w:val="center"/>
          </w:tcPr>
          <w:p w14:paraId="0380ADE5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7A9BD98B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1" w:type="pct"/>
            <w:vAlign w:val="center"/>
          </w:tcPr>
          <w:p w14:paraId="47F5A1E8" w14:textId="58068538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&lt;0.0001</w:t>
            </w:r>
          </w:p>
        </w:tc>
        <w:tc>
          <w:tcPr>
            <w:tcW w:w="961" w:type="pct"/>
            <w:vAlign w:val="center"/>
          </w:tcPr>
          <w:p w14:paraId="3551173A" w14:textId="0D319F5F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&lt;0.0001</w:t>
            </w:r>
          </w:p>
        </w:tc>
      </w:tr>
      <w:tr w:rsidR="00076C58" w:rsidRPr="00076C58" w14:paraId="72956239" w14:textId="77777777" w:rsidTr="00F50886">
        <w:tc>
          <w:tcPr>
            <w:tcW w:w="769" w:type="pct"/>
            <w:vAlign w:val="center"/>
          </w:tcPr>
          <w:p w14:paraId="045C38E7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9" w:type="pct"/>
            <w:vAlign w:val="center"/>
          </w:tcPr>
          <w:p w14:paraId="60FFB0AA" w14:textId="43BBB3D0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Used MP</w:t>
            </w:r>
          </w:p>
        </w:tc>
        <w:tc>
          <w:tcPr>
            <w:tcW w:w="769" w:type="pct"/>
            <w:vAlign w:val="center"/>
          </w:tcPr>
          <w:p w14:paraId="4C2943D0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661B59DA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1" w:type="pct"/>
            <w:vAlign w:val="center"/>
          </w:tcPr>
          <w:p w14:paraId="4252F17D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1" w:type="pct"/>
            <w:vAlign w:val="center"/>
          </w:tcPr>
          <w:p w14:paraId="03071477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76C58" w:rsidRPr="00076C58" w14:paraId="586AF18A" w14:textId="77777777" w:rsidTr="00F50886">
        <w:tc>
          <w:tcPr>
            <w:tcW w:w="769" w:type="pct"/>
            <w:vAlign w:val="center"/>
          </w:tcPr>
          <w:p w14:paraId="05DB953F" w14:textId="12EE042A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365-day mortality</w:t>
            </w:r>
          </w:p>
        </w:tc>
        <w:tc>
          <w:tcPr>
            <w:tcW w:w="769" w:type="pct"/>
            <w:vAlign w:val="center"/>
          </w:tcPr>
          <w:p w14:paraId="53F9588B" w14:textId="50226B51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  No</w:t>
            </w:r>
          </w:p>
        </w:tc>
        <w:tc>
          <w:tcPr>
            <w:tcW w:w="769" w:type="pct"/>
            <w:vAlign w:val="center"/>
          </w:tcPr>
          <w:p w14:paraId="1FC6B15A" w14:textId="537BD4C5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8876</w:t>
            </w:r>
          </w:p>
        </w:tc>
        <w:tc>
          <w:tcPr>
            <w:tcW w:w="770" w:type="pct"/>
            <w:vAlign w:val="center"/>
          </w:tcPr>
          <w:p w14:paraId="248E8FE8" w14:textId="509E7B4F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4381 (49.36)</w:t>
            </w:r>
          </w:p>
        </w:tc>
        <w:tc>
          <w:tcPr>
            <w:tcW w:w="961" w:type="pct"/>
            <w:vAlign w:val="center"/>
          </w:tcPr>
          <w:p w14:paraId="0C337254" w14:textId="6AED5532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1(Ref)</w:t>
            </w:r>
          </w:p>
        </w:tc>
        <w:tc>
          <w:tcPr>
            <w:tcW w:w="961" w:type="pct"/>
            <w:vAlign w:val="center"/>
          </w:tcPr>
          <w:p w14:paraId="2CB5B917" w14:textId="2DEA54A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1(Ref)</w:t>
            </w:r>
          </w:p>
        </w:tc>
      </w:tr>
      <w:tr w:rsidR="00076C58" w:rsidRPr="00076C58" w14:paraId="0FA09574" w14:textId="77777777" w:rsidTr="00F50886">
        <w:tc>
          <w:tcPr>
            <w:tcW w:w="769" w:type="pct"/>
            <w:vAlign w:val="center"/>
          </w:tcPr>
          <w:p w14:paraId="219785DF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9" w:type="pct"/>
            <w:vAlign w:val="center"/>
          </w:tcPr>
          <w:p w14:paraId="4CF77D59" w14:textId="11BE5D51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769" w:type="pct"/>
            <w:vAlign w:val="center"/>
          </w:tcPr>
          <w:p w14:paraId="4D90A828" w14:textId="4F0EAD50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770" w:type="pct"/>
            <w:vAlign w:val="center"/>
          </w:tcPr>
          <w:p w14:paraId="418FE4CB" w14:textId="011BBB72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574 (57.40)</w:t>
            </w:r>
          </w:p>
        </w:tc>
        <w:tc>
          <w:tcPr>
            <w:tcW w:w="961" w:type="pct"/>
            <w:vAlign w:val="center"/>
          </w:tcPr>
          <w:p w14:paraId="4849068E" w14:textId="1FF2AEAD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1.26 (1.15, 1.38) &lt;0.0001</w:t>
            </w:r>
          </w:p>
        </w:tc>
        <w:tc>
          <w:tcPr>
            <w:tcW w:w="961" w:type="pct"/>
            <w:vAlign w:val="center"/>
          </w:tcPr>
          <w:p w14:paraId="348D4204" w14:textId="3C23E769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1.28 (1.17, 1.40) &lt;0.0001</w:t>
            </w:r>
          </w:p>
        </w:tc>
      </w:tr>
      <w:tr w:rsidR="00076C58" w:rsidRPr="00076C58" w14:paraId="523C6F4A" w14:textId="77777777" w:rsidTr="00F50886">
        <w:tc>
          <w:tcPr>
            <w:tcW w:w="769" w:type="pct"/>
            <w:vAlign w:val="center"/>
          </w:tcPr>
          <w:p w14:paraId="34825807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9" w:type="pct"/>
            <w:vAlign w:val="center"/>
          </w:tcPr>
          <w:p w14:paraId="0777DC70" w14:textId="48716DD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 xml:space="preserve">P for trend </w:t>
            </w:r>
          </w:p>
        </w:tc>
        <w:tc>
          <w:tcPr>
            <w:tcW w:w="769" w:type="pct"/>
            <w:vAlign w:val="center"/>
          </w:tcPr>
          <w:p w14:paraId="1C506AA3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5417C0A9" w14:textId="77777777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1" w:type="pct"/>
            <w:vAlign w:val="center"/>
          </w:tcPr>
          <w:p w14:paraId="2E46FE3E" w14:textId="428FA639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&lt;0.0001</w:t>
            </w:r>
          </w:p>
        </w:tc>
        <w:tc>
          <w:tcPr>
            <w:tcW w:w="961" w:type="pct"/>
            <w:vAlign w:val="center"/>
          </w:tcPr>
          <w:p w14:paraId="74946B1C" w14:textId="1BE8BFBC" w:rsidR="00076C58" w:rsidRPr="00076C58" w:rsidRDefault="00076C58" w:rsidP="00076C58">
            <w:pPr>
              <w:rPr>
                <w:rFonts w:ascii="Times New Roman" w:hAnsi="Times New Roman" w:cs="Times New Roman"/>
                <w:szCs w:val="21"/>
              </w:rPr>
            </w:pPr>
            <w:r w:rsidRPr="00076C58">
              <w:rPr>
                <w:rFonts w:ascii="Times New Roman" w:hAnsi="Times New Roman" w:cs="Times New Roman"/>
                <w:sz w:val="21"/>
                <w:szCs w:val="21"/>
              </w:rPr>
              <w:t>&lt;0.0001</w:t>
            </w:r>
          </w:p>
        </w:tc>
      </w:tr>
    </w:tbl>
    <w:bookmarkEnd w:id="25"/>
    <w:p w14:paraId="55374165" w14:textId="2ED0BBD7" w:rsidR="006C6050" w:rsidRPr="00076C58" w:rsidRDefault="006C6050" w:rsidP="006C6050">
      <w:pPr>
        <w:rPr>
          <w:rFonts w:ascii="Times New Roman" w:hAnsi="Times New Roman" w:cs="Times New Roman"/>
          <w:szCs w:val="21"/>
        </w:rPr>
      </w:pPr>
      <w:r w:rsidRPr="00076C58">
        <w:rPr>
          <w:rFonts w:ascii="Times New Roman" w:hAnsi="Times New Roman" w:cs="Times New Roman"/>
          <w:szCs w:val="21"/>
        </w:rPr>
        <w:t xml:space="preserve">Model I: AST and ALT were excluded. We adjusted for gender, age, race, renal disease, CHF, PVD, CVD, CPD, asthma, prior MI, serum calcium, </w:t>
      </w:r>
      <w:proofErr w:type="spellStart"/>
      <w:r w:rsidRPr="00076C58">
        <w:rPr>
          <w:rFonts w:ascii="Times New Roman" w:hAnsi="Times New Roman" w:cs="Times New Roman"/>
          <w:szCs w:val="21"/>
        </w:rPr>
        <w:t>Scr</w:t>
      </w:r>
      <w:proofErr w:type="spellEnd"/>
      <w:r w:rsidRPr="00076C58">
        <w:rPr>
          <w:rFonts w:ascii="Times New Roman" w:hAnsi="Times New Roman" w:cs="Times New Roman"/>
          <w:szCs w:val="21"/>
        </w:rPr>
        <w:t>, BUN, PLT, RBC, WBC, SOFA score, SAPS II score, APS III score, and use of aspirin, furosemide, metoprolol, statins and heparin.</w:t>
      </w:r>
    </w:p>
    <w:p w14:paraId="4D3E11A6" w14:textId="0AE52492" w:rsidR="006C6050" w:rsidRPr="00076C58" w:rsidRDefault="006C6050" w:rsidP="006C6050">
      <w:pPr>
        <w:rPr>
          <w:rFonts w:ascii="Times New Roman" w:hAnsi="Times New Roman" w:cs="Times New Roman"/>
          <w:szCs w:val="21"/>
        </w:rPr>
      </w:pPr>
      <w:r w:rsidRPr="00076C58">
        <w:rPr>
          <w:rFonts w:ascii="Times New Roman" w:hAnsi="Times New Roman" w:cs="Times New Roman"/>
          <w:szCs w:val="21"/>
        </w:rPr>
        <w:t>Model II: In addition to AST and ALT, SAPS II was also excluded. Covariates adjusted for were identical to Model I except for the omission of SAPS II. Abbreviations: HR, hazard ratio; CI, confidence interval; Ref, reference category.</w:t>
      </w:r>
    </w:p>
    <w:bookmarkEnd w:id="17"/>
    <w:bookmarkEnd w:id="23"/>
    <w:bookmarkEnd w:id="26"/>
    <w:p w14:paraId="4EA56229" w14:textId="050B1FFD" w:rsidR="009D6F4B" w:rsidRPr="00076C58" w:rsidRDefault="009D6F4B" w:rsidP="00C6727F">
      <w:pPr>
        <w:jc w:val="left"/>
        <w:rPr>
          <w:rFonts w:ascii="Times New Roman" w:hAnsi="Times New Roman" w:cs="Times New Roman"/>
          <w:szCs w:val="21"/>
        </w:rPr>
      </w:pPr>
    </w:p>
    <w:sectPr w:rsidR="009D6F4B" w:rsidRPr="00076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7A31" w14:textId="77777777" w:rsidR="00C90475" w:rsidRDefault="00C90475" w:rsidP="00AF2134">
      <w:pPr>
        <w:rPr>
          <w:rFonts w:hint="eastAsia"/>
        </w:rPr>
      </w:pPr>
      <w:r>
        <w:separator/>
      </w:r>
    </w:p>
  </w:endnote>
  <w:endnote w:type="continuationSeparator" w:id="0">
    <w:p w14:paraId="553E058F" w14:textId="77777777" w:rsidR="00C90475" w:rsidRDefault="00C90475" w:rsidP="00AF21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6C89" w14:textId="77777777" w:rsidR="00C90475" w:rsidRDefault="00C90475" w:rsidP="00AF2134">
      <w:pPr>
        <w:rPr>
          <w:rFonts w:hint="eastAsia"/>
        </w:rPr>
      </w:pPr>
      <w:r>
        <w:separator/>
      </w:r>
    </w:p>
  </w:footnote>
  <w:footnote w:type="continuationSeparator" w:id="0">
    <w:p w14:paraId="4EC4B49E" w14:textId="77777777" w:rsidR="00C90475" w:rsidRDefault="00C90475" w:rsidP="00AF213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D48E0"/>
    <w:multiLevelType w:val="hybridMultilevel"/>
    <w:tmpl w:val="44980ED4"/>
    <w:lvl w:ilvl="0" w:tplc="0204D29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D173BC7"/>
    <w:multiLevelType w:val="hybridMultilevel"/>
    <w:tmpl w:val="0688DF14"/>
    <w:lvl w:ilvl="0" w:tplc="3FC2828E"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6055044">
    <w:abstractNumId w:val="1"/>
  </w:num>
  <w:num w:numId="2" w16cid:durableId="138190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1MzEwNDM3NjM3MjZT0lEKTi0uzszPAykwrAUA5DUY3CwAAAA="/>
  </w:docVars>
  <w:rsids>
    <w:rsidRoot w:val="002A3739"/>
    <w:rsid w:val="0004016E"/>
    <w:rsid w:val="00050FD3"/>
    <w:rsid w:val="00076C58"/>
    <w:rsid w:val="00090E97"/>
    <w:rsid w:val="00094BC8"/>
    <w:rsid w:val="000C67EF"/>
    <w:rsid w:val="000D3141"/>
    <w:rsid w:val="000E6A78"/>
    <w:rsid w:val="00101C98"/>
    <w:rsid w:val="00106BBA"/>
    <w:rsid w:val="001309A3"/>
    <w:rsid w:val="0014279F"/>
    <w:rsid w:val="001709BA"/>
    <w:rsid w:val="00193D0E"/>
    <w:rsid w:val="001A7720"/>
    <w:rsid w:val="001B7B1B"/>
    <w:rsid w:val="001C60B2"/>
    <w:rsid w:val="00200046"/>
    <w:rsid w:val="00200FB9"/>
    <w:rsid w:val="00201222"/>
    <w:rsid w:val="00211D0C"/>
    <w:rsid w:val="00222172"/>
    <w:rsid w:val="00253A5D"/>
    <w:rsid w:val="00266690"/>
    <w:rsid w:val="00271598"/>
    <w:rsid w:val="00297CEA"/>
    <w:rsid w:val="002A2B07"/>
    <w:rsid w:val="002A3739"/>
    <w:rsid w:val="002B5B22"/>
    <w:rsid w:val="002B646F"/>
    <w:rsid w:val="002D19E4"/>
    <w:rsid w:val="00310EBB"/>
    <w:rsid w:val="00316E06"/>
    <w:rsid w:val="00324792"/>
    <w:rsid w:val="00324B38"/>
    <w:rsid w:val="003350A3"/>
    <w:rsid w:val="003437FD"/>
    <w:rsid w:val="00352AD7"/>
    <w:rsid w:val="00356F1C"/>
    <w:rsid w:val="003D5454"/>
    <w:rsid w:val="004269B2"/>
    <w:rsid w:val="00463505"/>
    <w:rsid w:val="00472CAD"/>
    <w:rsid w:val="004970CE"/>
    <w:rsid w:val="004C00A6"/>
    <w:rsid w:val="004E394B"/>
    <w:rsid w:val="00511848"/>
    <w:rsid w:val="00525BA8"/>
    <w:rsid w:val="005279C5"/>
    <w:rsid w:val="005334BA"/>
    <w:rsid w:val="00544DB2"/>
    <w:rsid w:val="0054773C"/>
    <w:rsid w:val="00552950"/>
    <w:rsid w:val="005820AE"/>
    <w:rsid w:val="005F05EC"/>
    <w:rsid w:val="005F38D7"/>
    <w:rsid w:val="00600E96"/>
    <w:rsid w:val="006222CF"/>
    <w:rsid w:val="0063015E"/>
    <w:rsid w:val="006407F6"/>
    <w:rsid w:val="00647EA2"/>
    <w:rsid w:val="00685F35"/>
    <w:rsid w:val="006B4AFE"/>
    <w:rsid w:val="006C6050"/>
    <w:rsid w:val="006C6643"/>
    <w:rsid w:val="006F3602"/>
    <w:rsid w:val="007125B5"/>
    <w:rsid w:val="00713381"/>
    <w:rsid w:val="00772336"/>
    <w:rsid w:val="0077273F"/>
    <w:rsid w:val="007B2148"/>
    <w:rsid w:val="007F0574"/>
    <w:rsid w:val="00831D9C"/>
    <w:rsid w:val="00862B4C"/>
    <w:rsid w:val="00866B5F"/>
    <w:rsid w:val="00883EC1"/>
    <w:rsid w:val="0088795E"/>
    <w:rsid w:val="00894B5A"/>
    <w:rsid w:val="00905D57"/>
    <w:rsid w:val="00922D4D"/>
    <w:rsid w:val="009514CB"/>
    <w:rsid w:val="009539B7"/>
    <w:rsid w:val="009678D6"/>
    <w:rsid w:val="00975B60"/>
    <w:rsid w:val="00990EAA"/>
    <w:rsid w:val="009B3383"/>
    <w:rsid w:val="009D6F4B"/>
    <w:rsid w:val="009E3D9D"/>
    <w:rsid w:val="00A07C55"/>
    <w:rsid w:val="00A163DB"/>
    <w:rsid w:val="00A25299"/>
    <w:rsid w:val="00A61394"/>
    <w:rsid w:val="00A7633E"/>
    <w:rsid w:val="00A95F1C"/>
    <w:rsid w:val="00AA1E32"/>
    <w:rsid w:val="00AB4391"/>
    <w:rsid w:val="00AC3109"/>
    <w:rsid w:val="00AF2134"/>
    <w:rsid w:val="00B634F6"/>
    <w:rsid w:val="00B71E77"/>
    <w:rsid w:val="00B86B27"/>
    <w:rsid w:val="00B924D8"/>
    <w:rsid w:val="00BC6450"/>
    <w:rsid w:val="00BE0218"/>
    <w:rsid w:val="00BF3962"/>
    <w:rsid w:val="00BF787F"/>
    <w:rsid w:val="00C16BBF"/>
    <w:rsid w:val="00C16F0F"/>
    <w:rsid w:val="00C37A6E"/>
    <w:rsid w:val="00C430CC"/>
    <w:rsid w:val="00C44F43"/>
    <w:rsid w:val="00C6727F"/>
    <w:rsid w:val="00C90475"/>
    <w:rsid w:val="00C960A5"/>
    <w:rsid w:val="00CA742A"/>
    <w:rsid w:val="00D32D84"/>
    <w:rsid w:val="00D9621B"/>
    <w:rsid w:val="00DA3822"/>
    <w:rsid w:val="00DD1E00"/>
    <w:rsid w:val="00DD2CE0"/>
    <w:rsid w:val="00DD399C"/>
    <w:rsid w:val="00DE4FFF"/>
    <w:rsid w:val="00DE6998"/>
    <w:rsid w:val="00DF14C6"/>
    <w:rsid w:val="00E2250F"/>
    <w:rsid w:val="00E94ADA"/>
    <w:rsid w:val="00EA057A"/>
    <w:rsid w:val="00EC3488"/>
    <w:rsid w:val="00F01173"/>
    <w:rsid w:val="00F03710"/>
    <w:rsid w:val="00F16A1A"/>
    <w:rsid w:val="00F17639"/>
    <w:rsid w:val="00F50886"/>
    <w:rsid w:val="00FC1CED"/>
    <w:rsid w:val="00FE5589"/>
    <w:rsid w:val="00FF38BB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D14B4"/>
  <w15:chartTrackingRefBased/>
  <w15:docId w15:val="{8099EECE-38F1-44E9-B3C9-6878E62D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C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1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1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13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F21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F2134"/>
    <w:rPr>
      <w:b/>
      <w:bCs/>
    </w:rPr>
  </w:style>
  <w:style w:type="table" w:styleId="2">
    <w:name w:val="List Table 2"/>
    <w:basedOn w:val="a1"/>
    <w:uiPriority w:val="47"/>
    <w:rsid w:val="00AF213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">
    <w:name w:val="List Table 6 Colorful"/>
    <w:basedOn w:val="a1"/>
    <w:uiPriority w:val="51"/>
    <w:rsid w:val="00AF213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9">
    <w:name w:val="Hyperlink"/>
    <w:basedOn w:val="a0"/>
    <w:uiPriority w:val="99"/>
    <w:semiHidden/>
    <w:unhideWhenUsed/>
    <w:rsid w:val="00F0371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01222"/>
    <w:pPr>
      <w:ind w:firstLineChars="200" w:firstLine="420"/>
    </w:pPr>
  </w:style>
  <w:style w:type="table" w:styleId="ab">
    <w:name w:val="Table Grid"/>
    <w:basedOn w:val="a1"/>
    <w:uiPriority w:val="39"/>
    <w:qFormat/>
    <w:rsid w:val="00094BC8"/>
    <w:rPr>
      <w:kern w:val="0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992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360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1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393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103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0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37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4509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84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324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0582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179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118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1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8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qinghua@sysus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xan@mail2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1799</Words>
  <Characters>10257</Characters>
  <Application>Microsoft Office Word</Application>
  <DocSecurity>0</DocSecurity>
  <Lines>85</Lines>
  <Paragraphs>24</Paragraphs>
  <ScaleCrop>false</ScaleCrop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豪飞 胡</dc:creator>
  <cp:keywords/>
  <dc:description/>
  <cp:lastModifiedBy>zhenhua huang</cp:lastModifiedBy>
  <cp:revision>46</cp:revision>
  <dcterms:created xsi:type="dcterms:W3CDTF">2025-01-16T17:36:00Z</dcterms:created>
  <dcterms:modified xsi:type="dcterms:W3CDTF">2025-12-07T02:21:00Z</dcterms:modified>
</cp:coreProperties>
</file>