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FDF16" w14:textId="77777777" w:rsidR="00B87050" w:rsidRPr="007F4155" w:rsidRDefault="00B87050" w:rsidP="00B87050">
      <w:pPr>
        <w:ind w:firstLine="0"/>
        <w:rPr>
          <w:rFonts w:asciiTheme="minorBidi" w:hAnsiTheme="minorBidi"/>
          <w:b/>
          <w:bCs/>
          <w:sz w:val="24"/>
          <w:szCs w:val="24"/>
          <w:shd w:val="clear" w:color="auto" w:fill="FFFFFF"/>
          <w:lang w:val="en-US" w:bidi="he-IL"/>
        </w:rPr>
      </w:pPr>
      <w:r w:rsidRPr="007F4155">
        <w:rPr>
          <w:rFonts w:asciiTheme="minorBidi" w:hAnsiTheme="minorBidi"/>
          <w:b/>
          <w:bCs/>
          <w:sz w:val="24"/>
          <w:szCs w:val="24"/>
          <w:shd w:val="clear" w:color="auto" w:fill="FFFFFF"/>
        </w:rPr>
        <w:t>Brain Metastases Exhibit Distinct Spatial Patterns of Resident and Infiltrating Macrophages</w:t>
      </w:r>
    </w:p>
    <w:p w14:paraId="6AEE162C" w14:textId="005D5A07" w:rsidR="00B87050" w:rsidRPr="005B61A7" w:rsidRDefault="00B87050" w:rsidP="00B87050">
      <w:pPr>
        <w:pStyle w:val="NoSpacing"/>
        <w:spacing w:line="480" w:lineRule="auto"/>
        <w:ind w:firstLine="0"/>
        <w:rPr>
          <w:rFonts w:asciiTheme="minorBidi" w:hAnsiTheme="minorBidi"/>
          <w:shd w:val="clear" w:color="auto" w:fill="FFFFFF"/>
        </w:rPr>
      </w:pPr>
      <w:r w:rsidRPr="005B61A7">
        <w:rPr>
          <w:rFonts w:asciiTheme="minorBidi" w:hAnsiTheme="minorBidi"/>
          <w:shd w:val="clear" w:color="auto" w:fill="FFFFFF"/>
        </w:rPr>
        <w:t>Avinoam Ratzabi,</w:t>
      </w:r>
      <w:r w:rsidRPr="005B61A7">
        <w:rPr>
          <w:rFonts w:asciiTheme="minorBidi" w:hAnsiTheme="minorBidi"/>
          <w:shd w:val="clear" w:color="auto" w:fill="FFFFFF"/>
          <w:vertAlign w:val="superscript"/>
        </w:rPr>
        <w:t xml:space="preserve"> </w:t>
      </w:r>
      <w:r w:rsidRPr="005B61A7">
        <w:rPr>
          <w:rFonts w:asciiTheme="minorBidi" w:hAnsiTheme="minorBidi"/>
          <w:shd w:val="clear" w:color="auto" w:fill="FFFFFF"/>
        </w:rPr>
        <w:t>Itai M</w:t>
      </w:r>
      <w:r>
        <w:rPr>
          <w:rFonts w:asciiTheme="minorBidi" w:hAnsiTheme="minorBidi"/>
          <w:shd w:val="clear" w:color="auto" w:fill="FFFFFF"/>
        </w:rPr>
        <w:t>.</w:t>
      </w:r>
      <w:r w:rsidRPr="005B61A7">
        <w:rPr>
          <w:rFonts w:asciiTheme="minorBidi" w:hAnsiTheme="minorBidi"/>
          <w:shd w:val="clear" w:color="auto" w:fill="FFFFFF"/>
        </w:rPr>
        <w:t xml:space="preserve"> Caspit, </w:t>
      </w:r>
      <w:r w:rsidRPr="005B61A7">
        <w:rPr>
          <w:rFonts w:asciiTheme="minorBidi" w:eastAsia="Calibri" w:hAnsiTheme="minorBidi"/>
          <w:shd w:val="clear" w:color="auto" w:fill="FFFFFF"/>
        </w:rPr>
        <w:t xml:space="preserve">Irina </w:t>
      </w:r>
      <w:r w:rsidRPr="005B61A7">
        <w:rPr>
          <w:rFonts w:asciiTheme="minorBidi" w:hAnsiTheme="minorBidi"/>
          <w:shd w:val="clear" w:color="auto" w:fill="FFFFFF"/>
        </w:rPr>
        <w:t xml:space="preserve">Telechi, Jung-Seok Kim, </w:t>
      </w:r>
      <w:hyperlink r:id="rId4" w:history="1">
        <w:r w:rsidRPr="00B87050">
          <w:rPr>
            <w:rStyle w:val="Hyperlink"/>
            <w:rFonts w:asciiTheme="minorBidi" w:hAnsiTheme="minorBidi"/>
            <w:color w:val="auto"/>
            <w:u w:val="none"/>
            <w:shd w:val="clear" w:color="auto" w:fill="FFFFFF"/>
          </w:rPr>
          <w:t>Hananya Vaknine</w:t>
        </w:r>
      </w:hyperlink>
      <w:r w:rsidRPr="005B61A7">
        <w:rPr>
          <w:rFonts w:asciiTheme="minorBidi" w:hAnsiTheme="minorBidi"/>
          <w:shd w:val="clear" w:color="auto" w:fill="FFFFFF"/>
        </w:rPr>
        <w:t>, Pablo Blinder, Steffen Jung</w:t>
      </w:r>
      <w:r w:rsidRPr="005B61A7">
        <w:rPr>
          <w:rFonts w:asciiTheme="minorBidi" w:hAnsiTheme="minorBidi"/>
          <w:shd w:val="clear" w:color="auto" w:fill="FFFFFF"/>
          <w:vertAlign w:val="superscript"/>
        </w:rPr>
        <w:t>c</w:t>
      </w:r>
      <w:r w:rsidRPr="005B61A7">
        <w:rPr>
          <w:rFonts w:asciiTheme="minorBidi" w:hAnsiTheme="minorBidi"/>
          <w:shd w:val="clear" w:color="auto" w:fill="FFFFFF"/>
        </w:rPr>
        <w:t xml:space="preserve"> and Reuven Stein </w:t>
      </w:r>
    </w:p>
    <w:p w14:paraId="4C33D3CB" w14:textId="77777777" w:rsidR="00B87050" w:rsidRPr="00B87050" w:rsidRDefault="00B87050" w:rsidP="00B87050">
      <w:pPr>
        <w:ind w:firstLine="0"/>
        <w:rPr>
          <w:rFonts w:ascii="Arial" w:eastAsia="Calibri" w:hAnsi="Arial" w:cs="Arial"/>
          <w:b/>
          <w:bCs/>
          <w:sz w:val="24"/>
          <w:szCs w:val="24"/>
          <w:lang w:val="en-US"/>
        </w:rPr>
      </w:pPr>
    </w:p>
    <w:p w14:paraId="69CABCF5" w14:textId="667907F9" w:rsidR="00B87050" w:rsidRPr="00B87050" w:rsidRDefault="00B87050" w:rsidP="00B87050">
      <w:pPr>
        <w:ind w:firstLine="0"/>
        <w:rPr>
          <w:rFonts w:ascii="Arial" w:eastAsia="Calibri" w:hAnsi="Arial" w:cs="Arial"/>
          <w:b/>
          <w:bCs/>
          <w:color w:val="EE0000"/>
          <w:sz w:val="24"/>
          <w:szCs w:val="24"/>
        </w:rPr>
      </w:pPr>
      <w:r w:rsidRPr="00B87050">
        <w:rPr>
          <w:rFonts w:ascii="Arial" w:eastAsia="Calibri" w:hAnsi="Arial" w:cs="Arial"/>
          <w:b/>
          <w:bCs/>
          <w:sz w:val="24"/>
          <w:szCs w:val="24"/>
        </w:rPr>
        <w:t xml:space="preserve">Supplementary Materials </w:t>
      </w:r>
    </w:p>
    <w:p w14:paraId="21BFF7BF" w14:textId="77777777" w:rsidR="00B87050" w:rsidRPr="00B87050" w:rsidRDefault="00B87050" w:rsidP="00B87050">
      <w:pPr>
        <w:ind w:firstLine="0"/>
        <w:rPr>
          <w:rStyle w:val="Strong"/>
          <w:rFonts w:ascii="Arial" w:eastAsia="Calibri" w:hAnsi="Arial" w:cs="Arial"/>
          <w:sz w:val="24"/>
          <w:szCs w:val="24"/>
          <w:lang w:bidi="he-IL"/>
        </w:rPr>
      </w:pPr>
      <w:r w:rsidRPr="00B87050">
        <w:rPr>
          <w:rFonts w:ascii="Arial" w:eastAsia="Calibri" w:hAnsi="Arial" w:cs="Arial"/>
          <w:b/>
          <w:bCs/>
          <w:sz w:val="24"/>
          <w:szCs w:val="24"/>
        </w:rPr>
        <w:t>Supplementary Figure legends</w:t>
      </w:r>
    </w:p>
    <w:p w14:paraId="5C900DB6" w14:textId="77777777" w:rsidR="00B87050" w:rsidRPr="00B87050" w:rsidRDefault="00B87050" w:rsidP="00B87050">
      <w:pPr>
        <w:ind w:firstLine="0"/>
        <w:rPr>
          <w:rFonts w:asciiTheme="minorBidi" w:eastAsia="Calibri" w:hAnsiTheme="minorBidi"/>
          <w:lang w:val="en-US" w:bidi="he-IL"/>
        </w:rPr>
      </w:pPr>
      <w:r w:rsidRPr="00B87050">
        <w:rPr>
          <w:rStyle w:val="Strong"/>
          <w:rFonts w:ascii="Arial" w:hAnsi="Arial" w:cs="Arial"/>
        </w:rPr>
        <w:t>Supplementary Fig. S1.</w:t>
      </w:r>
      <w:r w:rsidRPr="00B87050">
        <w:rPr>
          <w:rFonts w:ascii="Arial" w:hAnsi="Arial" w:cs="Arial"/>
        </w:rPr>
        <w:t xml:space="preserve"> </w:t>
      </w:r>
      <w:r w:rsidRPr="00B87050">
        <w:rPr>
          <w:rFonts w:asciiTheme="minorBidi" w:eastAsia="Calibri" w:hAnsiTheme="minorBidi"/>
          <w:b/>
          <w:bCs/>
          <w:lang w:val="en-US" w:bidi="he-IL"/>
        </w:rPr>
        <w:t>Experimental workflow and image analysis pipeline.</w:t>
      </w:r>
      <w:r w:rsidRPr="00B87050">
        <w:rPr>
          <w:rFonts w:asciiTheme="minorBidi" w:eastAsia="Calibri" w:hAnsiTheme="minorBidi"/>
          <w:b/>
          <w:bCs/>
          <w:lang w:val="en-US" w:bidi="he-IL"/>
        </w:rPr>
        <w:br/>
      </w:r>
      <w:r w:rsidRPr="00B87050">
        <w:rPr>
          <w:rFonts w:asciiTheme="minorBidi" w:eastAsia="Calibri" w:hAnsiTheme="minorBidi"/>
          <w:lang w:val="en-US" w:bidi="he-IL"/>
        </w:rPr>
        <w:t>(A) Schematic overview of the experimental workflow. Tumor cells (D122 – Lewis lung carcinoma, E0771 – breast cancer, and Ret – melanoma) were injected either intracranially or intracardially into different lineage tracing mice as indicated in the text. 14-21 days post-injection, brains were collected for two parallel analyses: (</w:t>
      </w:r>
      <w:proofErr w:type="spellStart"/>
      <w:r w:rsidRPr="00B87050">
        <w:rPr>
          <w:rFonts w:asciiTheme="minorBidi" w:eastAsia="Calibri" w:hAnsiTheme="minorBidi"/>
          <w:lang w:val="en-US" w:bidi="he-IL"/>
        </w:rPr>
        <w:t>i</w:t>
      </w:r>
      <w:proofErr w:type="spellEnd"/>
      <w:r w:rsidRPr="00B87050">
        <w:rPr>
          <w:rFonts w:asciiTheme="minorBidi" w:eastAsia="Calibri" w:hAnsiTheme="minorBidi"/>
          <w:lang w:val="en-US" w:bidi="he-IL"/>
        </w:rPr>
        <w:t xml:space="preserve">) Flow cytometry to assess the properties of different myeloid cell populations in </w:t>
      </w:r>
      <w:proofErr w:type="gramStart"/>
      <w:r w:rsidRPr="00B87050">
        <w:rPr>
          <w:rFonts w:asciiTheme="minorBidi" w:eastAsia="Calibri" w:hAnsiTheme="minorBidi"/>
          <w:lang w:val="en-US" w:bidi="he-IL"/>
        </w:rPr>
        <w:t>sham</w:t>
      </w:r>
      <w:proofErr w:type="gramEnd"/>
      <w:r w:rsidRPr="00B87050">
        <w:rPr>
          <w:rFonts w:asciiTheme="minorBidi" w:eastAsia="Calibri" w:hAnsiTheme="minorBidi"/>
          <w:lang w:val="en-US" w:bidi="he-IL"/>
        </w:rPr>
        <w:t>- and tumor cells- injected mice. (ii) Immunostaining of sagittal sections to visualize and quantify brain metastases (BrM) size and tumor-associated macrophages (TAM) distribution and content in distinct brain compartments using fluorescence microscopy. (B) Image analysis workflow. Parenchymal microtumors - microscopic images were processed as follows: nuclei (DAPI) were visualized, and microtumors were manually segmented using ImageJ. The segmented regions were then analyzed and classified by size (small, medium, large) using a custom MATLAB script. The size thresholds and classification criteria used for microtumors categorization are detailed in the Materials and Methods section. To assess cell density in parenchymal major tumors, ventricular tumors, and leptomeningeal tumors, the entire tumor area and its associated TAM were manually determined and counted using ImageJ.</w:t>
      </w:r>
    </w:p>
    <w:p w14:paraId="1D6AE938" w14:textId="77777777" w:rsidR="00B87050" w:rsidRPr="00B87050" w:rsidRDefault="00B87050" w:rsidP="00B87050">
      <w:pPr>
        <w:ind w:firstLine="0"/>
        <w:rPr>
          <w:rFonts w:asciiTheme="minorBidi" w:eastAsia="Calibri" w:hAnsiTheme="minorBidi"/>
          <w:b/>
          <w:bCs/>
          <w:color w:val="0000FF"/>
          <w:lang w:val="en-US" w:bidi="he-IL"/>
        </w:rPr>
      </w:pPr>
    </w:p>
    <w:p w14:paraId="2981C49D" w14:textId="77777777" w:rsidR="00B87050" w:rsidRPr="00B87050" w:rsidRDefault="00B87050" w:rsidP="00B87050">
      <w:pPr>
        <w:ind w:firstLine="0"/>
        <w:rPr>
          <w:rFonts w:asciiTheme="minorBidi" w:hAnsiTheme="minorBidi"/>
          <w:b/>
          <w:bCs/>
        </w:rPr>
      </w:pPr>
      <w:r w:rsidRPr="00B87050">
        <w:rPr>
          <w:rStyle w:val="Strong"/>
          <w:rFonts w:asciiTheme="minorBidi" w:hAnsiTheme="minorBidi"/>
        </w:rPr>
        <w:t>Supplementary Fig. S2.</w:t>
      </w:r>
      <w:r w:rsidRPr="00B87050">
        <w:rPr>
          <w:rFonts w:asciiTheme="minorBidi" w:hAnsiTheme="minorBidi"/>
        </w:rPr>
        <w:t xml:space="preserve"> </w:t>
      </w:r>
      <w:r w:rsidRPr="00B87050">
        <w:rPr>
          <w:rFonts w:asciiTheme="minorBidi" w:hAnsiTheme="minorBidi"/>
          <w:b/>
          <w:bCs/>
        </w:rPr>
        <w:t>DAPI staining is a reliable method for BrM detection</w:t>
      </w:r>
    </w:p>
    <w:p w14:paraId="72608882" w14:textId="77777777" w:rsidR="00B87050" w:rsidRPr="00B87050" w:rsidRDefault="00B87050" w:rsidP="00B87050">
      <w:pPr>
        <w:ind w:firstLine="0"/>
        <w:rPr>
          <w:rFonts w:asciiTheme="minorBidi" w:eastAsia="Calibri" w:hAnsiTheme="minorBidi"/>
          <w:color w:val="0000FF"/>
          <w:lang w:val="en-US" w:bidi="he-IL"/>
        </w:rPr>
      </w:pPr>
      <w:r w:rsidRPr="00B87050">
        <w:rPr>
          <w:rFonts w:asciiTheme="minorBidi" w:hAnsiTheme="minorBidi"/>
        </w:rPr>
        <w:t>(A) Colocalization of DAPI and Ki-67 IF signals in BrM.</w:t>
      </w:r>
      <w:r w:rsidRPr="00B87050">
        <w:rPr>
          <w:rFonts w:asciiTheme="minorBidi" w:hAnsiTheme="minorBidi"/>
          <w:b/>
          <w:bCs/>
        </w:rPr>
        <w:t xml:space="preserve"> </w:t>
      </w:r>
      <w:r w:rsidRPr="00B87050">
        <w:rPr>
          <w:rFonts w:asciiTheme="minorBidi" w:hAnsiTheme="minorBidi"/>
        </w:rPr>
        <w:t xml:space="preserve">D122, EO771, or Ret cells were intracranially injected into </w:t>
      </w:r>
      <w:r w:rsidRPr="00B87050">
        <w:rPr>
          <w:rFonts w:asciiTheme="minorBidi" w:hAnsiTheme="minorBidi"/>
          <w:i/>
          <w:iCs/>
          <w:lang w:val="en-US"/>
        </w:rPr>
        <w:t>Cx3cr1</w:t>
      </w:r>
      <w:r w:rsidRPr="00B87050">
        <w:rPr>
          <w:rFonts w:asciiTheme="minorBidi" w:hAnsiTheme="minorBidi"/>
          <w:i/>
          <w:iCs/>
          <w:vertAlign w:val="superscript"/>
          <w:lang w:val="en-US"/>
        </w:rPr>
        <w:t>CreER-</w:t>
      </w:r>
      <w:proofErr w:type="gramStart"/>
      <w:r w:rsidRPr="00B87050">
        <w:rPr>
          <w:rFonts w:asciiTheme="minorBidi" w:hAnsiTheme="minorBidi"/>
          <w:i/>
          <w:iCs/>
          <w:vertAlign w:val="superscript"/>
          <w:lang w:val="en-US"/>
        </w:rPr>
        <w:t>YFP</w:t>
      </w:r>
      <w:r w:rsidRPr="00B87050">
        <w:rPr>
          <w:rFonts w:asciiTheme="minorBidi" w:hAnsiTheme="minorBidi"/>
          <w:i/>
          <w:iCs/>
          <w:lang w:val="en-US"/>
        </w:rPr>
        <w:t>:R</w:t>
      </w:r>
      <w:proofErr w:type="gramEnd"/>
      <w:r w:rsidRPr="00B87050">
        <w:rPr>
          <w:rFonts w:asciiTheme="minorBidi" w:hAnsiTheme="minorBidi"/>
          <w:i/>
          <w:iCs/>
          <w:lang w:val="en-US"/>
        </w:rPr>
        <w:t>26</w:t>
      </w:r>
      <w:r w:rsidRPr="00B87050">
        <w:rPr>
          <w:rFonts w:asciiTheme="minorBidi" w:hAnsiTheme="minorBidi"/>
          <w:i/>
          <w:iCs/>
          <w:vertAlign w:val="superscript"/>
          <w:lang w:val="en-US"/>
        </w:rPr>
        <w:t>tdT</w:t>
      </w:r>
      <w:r w:rsidRPr="00B87050">
        <w:rPr>
          <w:rFonts w:asciiTheme="minorBidi" w:hAnsiTheme="minorBidi"/>
          <w:i/>
          <w:iCs/>
          <w:lang w:val="en-US"/>
        </w:rPr>
        <w:t xml:space="preserve"> </w:t>
      </w:r>
      <w:r w:rsidRPr="00B87050">
        <w:rPr>
          <w:rFonts w:asciiTheme="minorBidi" w:hAnsiTheme="minorBidi"/>
        </w:rPr>
        <w:t xml:space="preserve">mice. Representative scanned sagittal </w:t>
      </w:r>
      <w:r w:rsidRPr="00B87050">
        <w:rPr>
          <w:rFonts w:asciiTheme="minorBidi" w:hAnsiTheme="minorBidi"/>
        </w:rPr>
        <w:lastRenderedPageBreak/>
        <w:t>sections show DAPI (upper panels) and Ki-67 (lower panels) from the same fields. Scale bar: 1000 µm.</w:t>
      </w:r>
      <w:r w:rsidRPr="00B87050">
        <w:rPr>
          <w:rFonts w:asciiTheme="minorBidi" w:eastAsia="Calibri" w:hAnsiTheme="minorBidi"/>
          <w:color w:val="0000FF"/>
          <w:lang w:bidi="he-IL"/>
        </w:rPr>
        <w:t xml:space="preserve"> </w:t>
      </w:r>
      <w:r w:rsidRPr="00B87050">
        <w:rPr>
          <w:rStyle w:val="Strong"/>
          <w:rFonts w:asciiTheme="minorBidi" w:hAnsiTheme="minorBidi"/>
        </w:rPr>
        <w:t xml:space="preserve">(B) </w:t>
      </w:r>
      <w:r w:rsidRPr="00B87050">
        <w:rPr>
          <w:rFonts w:asciiTheme="minorBidi" w:hAnsiTheme="minorBidi"/>
        </w:rPr>
        <w:t xml:space="preserve">H&amp;E assessment of lung cancer, breast cancer, and melanoma BrM colonization. D122, EO771, or Ret cells were intracranially injected into </w:t>
      </w:r>
      <w:r w:rsidRPr="00B87050">
        <w:rPr>
          <w:rFonts w:asciiTheme="minorBidi" w:hAnsiTheme="minorBidi"/>
          <w:i/>
          <w:iCs/>
          <w:lang w:val="en-US"/>
        </w:rPr>
        <w:t>Cx3cr1</w:t>
      </w:r>
      <w:r w:rsidRPr="00B87050">
        <w:rPr>
          <w:rFonts w:asciiTheme="minorBidi" w:hAnsiTheme="minorBidi"/>
          <w:i/>
          <w:iCs/>
          <w:vertAlign w:val="superscript"/>
          <w:lang w:val="en-US"/>
        </w:rPr>
        <w:t>CreER-</w:t>
      </w:r>
      <w:proofErr w:type="gramStart"/>
      <w:r w:rsidRPr="00B87050">
        <w:rPr>
          <w:rFonts w:asciiTheme="minorBidi" w:hAnsiTheme="minorBidi"/>
          <w:i/>
          <w:iCs/>
          <w:vertAlign w:val="superscript"/>
          <w:lang w:val="en-US"/>
        </w:rPr>
        <w:t>YFP</w:t>
      </w:r>
      <w:r w:rsidRPr="00B87050">
        <w:rPr>
          <w:rFonts w:asciiTheme="minorBidi" w:hAnsiTheme="minorBidi"/>
          <w:i/>
          <w:iCs/>
          <w:lang w:val="en-US"/>
        </w:rPr>
        <w:t>:R</w:t>
      </w:r>
      <w:proofErr w:type="gramEnd"/>
      <w:r w:rsidRPr="00B87050">
        <w:rPr>
          <w:rFonts w:asciiTheme="minorBidi" w:hAnsiTheme="minorBidi"/>
          <w:i/>
          <w:iCs/>
          <w:lang w:val="en-US"/>
        </w:rPr>
        <w:t>26</w:t>
      </w:r>
      <w:r w:rsidRPr="00B87050">
        <w:rPr>
          <w:rFonts w:asciiTheme="minorBidi" w:hAnsiTheme="minorBidi"/>
          <w:i/>
          <w:iCs/>
          <w:vertAlign w:val="superscript"/>
          <w:lang w:val="en-US"/>
        </w:rPr>
        <w:t>tdT</w:t>
      </w:r>
      <w:r w:rsidRPr="00B87050">
        <w:rPr>
          <w:rFonts w:asciiTheme="minorBidi" w:hAnsiTheme="minorBidi"/>
          <w:i/>
          <w:iCs/>
          <w:lang w:val="en-US"/>
        </w:rPr>
        <w:t xml:space="preserve"> </w:t>
      </w:r>
      <w:r w:rsidRPr="00B87050">
        <w:rPr>
          <w:rFonts w:asciiTheme="minorBidi" w:hAnsiTheme="minorBidi"/>
        </w:rPr>
        <w:t xml:space="preserve">mice. Representative H&amp;E-stained sagittal sections illustrate four BrM growth patterns: parenchymal [microtumors (1) and major </w:t>
      </w:r>
      <w:proofErr w:type="spellStart"/>
      <w:r w:rsidRPr="00B87050">
        <w:rPr>
          <w:rFonts w:asciiTheme="minorBidi" w:hAnsiTheme="minorBidi"/>
        </w:rPr>
        <w:t>tumors</w:t>
      </w:r>
      <w:proofErr w:type="spellEnd"/>
      <w:r w:rsidRPr="00B87050">
        <w:rPr>
          <w:rFonts w:asciiTheme="minorBidi" w:hAnsiTheme="minorBidi"/>
        </w:rPr>
        <w:t xml:space="preserve"> (2)], ventricular (3), and leptomeningeal (4). Red boxes mark regions enlarged below. Scale bars, 1000 µm (overview) and 100 µm (enlargements).</w:t>
      </w:r>
    </w:p>
    <w:p w14:paraId="7C61DC62" w14:textId="77777777" w:rsidR="00B87050" w:rsidRPr="00B87050" w:rsidRDefault="00B87050" w:rsidP="00B87050">
      <w:pPr>
        <w:ind w:firstLine="0"/>
        <w:rPr>
          <w:rFonts w:asciiTheme="minorBidi" w:hAnsiTheme="minorBidi"/>
          <w:b/>
          <w:bCs/>
          <w:color w:val="EE0000"/>
          <w:lang w:val="en-US"/>
        </w:rPr>
      </w:pPr>
    </w:p>
    <w:p w14:paraId="515090DD" w14:textId="77777777" w:rsidR="00B87050" w:rsidRPr="00B87050" w:rsidRDefault="00B87050" w:rsidP="00B87050">
      <w:pPr>
        <w:ind w:firstLine="0"/>
        <w:jc w:val="left"/>
        <w:rPr>
          <w:rFonts w:ascii="Arial" w:eastAsia="Times New Roman" w:hAnsi="Arial" w:cs="Arial"/>
          <w:lang w:bidi="he-IL"/>
        </w:rPr>
      </w:pPr>
      <w:r w:rsidRPr="00B87050">
        <w:rPr>
          <w:rFonts w:ascii="Arial" w:eastAsia="+mn-ea" w:hAnsi="Arial" w:cs="Arial"/>
          <w:b/>
          <w:bCs/>
          <w:color w:val="000000"/>
          <w:kern w:val="24"/>
          <w:lang w:bidi="he-IL"/>
        </w:rPr>
        <w:t>Supplementary Fig. S3. Minimal proliferation of monocyte-derived macrophages within brain metastases.</w:t>
      </w:r>
      <w:r w:rsidRPr="00B87050">
        <w:rPr>
          <w:rFonts w:ascii="Arial" w:eastAsia="+mn-ea" w:hAnsi="Arial" w:cs="Arial"/>
          <w:color w:val="000000"/>
          <w:kern w:val="24"/>
          <w:lang w:bidi="he-IL"/>
        </w:rPr>
        <w:t xml:space="preserve"> </w:t>
      </w:r>
      <w:r w:rsidRPr="00B87050">
        <w:rPr>
          <w:rFonts w:ascii="Arial" w:eastAsia="+mn-ea" w:hAnsi="Arial" w:cs="Arial"/>
          <w:i/>
          <w:iCs/>
          <w:color w:val="000000"/>
          <w:kern w:val="24"/>
          <w:lang w:val="en-US" w:bidi="he-IL"/>
        </w:rPr>
        <w:t>Cx3cr1</w:t>
      </w:r>
      <w:proofErr w:type="spellStart"/>
      <w:r w:rsidRPr="00B87050">
        <w:rPr>
          <w:rFonts w:ascii="Arial" w:eastAsia="+mn-ea" w:hAnsi="Arial" w:cs="Arial"/>
          <w:i/>
          <w:iCs/>
          <w:color w:val="000000"/>
          <w:kern w:val="24"/>
          <w:position w:val="8"/>
          <w:vertAlign w:val="superscript"/>
          <w:lang w:val="en-US" w:bidi="he-IL"/>
        </w:rPr>
        <w:t>CreER</w:t>
      </w:r>
      <w:proofErr w:type="spellEnd"/>
      <w:r w:rsidRPr="00B87050">
        <w:rPr>
          <w:rFonts w:ascii="Arial" w:eastAsia="+mn-ea" w:hAnsi="Arial" w:cs="Arial"/>
          <w:i/>
          <w:iCs/>
          <w:color w:val="000000"/>
          <w:kern w:val="24"/>
          <w:position w:val="8"/>
          <w:vertAlign w:val="superscript"/>
          <w:lang w:val="en-US" w:bidi="he-IL"/>
        </w:rPr>
        <w:t>-</w:t>
      </w:r>
      <w:proofErr w:type="gramStart"/>
      <w:r w:rsidRPr="00B87050">
        <w:rPr>
          <w:rFonts w:ascii="Arial" w:eastAsia="+mn-ea" w:hAnsi="Arial" w:cs="Arial"/>
          <w:i/>
          <w:iCs/>
          <w:color w:val="000000"/>
          <w:kern w:val="24"/>
          <w:position w:val="8"/>
          <w:vertAlign w:val="superscript"/>
          <w:lang w:val="en-US" w:bidi="he-IL"/>
        </w:rPr>
        <w:t>YFP</w:t>
      </w:r>
      <w:r w:rsidRPr="00B87050">
        <w:rPr>
          <w:rFonts w:ascii="Arial" w:eastAsia="+mn-ea" w:hAnsi="Arial" w:cs="Arial"/>
          <w:i/>
          <w:iCs/>
          <w:color w:val="000000"/>
          <w:kern w:val="24"/>
          <w:lang w:val="en-US" w:bidi="he-IL"/>
        </w:rPr>
        <w:t>:R</w:t>
      </w:r>
      <w:proofErr w:type="gramEnd"/>
      <w:r w:rsidRPr="00B87050">
        <w:rPr>
          <w:rFonts w:ascii="Arial" w:eastAsia="+mn-ea" w:hAnsi="Arial" w:cs="Arial"/>
          <w:i/>
          <w:iCs/>
          <w:color w:val="000000"/>
          <w:kern w:val="24"/>
          <w:lang w:val="en-US" w:bidi="he-IL"/>
        </w:rPr>
        <w:t>26</w:t>
      </w:r>
      <w:r w:rsidRPr="00B87050">
        <w:rPr>
          <w:rFonts w:ascii="Arial" w:eastAsia="+mn-ea" w:hAnsi="Arial" w:cs="Arial"/>
          <w:i/>
          <w:iCs/>
          <w:color w:val="000000"/>
          <w:kern w:val="24"/>
          <w:position w:val="8"/>
          <w:vertAlign w:val="superscript"/>
          <w:lang w:val="en-US" w:bidi="he-IL"/>
        </w:rPr>
        <w:t>tdT</w:t>
      </w:r>
      <w:r w:rsidRPr="00B87050">
        <w:rPr>
          <w:rFonts w:ascii="Arial" w:eastAsia="+mn-ea" w:hAnsi="Arial" w:cs="Arial"/>
          <w:i/>
          <w:iCs/>
          <w:color w:val="000000"/>
          <w:kern w:val="24"/>
          <w:lang w:val="en-US" w:bidi="he-IL"/>
        </w:rPr>
        <w:t xml:space="preserve"> </w:t>
      </w:r>
      <w:r w:rsidRPr="00B87050">
        <w:rPr>
          <w:rFonts w:ascii="Arial" w:eastAsia="+mn-ea" w:hAnsi="Arial" w:cs="Arial"/>
          <w:color w:val="000000"/>
          <w:kern w:val="24"/>
          <w:lang w:bidi="he-IL"/>
        </w:rPr>
        <w:t>mice were intracranially injected with D122 tumor cells. Sagittal brain sections were stained with DAPI, anti-GFP, and anti-Ki-67 antibodies. Representative confocal IF images show DAPI, tdT, GFP, and Ki-67 signals in the same field, along with a merged image of tdT, GFP, and Ki-67 channels. Enlarged views of the boxed regions (</w:t>
      </w:r>
      <w:proofErr w:type="spellStart"/>
      <w:r w:rsidRPr="00B87050">
        <w:rPr>
          <w:rFonts w:ascii="Arial" w:eastAsia="+mn-ea" w:hAnsi="Arial" w:cs="Arial"/>
          <w:color w:val="000000"/>
          <w:kern w:val="24"/>
          <w:lang w:bidi="he-IL"/>
        </w:rPr>
        <w:t>i</w:t>
      </w:r>
      <w:proofErr w:type="spellEnd"/>
      <w:r w:rsidRPr="00B87050">
        <w:rPr>
          <w:rFonts w:ascii="Arial" w:eastAsia="+mn-ea" w:hAnsi="Arial" w:cs="Arial"/>
          <w:color w:val="000000"/>
          <w:kern w:val="24"/>
          <w:lang w:bidi="he-IL"/>
        </w:rPr>
        <w:t xml:space="preserve"> and ii) are shown below. Scale bar, 75 </w:t>
      </w:r>
      <w:r w:rsidRPr="00B87050">
        <w:rPr>
          <w:rFonts w:ascii="Arial" w:eastAsia="+mn-ea" w:hAnsi="Arial" w:cs="Arial"/>
          <w:color w:val="000000"/>
          <w:kern w:val="24"/>
          <w:lang w:val="el-GR" w:bidi="he-IL"/>
        </w:rPr>
        <w:t>μ</w:t>
      </w:r>
      <w:r w:rsidRPr="00B87050">
        <w:rPr>
          <w:rFonts w:ascii="Arial" w:eastAsia="+mn-ea" w:hAnsi="Arial" w:cs="Arial"/>
          <w:color w:val="000000"/>
          <w:kern w:val="24"/>
          <w:lang w:bidi="he-IL"/>
        </w:rPr>
        <w:t>m. Red arrows indicate proliferating MG (tdT</w:t>
      </w:r>
      <w:r w:rsidRPr="00B87050">
        <w:rPr>
          <w:rFonts w:ascii="Cambria Math" w:eastAsia="+mn-ea" w:hAnsi="Cambria Math" w:cs="Cambria Math"/>
          <w:color w:val="000000"/>
          <w:kern w:val="24"/>
          <w:lang w:bidi="he-IL"/>
        </w:rPr>
        <w:t>⁺</w:t>
      </w:r>
      <w:r w:rsidRPr="00B87050">
        <w:rPr>
          <w:rFonts w:ascii="Arial" w:eastAsia="+mn-ea" w:hAnsi="Arial" w:cs="Arial"/>
          <w:color w:val="000000"/>
          <w:kern w:val="24"/>
          <w:lang w:bidi="he-IL"/>
        </w:rPr>
        <w:t>/GFP</w:t>
      </w:r>
      <w:r w:rsidRPr="00B87050">
        <w:rPr>
          <w:rFonts w:ascii="Cambria Math" w:eastAsia="+mn-ea" w:hAnsi="Cambria Math" w:cs="Cambria Math"/>
          <w:color w:val="000000"/>
          <w:kern w:val="24"/>
          <w:lang w:bidi="he-IL"/>
        </w:rPr>
        <w:t>⁺</w:t>
      </w:r>
      <w:r w:rsidRPr="00B87050">
        <w:rPr>
          <w:rFonts w:ascii="Arial" w:eastAsia="+mn-ea" w:hAnsi="Arial" w:cs="Arial"/>
          <w:color w:val="000000"/>
          <w:kern w:val="24"/>
          <w:lang w:bidi="he-IL"/>
        </w:rPr>
        <w:t>/Ki-67</w:t>
      </w:r>
      <w:r w:rsidRPr="00B87050">
        <w:rPr>
          <w:rFonts w:ascii="Cambria Math" w:eastAsia="+mn-ea" w:hAnsi="Cambria Math" w:cs="Cambria Math"/>
          <w:color w:val="000000"/>
          <w:kern w:val="24"/>
          <w:lang w:bidi="he-IL"/>
        </w:rPr>
        <w:t>⁺</w:t>
      </w:r>
      <w:r w:rsidRPr="00B87050">
        <w:rPr>
          <w:rFonts w:ascii="Arial" w:eastAsia="+mn-ea" w:hAnsi="Arial" w:cs="Arial"/>
          <w:color w:val="000000"/>
          <w:kern w:val="24"/>
          <w:lang w:bidi="he-IL"/>
        </w:rPr>
        <w:t>), whereas blue arrows indicate non-proliferating MDM (tdT</w:t>
      </w:r>
      <w:r w:rsidRPr="00B87050">
        <w:rPr>
          <w:rFonts w:ascii="Cambria Math" w:eastAsia="+mn-ea" w:hAnsi="Cambria Math" w:cs="Cambria Math"/>
          <w:color w:val="000000"/>
          <w:kern w:val="24"/>
          <w:lang w:bidi="he-IL"/>
        </w:rPr>
        <w:t>⁻</w:t>
      </w:r>
      <w:r w:rsidRPr="00B87050">
        <w:rPr>
          <w:rFonts w:ascii="Arial" w:eastAsia="+mn-ea" w:hAnsi="Arial" w:cs="Arial"/>
          <w:color w:val="000000"/>
          <w:kern w:val="24"/>
          <w:lang w:bidi="he-IL"/>
        </w:rPr>
        <w:t>/GFP</w:t>
      </w:r>
      <w:r w:rsidRPr="00B87050">
        <w:rPr>
          <w:rFonts w:ascii="Cambria Math" w:eastAsia="+mn-ea" w:hAnsi="Cambria Math" w:cs="Cambria Math"/>
          <w:color w:val="000000"/>
          <w:kern w:val="24"/>
          <w:lang w:bidi="he-IL"/>
        </w:rPr>
        <w:t>⁺</w:t>
      </w:r>
      <w:r w:rsidRPr="00B87050">
        <w:rPr>
          <w:rFonts w:ascii="Arial" w:eastAsia="+mn-ea" w:hAnsi="Arial" w:cs="Arial"/>
          <w:color w:val="000000"/>
          <w:kern w:val="24"/>
          <w:lang w:bidi="he-IL"/>
        </w:rPr>
        <w:t>/Ki-67</w:t>
      </w:r>
      <w:r w:rsidRPr="00B87050">
        <w:rPr>
          <w:rFonts w:ascii="Cambria Math" w:eastAsia="+mn-ea" w:hAnsi="Cambria Math" w:cs="Cambria Math"/>
          <w:color w:val="000000"/>
          <w:kern w:val="24"/>
          <w:lang w:bidi="he-IL"/>
        </w:rPr>
        <w:t>⁻</w:t>
      </w:r>
      <w:r w:rsidRPr="00B87050">
        <w:rPr>
          <w:rFonts w:ascii="Arial" w:eastAsia="+mn-ea" w:hAnsi="Arial" w:cs="Arial"/>
          <w:color w:val="000000"/>
          <w:kern w:val="24"/>
          <w:lang w:bidi="he-IL"/>
        </w:rPr>
        <w:t>). Quantification revealed that only 1.13% of total MDM (~4,000 cells, n = 4) were Ki-67</w:t>
      </w:r>
      <w:r w:rsidRPr="00B87050">
        <w:rPr>
          <w:rFonts w:ascii="Cambria Math" w:eastAsia="+mn-ea" w:hAnsi="Cambria Math" w:cs="Cambria Math"/>
          <w:color w:val="000000"/>
          <w:kern w:val="24"/>
          <w:lang w:bidi="he-IL"/>
        </w:rPr>
        <w:t>⁺</w:t>
      </w:r>
      <w:r w:rsidRPr="00B87050">
        <w:rPr>
          <w:rFonts w:ascii="Arial" w:eastAsia="+mn-ea" w:hAnsi="Arial" w:cs="Arial"/>
          <w:color w:val="000000"/>
          <w:kern w:val="24"/>
          <w:lang w:bidi="he-IL"/>
        </w:rPr>
        <w:t xml:space="preserve">, demonstrating that MDM proliferation within brain metastases is negligible. </w:t>
      </w:r>
    </w:p>
    <w:p w14:paraId="1AD25278" w14:textId="77777777" w:rsidR="00B87050" w:rsidRPr="00B87050" w:rsidRDefault="00B87050" w:rsidP="00B87050">
      <w:pPr>
        <w:ind w:firstLine="0"/>
        <w:rPr>
          <w:rStyle w:val="Strong"/>
          <w:rFonts w:asciiTheme="minorBidi" w:hAnsiTheme="minorBidi"/>
        </w:rPr>
      </w:pPr>
    </w:p>
    <w:p w14:paraId="11B27374" w14:textId="77777777" w:rsidR="00B87050" w:rsidRPr="00B87050" w:rsidRDefault="00B87050" w:rsidP="00B87050">
      <w:pPr>
        <w:ind w:firstLine="0"/>
        <w:rPr>
          <w:rFonts w:asciiTheme="minorBidi" w:eastAsia="Times New Roman" w:hAnsiTheme="minorBidi"/>
          <w:lang w:bidi="he-IL"/>
        </w:rPr>
      </w:pPr>
      <w:r w:rsidRPr="00B87050">
        <w:rPr>
          <w:rStyle w:val="Strong"/>
          <w:rFonts w:asciiTheme="minorBidi" w:hAnsiTheme="minorBidi"/>
        </w:rPr>
        <w:t>Supplementary Fig. S4.</w:t>
      </w:r>
      <w:r w:rsidRPr="00B87050">
        <w:rPr>
          <w:rFonts w:asciiTheme="minorBidi" w:hAnsiTheme="minorBidi"/>
          <w:color w:val="EE0000"/>
          <w:lang w:val="en-US"/>
        </w:rPr>
        <w:t xml:space="preserve"> </w:t>
      </w:r>
      <w:r w:rsidRPr="00B87050">
        <w:rPr>
          <w:rFonts w:asciiTheme="minorBidi" w:eastAsia="Times New Roman" w:hAnsiTheme="minorBidi"/>
          <w:b/>
          <w:bCs/>
          <w:lang w:bidi="he-IL"/>
        </w:rPr>
        <w:t>Gating strategy for the flow cytometric characterization of macrophage subpopulations in BrM-bearing brains</w:t>
      </w:r>
      <w:r w:rsidRPr="00B87050">
        <w:rPr>
          <w:rFonts w:asciiTheme="minorBidi" w:eastAsia="Times New Roman" w:hAnsiTheme="minorBidi"/>
          <w:lang w:bidi="he-IL"/>
        </w:rPr>
        <w:t xml:space="preserve">. Brains from </w:t>
      </w:r>
      <w:r w:rsidRPr="00B87050">
        <w:rPr>
          <w:rFonts w:asciiTheme="minorBidi" w:eastAsia="Times New Roman" w:hAnsiTheme="minorBidi"/>
          <w:i/>
          <w:iCs/>
          <w:lang w:bidi="he-IL"/>
        </w:rPr>
        <w:t>Ms4a3</w:t>
      </w:r>
      <w:proofErr w:type="gramStart"/>
      <w:r w:rsidRPr="00B87050">
        <w:rPr>
          <w:rFonts w:asciiTheme="minorBidi" w:eastAsia="Times New Roman" w:hAnsiTheme="minorBidi"/>
          <w:i/>
          <w:iCs/>
          <w:vertAlign w:val="superscript"/>
          <w:lang w:bidi="he-IL"/>
        </w:rPr>
        <w:t>cre</w:t>
      </w:r>
      <w:r w:rsidRPr="00B87050">
        <w:rPr>
          <w:rFonts w:asciiTheme="minorBidi" w:eastAsia="Times New Roman" w:hAnsiTheme="minorBidi"/>
          <w:i/>
          <w:iCs/>
          <w:lang w:bidi="he-IL"/>
        </w:rPr>
        <w:t>:R26</w:t>
      </w:r>
      <w:r w:rsidRPr="00B87050">
        <w:rPr>
          <w:rFonts w:asciiTheme="minorBidi" w:eastAsia="Times New Roman" w:hAnsiTheme="minorBidi"/>
          <w:i/>
          <w:iCs/>
          <w:vertAlign w:val="superscript"/>
          <w:lang w:bidi="he-IL"/>
        </w:rPr>
        <w:t>tdT</w:t>
      </w:r>
      <w:r w:rsidRPr="00B87050">
        <w:rPr>
          <w:rFonts w:asciiTheme="minorBidi" w:eastAsia="Times New Roman" w:hAnsiTheme="minorBidi"/>
          <w:i/>
          <w:iCs/>
          <w:lang w:bidi="he-IL"/>
        </w:rPr>
        <w:t>:Cx3</w:t>
      </w:r>
      <w:proofErr w:type="gramEnd"/>
      <w:r w:rsidRPr="00B87050">
        <w:rPr>
          <w:rFonts w:asciiTheme="minorBidi" w:eastAsia="Times New Roman" w:hAnsiTheme="minorBidi"/>
          <w:i/>
          <w:iCs/>
          <w:lang w:bidi="he-IL"/>
        </w:rPr>
        <w:t>cr1</w:t>
      </w:r>
      <w:r w:rsidRPr="00B87050">
        <w:rPr>
          <w:rFonts w:asciiTheme="minorBidi" w:eastAsia="Times New Roman" w:hAnsiTheme="minorBidi"/>
          <w:i/>
          <w:iCs/>
          <w:vertAlign w:val="superscript"/>
          <w:lang w:bidi="he-IL"/>
        </w:rPr>
        <w:t>Gfp</w:t>
      </w:r>
      <w:r w:rsidRPr="00B87050">
        <w:rPr>
          <w:rFonts w:asciiTheme="minorBidi" w:eastAsia="Times New Roman" w:hAnsiTheme="minorBidi"/>
          <w:i/>
          <w:iCs/>
          <w:lang w:bidi="he-IL"/>
        </w:rPr>
        <w:t xml:space="preserve"> </w:t>
      </w:r>
      <w:r w:rsidRPr="00B87050">
        <w:rPr>
          <w:rFonts w:asciiTheme="minorBidi" w:eastAsia="Times New Roman" w:hAnsiTheme="minorBidi"/>
          <w:lang w:bidi="he-IL"/>
        </w:rPr>
        <w:t>mice injected with D122 or Ret cells, or subjected to sham treatment, were processed for flow cytometry at 21, 14, and 21 dpi, respectively.</w:t>
      </w:r>
      <w:bookmarkStart w:id="0" w:name="_Hlk213319832"/>
      <w:r w:rsidRPr="00B87050">
        <w:rPr>
          <w:rFonts w:asciiTheme="minorBidi" w:eastAsia="Times New Roman" w:hAnsiTheme="minorBidi"/>
          <w:i/>
          <w:iCs/>
          <w:lang w:bidi="he-IL"/>
        </w:rPr>
        <w:t xml:space="preserve"> </w:t>
      </w:r>
      <w:bookmarkEnd w:id="0"/>
      <w:r w:rsidRPr="00B87050">
        <w:rPr>
          <w:rFonts w:asciiTheme="minorBidi" w:eastAsia="Times New Roman" w:hAnsiTheme="minorBidi"/>
          <w:lang w:bidi="he-IL"/>
        </w:rPr>
        <w:t>(A-C) Representative dot plots of the gating strategy. (A) Immune cells were first gated on SSC-A vs FSC-A, then singlets (FSC-H vs FSC-A), and finally CD11b</w:t>
      </w:r>
      <w:r w:rsidRPr="00B87050">
        <w:rPr>
          <w:rFonts w:asciiTheme="minorBidi" w:eastAsia="Times New Roman" w:hAnsiTheme="minorBidi"/>
          <w:vertAlign w:val="superscript"/>
          <w:lang w:bidi="he-IL"/>
        </w:rPr>
        <w:t>+</w:t>
      </w:r>
      <w:r w:rsidRPr="00B87050">
        <w:rPr>
          <w:rFonts w:asciiTheme="minorBidi" w:eastAsia="Times New Roman" w:hAnsiTheme="minorBidi"/>
          <w:lang w:bidi="he-IL"/>
        </w:rPr>
        <w:t xml:space="preserve"> live cells (example shown for sham). (B) CD11b</w:t>
      </w:r>
      <w:r w:rsidRPr="00B87050">
        <w:rPr>
          <w:rFonts w:asciiTheme="minorBidi" w:eastAsia="Times New Roman" w:hAnsiTheme="minorBidi"/>
          <w:vertAlign w:val="superscript"/>
          <w:lang w:bidi="he-IL"/>
        </w:rPr>
        <w:t>+</w:t>
      </w:r>
      <w:r w:rsidRPr="00B87050">
        <w:rPr>
          <w:rFonts w:asciiTheme="minorBidi" w:eastAsia="Times New Roman" w:hAnsiTheme="minorBidi"/>
          <w:lang w:bidi="he-IL"/>
        </w:rPr>
        <w:t xml:space="preserve"> cells were then gated on tdT and GFP. (C) MDM (tdT</w:t>
      </w:r>
      <w:r w:rsidRPr="00B87050">
        <w:rPr>
          <w:rFonts w:asciiTheme="minorBidi" w:eastAsia="Times New Roman" w:hAnsiTheme="minorBidi"/>
          <w:vertAlign w:val="superscript"/>
          <w:lang w:bidi="he-IL"/>
        </w:rPr>
        <w:t>+</w:t>
      </w:r>
      <w:r w:rsidRPr="00B87050">
        <w:rPr>
          <w:rFonts w:asciiTheme="minorBidi" w:eastAsia="Times New Roman" w:hAnsiTheme="minorBidi"/>
          <w:lang w:bidi="he-IL"/>
        </w:rPr>
        <w:t>/GFP</w:t>
      </w:r>
      <w:r w:rsidRPr="00B87050">
        <w:rPr>
          <w:rFonts w:asciiTheme="minorBidi" w:eastAsia="Times New Roman" w:hAnsiTheme="minorBidi"/>
          <w:vertAlign w:val="superscript"/>
          <w:lang w:bidi="he-IL"/>
        </w:rPr>
        <w:t>+</w:t>
      </w:r>
      <w:r w:rsidRPr="00B87050">
        <w:rPr>
          <w:rFonts w:asciiTheme="minorBidi" w:eastAsia="Times New Roman" w:hAnsiTheme="minorBidi"/>
          <w:lang w:bidi="he-IL"/>
        </w:rPr>
        <w:t>, Q2 in B) and MG (tdT</w:t>
      </w:r>
      <w:r w:rsidRPr="00B87050">
        <w:rPr>
          <w:rFonts w:asciiTheme="minorBidi" w:eastAsia="Times New Roman" w:hAnsiTheme="minorBidi"/>
          <w:vertAlign w:val="superscript"/>
          <w:lang w:bidi="he-IL"/>
        </w:rPr>
        <w:t>–</w:t>
      </w:r>
      <w:r w:rsidRPr="00B87050">
        <w:rPr>
          <w:rFonts w:asciiTheme="minorBidi" w:eastAsia="Times New Roman" w:hAnsiTheme="minorBidi"/>
          <w:lang w:bidi="he-IL"/>
        </w:rPr>
        <w:t>/GFP</w:t>
      </w:r>
      <w:r w:rsidRPr="00B87050">
        <w:rPr>
          <w:rFonts w:asciiTheme="minorBidi" w:eastAsia="Times New Roman" w:hAnsiTheme="minorBidi"/>
          <w:vertAlign w:val="superscript"/>
          <w:lang w:bidi="he-IL"/>
        </w:rPr>
        <w:t>+</w:t>
      </w:r>
      <w:r w:rsidRPr="00B87050">
        <w:rPr>
          <w:rFonts w:asciiTheme="minorBidi" w:eastAsia="Times New Roman" w:hAnsiTheme="minorBidi"/>
          <w:lang w:bidi="he-IL"/>
        </w:rPr>
        <w:t>, Q3 in B) were each subsequently subdivided by CD11b and CD45 expression into three subpopulations: (</w:t>
      </w:r>
      <w:proofErr w:type="spellStart"/>
      <w:r w:rsidRPr="00B87050">
        <w:rPr>
          <w:rFonts w:asciiTheme="minorBidi" w:eastAsia="Times New Roman" w:hAnsiTheme="minorBidi"/>
          <w:lang w:bidi="he-IL"/>
        </w:rPr>
        <w:t>i</w:t>
      </w:r>
      <w:proofErr w:type="spellEnd"/>
      <w:r w:rsidRPr="00B87050">
        <w:rPr>
          <w:rFonts w:asciiTheme="minorBidi" w:eastAsia="Times New Roman" w:hAnsiTheme="minorBidi"/>
          <w:lang w:bidi="he-IL"/>
        </w:rPr>
        <w:t>) CD45</w:t>
      </w:r>
      <w:r w:rsidRPr="00B87050">
        <w:rPr>
          <w:rFonts w:asciiTheme="minorBidi" w:eastAsia="Times New Roman" w:hAnsiTheme="minorBidi"/>
          <w:vertAlign w:val="superscript"/>
          <w:lang w:bidi="he-IL"/>
        </w:rPr>
        <w:t>int</w:t>
      </w:r>
      <w:r w:rsidRPr="00B87050">
        <w:rPr>
          <w:rFonts w:asciiTheme="minorBidi" w:eastAsia="Times New Roman" w:hAnsiTheme="minorBidi"/>
          <w:lang w:bidi="he-IL"/>
        </w:rPr>
        <w:t>/CD11b</w:t>
      </w:r>
      <w:r w:rsidRPr="00B87050">
        <w:rPr>
          <w:rFonts w:asciiTheme="minorBidi" w:eastAsia="Times New Roman" w:hAnsiTheme="minorBidi"/>
          <w:vertAlign w:val="superscript"/>
          <w:lang w:bidi="he-IL"/>
        </w:rPr>
        <w:t>int</w:t>
      </w:r>
      <w:r w:rsidRPr="00B87050">
        <w:rPr>
          <w:rFonts w:asciiTheme="minorBidi" w:eastAsia="Times New Roman" w:hAnsiTheme="minorBidi"/>
          <w:lang w:bidi="he-IL"/>
        </w:rPr>
        <w:t>, (ii) CD45</w:t>
      </w:r>
      <w:r w:rsidRPr="00B87050">
        <w:rPr>
          <w:rFonts w:asciiTheme="minorBidi" w:eastAsia="Times New Roman" w:hAnsiTheme="minorBidi"/>
          <w:vertAlign w:val="superscript"/>
          <w:lang w:bidi="he-IL"/>
        </w:rPr>
        <w:t>hi</w:t>
      </w:r>
      <w:r w:rsidRPr="00B87050">
        <w:rPr>
          <w:rFonts w:asciiTheme="minorBidi" w:eastAsia="Times New Roman" w:hAnsiTheme="minorBidi"/>
          <w:lang w:bidi="he-IL"/>
        </w:rPr>
        <w:t>/CD11b</w:t>
      </w:r>
      <w:r w:rsidRPr="00B87050">
        <w:rPr>
          <w:rFonts w:asciiTheme="minorBidi" w:eastAsia="Times New Roman" w:hAnsiTheme="minorBidi"/>
          <w:vertAlign w:val="superscript"/>
          <w:lang w:bidi="he-IL"/>
        </w:rPr>
        <w:t>int</w:t>
      </w:r>
      <w:r w:rsidRPr="00B87050">
        <w:rPr>
          <w:rFonts w:asciiTheme="minorBidi" w:eastAsia="Times New Roman" w:hAnsiTheme="minorBidi"/>
          <w:lang w:bidi="he-IL"/>
        </w:rPr>
        <w:t>, and (iii) CD45</w:t>
      </w:r>
      <w:r w:rsidRPr="00B87050">
        <w:rPr>
          <w:rFonts w:asciiTheme="minorBidi" w:eastAsia="Times New Roman" w:hAnsiTheme="minorBidi"/>
          <w:vertAlign w:val="superscript"/>
          <w:lang w:bidi="he-IL"/>
        </w:rPr>
        <w:t>hi</w:t>
      </w:r>
      <w:r w:rsidRPr="00B87050">
        <w:rPr>
          <w:rFonts w:asciiTheme="minorBidi" w:eastAsia="Times New Roman" w:hAnsiTheme="minorBidi"/>
          <w:lang w:bidi="he-IL"/>
        </w:rPr>
        <w:t>/CD11b</w:t>
      </w:r>
      <w:r w:rsidRPr="00B87050">
        <w:rPr>
          <w:rFonts w:asciiTheme="minorBidi" w:eastAsia="Times New Roman" w:hAnsiTheme="minorBidi"/>
          <w:vertAlign w:val="superscript"/>
          <w:lang w:bidi="he-IL"/>
        </w:rPr>
        <w:t>hi</w:t>
      </w:r>
      <w:r w:rsidRPr="00B87050">
        <w:rPr>
          <w:rFonts w:asciiTheme="minorBidi" w:eastAsia="Times New Roman" w:hAnsiTheme="minorBidi"/>
          <w:lang w:bidi="he-IL"/>
        </w:rPr>
        <w:t>.</w:t>
      </w:r>
    </w:p>
    <w:p w14:paraId="0603E2EA" w14:textId="77777777" w:rsidR="00B87050" w:rsidRPr="00B87050" w:rsidRDefault="00B87050" w:rsidP="00B87050">
      <w:pPr>
        <w:ind w:firstLine="0"/>
        <w:rPr>
          <w:rFonts w:asciiTheme="minorBidi" w:hAnsiTheme="minorBidi"/>
          <w:b/>
          <w:bCs/>
          <w:lang w:val="en-US"/>
        </w:rPr>
      </w:pPr>
    </w:p>
    <w:p w14:paraId="5E24E035" w14:textId="77777777" w:rsidR="00B87050" w:rsidRPr="00B87050" w:rsidRDefault="00B87050" w:rsidP="00B87050">
      <w:pPr>
        <w:ind w:firstLine="0"/>
        <w:rPr>
          <w:rFonts w:asciiTheme="minorBidi" w:hAnsiTheme="minorBidi"/>
        </w:rPr>
      </w:pPr>
      <w:r w:rsidRPr="00B87050">
        <w:rPr>
          <w:rFonts w:asciiTheme="minorBidi" w:hAnsiTheme="minorBidi"/>
          <w:b/>
          <w:bCs/>
          <w:lang w:val="en-US"/>
        </w:rPr>
        <w:t xml:space="preserve">Supplementary </w:t>
      </w:r>
      <w:r w:rsidRPr="00B87050">
        <w:rPr>
          <w:rStyle w:val="Strong"/>
          <w:rFonts w:asciiTheme="minorBidi" w:hAnsiTheme="minorBidi"/>
        </w:rPr>
        <w:t>Fig. S5. Flow cytometric analysis of neutrophils.</w:t>
      </w:r>
      <w:r w:rsidRPr="00B87050">
        <w:rPr>
          <w:rFonts w:asciiTheme="minorBidi" w:hAnsiTheme="minorBidi"/>
        </w:rPr>
        <w:t xml:space="preserve"> Brains from sham-, D122-, or Ret-injected </w:t>
      </w:r>
      <w:r w:rsidRPr="00B87050">
        <w:rPr>
          <w:rFonts w:asciiTheme="minorBidi" w:hAnsiTheme="minorBidi"/>
          <w:i/>
          <w:iCs/>
        </w:rPr>
        <w:t>Ms4a3</w:t>
      </w:r>
      <w:proofErr w:type="gramStart"/>
      <w:r w:rsidRPr="00B87050">
        <w:rPr>
          <w:rFonts w:asciiTheme="minorBidi" w:hAnsiTheme="minorBidi"/>
          <w:i/>
          <w:iCs/>
          <w:vertAlign w:val="superscript"/>
        </w:rPr>
        <w:t>cre</w:t>
      </w:r>
      <w:r w:rsidRPr="00B87050">
        <w:rPr>
          <w:rFonts w:asciiTheme="minorBidi" w:hAnsiTheme="minorBidi"/>
          <w:i/>
          <w:iCs/>
        </w:rPr>
        <w:t>:R26</w:t>
      </w:r>
      <w:r w:rsidRPr="00B87050">
        <w:rPr>
          <w:rFonts w:asciiTheme="minorBidi" w:hAnsiTheme="minorBidi"/>
          <w:i/>
          <w:iCs/>
          <w:vertAlign w:val="superscript"/>
        </w:rPr>
        <w:t>tdT</w:t>
      </w:r>
      <w:r w:rsidRPr="00B87050">
        <w:rPr>
          <w:rFonts w:asciiTheme="minorBidi" w:hAnsiTheme="minorBidi"/>
          <w:i/>
          <w:iCs/>
        </w:rPr>
        <w:t>:Cx3</w:t>
      </w:r>
      <w:proofErr w:type="gramEnd"/>
      <w:r w:rsidRPr="00B87050">
        <w:rPr>
          <w:rFonts w:asciiTheme="minorBidi" w:hAnsiTheme="minorBidi"/>
          <w:i/>
          <w:iCs/>
        </w:rPr>
        <w:t>cr1</w:t>
      </w:r>
      <w:r w:rsidRPr="00B87050">
        <w:rPr>
          <w:rFonts w:asciiTheme="minorBidi" w:hAnsiTheme="minorBidi"/>
          <w:i/>
          <w:iCs/>
          <w:vertAlign w:val="superscript"/>
        </w:rPr>
        <w:t>Gfp</w:t>
      </w:r>
      <w:r w:rsidRPr="00B87050">
        <w:rPr>
          <w:rFonts w:asciiTheme="minorBidi" w:hAnsiTheme="minorBidi"/>
          <w:i/>
          <w:iCs/>
        </w:rPr>
        <w:t xml:space="preserve"> </w:t>
      </w:r>
      <w:r w:rsidRPr="00B87050">
        <w:rPr>
          <w:rFonts w:asciiTheme="minorBidi" w:hAnsiTheme="minorBidi"/>
        </w:rPr>
        <w:t>mice, as well as blood from sham-injected mice, were processed for flow cytometry. (A–D) Representative dot plots of the gating strategy for blood (A), sham brain (B), and D122- (C) or Ret- (D) BrM-containing brains. Immune cells were first gated on SSC-A vs FSC-A, followed by singlets (FSC-H vs FSC-A), CD45</w:t>
      </w:r>
      <w:r w:rsidRPr="00B87050">
        <w:rPr>
          <w:rFonts w:ascii="Cambria Math" w:hAnsi="Cambria Math" w:cs="Cambria Math"/>
        </w:rPr>
        <w:t>⁺</w:t>
      </w:r>
      <w:r w:rsidRPr="00B87050">
        <w:rPr>
          <w:rFonts w:asciiTheme="minorBidi" w:hAnsiTheme="minorBidi"/>
        </w:rPr>
        <w:t xml:space="preserve"> live cells, and then CD11b</w:t>
      </w:r>
      <w:r w:rsidRPr="00B87050">
        <w:rPr>
          <w:rFonts w:ascii="Cambria Math" w:hAnsi="Cambria Math" w:cs="Cambria Math"/>
        </w:rPr>
        <w:t>⁺</w:t>
      </w:r>
      <w:r w:rsidRPr="00B87050">
        <w:rPr>
          <w:rFonts w:asciiTheme="minorBidi" w:hAnsiTheme="minorBidi"/>
        </w:rPr>
        <w:t xml:space="preserve"> cells. Cells were further gated on tdT and GFP, after which neutrophils were identified based on Ly6G and Ly6C expression (Ly6G</w:t>
      </w:r>
      <w:r w:rsidRPr="00B87050">
        <w:rPr>
          <w:rFonts w:ascii="Cambria Math" w:hAnsi="Cambria Math" w:cs="Cambria Math"/>
        </w:rPr>
        <w:t>⁺</w:t>
      </w:r>
      <w:r w:rsidRPr="00B87050">
        <w:rPr>
          <w:rFonts w:asciiTheme="minorBidi" w:hAnsiTheme="minorBidi"/>
        </w:rPr>
        <w:t>/Ly6C</w:t>
      </w:r>
      <w:r w:rsidRPr="00B87050">
        <w:rPr>
          <w:rFonts w:ascii="Cambria Math" w:hAnsi="Cambria Math" w:cs="Cambria Math"/>
        </w:rPr>
        <w:t>⁺</w:t>
      </w:r>
      <w:r w:rsidRPr="00B87050">
        <w:rPr>
          <w:rFonts w:asciiTheme="minorBidi" w:hAnsiTheme="minorBidi"/>
        </w:rPr>
        <w:t xml:space="preserve"> cells). (E) Quantification of the percentage of neutrophils within the total myeloid population (CD45</w:t>
      </w:r>
      <w:r w:rsidRPr="00B87050">
        <w:rPr>
          <w:rFonts w:ascii="Cambria Math" w:hAnsi="Cambria Math" w:cs="Cambria Math"/>
        </w:rPr>
        <w:t>⁺</w:t>
      </w:r>
      <w:r w:rsidRPr="00B87050">
        <w:rPr>
          <w:rFonts w:asciiTheme="minorBidi" w:hAnsiTheme="minorBidi"/>
        </w:rPr>
        <w:t>/CD11b</w:t>
      </w:r>
      <w:r w:rsidRPr="00B87050">
        <w:rPr>
          <w:rFonts w:ascii="Cambria Math" w:hAnsi="Cambria Math" w:cs="Cambria Math"/>
        </w:rPr>
        <w:t>⁺</w:t>
      </w:r>
      <w:r w:rsidRPr="00B87050">
        <w:rPr>
          <w:rFonts w:asciiTheme="minorBidi" w:hAnsiTheme="minorBidi"/>
        </w:rPr>
        <w:t xml:space="preserve">). Data are presented as mean </w:t>
      </w:r>
      <w:r w:rsidRPr="00B87050">
        <w:rPr>
          <w:rFonts w:ascii="Arial" w:hAnsi="Arial" w:cs="Arial"/>
        </w:rPr>
        <w:t>±</w:t>
      </w:r>
      <w:r w:rsidRPr="00B87050">
        <w:rPr>
          <w:rFonts w:asciiTheme="minorBidi" w:hAnsiTheme="minorBidi"/>
        </w:rPr>
        <w:t xml:space="preserve"> SEM (n = 4, 4, 5, and 3 for blood, sham, D122-, and Ret-injected mice, respectively). </w:t>
      </w:r>
    </w:p>
    <w:p w14:paraId="47BA29BE" w14:textId="77777777" w:rsidR="00B87050" w:rsidRPr="00B87050" w:rsidRDefault="00B87050" w:rsidP="00B87050">
      <w:pPr>
        <w:ind w:firstLine="0"/>
        <w:rPr>
          <w:rFonts w:asciiTheme="minorBidi" w:eastAsia="Calibri" w:hAnsiTheme="minorBidi"/>
          <w:lang w:bidi="he-IL"/>
        </w:rPr>
      </w:pPr>
    </w:p>
    <w:p w14:paraId="4BE04BB8" w14:textId="77777777" w:rsidR="00B87050" w:rsidRPr="00B87050" w:rsidRDefault="00B87050" w:rsidP="00B87050">
      <w:pPr>
        <w:ind w:firstLine="0"/>
        <w:rPr>
          <w:rFonts w:asciiTheme="minorBidi" w:hAnsiTheme="minorBidi"/>
        </w:rPr>
      </w:pPr>
      <w:r w:rsidRPr="00B87050">
        <w:rPr>
          <w:rStyle w:val="Strong"/>
          <w:rFonts w:asciiTheme="minorBidi" w:hAnsiTheme="minorBidi"/>
        </w:rPr>
        <w:t>Supplementary Fig. S6.</w:t>
      </w:r>
      <w:r w:rsidRPr="00B87050">
        <w:rPr>
          <w:rFonts w:asciiTheme="minorBidi" w:hAnsiTheme="minorBidi"/>
        </w:rPr>
        <w:t xml:space="preserve"> </w:t>
      </w:r>
      <w:r w:rsidRPr="00B87050">
        <w:rPr>
          <w:rFonts w:asciiTheme="minorBidi" w:hAnsiTheme="minorBidi"/>
          <w:b/>
          <w:bCs/>
          <w:lang w:val="en-US"/>
        </w:rPr>
        <w:t xml:space="preserve">Spatial distribution of astrocytes in D122 BrM-bearing </w:t>
      </w:r>
      <w:r w:rsidRPr="00B87050">
        <w:rPr>
          <w:rFonts w:asciiTheme="minorBidi" w:hAnsiTheme="minorBidi"/>
          <w:b/>
          <w:bCs/>
          <w:i/>
          <w:iCs/>
          <w:lang w:val="en-US"/>
        </w:rPr>
        <w:t>Ms4a3</w:t>
      </w:r>
      <w:proofErr w:type="gramStart"/>
      <w:r w:rsidRPr="00B87050">
        <w:rPr>
          <w:rFonts w:asciiTheme="minorBidi" w:hAnsiTheme="minorBidi"/>
          <w:b/>
          <w:bCs/>
          <w:i/>
          <w:iCs/>
          <w:vertAlign w:val="superscript"/>
          <w:lang w:val="en-US"/>
        </w:rPr>
        <w:t>cre</w:t>
      </w:r>
      <w:r w:rsidRPr="00B87050">
        <w:rPr>
          <w:rFonts w:asciiTheme="minorBidi" w:hAnsiTheme="minorBidi"/>
          <w:b/>
          <w:bCs/>
          <w:i/>
          <w:iCs/>
          <w:lang w:val="en-US"/>
        </w:rPr>
        <w:t>:R26</w:t>
      </w:r>
      <w:r w:rsidRPr="00B87050">
        <w:rPr>
          <w:rFonts w:asciiTheme="minorBidi" w:hAnsiTheme="minorBidi"/>
          <w:b/>
          <w:bCs/>
          <w:i/>
          <w:iCs/>
          <w:vertAlign w:val="superscript"/>
          <w:lang w:val="en-US"/>
        </w:rPr>
        <w:t>tdT</w:t>
      </w:r>
      <w:r w:rsidRPr="00B87050">
        <w:rPr>
          <w:rFonts w:asciiTheme="minorBidi" w:hAnsiTheme="minorBidi"/>
          <w:b/>
          <w:bCs/>
          <w:i/>
          <w:iCs/>
          <w:lang w:val="en-US"/>
        </w:rPr>
        <w:t>:Cx3</w:t>
      </w:r>
      <w:proofErr w:type="gramEnd"/>
      <w:r w:rsidRPr="00B87050">
        <w:rPr>
          <w:rFonts w:asciiTheme="minorBidi" w:hAnsiTheme="minorBidi"/>
          <w:b/>
          <w:bCs/>
          <w:i/>
          <w:iCs/>
          <w:lang w:val="en-US"/>
        </w:rPr>
        <w:t>cr1</w:t>
      </w:r>
      <w:proofErr w:type="gramStart"/>
      <w:r w:rsidRPr="00B87050">
        <w:rPr>
          <w:rFonts w:asciiTheme="minorBidi" w:hAnsiTheme="minorBidi"/>
          <w:b/>
          <w:bCs/>
          <w:i/>
          <w:iCs/>
          <w:vertAlign w:val="superscript"/>
          <w:lang w:val="en-US"/>
        </w:rPr>
        <w:t>Gfp</w:t>
      </w:r>
      <w:r w:rsidRPr="00B87050">
        <w:rPr>
          <w:rFonts w:asciiTheme="minorBidi" w:hAnsiTheme="minorBidi"/>
          <w:b/>
          <w:bCs/>
          <w:lang w:val="en-US"/>
        </w:rPr>
        <w:t xml:space="preserve">  mice</w:t>
      </w:r>
      <w:proofErr w:type="gramEnd"/>
      <w:r w:rsidRPr="00B87050">
        <w:rPr>
          <w:rFonts w:asciiTheme="minorBidi" w:hAnsiTheme="minorBidi"/>
          <w:lang w:val="en-US"/>
        </w:rPr>
        <w:t>.</w:t>
      </w:r>
      <w:r w:rsidRPr="00B87050">
        <w:rPr>
          <w:rFonts w:asciiTheme="minorBidi" w:hAnsiTheme="minorBidi"/>
          <w:b/>
          <w:bCs/>
          <w:lang w:val="en-US"/>
        </w:rPr>
        <w:t xml:space="preserve"> </w:t>
      </w:r>
      <w:r w:rsidRPr="00B87050">
        <w:rPr>
          <w:rFonts w:asciiTheme="minorBidi" w:hAnsiTheme="minorBidi"/>
        </w:rPr>
        <w:t xml:space="preserve">Sagittal sections were stained with DAPI together with anti-GFAP and anti-GFP antibodies. Representative confocal images of nontumor (A) and microtumors- containing regions (B) (n = 5–6 mice) show tdT, GFAP, and GFP signals individually (upper panels) and as merged images (lower panels) (DAPI: blue, tdT: red, GFP: green, GFAP: white). Enlarged regions in the merged image of microtumors show: </w:t>
      </w:r>
      <w:r w:rsidRPr="00B87050">
        <w:rPr>
          <w:rFonts w:asciiTheme="minorBidi" w:hAnsiTheme="minorBidi"/>
          <w:lang w:val="en-US"/>
        </w:rPr>
        <w:t>(</w:t>
      </w:r>
      <w:proofErr w:type="spellStart"/>
      <w:r w:rsidRPr="00B87050">
        <w:rPr>
          <w:rFonts w:asciiTheme="minorBidi" w:hAnsiTheme="minorBidi"/>
          <w:lang w:val="en-US"/>
        </w:rPr>
        <w:t>i</w:t>
      </w:r>
      <w:proofErr w:type="spellEnd"/>
      <w:r w:rsidRPr="00B87050">
        <w:rPr>
          <w:rFonts w:asciiTheme="minorBidi" w:hAnsiTheme="minorBidi"/>
          <w:lang w:val="en-US"/>
        </w:rPr>
        <w:t>) astrocytes (GFAP</w:t>
      </w:r>
      <w:r w:rsidRPr="00B87050">
        <w:rPr>
          <w:rFonts w:asciiTheme="minorBidi" w:hAnsiTheme="minorBidi"/>
          <w:vertAlign w:val="superscript"/>
          <w:lang w:val="en-US"/>
        </w:rPr>
        <w:sym w:font="Symbol" w:char="F02B"/>
      </w:r>
      <w:r w:rsidRPr="00B87050">
        <w:rPr>
          <w:rFonts w:asciiTheme="minorBidi" w:hAnsiTheme="minorBidi"/>
          <w:lang w:val="en-US"/>
        </w:rPr>
        <w:t>) wrapping the microtumors and interacting with MDM (tdT</w:t>
      </w:r>
      <w:r w:rsidRPr="00B87050">
        <w:rPr>
          <w:rFonts w:asciiTheme="minorBidi" w:hAnsiTheme="minorBidi"/>
          <w:vertAlign w:val="superscript"/>
          <w:lang w:val="en-US"/>
        </w:rPr>
        <w:sym w:font="Symbol" w:char="F02B"/>
      </w:r>
      <w:r w:rsidRPr="00B87050">
        <w:rPr>
          <w:rFonts w:asciiTheme="minorBidi" w:hAnsiTheme="minorBidi"/>
          <w:lang w:val="en-US"/>
        </w:rPr>
        <w:t>) in the microtumor surface and with the adjacent TA-MG (tdT</w:t>
      </w:r>
      <w:r w:rsidRPr="00B87050">
        <w:rPr>
          <w:rFonts w:asciiTheme="minorBidi" w:hAnsiTheme="minorBidi"/>
          <w:vertAlign w:val="superscript"/>
          <w:lang w:val="en-US"/>
        </w:rPr>
        <w:sym w:font="Symbol" w:char="F02D"/>
      </w:r>
      <w:r w:rsidRPr="00B87050">
        <w:rPr>
          <w:rFonts w:asciiTheme="minorBidi" w:hAnsiTheme="minorBidi"/>
          <w:lang w:val="en-US"/>
        </w:rPr>
        <w:t>GFP</w:t>
      </w:r>
      <w:r w:rsidRPr="00B87050">
        <w:rPr>
          <w:rFonts w:asciiTheme="minorBidi" w:hAnsiTheme="minorBidi"/>
          <w:vertAlign w:val="superscript"/>
          <w:lang w:val="en-US"/>
        </w:rPr>
        <w:sym w:font="Symbol" w:char="F02B"/>
      </w:r>
      <w:r w:rsidRPr="00B87050">
        <w:rPr>
          <w:rFonts w:asciiTheme="minorBidi" w:hAnsiTheme="minorBidi"/>
          <w:lang w:val="en-US"/>
        </w:rPr>
        <w:t>)</w:t>
      </w:r>
      <w:r w:rsidRPr="00B87050">
        <w:rPr>
          <w:rFonts w:asciiTheme="minorBidi" w:hAnsiTheme="minorBidi"/>
        </w:rPr>
        <w:t>, (ii) astrocytes contacting microtumors at the tumor margin, and (iii) astrocytes interacting with MDM between microtumors. Yellow and red arrows indicate astrocytes interacting with MDM and MG, respectively. Scale bar: 75 µm.</w:t>
      </w:r>
    </w:p>
    <w:p w14:paraId="76C5A8AF" w14:textId="77777777" w:rsidR="00B87050" w:rsidRPr="00B87050" w:rsidRDefault="00B87050" w:rsidP="00B87050">
      <w:pPr>
        <w:ind w:firstLine="0"/>
        <w:rPr>
          <w:rFonts w:asciiTheme="minorBidi" w:hAnsiTheme="minorBidi"/>
        </w:rPr>
      </w:pPr>
    </w:p>
    <w:p w14:paraId="17E52F6C" w14:textId="77777777" w:rsidR="00B87050" w:rsidRPr="00B87050" w:rsidRDefault="00B87050" w:rsidP="00B87050">
      <w:pPr>
        <w:ind w:firstLine="0"/>
        <w:jc w:val="left"/>
        <w:rPr>
          <w:rFonts w:asciiTheme="minorBidi" w:eastAsia="Times New Roman" w:hAnsiTheme="minorBidi"/>
          <w:lang w:bidi="he-IL"/>
        </w:rPr>
      </w:pPr>
      <w:r w:rsidRPr="00B87050">
        <w:rPr>
          <w:rFonts w:asciiTheme="minorBidi" w:eastAsia="Times New Roman" w:hAnsiTheme="minorBidi"/>
          <w:b/>
          <w:bCs/>
          <w:lang w:bidi="he-IL"/>
        </w:rPr>
        <w:t>Supplementary Fig. S7.</w:t>
      </w:r>
      <w:r w:rsidRPr="00B87050">
        <w:rPr>
          <w:rFonts w:asciiTheme="minorBidi" w:eastAsia="Times New Roman" w:hAnsiTheme="minorBidi"/>
          <w:lang w:bidi="he-IL"/>
        </w:rPr>
        <w:t xml:space="preserve"> </w:t>
      </w:r>
      <w:r w:rsidRPr="00B87050">
        <w:rPr>
          <w:rFonts w:asciiTheme="minorBidi" w:eastAsia="Times New Roman" w:hAnsiTheme="minorBidi"/>
          <w:b/>
          <w:bCs/>
          <w:lang w:bidi="he-IL"/>
        </w:rPr>
        <w:t>Blood vessels in D122 and EO771 parenchymal BrM</w:t>
      </w:r>
      <w:r w:rsidRPr="00B87050">
        <w:rPr>
          <w:rFonts w:asciiTheme="minorBidi" w:eastAsia="Times New Roman" w:hAnsiTheme="minorBidi"/>
          <w:lang w:bidi="he-IL"/>
        </w:rPr>
        <w:t xml:space="preserve">. Sagittal sections were stained with DAPI and anti-CD31 or with H&amp;E. Confocal images (n = 6 mice) show DAPI and CD31 signals individually and merged (DAPI: blue, CD31: pink; left panels). </w:t>
      </w:r>
      <w:r w:rsidRPr="00B87050">
        <w:rPr>
          <w:rFonts w:asciiTheme="minorBidi" w:eastAsia="Times New Roman" w:hAnsiTheme="minorBidi"/>
          <w:lang w:bidi="he-IL"/>
        </w:rPr>
        <w:lastRenderedPageBreak/>
        <w:t xml:space="preserve">Far-right panels show H&amp;E. Insets in the IF images display enlarged vessel-containing regions. Note the degenerative morphology of BrM-associated vessels, particularly in major </w:t>
      </w:r>
      <w:proofErr w:type="spellStart"/>
      <w:r w:rsidRPr="00B87050">
        <w:rPr>
          <w:rFonts w:asciiTheme="minorBidi" w:eastAsia="Times New Roman" w:hAnsiTheme="minorBidi"/>
          <w:lang w:bidi="he-IL"/>
        </w:rPr>
        <w:t>tumors</w:t>
      </w:r>
      <w:proofErr w:type="spellEnd"/>
      <w:r w:rsidRPr="00B87050">
        <w:rPr>
          <w:rFonts w:asciiTheme="minorBidi" w:eastAsia="Times New Roman" w:hAnsiTheme="minorBidi"/>
          <w:lang w:bidi="he-IL"/>
        </w:rPr>
        <w:t>. Scale bar: 75 µm.</w:t>
      </w:r>
    </w:p>
    <w:p w14:paraId="4E5900CD" w14:textId="77777777" w:rsidR="00B87050" w:rsidRPr="00B87050" w:rsidRDefault="00B87050" w:rsidP="00B87050">
      <w:pPr>
        <w:ind w:firstLine="0"/>
        <w:jc w:val="left"/>
        <w:rPr>
          <w:rFonts w:asciiTheme="minorBidi" w:eastAsia="Times New Roman" w:hAnsiTheme="minorBidi"/>
          <w:lang w:val="en-US" w:bidi="he-IL"/>
        </w:rPr>
      </w:pPr>
    </w:p>
    <w:p w14:paraId="478085A6" w14:textId="77777777" w:rsidR="00B87050" w:rsidRPr="00B87050" w:rsidRDefault="00B87050" w:rsidP="00B87050">
      <w:pPr>
        <w:ind w:firstLine="0"/>
        <w:jc w:val="left"/>
        <w:rPr>
          <w:rFonts w:asciiTheme="minorBidi" w:eastAsia="Times New Roman" w:hAnsiTheme="minorBidi"/>
          <w:lang w:val="en-US" w:bidi="he-IL"/>
        </w:rPr>
      </w:pPr>
      <w:r w:rsidRPr="00B87050">
        <w:rPr>
          <w:rFonts w:asciiTheme="minorBidi" w:eastAsia="Times New Roman" w:hAnsiTheme="minorBidi"/>
          <w:b/>
          <w:bCs/>
          <w:lang w:bidi="he-IL"/>
        </w:rPr>
        <w:t>Supplementary Fig. S8.</w:t>
      </w:r>
      <w:r w:rsidRPr="00B87050">
        <w:rPr>
          <w:rFonts w:asciiTheme="minorBidi" w:eastAsia="Times New Roman" w:hAnsiTheme="minorBidi"/>
          <w:lang w:bidi="he-IL"/>
        </w:rPr>
        <w:t xml:space="preserve"> </w:t>
      </w:r>
      <w:r w:rsidRPr="00B87050">
        <w:rPr>
          <w:rFonts w:asciiTheme="minorBidi" w:eastAsia="Times New Roman" w:hAnsiTheme="minorBidi"/>
          <w:b/>
          <w:bCs/>
          <w:lang w:bidi="he-IL"/>
        </w:rPr>
        <w:t>Spatial distribution of tumor-associated microglia and monocyte-derived macrophages in BrM established by intracardiac injection</w:t>
      </w:r>
      <w:r w:rsidRPr="00B87050">
        <w:rPr>
          <w:rFonts w:asciiTheme="minorBidi" w:eastAsia="Times New Roman" w:hAnsiTheme="minorBidi"/>
          <w:lang w:bidi="he-IL"/>
        </w:rPr>
        <w:t xml:space="preserve">. </w:t>
      </w:r>
      <w:r w:rsidRPr="00B87050">
        <w:rPr>
          <w:rFonts w:asciiTheme="minorBidi" w:eastAsia="Times New Roman" w:hAnsiTheme="minorBidi"/>
          <w:i/>
          <w:iCs/>
          <w:lang w:val="en-US" w:bidi="he-IL"/>
        </w:rPr>
        <w:t>Cx3cr1</w:t>
      </w:r>
      <w:r w:rsidRPr="00B87050">
        <w:rPr>
          <w:rFonts w:asciiTheme="minorBidi" w:eastAsia="Times New Roman" w:hAnsiTheme="minorBidi"/>
          <w:i/>
          <w:iCs/>
          <w:vertAlign w:val="superscript"/>
          <w:lang w:val="en-US" w:bidi="he-IL"/>
        </w:rPr>
        <w:t>CreER-</w:t>
      </w:r>
      <w:proofErr w:type="gramStart"/>
      <w:r w:rsidRPr="00B87050">
        <w:rPr>
          <w:rFonts w:asciiTheme="minorBidi" w:eastAsia="Times New Roman" w:hAnsiTheme="minorBidi"/>
          <w:i/>
          <w:iCs/>
          <w:vertAlign w:val="superscript"/>
          <w:lang w:val="en-US" w:bidi="he-IL"/>
        </w:rPr>
        <w:t>YFP</w:t>
      </w:r>
      <w:r w:rsidRPr="00B87050">
        <w:rPr>
          <w:rFonts w:asciiTheme="minorBidi" w:eastAsia="Times New Roman" w:hAnsiTheme="minorBidi"/>
          <w:i/>
          <w:iCs/>
          <w:lang w:val="en-US" w:bidi="he-IL"/>
        </w:rPr>
        <w:t>:R</w:t>
      </w:r>
      <w:proofErr w:type="gramEnd"/>
      <w:r w:rsidRPr="00B87050">
        <w:rPr>
          <w:rFonts w:asciiTheme="minorBidi" w:eastAsia="Times New Roman" w:hAnsiTheme="minorBidi"/>
          <w:i/>
          <w:iCs/>
          <w:lang w:val="en-US" w:bidi="he-IL"/>
        </w:rPr>
        <w:t>26</w:t>
      </w:r>
      <w:r w:rsidRPr="00B87050">
        <w:rPr>
          <w:rFonts w:asciiTheme="minorBidi" w:eastAsia="Times New Roman" w:hAnsiTheme="minorBidi"/>
          <w:i/>
          <w:iCs/>
          <w:vertAlign w:val="superscript"/>
          <w:lang w:val="en-US" w:bidi="he-IL"/>
        </w:rPr>
        <w:t>tdT</w:t>
      </w:r>
      <w:r w:rsidRPr="00B87050">
        <w:rPr>
          <w:rFonts w:asciiTheme="minorBidi" w:eastAsia="Times New Roman" w:hAnsiTheme="minorBidi"/>
          <w:i/>
          <w:iCs/>
          <w:lang w:val="en-US" w:bidi="he-IL"/>
        </w:rPr>
        <w:t xml:space="preserve"> </w:t>
      </w:r>
      <w:r w:rsidRPr="00B87050">
        <w:rPr>
          <w:rFonts w:asciiTheme="minorBidi" w:eastAsia="Times New Roman" w:hAnsiTheme="minorBidi"/>
          <w:lang w:bidi="he-IL"/>
        </w:rPr>
        <w:t>mice were intracardially</w:t>
      </w:r>
      <w:r w:rsidRPr="00B87050">
        <w:rPr>
          <w:rFonts w:asciiTheme="minorBidi" w:eastAsia="Times New Roman" w:hAnsiTheme="minorBidi"/>
          <w:b/>
          <w:bCs/>
          <w:lang w:bidi="he-IL"/>
        </w:rPr>
        <w:t xml:space="preserve"> </w:t>
      </w:r>
      <w:r w:rsidRPr="00B87050">
        <w:rPr>
          <w:rFonts w:asciiTheme="minorBidi" w:eastAsia="Times New Roman" w:hAnsiTheme="minorBidi"/>
          <w:lang w:bidi="he-IL"/>
        </w:rPr>
        <w:t xml:space="preserve">injected with D122 or EO771 cells. Sagittal sections were stained and </w:t>
      </w:r>
      <w:proofErr w:type="spellStart"/>
      <w:r w:rsidRPr="00B87050">
        <w:rPr>
          <w:rFonts w:asciiTheme="minorBidi" w:eastAsia="Times New Roman" w:hAnsiTheme="minorBidi"/>
          <w:lang w:bidi="he-IL"/>
        </w:rPr>
        <w:t>analyzed</w:t>
      </w:r>
      <w:proofErr w:type="spellEnd"/>
      <w:r w:rsidRPr="00B87050">
        <w:rPr>
          <w:rFonts w:asciiTheme="minorBidi" w:eastAsia="Times New Roman" w:hAnsiTheme="minorBidi"/>
          <w:lang w:bidi="he-IL"/>
        </w:rPr>
        <w:t xml:space="preserve"> as in </w:t>
      </w:r>
      <w:r w:rsidRPr="00B87050">
        <w:rPr>
          <w:rFonts w:asciiTheme="minorBidi" w:eastAsia="Times New Roman" w:hAnsiTheme="minorBidi"/>
          <w:b/>
          <w:bCs/>
          <w:lang w:bidi="he-IL"/>
        </w:rPr>
        <w:t>Fig. 2A</w:t>
      </w:r>
      <w:r w:rsidRPr="00B87050">
        <w:rPr>
          <w:rFonts w:asciiTheme="minorBidi" w:eastAsia="Times New Roman" w:hAnsiTheme="minorBidi"/>
          <w:lang w:bidi="he-IL"/>
        </w:rPr>
        <w:t xml:space="preserve"> (n = 4 mice). Insets are enlargements of regions outlined by red boxes. Scale bar: 75 µm.</w:t>
      </w:r>
    </w:p>
    <w:p w14:paraId="28940E98" w14:textId="77777777" w:rsidR="00B87050" w:rsidRPr="00B87050" w:rsidRDefault="00B87050" w:rsidP="00B87050">
      <w:pPr>
        <w:ind w:firstLine="0"/>
        <w:jc w:val="left"/>
        <w:rPr>
          <w:rFonts w:asciiTheme="minorBidi" w:eastAsia="Times New Roman" w:hAnsiTheme="minorBidi"/>
          <w:lang w:val="en-US" w:bidi="he-IL"/>
        </w:rPr>
      </w:pPr>
    </w:p>
    <w:p w14:paraId="5300962A" w14:textId="77777777" w:rsidR="00B87050" w:rsidRPr="00B87050" w:rsidRDefault="00B87050" w:rsidP="00B87050">
      <w:pPr>
        <w:ind w:firstLine="0"/>
        <w:rPr>
          <w:rFonts w:asciiTheme="minorBidi" w:eastAsia="Times New Roman" w:hAnsiTheme="minorBidi"/>
          <w:lang w:val="en-US" w:bidi="he-IL"/>
        </w:rPr>
      </w:pPr>
      <w:r w:rsidRPr="00B87050">
        <w:rPr>
          <w:rFonts w:asciiTheme="minorBidi" w:eastAsia="Times New Roman" w:hAnsiTheme="minorBidi"/>
          <w:b/>
          <w:bCs/>
          <w:lang w:bidi="he-IL"/>
        </w:rPr>
        <w:t>Supplementary Fig. S9.</w:t>
      </w:r>
      <w:r w:rsidRPr="00B87050">
        <w:rPr>
          <w:rFonts w:asciiTheme="minorBidi" w:eastAsia="Times New Roman" w:hAnsiTheme="minorBidi"/>
          <w:lang w:bidi="he-IL"/>
        </w:rPr>
        <w:t xml:space="preserve"> </w:t>
      </w:r>
      <w:r w:rsidRPr="00B87050">
        <w:rPr>
          <w:rFonts w:asciiTheme="minorBidi" w:eastAsia="Times New Roman" w:hAnsiTheme="minorBidi"/>
          <w:b/>
          <w:bCs/>
          <w:lang w:val="en-US" w:bidi="he-IL"/>
        </w:rPr>
        <w:t>P</w:t>
      </w:r>
      <w:proofErr w:type="spellStart"/>
      <w:r w:rsidRPr="00B87050">
        <w:rPr>
          <w:rFonts w:asciiTheme="minorBidi" w:eastAsia="Times New Roman" w:hAnsiTheme="minorBidi"/>
          <w:b/>
          <w:bCs/>
          <w:lang w:bidi="he-IL"/>
        </w:rPr>
        <w:t>roliferating</w:t>
      </w:r>
      <w:proofErr w:type="spellEnd"/>
      <w:r w:rsidRPr="00B87050">
        <w:rPr>
          <w:rFonts w:asciiTheme="minorBidi" w:eastAsia="Times New Roman" w:hAnsiTheme="minorBidi"/>
          <w:b/>
          <w:bCs/>
          <w:lang w:bidi="he-IL"/>
        </w:rPr>
        <w:t xml:space="preserve"> tdT</w:t>
      </w:r>
      <w:r w:rsidRPr="00B87050">
        <w:rPr>
          <w:rFonts w:asciiTheme="minorBidi" w:eastAsia="Times New Roman" w:hAnsiTheme="minorBidi"/>
          <w:b/>
          <w:bCs/>
          <w:vertAlign w:val="superscript"/>
          <w:lang w:bidi="he-IL"/>
        </w:rPr>
        <w:t>+</w:t>
      </w:r>
      <w:r w:rsidRPr="00B87050">
        <w:rPr>
          <w:rFonts w:asciiTheme="minorBidi" w:eastAsia="Times New Roman" w:hAnsiTheme="minorBidi"/>
          <w:b/>
          <w:bCs/>
          <w:lang w:bidi="he-IL"/>
        </w:rPr>
        <w:t xml:space="preserve"> cells in </w:t>
      </w:r>
      <w:r w:rsidRPr="00B87050">
        <w:rPr>
          <w:rFonts w:asciiTheme="minorBidi" w:eastAsia="Times New Roman" w:hAnsiTheme="minorBidi"/>
          <w:b/>
          <w:bCs/>
          <w:lang w:val="en-US" w:bidi="he-IL"/>
        </w:rPr>
        <w:t xml:space="preserve">ventricular BrMs in </w:t>
      </w:r>
      <w:r w:rsidRPr="00B87050">
        <w:rPr>
          <w:rFonts w:asciiTheme="minorBidi" w:eastAsia="Times New Roman" w:hAnsiTheme="minorBidi"/>
          <w:b/>
          <w:bCs/>
          <w:i/>
          <w:iCs/>
          <w:lang w:val="en-US" w:bidi="he-IL"/>
        </w:rPr>
        <w:t>Cx3cr1</w:t>
      </w:r>
      <w:r w:rsidRPr="00B87050">
        <w:rPr>
          <w:rFonts w:asciiTheme="minorBidi" w:eastAsia="Times New Roman" w:hAnsiTheme="minorBidi"/>
          <w:b/>
          <w:bCs/>
          <w:i/>
          <w:iCs/>
          <w:vertAlign w:val="superscript"/>
          <w:lang w:val="en-US" w:bidi="he-IL"/>
        </w:rPr>
        <w:t>CreER-</w:t>
      </w:r>
      <w:proofErr w:type="gramStart"/>
      <w:r w:rsidRPr="00B87050">
        <w:rPr>
          <w:rFonts w:asciiTheme="minorBidi" w:eastAsia="Times New Roman" w:hAnsiTheme="minorBidi"/>
          <w:b/>
          <w:bCs/>
          <w:i/>
          <w:iCs/>
          <w:vertAlign w:val="superscript"/>
          <w:lang w:val="en-US" w:bidi="he-IL"/>
        </w:rPr>
        <w:t>YFP</w:t>
      </w:r>
      <w:r w:rsidRPr="00B87050">
        <w:rPr>
          <w:rFonts w:asciiTheme="minorBidi" w:eastAsia="Times New Roman" w:hAnsiTheme="minorBidi"/>
          <w:b/>
          <w:bCs/>
          <w:i/>
          <w:iCs/>
          <w:lang w:val="en-US" w:bidi="he-IL"/>
        </w:rPr>
        <w:t>:R</w:t>
      </w:r>
      <w:proofErr w:type="gramEnd"/>
      <w:r w:rsidRPr="00B87050">
        <w:rPr>
          <w:rFonts w:asciiTheme="minorBidi" w:eastAsia="Times New Roman" w:hAnsiTheme="minorBidi"/>
          <w:b/>
          <w:bCs/>
          <w:i/>
          <w:iCs/>
          <w:lang w:val="en-US" w:bidi="he-IL"/>
        </w:rPr>
        <w:t>26</w:t>
      </w:r>
      <w:r w:rsidRPr="00B87050">
        <w:rPr>
          <w:rFonts w:asciiTheme="minorBidi" w:eastAsia="Times New Roman" w:hAnsiTheme="minorBidi"/>
          <w:b/>
          <w:bCs/>
          <w:i/>
          <w:iCs/>
          <w:vertAlign w:val="superscript"/>
          <w:lang w:val="en-US" w:bidi="he-IL"/>
        </w:rPr>
        <w:t>tdT</w:t>
      </w:r>
      <w:r w:rsidRPr="00B87050">
        <w:rPr>
          <w:rFonts w:asciiTheme="minorBidi" w:eastAsia="Times New Roman" w:hAnsiTheme="minorBidi"/>
          <w:b/>
          <w:bCs/>
          <w:i/>
          <w:iCs/>
          <w:lang w:val="en-US" w:bidi="he-IL"/>
        </w:rPr>
        <w:t xml:space="preserve"> </w:t>
      </w:r>
      <w:r w:rsidRPr="00B87050">
        <w:rPr>
          <w:rFonts w:asciiTheme="minorBidi" w:eastAsia="Times New Roman" w:hAnsiTheme="minorBidi"/>
          <w:b/>
          <w:bCs/>
          <w:lang w:bidi="he-IL"/>
        </w:rPr>
        <w:t>mice</w:t>
      </w:r>
      <w:r w:rsidRPr="00B87050">
        <w:rPr>
          <w:rFonts w:asciiTheme="minorBidi" w:eastAsia="Times New Roman" w:hAnsiTheme="minorBidi"/>
          <w:lang w:bidi="he-IL"/>
        </w:rPr>
        <w:t xml:space="preserve">. </w:t>
      </w:r>
      <w:r w:rsidRPr="00B87050">
        <w:rPr>
          <w:rFonts w:asciiTheme="minorBidi" w:hAnsiTheme="minorBidi"/>
        </w:rPr>
        <w:t xml:space="preserve">Sagittal sections of naïve and D122 BrM-containing brains were stained and </w:t>
      </w:r>
      <w:proofErr w:type="spellStart"/>
      <w:r w:rsidRPr="00B87050">
        <w:rPr>
          <w:rFonts w:asciiTheme="minorBidi" w:hAnsiTheme="minorBidi"/>
        </w:rPr>
        <w:t>analyzed</w:t>
      </w:r>
      <w:proofErr w:type="spellEnd"/>
      <w:r w:rsidRPr="00B87050">
        <w:rPr>
          <w:rFonts w:asciiTheme="minorBidi" w:hAnsiTheme="minorBidi"/>
        </w:rPr>
        <w:t xml:space="preserve"> as in </w:t>
      </w:r>
      <w:r w:rsidRPr="00B87050">
        <w:rPr>
          <w:rFonts w:asciiTheme="minorBidi" w:hAnsiTheme="minorBidi"/>
          <w:b/>
          <w:bCs/>
        </w:rPr>
        <w:t>Fig. 5A</w:t>
      </w:r>
      <w:r w:rsidRPr="00B87050">
        <w:rPr>
          <w:rFonts w:asciiTheme="minorBidi" w:hAnsiTheme="minorBidi"/>
        </w:rPr>
        <w:t>. Representative confocal images showing DAPI, tdT, and Ki-67 signals, individually and merged, depict a choroid plexus (CP) from a naïve mouse and a ventricular D122 BrM. Insets highlight a representative BrM region containing a proliferating tdT</w:t>
      </w:r>
      <w:r w:rsidRPr="00B87050">
        <w:rPr>
          <w:rFonts w:ascii="Cambria Math" w:hAnsi="Cambria Math" w:cs="Cambria Math"/>
        </w:rPr>
        <w:t>⁺</w:t>
      </w:r>
      <w:r w:rsidRPr="00B87050">
        <w:rPr>
          <w:rFonts w:asciiTheme="minorBidi" w:hAnsiTheme="minorBidi"/>
        </w:rPr>
        <w:t xml:space="preserve"> cell in the D122 BrM sample. Note that most Ki-67</w:t>
      </w:r>
      <w:r w:rsidRPr="00B87050">
        <w:rPr>
          <w:rFonts w:ascii="Cambria Math" w:hAnsi="Cambria Math" w:cs="Cambria Math"/>
        </w:rPr>
        <w:t>⁺</w:t>
      </w:r>
      <w:r w:rsidRPr="00B87050">
        <w:rPr>
          <w:rFonts w:asciiTheme="minorBidi" w:hAnsiTheme="minorBidi"/>
        </w:rPr>
        <w:t xml:space="preserve"> cells within the BrM region are metastatic cells (tdT</w:t>
      </w:r>
      <w:r w:rsidRPr="00B87050">
        <w:rPr>
          <w:rFonts w:ascii="Cambria Math" w:hAnsi="Cambria Math" w:cs="Cambria Math"/>
          <w:vertAlign w:val="superscript"/>
        </w:rPr>
        <w:sym w:font="Symbol" w:char="F02D"/>
      </w:r>
      <w:r w:rsidRPr="00B87050">
        <w:rPr>
          <w:rFonts w:ascii="Cambria Math" w:hAnsi="Cambria Math" w:cs="Cambria Math"/>
        </w:rPr>
        <w:t>)</w:t>
      </w:r>
      <w:r w:rsidRPr="00B87050">
        <w:rPr>
          <w:rFonts w:asciiTheme="minorBidi" w:hAnsiTheme="minorBidi"/>
        </w:rPr>
        <w:t xml:space="preserve">. </w:t>
      </w:r>
      <w:r w:rsidRPr="00B87050">
        <w:rPr>
          <w:rStyle w:val="Strong"/>
          <w:rFonts w:asciiTheme="minorBidi" w:hAnsiTheme="minorBidi"/>
          <w:b w:val="0"/>
          <w:bCs w:val="0"/>
        </w:rPr>
        <w:t>Scale bar:</w:t>
      </w:r>
      <w:r w:rsidRPr="00B87050">
        <w:rPr>
          <w:rFonts w:asciiTheme="minorBidi" w:hAnsiTheme="minorBidi"/>
        </w:rPr>
        <w:t xml:space="preserve"> 75 µm. Related to </w:t>
      </w:r>
      <w:r w:rsidRPr="00B87050">
        <w:rPr>
          <w:rFonts w:asciiTheme="minorBidi" w:hAnsiTheme="minorBidi"/>
          <w:b/>
          <w:bCs/>
        </w:rPr>
        <w:t>Fig. 9D</w:t>
      </w:r>
      <w:r w:rsidRPr="00B87050">
        <w:rPr>
          <w:rFonts w:asciiTheme="minorBidi" w:hAnsiTheme="minorBidi"/>
        </w:rPr>
        <w:t>. (n = 6 mice)</w:t>
      </w:r>
    </w:p>
    <w:p w14:paraId="588DA4E5" w14:textId="77777777" w:rsidR="00B87050" w:rsidRPr="00B87050" w:rsidRDefault="00B87050" w:rsidP="00B87050">
      <w:pPr>
        <w:ind w:firstLine="0"/>
        <w:jc w:val="left"/>
        <w:rPr>
          <w:rFonts w:asciiTheme="minorBidi" w:eastAsia="Calibri" w:hAnsiTheme="minorBidi"/>
          <w:color w:val="0000FF"/>
          <w:lang w:val="en-US" w:bidi="he-IL"/>
        </w:rPr>
      </w:pPr>
    </w:p>
    <w:p w14:paraId="4CFBC4A6" w14:textId="77777777" w:rsidR="00B87050" w:rsidRPr="00B87050" w:rsidRDefault="00B87050" w:rsidP="00B87050">
      <w:pPr>
        <w:ind w:firstLine="0"/>
        <w:jc w:val="left"/>
        <w:rPr>
          <w:rFonts w:asciiTheme="minorBidi" w:eastAsia="Times New Roman" w:hAnsiTheme="minorBidi"/>
          <w:lang w:val="en-US" w:bidi="he-IL"/>
        </w:rPr>
      </w:pPr>
      <w:r w:rsidRPr="00B87050">
        <w:rPr>
          <w:rFonts w:asciiTheme="minorBidi" w:eastAsia="Times New Roman" w:hAnsiTheme="minorBidi"/>
          <w:b/>
          <w:bCs/>
          <w:lang w:bidi="he-IL"/>
        </w:rPr>
        <w:t>Supplementary Fig. S10.</w:t>
      </w:r>
      <w:r w:rsidRPr="00B87050">
        <w:rPr>
          <w:rFonts w:asciiTheme="minorBidi" w:eastAsia="Times New Roman" w:hAnsiTheme="minorBidi"/>
          <w:lang w:bidi="he-IL"/>
        </w:rPr>
        <w:t xml:space="preserve"> </w:t>
      </w:r>
      <w:r w:rsidRPr="00B87050">
        <w:rPr>
          <w:rFonts w:asciiTheme="minorBidi" w:eastAsia="Times New Roman" w:hAnsiTheme="minorBidi"/>
          <w:b/>
          <w:bCs/>
          <w:lang w:bidi="he-IL"/>
        </w:rPr>
        <w:t>Expression of marker proteins in tdT</w:t>
      </w:r>
      <w:r w:rsidRPr="00B87050">
        <w:rPr>
          <w:rFonts w:asciiTheme="minorBidi" w:eastAsia="Times New Roman" w:hAnsiTheme="minorBidi"/>
          <w:b/>
          <w:bCs/>
          <w:vertAlign w:val="superscript"/>
          <w:lang w:bidi="he-IL"/>
        </w:rPr>
        <w:sym w:font="Symbol" w:char="F02B"/>
      </w:r>
      <w:r w:rsidRPr="00B87050">
        <w:rPr>
          <w:rFonts w:asciiTheme="minorBidi" w:eastAsia="Times New Roman" w:hAnsiTheme="minorBidi"/>
          <w:b/>
          <w:bCs/>
          <w:lang w:bidi="he-IL"/>
        </w:rPr>
        <w:t xml:space="preserve"> cells and </w:t>
      </w:r>
      <w:r w:rsidRPr="00B87050">
        <w:rPr>
          <w:rFonts w:asciiTheme="minorBidi" w:eastAsia="Times New Roman" w:hAnsiTheme="minorBidi"/>
          <w:b/>
          <w:bCs/>
          <w:lang w:val="en-US" w:bidi="he-IL"/>
        </w:rPr>
        <w:t>monocytes derived macrophages</w:t>
      </w:r>
      <w:r w:rsidRPr="00B87050">
        <w:rPr>
          <w:rFonts w:asciiTheme="minorBidi" w:eastAsia="Times New Roman" w:hAnsiTheme="minorBidi"/>
          <w:b/>
          <w:bCs/>
          <w:lang w:bidi="he-IL"/>
        </w:rPr>
        <w:t xml:space="preserve"> within D122 and EO771 ventricular </w:t>
      </w:r>
      <w:proofErr w:type="spellStart"/>
      <w:r w:rsidRPr="00B87050">
        <w:rPr>
          <w:rFonts w:asciiTheme="minorBidi" w:eastAsia="Times New Roman" w:hAnsiTheme="minorBidi"/>
          <w:b/>
          <w:bCs/>
          <w:lang w:bidi="he-IL"/>
        </w:rPr>
        <w:t>tumors</w:t>
      </w:r>
      <w:proofErr w:type="spellEnd"/>
      <w:r w:rsidRPr="00B87050">
        <w:rPr>
          <w:rFonts w:asciiTheme="minorBidi" w:eastAsia="Times New Roman" w:hAnsiTheme="minorBidi"/>
          <w:b/>
          <w:bCs/>
          <w:lang w:bidi="he-IL"/>
        </w:rPr>
        <w:t xml:space="preserve"> in </w:t>
      </w:r>
      <w:r w:rsidRPr="00B87050">
        <w:rPr>
          <w:rFonts w:asciiTheme="minorBidi" w:eastAsia="Times New Roman" w:hAnsiTheme="minorBidi"/>
          <w:b/>
          <w:bCs/>
          <w:i/>
          <w:iCs/>
          <w:lang w:val="en-US" w:bidi="he-IL"/>
        </w:rPr>
        <w:t>Cx3cr1</w:t>
      </w:r>
      <w:r w:rsidRPr="00B87050">
        <w:rPr>
          <w:rFonts w:asciiTheme="minorBidi" w:eastAsia="Times New Roman" w:hAnsiTheme="minorBidi"/>
          <w:b/>
          <w:bCs/>
          <w:i/>
          <w:iCs/>
          <w:vertAlign w:val="superscript"/>
          <w:lang w:val="en-US" w:bidi="he-IL"/>
        </w:rPr>
        <w:t>CreER-</w:t>
      </w:r>
      <w:proofErr w:type="gramStart"/>
      <w:r w:rsidRPr="00B87050">
        <w:rPr>
          <w:rFonts w:asciiTheme="minorBidi" w:eastAsia="Times New Roman" w:hAnsiTheme="minorBidi"/>
          <w:b/>
          <w:bCs/>
          <w:i/>
          <w:iCs/>
          <w:vertAlign w:val="superscript"/>
          <w:lang w:val="en-US" w:bidi="he-IL"/>
        </w:rPr>
        <w:t>YFP</w:t>
      </w:r>
      <w:r w:rsidRPr="00B87050">
        <w:rPr>
          <w:rFonts w:asciiTheme="minorBidi" w:eastAsia="Times New Roman" w:hAnsiTheme="minorBidi"/>
          <w:b/>
          <w:bCs/>
          <w:i/>
          <w:iCs/>
          <w:lang w:val="en-US" w:bidi="he-IL"/>
        </w:rPr>
        <w:t>:R</w:t>
      </w:r>
      <w:proofErr w:type="gramEnd"/>
      <w:r w:rsidRPr="00B87050">
        <w:rPr>
          <w:rFonts w:asciiTheme="minorBidi" w:eastAsia="Times New Roman" w:hAnsiTheme="minorBidi"/>
          <w:b/>
          <w:bCs/>
          <w:i/>
          <w:iCs/>
          <w:lang w:val="en-US" w:bidi="he-IL"/>
        </w:rPr>
        <w:t>26</w:t>
      </w:r>
      <w:r w:rsidRPr="00B87050">
        <w:rPr>
          <w:rFonts w:asciiTheme="minorBidi" w:eastAsia="Times New Roman" w:hAnsiTheme="minorBidi"/>
          <w:b/>
          <w:bCs/>
          <w:i/>
          <w:iCs/>
          <w:vertAlign w:val="superscript"/>
          <w:lang w:val="en-US" w:bidi="he-IL"/>
        </w:rPr>
        <w:t>tdT</w:t>
      </w:r>
      <w:r w:rsidRPr="00B87050">
        <w:rPr>
          <w:rFonts w:asciiTheme="minorBidi" w:eastAsia="Times New Roman" w:hAnsiTheme="minorBidi"/>
          <w:b/>
          <w:bCs/>
          <w:i/>
          <w:iCs/>
          <w:lang w:val="en-US" w:bidi="he-IL"/>
        </w:rPr>
        <w:t xml:space="preserve"> </w:t>
      </w:r>
      <w:r w:rsidRPr="00B87050">
        <w:rPr>
          <w:rFonts w:asciiTheme="minorBidi" w:eastAsia="Times New Roman" w:hAnsiTheme="minorBidi"/>
          <w:b/>
          <w:bCs/>
          <w:lang w:bidi="he-IL"/>
        </w:rPr>
        <w:t>mice.</w:t>
      </w:r>
      <w:r w:rsidRPr="00B87050">
        <w:rPr>
          <w:rFonts w:asciiTheme="minorBidi" w:eastAsia="Times New Roman" w:hAnsiTheme="minorBidi"/>
          <w:lang w:bidi="he-IL"/>
        </w:rPr>
        <w:t xml:space="preserve"> Sagittal sections from BrM </w:t>
      </w:r>
      <w:r w:rsidRPr="00B87050">
        <w:rPr>
          <w:rFonts w:asciiTheme="minorBidi" w:eastAsia="Times New Roman" w:hAnsiTheme="minorBidi"/>
          <w:lang w:val="en-US" w:bidi="he-IL"/>
        </w:rPr>
        <w:t xml:space="preserve">containing </w:t>
      </w:r>
      <w:r w:rsidRPr="00B87050">
        <w:rPr>
          <w:rFonts w:asciiTheme="minorBidi" w:eastAsia="Times New Roman" w:hAnsiTheme="minorBidi"/>
          <w:lang w:bidi="he-IL"/>
        </w:rPr>
        <w:t>brains were stained with DAPI and either anti-CD68 (A), anti-F4/80 (B), or anti-TMEM119 (C)</w:t>
      </w:r>
      <w:r w:rsidRPr="00B87050">
        <w:rPr>
          <w:rFonts w:asciiTheme="minorBidi" w:eastAsia="Times New Roman" w:hAnsiTheme="minorBidi"/>
          <w:lang w:val="en-US" w:bidi="he-IL"/>
        </w:rPr>
        <w:t xml:space="preserve"> antibodies</w:t>
      </w:r>
      <w:r w:rsidRPr="00B87050">
        <w:rPr>
          <w:rFonts w:asciiTheme="minorBidi" w:eastAsia="Times New Roman" w:hAnsiTheme="minorBidi"/>
          <w:lang w:bidi="he-IL"/>
        </w:rPr>
        <w:t>. Representative confocal images of</w:t>
      </w:r>
      <w:r w:rsidRPr="00B87050">
        <w:rPr>
          <w:rFonts w:asciiTheme="minorBidi" w:eastAsia="Times New Roman" w:hAnsiTheme="minorBidi"/>
          <w:lang w:val="en-US" w:bidi="he-IL"/>
        </w:rPr>
        <w:t xml:space="preserve"> </w:t>
      </w:r>
      <w:r w:rsidRPr="00B87050">
        <w:rPr>
          <w:rFonts w:asciiTheme="minorBidi" w:eastAsia="Calibri" w:hAnsiTheme="minorBidi"/>
          <w:lang w:bidi="he-IL"/>
        </w:rPr>
        <w:t>ventricular BrM tumor</w:t>
      </w:r>
      <w:r w:rsidRPr="00B87050">
        <w:rPr>
          <w:rFonts w:asciiTheme="minorBidi" w:eastAsia="Times New Roman" w:hAnsiTheme="minorBidi"/>
          <w:lang w:bidi="he-IL"/>
        </w:rPr>
        <w:t xml:space="preserve"> </w:t>
      </w:r>
      <w:r w:rsidRPr="00B87050">
        <w:rPr>
          <w:rFonts w:asciiTheme="minorBidi" w:eastAsia="Times New Roman" w:hAnsiTheme="minorBidi"/>
          <w:lang w:val="en-US" w:bidi="he-IL"/>
        </w:rPr>
        <w:t>(</w:t>
      </w:r>
      <w:r w:rsidRPr="00B87050">
        <w:rPr>
          <w:rFonts w:asciiTheme="minorBidi" w:eastAsia="Times New Roman" w:hAnsiTheme="minorBidi"/>
          <w:lang w:bidi="he-IL"/>
        </w:rPr>
        <w:t>VT</w:t>
      </w:r>
      <w:r w:rsidRPr="00B87050">
        <w:rPr>
          <w:rFonts w:asciiTheme="minorBidi" w:eastAsia="Times New Roman" w:hAnsiTheme="minorBidi"/>
          <w:lang w:val="en-US" w:bidi="he-IL"/>
        </w:rPr>
        <w:t>)</w:t>
      </w:r>
      <w:r w:rsidRPr="00B87050">
        <w:rPr>
          <w:rFonts w:asciiTheme="minorBidi" w:eastAsia="Times New Roman" w:hAnsiTheme="minorBidi"/>
          <w:lang w:bidi="he-IL"/>
        </w:rPr>
        <w:t xml:space="preserve">-containing regions are shown as in </w:t>
      </w:r>
      <w:r w:rsidRPr="00B87050">
        <w:rPr>
          <w:rFonts w:asciiTheme="minorBidi" w:eastAsia="Times New Roman" w:hAnsiTheme="minorBidi"/>
          <w:b/>
          <w:bCs/>
          <w:lang w:bidi="he-IL"/>
        </w:rPr>
        <w:t>Fig. 6A-C</w:t>
      </w:r>
      <w:r w:rsidRPr="00B87050">
        <w:rPr>
          <w:rFonts w:asciiTheme="minorBidi" w:eastAsia="Times New Roman" w:hAnsiTheme="minorBidi"/>
          <w:lang w:bidi="he-IL"/>
        </w:rPr>
        <w:t xml:space="preserve"> (n = 6–8 mice). Scale bar: 75 µm.</w:t>
      </w:r>
      <w:r w:rsidRPr="00B87050">
        <w:rPr>
          <w:rFonts w:asciiTheme="minorBidi" w:eastAsia="Times New Roman" w:hAnsiTheme="minorBidi"/>
          <w:lang w:val="en-US" w:bidi="he-IL"/>
        </w:rPr>
        <w:t xml:space="preserve"> </w:t>
      </w:r>
    </w:p>
    <w:p w14:paraId="71B3FDE0" w14:textId="77777777" w:rsidR="00B87050" w:rsidRPr="00B87050" w:rsidRDefault="00B87050" w:rsidP="00B87050">
      <w:pPr>
        <w:ind w:firstLine="0"/>
        <w:jc w:val="left"/>
        <w:rPr>
          <w:rFonts w:asciiTheme="minorBidi" w:eastAsia="Times New Roman" w:hAnsiTheme="minorBidi"/>
          <w:b/>
          <w:bCs/>
          <w:lang w:val="en-US" w:bidi="he-IL"/>
        </w:rPr>
      </w:pPr>
    </w:p>
    <w:p w14:paraId="211F77F5" w14:textId="77777777" w:rsidR="00B87050" w:rsidRPr="00B87050" w:rsidRDefault="00B87050" w:rsidP="00B87050">
      <w:pPr>
        <w:ind w:firstLine="0"/>
        <w:jc w:val="left"/>
        <w:rPr>
          <w:rFonts w:asciiTheme="minorBidi" w:eastAsia="Times New Roman" w:hAnsiTheme="minorBidi"/>
          <w:lang w:val="en-US" w:bidi="he-IL"/>
        </w:rPr>
      </w:pPr>
      <w:r w:rsidRPr="00B87050">
        <w:rPr>
          <w:rFonts w:asciiTheme="minorBidi" w:eastAsia="Times New Roman" w:hAnsiTheme="minorBidi"/>
          <w:b/>
          <w:bCs/>
          <w:lang w:bidi="he-IL"/>
        </w:rPr>
        <w:t>Supplementary Fig. S11.</w:t>
      </w:r>
      <w:r w:rsidRPr="00B87050">
        <w:rPr>
          <w:rFonts w:asciiTheme="minorBidi" w:eastAsia="Times New Roman" w:hAnsiTheme="minorBidi"/>
          <w:lang w:bidi="he-IL"/>
        </w:rPr>
        <w:t xml:space="preserve"> </w:t>
      </w:r>
      <w:r w:rsidRPr="00B87050">
        <w:rPr>
          <w:rFonts w:asciiTheme="minorBidi" w:eastAsia="Times New Roman" w:hAnsiTheme="minorBidi"/>
          <w:b/>
          <w:bCs/>
          <w:lang w:bidi="he-IL"/>
        </w:rPr>
        <w:t xml:space="preserve">Distribution of </w:t>
      </w:r>
      <w:r w:rsidRPr="00B87050">
        <w:rPr>
          <w:rFonts w:asciiTheme="minorBidi" w:eastAsia="Times New Roman" w:hAnsiTheme="minorBidi"/>
          <w:b/>
          <w:bCs/>
          <w:i/>
          <w:iCs/>
          <w:lang w:bidi="he-IL"/>
        </w:rPr>
        <w:t>Cx3cr1</w:t>
      </w:r>
      <w:r w:rsidRPr="00B87050">
        <w:rPr>
          <w:rFonts w:asciiTheme="minorBidi" w:eastAsia="Times New Roman" w:hAnsiTheme="minorBidi"/>
          <w:b/>
          <w:bCs/>
          <w:lang w:bidi="he-IL"/>
        </w:rPr>
        <w:t xml:space="preserve">-expressing cells and </w:t>
      </w:r>
      <w:r w:rsidRPr="00B87050">
        <w:rPr>
          <w:rFonts w:asciiTheme="minorBidi" w:eastAsia="Times New Roman" w:hAnsiTheme="minorBidi"/>
          <w:b/>
          <w:bCs/>
          <w:lang w:val="en-US" w:bidi="he-IL"/>
        </w:rPr>
        <w:t>monocytes-derived macrophages</w:t>
      </w:r>
      <w:r w:rsidRPr="00B87050">
        <w:rPr>
          <w:rFonts w:asciiTheme="minorBidi" w:eastAsia="Times New Roman" w:hAnsiTheme="minorBidi"/>
          <w:b/>
          <w:bCs/>
          <w:lang w:bidi="he-IL"/>
        </w:rPr>
        <w:t xml:space="preserve"> in ventricular D122 BrM generated by intracardiac injection</w:t>
      </w:r>
      <w:r w:rsidRPr="00B87050">
        <w:rPr>
          <w:rFonts w:asciiTheme="minorBidi" w:eastAsia="Times New Roman" w:hAnsiTheme="minorBidi"/>
          <w:lang w:bidi="he-IL"/>
        </w:rPr>
        <w:t xml:space="preserve">. </w:t>
      </w:r>
      <w:r w:rsidRPr="00B87050">
        <w:rPr>
          <w:rFonts w:asciiTheme="minorBidi" w:eastAsia="Times New Roman" w:hAnsiTheme="minorBidi"/>
          <w:lang w:bidi="he-IL"/>
        </w:rPr>
        <w:lastRenderedPageBreak/>
        <w:t xml:space="preserve">Sagittal sections obtained from intracardiac injected </w:t>
      </w:r>
      <w:r w:rsidRPr="00B87050">
        <w:rPr>
          <w:rFonts w:asciiTheme="minorBidi" w:eastAsia="Times New Roman" w:hAnsiTheme="minorBidi"/>
          <w:i/>
          <w:iCs/>
          <w:lang w:val="en-US" w:bidi="he-IL"/>
        </w:rPr>
        <w:t>Cx3cr1</w:t>
      </w:r>
      <w:r w:rsidRPr="00B87050">
        <w:rPr>
          <w:rFonts w:asciiTheme="minorBidi" w:eastAsia="Times New Roman" w:hAnsiTheme="minorBidi"/>
          <w:i/>
          <w:iCs/>
          <w:vertAlign w:val="superscript"/>
          <w:lang w:val="en-US" w:bidi="he-IL"/>
        </w:rPr>
        <w:t>CreE-</w:t>
      </w:r>
      <w:proofErr w:type="gramStart"/>
      <w:r w:rsidRPr="00B87050">
        <w:rPr>
          <w:rFonts w:asciiTheme="minorBidi" w:eastAsia="Times New Roman" w:hAnsiTheme="minorBidi"/>
          <w:i/>
          <w:iCs/>
          <w:vertAlign w:val="superscript"/>
          <w:lang w:val="en-US" w:bidi="he-IL"/>
        </w:rPr>
        <w:t>YFP</w:t>
      </w:r>
      <w:r w:rsidRPr="00B87050">
        <w:rPr>
          <w:rFonts w:asciiTheme="minorBidi" w:eastAsia="Times New Roman" w:hAnsiTheme="minorBidi"/>
          <w:i/>
          <w:iCs/>
          <w:lang w:val="en-US" w:bidi="he-IL"/>
        </w:rPr>
        <w:t>:R</w:t>
      </w:r>
      <w:proofErr w:type="gramEnd"/>
      <w:r w:rsidRPr="00B87050">
        <w:rPr>
          <w:rFonts w:asciiTheme="minorBidi" w:eastAsia="Times New Roman" w:hAnsiTheme="minorBidi"/>
          <w:i/>
          <w:iCs/>
          <w:lang w:val="en-US" w:bidi="he-IL"/>
        </w:rPr>
        <w:t>26</w:t>
      </w:r>
      <w:r w:rsidRPr="00B87050">
        <w:rPr>
          <w:rFonts w:asciiTheme="minorBidi" w:eastAsia="Times New Roman" w:hAnsiTheme="minorBidi"/>
          <w:i/>
          <w:iCs/>
          <w:vertAlign w:val="superscript"/>
          <w:lang w:val="en-US" w:bidi="he-IL"/>
        </w:rPr>
        <w:t>tdT</w:t>
      </w:r>
      <w:r w:rsidRPr="00B87050">
        <w:rPr>
          <w:rFonts w:asciiTheme="minorBidi" w:eastAsia="Times New Roman" w:hAnsiTheme="minorBidi"/>
          <w:i/>
          <w:iCs/>
          <w:lang w:val="en-US" w:bidi="he-IL"/>
        </w:rPr>
        <w:t xml:space="preserve"> </w:t>
      </w:r>
      <w:r w:rsidRPr="00B87050">
        <w:rPr>
          <w:rFonts w:asciiTheme="minorBidi" w:eastAsia="Times New Roman" w:hAnsiTheme="minorBidi"/>
          <w:lang w:bidi="he-IL"/>
        </w:rPr>
        <w:t>mice were stained with DAPI and anti-Iba1. Representative confocal images of</w:t>
      </w:r>
      <w:r w:rsidRPr="00B87050">
        <w:rPr>
          <w:rFonts w:asciiTheme="minorBidi" w:eastAsia="Times New Roman" w:hAnsiTheme="minorBidi"/>
          <w:lang w:val="en-US" w:bidi="he-IL"/>
        </w:rPr>
        <w:t xml:space="preserve"> </w:t>
      </w:r>
      <w:r w:rsidRPr="00B87050">
        <w:rPr>
          <w:rFonts w:asciiTheme="minorBidi" w:eastAsia="Calibri" w:hAnsiTheme="minorBidi"/>
          <w:lang w:bidi="he-IL"/>
        </w:rPr>
        <w:t>ventricular BrM tumor</w:t>
      </w:r>
      <w:r w:rsidRPr="00B87050">
        <w:rPr>
          <w:rFonts w:asciiTheme="minorBidi" w:eastAsia="Times New Roman" w:hAnsiTheme="minorBidi"/>
          <w:lang w:bidi="he-IL"/>
        </w:rPr>
        <w:t xml:space="preserve"> </w:t>
      </w:r>
      <w:r w:rsidRPr="00B87050">
        <w:rPr>
          <w:rFonts w:asciiTheme="minorBidi" w:eastAsia="Times New Roman" w:hAnsiTheme="minorBidi"/>
          <w:lang w:val="en-US" w:bidi="he-IL"/>
        </w:rPr>
        <w:t>(</w:t>
      </w:r>
      <w:r w:rsidRPr="00B87050">
        <w:rPr>
          <w:rFonts w:asciiTheme="minorBidi" w:eastAsia="Times New Roman" w:hAnsiTheme="minorBidi"/>
          <w:lang w:bidi="he-IL"/>
        </w:rPr>
        <w:t>VT</w:t>
      </w:r>
      <w:r w:rsidRPr="00B87050">
        <w:rPr>
          <w:rFonts w:asciiTheme="minorBidi" w:eastAsia="Times New Roman" w:hAnsiTheme="minorBidi"/>
          <w:lang w:val="en-US" w:bidi="he-IL"/>
        </w:rPr>
        <w:t>)</w:t>
      </w:r>
      <w:r w:rsidRPr="00B87050">
        <w:rPr>
          <w:rFonts w:asciiTheme="minorBidi" w:eastAsia="Times New Roman" w:hAnsiTheme="minorBidi"/>
          <w:lang w:bidi="he-IL"/>
        </w:rPr>
        <w:t xml:space="preserve">-containing regions are shown as in </w:t>
      </w:r>
      <w:r w:rsidRPr="00B87050">
        <w:rPr>
          <w:rFonts w:asciiTheme="minorBidi" w:eastAsia="Times New Roman" w:hAnsiTheme="minorBidi"/>
          <w:b/>
          <w:bCs/>
          <w:lang w:bidi="he-IL"/>
        </w:rPr>
        <w:t>Fig. 9B</w:t>
      </w:r>
      <w:r w:rsidRPr="00B87050">
        <w:rPr>
          <w:rFonts w:asciiTheme="minorBidi" w:eastAsia="Times New Roman" w:hAnsiTheme="minorBidi"/>
          <w:lang w:bidi="he-IL"/>
        </w:rPr>
        <w:t xml:space="preserve">. Note the presence of </w:t>
      </w:r>
      <w:r w:rsidRPr="00B87050">
        <w:rPr>
          <w:rFonts w:asciiTheme="minorBidi" w:eastAsia="Times New Roman" w:hAnsiTheme="minorBidi"/>
          <w:i/>
          <w:iCs/>
          <w:lang w:bidi="he-IL"/>
        </w:rPr>
        <w:t>Cx3cr1</w:t>
      </w:r>
      <w:r w:rsidRPr="00B87050">
        <w:rPr>
          <w:rFonts w:asciiTheme="minorBidi" w:eastAsia="Times New Roman" w:hAnsiTheme="minorBidi"/>
          <w:lang w:bidi="he-IL"/>
        </w:rPr>
        <w:t>-expressing cells tdT</w:t>
      </w:r>
      <w:r w:rsidRPr="00B87050">
        <w:rPr>
          <w:rFonts w:asciiTheme="minorBidi" w:eastAsia="Times New Roman" w:hAnsiTheme="minorBidi"/>
          <w:vertAlign w:val="superscript"/>
          <w:lang w:bidi="he-IL"/>
        </w:rPr>
        <w:sym w:font="Symbol" w:char="F02B"/>
      </w:r>
      <w:r w:rsidRPr="00B87050">
        <w:rPr>
          <w:rFonts w:asciiTheme="minorBidi" w:eastAsia="Times New Roman" w:hAnsiTheme="minorBidi"/>
          <w:lang w:bidi="he-IL"/>
        </w:rPr>
        <w:t>/Iba1</w:t>
      </w:r>
      <w:r w:rsidRPr="00B87050">
        <w:rPr>
          <w:rFonts w:asciiTheme="minorBidi" w:eastAsia="Times New Roman" w:hAnsiTheme="minorBidi"/>
          <w:vertAlign w:val="superscript"/>
          <w:lang w:bidi="he-IL"/>
        </w:rPr>
        <w:sym w:font="Symbol" w:char="F02B"/>
      </w:r>
      <w:r w:rsidRPr="00B87050">
        <w:rPr>
          <w:rFonts w:asciiTheme="minorBidi" w:eastAsia="Times New Roman" w:hAnsiTheme="minorBidi"/>
          <w:lang w:bidi="he-IL"/>
        </w:rPr>
        <w:t xml:space="preserve"> cells and </w:t>
      </w:r>
      <w:r w:rsidRPr="00B87050">
        <w:rPr>
          <w:rFonts w:asciiTheme="minorBidi" w:eastAsia="Times New Roman" w:hAnsiTheme="minorBidi"/>
          <w:lang w:val="en-US" w:bidi="he-IL"/>
        </w:rPr>
        <w:t>MDM</w:t>
      </w:r>
      <w:r w:rsidRPr="00B87050">
        <w:rPr>
          <w:rFonts w:asciiTheme="minorBidi" w:eastAsia="Times New Roman" w:hAnsiTheme="minorBidi"/>
          <w:lang w:bidi="he-IL"/>
        </w:rPr>
        <w:t xml:space="preserve"> (tdT</w:t>
      </w:r>
      <w:r w:rsidRPr="00B87050">
        <w:rPr>
          <w:rFonts w:asciiTheme="minorBidi" w:eastAsia="Times New Roman" w:hAnsiTheme="minorBidi"/>
          <w:vertAlign w:val="superscript"/>
          <w:lang w:bidi="he-IL"/>
        </w:rPr>
        <w:sym w:font="Symbol" w:char="F02D"/>
      </w:r>
      <w:r w:rsidRPr="00B87050">
        <w:rPr>
          <w:rFonts w:asciiTheme="minorBidi" w:eastAsia="Times New Roman" w:hAnsiTheme="minorBidi"/>
          <w:lang w:bidi="he-IL"/>
        </w:rPr>
        <w:t>/Iba1</w:t>
      </w:r>
      <w:r w:rsidRPr="00B87050">
        <w:rPr>
          <w:rFonts w:asciiTheme="minorBidi" w:eastAsia="Times New Roman" w:hAnsiTheme="minorBidi"/>
          <w:vertAlign w:val="superscript"/>
          <w:lang w:bidi="he-IL"/>
        </w:rPr>
        <w:sym w:font="Symbol" w:char="F02B"/>
      </w:r>
      <w:r w:rsidRPr="00B87050">
        <w:rPr>
          <w:rFonts w:asciiTheme="minorBidi" w:eastAsia="Times New Roman" w:hAnsiTheme="minorBidi"/>
          <w:lang w:bidi="he-IL"/>
        </w:rPr>
        <w:t xml:space="preserve"> cells) within the tumor mass.</w:t>
      </w:r>
      <w:r w:rsidRPr="00B87050">
        <w:rPr>
          <w:rFonts w:asciiTheme="minorBidi" w:eastAsia="Times New Roman" w:hAnsiTheme="minorBidi"/>
          <w:b/>
          <w:bCs/>
          <w:lang w:bidi="he-IL"/>
        </w:rPr>
        <w:t xml:space="preserve"> </w:t>
      </w:r>
      <w:r w:rsidRPr="00B87050">
        <w:rPr>
          <w:rFonts w:asciiTheme="minorBidi" w:eastAsia="Times New Roman" w:hAnsiTheme="minorBidi"/>
          <w:lang w:bidi="he-IL"/>
        </w:rPr>
        <w:t>Scale bar: 75 µm.</w:t>
      </w:r>
      <w:r w:rsidRPr="00B87050">
        <w:rPr>
          <w:rFonts w:asciiTheme="minorBidi" w:eastAsia="Times New Roman" w:hAnsiTheme="minorBidi"/>
          <w:lang w:val="en-US" w:bidi="he-IL"/>
        </w:rPr>
        <w:t xml:space="preserve"> </w:t>
      </w:r>
    </w:p>
    <w:p w14:paraId="4F49B5F7" w14:textId="77777777" w:rsidR="00B87050" w:rsidRPr="00B87050" w:rsidRDefault="00B87050" w:rsidP="00B87050">
      <w:pPr>
        <w:ind w:firstLine="0"/>
        <w:rPr>
          <w:rFonts w:asciiTheme="minorBidi" w:eastAsia="Calibri" w:hAnsiTheme="minorBidi"/>
          <w:color w:val="0000FF"/>
          <w:lang w:val="en-US" w:bidi="he-IL"/>
        </w:rPr>
      </w:pPr>
    </w:p>
    <w:p w14:paraId="59D694E7" w14:textId="77777777" w:rsidR="00B87050" w:rsidRPr="00B87050" w:rsidRDefault="00B87050" w:rsidP="00B87050">
      <w:pPr>
        <w:ind w:firstLine="0"/>
        <w:rPr>
          <w:rFonts w:asciiTheme="minorBidi" w:eastAsia="Calibri" w:hAnsiTheme="minorBidi"/>
          <w:color w:val="0000FF"/>
          <w:lang w:val="en-US" w:bidi="he-IL"/>
        </w:rPr>
      </w:pPr>
      <w:r w:rsidRPr="00B87050">
        <w:rPr>
          <w:rFonts w:asciiTheme="minorBidi" w:eastAsia="Times New Roman" w:hAnsiTheme="minorBidi"/>
          <w:b/>
          <w:bCs/>
          <w:lang w:bidi="he-IL"/>
        </w:rPr>
        <w:t>Supplementary Fig. S12 Expression of marker proteins in tdT</w:t>
      </w:r>
      <w:r w:rsidRPr="00B87050">
        <w:rPr>
          <w:rFonts w:ascii="Cambria Math" w:eastAsia="Times New Roman" w:hAnsi="Cambria Math" w:cs="Cambria Math"/>
          <w:b/>
          <w:bCs/>
          <w:lang w:bidi="he-IL"/>
        </w:rPr>
        <w:t>⁺</w:t>
      </w:r>
      <w:r w:rsidRPr="00B87050">
        <w:rPr>
          <w:rFonts w:asciiTheme="minorBidi" w:eastAsia="Times New Roman" w:hAnsiTheme="minorBidi"/>
          <w:b/>
          <w:bCs/>
          <w:lang w:bidi="he-IL"/>
        </w:rPr>
        <w:t xml:space="preserve"> cells and monocytes-derived macrophages within D122 leptomeningeal BrM.</w:t>
      </w:r>
      <w:r w:rsidRPr="00B87050">
        <w:rPr>
          <w:rFonts w:asciiTheme="minorBidi" w:eastAsia="Times New Roman" w:hAnsiTheme="minorBidi"/>
          <w:lang w:bidi="he-IL"/>
        </w:rPr>
        <w:t xml:space="preserve"> Sagittal sections containing leptomeningeal BrM from intracranially injected </w:t>
      </w:r>
      <w:r w:rsidRPr="00B87050">
        <w:rPr>
          <w:rFonts w:asciiTheme="minorBidi" w:eastAsia="Times New Roman" w:hAnsiTheme="minorBidi"/>
          <w:i/>
          <w:iCs/>
          <w:lang w:val="en-US" w:bidi="he-IL"/>
        </w:rPr>
        <w:t>Cx3cr1</w:t>
      </w:r>
      <w:r w:rsidRPr="00B87050">
        <w:rPr>
          <w:rFonts w:asciiTheme="minorBidi" w:eastAsia="Times New Roman" w:hAnsiTheme="minorBidi"/>
          <w:i/>
          <w:iCs/>
          <w:vertAlign w:val="superscript"/>
          <w:lang w:val="en-US" w:bidi="he-IL"/>
        </w:rPr>
        <w:t>CreER-</w:t>
      </w:r>
      <w:proofErr w:type="gramStart"/>
      <w:r w:rsidRPr="00B87050">
        <w:rPr>
          <w:rFonts w:asciiTheme="minorBidi" w:eastAsia="Times New Roman" w:hAnsiTheme="minorBidi"/>
          <w:i/>
          <w:iCs/>
          <w:vertAlign w:val="superscript"/>
          <w:lang w:val="en-US" w:bidi="he-IL"/>
        </w:rPr>
        <w:t>YFP</w:t>
      </w:r>
      <w:r w:rsidRPr="00B87050">
        <w:rPr>
          <w:rFonts w:asciiTheme="minorBidi" w:eastAsia="Times New Roman" w:hAnsiTheme="minorBidi"/>
          <w:i/>
          <w:iCs/>
          <w:lang w:val="en-US" w:bidi="he-IL"/>
        </w:rPr>
        <w:t>:R</w:t>
      </w:r>
      <w:proofErr w:type="gramEnd"/>
      <w:r w:rsidRPr="00B87050">
        <w:rPr>
          <w:rFonts w:asciiTheme="minorBidi" w:eastAsia="Times New Roman" w:hAnsiTheme="minorBidi"/>
          <w:i/>
          <w:iCs/>
          <w:lang w:val="en-US" w:bidi="he-IL"/>
        </w:rPr>
        <w:t>26</w:t>
      </w:r>
      <w:r w:rsidRPr="00B87050">
        <w:rPr>
          <w:rFonts w:asciiTheme="minorBidi" w:eastAsia="Times New Roman" w:hAnsiTheme="minorBidi"/>
          <w:i/>
          <w:iCs/>
          <w:vertAlign w:val="superscript"/>
          <w:lang w:val="en-US" w:bidi="he-IL"/>
        </w:rPr>
        <w:t>tdT</w:t>
      </w:r>
      <w:r w:rsidRPr="00B87050">
        <w:rPr>
          <w:rFonts w:asciiTheme="minorBidi" w:eastAsia="Times New Roman" w:hAnsiTheme="minorBidi"/>
          <w:i/>
          <w:iCs/>
          <w:lang w:val="en-US" w:bidi="he-IL"/>
        </w:rPr>
        <w:t xml:space="preserve"> </w:t>
      </w:r>
      <w:r w:rsidRPr="00B87050">
        <w:rPr>
          <w:rFonts w:asciiTheme="minorBidi" w:eastAsia="Times New Roman" w:hAnsiTheme="minorBidi"/>
          <w:lang w:bidi="he-IL"/>
        </w:rPr>
        <w:t xml:space="preserve">mice were stained with DAPI and anti-Iba1 together with TMEM119, anti-CD68, or anti-F4/80 antibodies. Representative confocal IF images (n = 5–6 mice) show tdT and the indicated marker protein signals as individual channels and merged images. Insets show enlarged views of boxed regions. Scale bar: 75 </w:t>
      </w:r>
      <w:proofErr w:type="spellStart"/>
      <w:r w:rsidRPr="00B87050">
        <w:rPr>
          <w:rFonts w:asciiTheme="minorBidi" w:eastAsia="Times New Roman" w:hAnsiTheme="minorBidi"/>
          <w:lang w:bidi="he-IL"/>
        </w:rPr>
        <w:t>μm</w:t>
      </w:r>
      <w:proofErr w:type="spellEnd"/>
      <w:r w:rsidRPr="00B87050">
        <w:rPr>
          <w:rFonts w:asciiTheme="minorBidi" w:eastAsia="Times New Roman" w:hAnsiTheme="minorBidi"/>
          <w:lang w:bidi="he-IL"/>
        </w:rPr>
        <w:t xml:space="preserve">. </w:t>
      </w:r>
    </w:p>
    <w:p w14:paraId="181B4966" w14:textId="77777777" w:rsidR="00B87050" w:rsidRPr="00B87050" w:rsidRDefault="00B87050" w:rsidP="00B87050">
      <w:pPr>
        <w:ind w:firstLine="0"/>
        <w:jc w:val="left"/>
        <w:rPr>
          <w:rFonts w:asciiTheme="minorBidi" w:eastAsia="Calibri" w:hAnsiTheme="minorBidi"/>
          <w:color w:val="0000FF"/>
          <w:lang w:bidi="he-IL"/>
        </w:rPr>
      </w:pPr>
    </w:p>
    <w:p w14:paraId="69DB7B9C" w14:textId="77777777" w:rsidR="00B87050" w:rsidRPr="005260C4" w:rsidRDefault="00B87050" w:rsidP="00B87050">
      <w:pPr>
        <w:ind w:firstLine="0"/>
        <w:jc w:val="left"/>
        <w:rPr>
          <w:rFonts w:asciiTheme="minorBidi" w:eastAsia="Calibri" w:hAnsiTheme="minorBidi"/>
          <w:lang w:val="en-US" w:bidi="he-IL"/>
        </w:rPr>
      </w:pPr>
      <w:r w:rsidRPr="00B87050">
        <w:rPr>
          <w:rFonts w:asciiTheme="minorBidi" w:eastAsia="Calibri" w:hAnsiTheme="minorBidi"/>
          <w:b/>
          <w:bCs/>
          <w:lang w:bidi="he-IL"/>
        </w:rPr>
        <w:t>Supplementary Fig. S13.</w:t>
      </w:r>
      <w:r w:rsidRPr="00B87050">
        <w:rPr>
          <w:rFonts w:asciiTheme="minorBidi" w:eastAsia="Calibri" w:hAnsiTheme="minorBidi"/>
          <w:color w:val="0000FF"/>
          <w:lang w:bidi="he-IL"/>
        </w:rPr>
        <w:t xml:space="preserve"> </w:t>
      </w:r>
      <w:r w:rsidRPr="00B87050">
        <w:rPr>
          <w:rFonts w:asciiTheme="minorBidi" w:eastAsia="Calibri" w:hAnsiTheme="minorBidi"/>
          <w:b/>
          <w:bCs/>
          <w:lang w:val="en-US" w:bidi="he-IL"/>
        </w:rPr>
        <w:t>Schematic summary illustrating compartment-specific alterations in tumor-associated macrophage composition across brain metastases</w:t>
      </w:r>
      <w:r w:rsidRPr="00B87050">
        <w:rPr>
          <w:rFonts w:asciiTheme="minorBidi" w:eastAsia="Calibri" w:hAnsiTheme="minorBidi"/>
          <w:lang w:val="en-US" w:bidi="he-IL"/>
        </w:rPr>
        <w:t>. Using complementary lineage-tracing mouse models and immunofluorescence, microglia (MG), monocyte-derived macrophages (MDM), and border-associated macrophages (BAM) were identified. Parenchymal tumors contained MG and MDM, while ventricular and leptomeningeal metastases comprised BAM and MDM. MG initially encircle parenchymal microtumors, followed by MDM infiltration and a shift toward MDM predominance during tumor growth. Distinct cancer origins showed different compartmental tropism and TAM composition, with lung and breast metastases (D122, EO771) forming within the choroid plexus and enriched in MDM/BAM, whereas Ret melanoma metastases developed outside it and contained only minimal MDM/BAM.</w:t>
      </w:r>
    </w:p>
    <w:p w14:paraId="536DEA26" w14:textId="77777777" w:rsidR="00A63135" w:rsidRPr="00B87050" w:rsidRDefault="00A63135" w:rsidP="00B87050">
      <w:pPr>
        <w:rPr>
          <w:lang w:val="en-US"/>
        </w:rPr>
      </w:pPr>
    </w:p>
    <w:sectPr w:rsidR="00A63135" w:rsidRPr="00B87050" w:rsidSect="00A6313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50"/>
    <w:rsid w:val="00870B37"/>
    <w:rsid w:val="00A63135"/>
    <w:rsid w:val="00AA7585"/>
    <w:rsid w:val="00B870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D7C0"/>
  <w15:chartTrackingRefBased/>
  <w15:docId w15:val="{B46039CE-B6CA-417F-BD54-96F8B686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50"/>
    <w:pPr>
      <w:spacing w:after="0" w:line="480" w:lineRule="auto"/>
      <w:ind w:firstLine="720"/>
      <w:jc w:val="both"/>
    </w:pPr>
    <w:rPr>
      <w:kern w:val="0"/>
      <w:sz w:val="22"/>
      <w:szCs w:val="22"/>
      <w:lang w:val="en-GB" w:bidi="ar-SA"/>
      <w14:ligatures w14:val="none"/>
    </w:rPr>
  </w:style>
  <w:style w:type="paragraph" w:styleId="Heading1">
    <w:name w:val="heading 1"/>
    <w:basedOn w:val="Normal"/>
    <w:next w:val="Normal"/>
    <w:link w:val="Heading1Char"/>
    <w:uiPriority w:val="9"/>
    <w:qFormat/>
    <w:rsid w:val="00B87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0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0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0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0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050"/>
    <w:rPr>
      <w:rFonts w:eastAsiaTheme="majorEastAsia" w:cstheme="majorBidi"/>
      <w:color w:val="272727" w:themeColor="text1" w:themeTint="D8"/>
    </w:rPr>
  </w:style>
  <w:style w:type="paragraph" w:styleId="Title">
    <w:name w:val="Title"/>
    <w:basedOn w:val="Normal"/>
    <w:next w:val="Normal"/>
    <w:link w:val="TitleChar"/>
    <w:uiPriority w:val="10"/>
    <w:qFormat/>
    <w:rsid w:val="00B87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050"/>
    <w:pPr>
      <w:spacing w:before="160"/>
      <w:jc w:val="center"/>
    </w:pPr>
    <w:rPr>
      <w:i/>
      <w:iCs/>
      <w:color w:val="404040" w:themeColor="text1" w:themeTint="BF"/>
    </w:rPr>
  </w:style>
  <w:style w:type="character" w:customStyle="1" w:styleId="QuoteChar">
    <w:name w:val="Quote Char"/>
    <w:basedOn w:val="DefaultParagraphFont"/>
    <w:link w:val="Quote"/>
    <w:uiPriority w:val="29"/>
    <w:rsid w:val="00B87050"/>
    <w:rPr>
      <w:i/>
      <w:iCs/>
      <w:color w:val="404040" w:themeColor="text1" w:themeTint="BF"/>
    </w:rPr>
  </w:style>
  <w:style w:type="paragraph" w:styleId="ListParagraph">
    <w:name w:val="List Paragraph"/>
    <w:basedOn w:val="Normal"/>
    <w:uiPriority w:val="34"/>
    <w:qFormat/>
    <w:rsid w:val="00B87050"/>
    <w:pPr>
      <w:ind w:left="720"/>
      <w:contextualSpacing/>
    </w:pPr>
  </w:style>
  <w:style w:type="character" w:styleId="IntenseEmphasis">
    <w:name w:val="Intense Emphasis"/>
    <w:basedOn w:val="DefaultParagraphFont"/>
    <w:uiPriority w:val="21"/>
    <w:qFormat/>
    <w:rsid w:val="00B87050"/>
    <w:rPr>
      <w:i/>
      <w:iCs/>
      <w:color w:val="0F4761" w:themeColor="accent1" w:themeShade="BF"/>
    </w:rPr>
  </w:style>
  <w:style w:type="paragraph" w:styleId="IntenseQuote">
    <w:name w:val="Intense Quote"/>
    <w:basedOn w:val="Normal"/>
    <w:next w:val="Normal"/>
    <w:link w:val="IntenseQuoteChar"/>
    <w:uiPriority w:val="30"/>
    <w:qFormat/>
    <w:rsid w:val="00B87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050"/>
    <w:rPr>
      <w:i/>
      <w:iCs/>
      <w:color w:val="0F4761" w:themeColor="accent1" w:themeShade="BF"/>
    </w:rPr>
  </w:style>
  <w:style w:type="character" w:styleId="IntenseReference">
    <w:name w:val="Intense Reference"/>
    <w:basedOn w:val="DefaultParagraphFont"/>
    <w:uiPriority w:val="32"/>
    <w:qFormat/>
    <w:rsid w:val="00B87050"/>
    <w:rPr>
      <w:b/>
      <w:bCs/>
      <w:smallCaps/>
      <w:color w:val="0F4761" w:themeColor="accent1" w:themeShade="BF"/>
      <w:spacing w:val="5"/>
    </w:rPr>
  </w:style>
  <w:style w:type="character" w:styleId="Strong">
    <w:name w:val="Strong"/>
    <w:basedOn w:val="DefaultParagraphFont"/>
    <w:uiPriority w:val="22"/>
    <w:qFormat/>
    <w:rsid w:val="00B87050"/>
    <w:rPr>
      <w:b/>
      <w:bCs/>
    </w:rPr>
  </w:style>
  <w:style w:type="character" w:styleId="Hyperlink">
    <w:name w:val="Hyperlink"/>
    <w:basedOn w:val="DefaultParagraphFont"/>
    <w:uiPriority w:val="99"/>
    <w:unhideWhenUsed/>
    <w:rsid w:val="00B87050"/>
    <w:rPr>
      <w:color w:val="467886" w:themeColor="hyperlink"/>
      <w:u w:val="single"/>
    </w:rPr>
  </w:style>
  <w:style w:type="character" w:customStyle="1" w:styleId="apple-style-span">
    <w:name w:val="apple-style-span"/>
    <w:basedOn w:val="DefaultParagraphFont"/>
    <w:rsid w:val="00B87050"/>
  </w:style>
  <w:style w:type="paragraph" w:styleId="NoSpacing">
    <w:name w:val="No Spacing"/>
    <w:uiPriority w:val="1"/>
    <w:qFormat/>
    <w:rsid w:val="00B87050"/>
    <w:pPr>
      <w:spacing w:after="0" w:line="240" w:lineRule="auto"/>
      <w:ind w:firstLine="720"/>
      <w:jc w:val="both"/>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ubmed.ncbi.nlm.nih.gov/?sort=date&amp;size=100&amp;term=Vaknine+H&amp;cauthor_id=22700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1365</Words>
  <Characters>8303</Characters>
  <Application>Microsoft Office Word</Application>
  <DocSecurity>0</DocSecurity>
  <Lines>131</Lines>
  <Paragraphs>19</Paragraphs>
  <ScaleCrop>false</ScaleCrop>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reuven stein</dc:creator>
  <cp:keywords/>
  <dc:description/>
  <cp:lastModifiedBy>reuven stein</cp:lastModifiedBy>
  <cp:revision>1</cp:revision>
  <dcterms:created xsi:type="dcterms:W3CDTF">2025-12-03T15:26:00Z</dcterms:created>
  <dcterms:modified xsi:type="dcterms:W3CDTF">2025-12-03T15:36:00Z</dcterms:modified>
</cp:coreProperties>
</file>