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01C" w:rsidRPr="00E13043" w:rsidRDefault="00BF5311" w:rsidP="00CB201C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4E2FE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/>
          <w:bCs/>
          <w:iCs/>
          <w:sz w:val="20"/>
          <w:szCs w:val="20"/>
        </w:rPr>
        <w:t>1</w:t>
      </w:r>
      <w:r w:rsidRPr="004E2FE3">
        <w:rPr>
          <w:rFonts w:ascii="Times New Roman" w:hAnsi="Times New Roman" w:cs="Times New Roman"/>
          <w:b/>
          <w:bCs/>
          <w:i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 </w:t>
      </w:r>
      <w:r w:rsidR="00CB201C" w:rsidRPr="00CB201C">
        <w:rPr>
          <w:rFonts w:ascii="Times New Roman" w:eastAsia="Calibri" w:hAnsi="Times New Roman" w:cs="Times New Roman"/>
          <w:b/>
          <w:sz w:val="20"/>
          <w:szCs w:val="20"/>
        </w:rPr>
        <w:t>List of reagents and resources.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2790"/>
      </w:tblGrid>
      <w:tr w:rsidR="00CB201C" w:rsidRPr="00CB201C" w:rsidTr="00CB201C">
        <w:tc>
          <w:tcPr>
            <w:tcW w:w="4765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Reagents or resources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Source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D250CD" w:rsidRDefault="00CB201C" w:rsidP="00CB201C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250C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Antibodies- Flow Cytometry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5A3EC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Anti-mouse CD45- </w:t>
            </w:r>
            <w:r w:rsidR="000B07FD">
              <w:rPr>
                <w:rFonts w:ascii="Times New Roman" w:eastAsia="Calibri" w:hAnsi="Times New Roman" w:cs="Times New Roman"/>
                <w:sz w:val="20"/>
                <w:szCs w:val="20"/>
              </w:rPr>
              <w:t>Pacific blue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5A3EC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Anti-mouse CD11b-APC</w:t>
            </w:r>
            <w:r w:rsidR="00A80689">
              <w:rPr>
                <w:rFonts w:ascii="Times New Roman" w:eastAsia="Calibri" w:hAnsi="Times New Roman" w:cs="Times New Roman"/>
                <w:sz w:val="20"/>
                <w:szCs w:val="20"/>
              </w:rPr>
              <w:t>; PerCP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5A3EC1" w:rsidRPr="00CB201C" w:rsidTr="00A72F58">
        <w:tc>
          <w:tcPr>
            <w:tcW w:w="4765" w:type="dxa"/>
          </w:tcPr>
          <w:p w:rsidR="005A3EC1" w:rsidRPr="00CB201C" w:rsidRDefault="00A80689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Anti-</w:t>
            </w:r>
            <w:r w:rsidR="005A3EC1"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mouse F4/80-</w:t>
            </w:r>
            <w:r w:rsidR="005A3EC1">
              <w:rPr>
                <w:rFonts w:ascii="Times New Roman" w:eastAsia="Calibri" w:hAnsi="Times New Roman" w:cs="Times New Roman"/>
                <w:sz w:val="20"/>
                <w:szCs w:val="20"/>
              </w:rPr>
              <w:t>PerCP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 APC</w:t>
            </w:r>
          </w:p>
        </w:tc>
        <w:tc>
          <w:tcPr>
            <w:tcW w:w="2790" w:type="dxa"/>
          </w:tcPr>
          <w:p w:rsidR="005A3EC1" w:rsidRPr="00CB201C" w:rsidRDefault="005A3EC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5A3EC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mouse </w:t>
            </w:r>
            <w:r w:rsidR="005A3EC1">
              <w:rPr>
                <w:rFonts w:ascii="Times New Roman" w:eastAsia="Calibri" w:hAnsi="Times New Roman" w:cs="Times New Roman"/>
                <w:sz w:val="20"/>
                <w:szCs w:val="20"/>
              </w:rPr>
              <w:t>Gr1-AF594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5A3EC1" w:rsidRPr="00CB201C" w:rsidTr="00CB201C">
        <w:tc>
          <w:tcPr>
            <w:tcW w:w="4765" w:type="dxa"/>
          </w:tcPr>
          <w:p w:rsidR="005A3EC1" w:rsidRPr="00CB201C" w:rsidRDefault="005A3EC1" w:rsidP="00A8068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mouse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Ly6C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="00A80689">
              <w:rPr>
                <w:rFonts w:ascii="Times New Roman" w:eastAsia="Calibri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2790" w:type="dxa"/>
          </w:tcPr>
          <w:p w:rsidR="005A3EC1" w:rsidRPr="00CB201C" w:rsidRDefault="005A3EC1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5A3EC1" w:rsidRPr="00CB201C" w:rsidTr="00A72F58">
        <w:tc>
          <w:tcPr>
            <w:tcW w:w="4765" w:type="dxa"/>
          </w:tcPr>
          <w:p w:rsidR="005A3EC1" w:rsidRPr="00CB201C" w:rsidRDefault="005A3EC1" w:rsidP="005A3EC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mouse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Ly6G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="00A80689">
              <w:rPr>
                <w:rFonts w:ascii="Times New Roman" w:eastAsia="Calibri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2790" w:type="dxa"/>
          </w:tcPr>
          <w:p w:rsidR="005A3EC1" w:rsidRPr="00CB201C" w:rsidRDefault="005A3EC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5A3EC1" w:rsidRPr="00CB201C" w:rsidTr="00A72F58">
        <w:tc>
          <w:tcPr>
            <w:tcW w:w="4765" w:type="dxa"/>
          </w:tcPr>
          <w:p w:rsidR="005A3EC1" w:rsidRPr="00CB201C" w:rsidRDefault="005A3EC1" w:rsidP="00A8068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 mouse MHCII-</w:t>
            </w:r>
            <w:r w:rsidR="00A80689">
              <w:rPr>
                <w:rFonts w:ascii="Times New Roman" w:eastAsia="Calibri" w:hAnsi="Times New Roman" w:cs="Times New Roman"/>
                <w:sz w:val="20"/>
                <w:szCs w:val="20"/>
              </w:rPr>
              <w:t>AF700</w:t>
            </w:r>
          </w:p>
        </w:tc>
        <w:tc>
          <w:tcPr>
            <w:tcW w:w="2790" w:type="dxa"/>
          </w:tcPr>
          <w:p w:rsidR="005A3EC1" w:rsidRPr="00CB201C" w:rsidRDefault="005A3EC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A8068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 mouse CD206-</w:t>
            </w:r>
            <w:r w:rsidR="00A80689">
              <w:rPr>
                <w:rFonts w:ascii="Times New Roman" w:eastAsia="Calibri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CD45</w:t>
            </w:r>
            <w:r w:rsidR="003512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CD68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A647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CD163-PerCP/Cy5.5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CD3</w:t>
            </w:r>
            <w:r w:rsidR="003512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APC/Cy7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CD4-BV785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CD8-PE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PD1-PE/Cyanine 7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191131" w:rsidRPr="00CB201C" w:rsidTr="00A72F58">
        <w:tc>
          <w:tcPr>
            <w:tcW w:w="4765" w:type="dxa"/>
          </w:tcPr>
          <w:p w:rsidR="00191131" w:rsidRPr="00CB201C" w:rsidRDefault="00191131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PDL1-BV711</w:t>
            </w:r>
          </w:p>
        </w:tc>
        <w:tc>
          <w:tcPr>
            <w:tcW w:w="2790" w:type="dxa"/>
          </w:tcPr>
          <w:p w:rsidR="00191131" w:rsidRPr="00CB201C" w:rsidRDefault="00191131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A80689" w:rsidRPr="00CB201C" w:rsidTr="00A72F58">
        <w:tc>
          <w:tcPr>
            <w:tcW w:w="4765" w:type="dxa"/>
          </w:tcPr>
          <w:p w:rsidR="00A80689" w:rsidRPr="00CB201C" w:rsidRDefault="00A80689" w:rsidP="001911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human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CTLA4-BV605</w:t>
            </w:r>
          </w:p>
        </w:tc>
        <w:tc>
          <w:tcPr>
            <w:tcW w:w="2790" w:type="dxa"/>
          </w:tcPr>
          <w:p w:rsidR="00A80689" w:rsidRPr="00CB201C" w:rsidRDefault="00A80689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Biolegend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8D4611" w:rsidRDefault="00CB201C" w:rsidP="00CB201C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D461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Antibody-WB, IHC and IF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A47D3" w:rsidRPr="00CB201C" w:rsidTr="00A72F58">
        <w:tc>
          <w:tcPr>
            <w:tcW w:w="4765" w:type="dxa"/>
          </w:tcPr>
          <w:p w:rsidR="007A47D3" w:rsidRPr="00CB201C" w:rsidRDefault="007A47D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Anti-mouse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S100A7</w:t>
            </w:r>
          </w:p>
        </w:tc>
        <w:tc>
          <w:tcPr>
            <w:tcW w:w="2790" w:type="dxa"/>
          </w:tcPr>
          <w:p w:rsidR="007A47D3" w:rsidRPr="00CB201C" w:rsidRDefault="007A47D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Novus Biologicals; Abcam</w:t>
            </w:r>
          </w:p>
        </w:tc>
      </w:tr>
      <w:tr w:rsidR="007A47D3" w:rsidRPr="00CB201C" w:rsidTr="00A72F58">
        <w:tc>
          <w:tcPr>
            <w:tcW w:w="4765" w:type="dxa"/>
          </w:tcPr>
          <w:p w:rsidR="007A47D3" w:rsidRPr="00CB201C" w:rsidRDefault="007A47D3" w:rsidP="007A47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Anti-mouse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RAGE</w:t>
            </w:r>
          </w:p>
        </w:tc>
        <w:tc>
          <w:tcPr>
            <w:tcW w:w="2790" w:type="dxa"/>
          </w:tcPr>
          <w:p w:rsidR="007A47D3" w:rsidRPr="00CB201C" w:rsidRDefault="007A47D3" w:rsidP="00AA2C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="00AA2CAB">
              <w:rPr>
                <w:rFonts w:ascii="Times New Roman" w:eastAsia="Calibri" w:hAnsi="Times New Roman" w:cs="Times New Roman"/>
                <w:sz w:val="20"/>
                <w:szCs w:val="20"/>
              </w:rPr>
              <w:t>anta C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ruz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7A47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</w:t>
            </w:r>
            <w:r w:rsidR="007A47D3">
              <w:rPr>
                <w:rFonts w:ascii="Times New Roman" w:eastAsia="Calibri" w:hAnsi="Times New Roman" w:cs="Times New Roman"/>
                <w:sz w:val="20"/>
                <w:szCs w:val="20"/>
              </w:rPr>
              <w:t>rabbit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S100A7</w:t>
            </w:r>
            <w:r w:rsidR="007A47D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(mouse)</w:t>
            </w:r>
          </w:p>
        </w:tc>
        <w:tc>
          <w:tcPr>
            <w:tcW w:w="2790" w:type="dxa"/>
          </w:tcPr>
          <w:p w:rsidR="00CB201C" w:rsidRPr="00CB201C" w:rsidRDefault="007A47D3" w:rsidP="007A47D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Abcam</w:t>
            </w:r>
          </w:p>
        </w:tc>
      </w:tr>
      <w:tr w:rsidR="007A47D3" w:rsidRPr="00CB201C" w:rsidTr="00A72F58">
        <w:tc>
          <w:tcPr>
            <w:tcW w:w="4765" w:type="dxa"/>
          </w:tcPr>
          <w:p w:rsidR="007A47D3" w:rsidRPr="00CB201C" w:rsidRDefault="007A47D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rabbit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cPLA2</w:t>
            </w:r>
          </w:p>
        </w:tc>
        <w:tc>
          <w:tcPr>
            <w:tcW w:w="2790" w:type="dxa"/>
          </w:tcPr>
          <w:p w:rsidR="007A47D3" w:rsidRDefault="007A47D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Cell Signaling Technology</w:t>
            </w:r>
          </w:p>
        </w:tc>
      </w:tr>
      <w:tr w:rsidR="007A47D3" w:rsidRPr="00CB201C" w:rsidTr="00A72F58">
        <w:tc>
          <w:tcPr>
            <w:tcW w:w="4765" w:type="dxa"/>
          </w:tcPr>
          <w:p w:rsidR="007A47D3" w:rsidRPr="00CB201C" w:rsidRDefault="007A47D3" w:rsidP="007A47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rabbit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β-actin</w:t>
            </w:r>
          </w:p>
        </w:tc>
        <w:tc>
          <w:tcPr>
            <w:tcW w:w="2790" w:type="dxa"/>
          </w:tcPr>
          <w:p w:rsidR="007A47D3" w:rsidRDefault="007A47D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Cell Signaling Technology</w:t>
            </w:r>
          </w:p>
        </w:tc>
      </w:tr>
      <w:tr w:rsidR="00AA2CAB" w:rsidRPr="00CB201C" w:rsidTr="00A72F58">
        <w:tc>
          <w:tcPr>
            <w:tcW w:w="4765" w:type="dxa"/>
          </w:tcPr>
          <w:p w:rsidR="00AA2CAB" w:rsidRPr="00CB201C" w:rsidRDefault="00AA2CAB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rabbit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2790" w:type="dxa"/>
          </w:tcPr>
          <w:p w:rsidR="00AA2CAB" w:rsidRDefault="00AA2CAB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Cell Signaling Technology</w:t>
            </w:r>
          </w:p>
        </w:tc>
      </w:tr>
      <w:tr w:rsidR="00E13043" w:rsidRPr="00CB201C" w:rsidTr="006675A3">
        <w:tc>
          <w:tcPr>
            <w:tcW w:w="4765" w:type="dxa"/>
          </w:tcPr>
          <w:p w:rsidR="00E13043" w:rsidRPr="00CB201C" w:rsidRDefault="00E13043" w:rsidP="006675A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Donkey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anti-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rabbit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secondary antibody, Alexa Flour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2790" w:type="dxa"/>
          </w:tcPr>
          <w:p w:rsidR="00E13043" w:rsidRPr="00CB201C" w:rsidRDefault="00E13043" w:rsidP="006675A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Invitrogen</w:t>
            </w:r>
          </w:p>
        </w:tc>
      </w:tr>
      <w:tr w:rsidR="00D250CD" w:rsidRPr="00CB201C" w:rsidTr="00A72F58">
        <w:tc>
          <w:tcPr>
            <w:tcW w:w="4765" w:type="dxa"/>
          </w:tcPr>
          <w:p w:rsidR="00D250CD" w:rsidRPr="00CB201C" w:rsidRDefault="00D250CD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Anti-human CD163</w:t>
            </w:r>
          </w:p>
        </w:tc>
        <w:tc>
          <w:tcPr>
            <w:tcW w:w="2790" w:type="dxa"/>
          </w:tcPr>
          <w:p w:rsidR="00D250CD" w:rsidRPr="00CB201C" w:rsidRDefault="00D250CD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Bio-Rad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D250CD" w:rsidRDefault="00D250CD" w:rsidP="00D250CD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250C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Recombinant proteins </w:t>
            </w:r>
            <w:r w:rsidR="00CB201C" w:rsidRPr="00D250C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and Reagents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E1304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Human recombinant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S100A7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R&amp;D Systems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Fc receptor blocker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Biolegends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Fixation/ permeabilization Diluent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Biolegends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permeabilization buffer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Biolegends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BF5311" w:rsidP="00BF53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cPLA2</w:t>
            </w:r>
            <w:r w:rsidR="00CB201C"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inhibitor (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AACOCF3</w:t>
            </w:r>
            <w:r w:rsidR="00CB201C"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90" w:type="dxa"/>
          </w:tcPr>
          <w:p w:rsidR="00CB201C" w:rsidRPr="00CB201C" w:rsidRDefault="00BF5311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Abcam</w:t>
            </w:r>
          </w:p>
        </w:tc>
      </w:tr>
      <w:tr w:rsidR="00BF5311" w:rsidRPr="00CB201C" w:rsidTr="00CB201C">
        <w:tc>
          <w:tcPr>
            <w:tcW w:w="4765" w:type="dxa"/>
          </w:tcPr>
          <w:p w:rsidR="00BF5311" w:rsidRDefault="00BF5311" w:rsidP="00BF53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EP4 inhibitor (</w:t>
            </w:r>
            <w:r w:rsidRPr="00BF5311">
              <w:rPr>
                <w:rFonts w:ascii="Times New Roman" w:eastAsia="Calibri" w:hAnsi="Times New Roman" w:cs="Times New Roman"/>
                <w:sz w:val="20"/>
                <w:szCs w:val="20"/>
              </w:rPr>
              <w:t>L-161,982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90" w:type="dxa"/>
          </w:tcPr>
          <w:p w:rsidR="00BF5311" w:rsidRDefault="00BF5311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Tocris</w:t>
            </w:r>
          </w:p>
        </w:tc>
      </w:tr>
      <w:tr w:rsidR="00CB201C" w:rsidRPr="00CB201C" w:rsidTr="00CB201C">
        <w:tc>
          <w:tcPr>
            <w:tcW w:w="4765" w:type="dxa"/>
          </w:tcPr>
          <w:p w:rsidR="00CB201C" w:rsidRPr="00D250CD" w:rsidRDefault="00CB201C" w:rsidP="00CB201C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250C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Commercial assays</w:t>
            </w:r>
          </w:p>
        </w:tc>
        <w:tc>
          <w:tcPr>
            <w:tcW w:w="2790" w:type="dxa"/>
          </w:tcPr>
          <w:p w:rsidR="00CB201C" w:rsidRPr="00CB201C" w:rsidRDefault="00CB201C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201C" w:rsidRPr="00CB201C" w:rsidTr="00CB201C">
        <w:tc>
          <w:tcPr>
            <w:tcW w:w="4765" w:type="dxa"/>
          </w:tcPr>
          <w:p w:rsidR="00CB201C" w:rsidRPr="00CB201C" w:rsidRDefault="00BF5311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Genotyping kit and primers</w:t>
            </w:r>
          </w:p>
        </w:tc>
        <w:tc>
          <w:tcPr>
            <w:tcW w:w="2790" w:type="dxa"/>
          </w:tcPr>
          <w:p w:rsidR="00CB201C" w:rsidRPr="00CB201C" w:rsidRDefault="00BF5311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Promega/Sigma Aldrich</w:t>
            </w:r>
          </w:p>
        </w:tc>
      </w:tr>
      <w:tr w:rsidR="00545F4E" w:rsidRPr="00CB201C" w:rsidTr="00CB201C">
        <w:tc>
          <w:tcPr>
            <w:tcW w:w="4765" w:type="dxa"/>
          </w:tcPr>
          <w:p w:rsidR="00545F4E" w:rsidRDefault="00545F4E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S100A7/PGE2 ELISA Kits</w:t>
            </w:r>
          </w:p>
        </w:tc>
        <w:tc>
          <w:tcPr>
            <w:tcW w:w="2790" w:type="dxa"/>
          </w:tcPr>
          <w:p w:rsidR="00545F4E" w:rsidRPr="00CB201C" w:rsidRDefault="00545F4E" w:rsidP="00CB201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Novus Biologicals/</w:t>
            </w: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&amp; D</w:t>
            </w:r>
          </w:p>
        </w:tc>
      </w:tr>
      <w:tr w:rsidR="00864833" w:rsidRPr="00CB201C" w:rsidTr="00A72F58">
        <w:tc>
          <w:tcPr>
            <w:tcW w:w="4765" w:type="dxa"/>
          </w:tcPr>
          <w:p w:rsidR="00864833" w:rsidRPr="00CB201C" w:rsidRDefault="0086483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ImmPACT DAB Substrate Kit, Peroxidase</w:t>
            </w:r>
          </w:p>
        </w:tc>
        <w:tc>
          <w:tcPr>
            <w:tcW w:w="2790" w:type="dxa"/>
          </w:tcPr>
          <w:p w:rsidR="00864833" w:rsidRPr="00CB201C" w:rsidRDefault="00864833" w:rsidP="00A72F5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201C">
              <w:rPr>
                <w:rFonts w:ascii="Times New Roman" w:eastAsia="Calibri" w:hAnsi="Times New Roman" w:cs="Times New Roman"/>
                <w:sz w:val="20"/>
                <w:szCs w:val="20"/>
              </w:rPr>
              <w:t>Vector Laboratories</w:t>
            </w:r>
          </w:p>
        </w:tc>
      </w:tr>
    </w:tbl>
    <w:p w:rsidR="00CB201C" w:rsidRPr="00CB201C" w:rsidRDefault="00CB201C" w:rsidP="00CB201C">
      <w:pPr>
        <w:spacing w:before="120" w:line="240" w:lineRule="auto"/>
        <w:ind w:left="720" w:hanging="720"/>
        <w:rPr>
          <w:rFonts w:ascii="Times New Roman" w:hAnsi="Times New Roman" w:cs="Times New Roman"/>
          <w:sz w:val="20"/>
          <w:szCs w:val="20"/>
        </w:rPr>
      </w:pPr>
      <w:r w:rsidRPr="00CB201C">
        <w:rPr>
          <w:rFonts w:ascii="Times New Roman" w:eastAsia="Calibri" w:hAnsi="Times New Roman" w:cs="Times New Roman"/>
          <w:b/>
          <w:noProof/>
          <w:sz w:val="20"/>
          <w:szCs w:val="20"/>
        </w:rPr>
        <w:t>Abbreviation</w:t>
      </w:r>
      <w:r w:rsidRPr="00CB201C">
        <w:rPr>
          <w:rFonts w:ascii="Times New Roman" w:eastAsia="Calibri" w:hAnsi="Times New Roman" w:cs="Times New Roman"/>
          <w:noProof/>
          <w:sz w:val="20"/>
          <w:szCs w:val="20"/>
        </w:rPr>
        <w:t>: WB, Western Blot; IHC, Immunohistochemistry; IF, Immunofluorescence</w:t>
      </w:r>
    </w:p>
    <w:p w:rsidR="00CB201C" w:rsidRPr="004E2FE3" w:rsidRDefault="00CB201C" w:rsidP="00E80AC3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CB201C" w:rsidRPr="004E2FE3" w:rsidSect="00BF5311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963" w:rsidRDefault="00222963" w:rsidP="00CB201C">
      <w:pPr>
        <w:spacing w:after="0" w:line="240" w:lineRule="auto"/>
      </w:pPr>
      <w:r>
        <w:separator/>
      </w:r>
    </w:p>
  </w:endnote>
  <w:endnote w:type="continuationSeparator" w:id="0">
    <w:p w:rsidR="00222963" w:rsidRDefault="00222963" w:rsidP="00CB2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071001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2963" w:rsidRDefault="002229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276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22963" w:rsidRDefault="002229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963" w:rsidRDefault="00222963" w:rsidP="00CB201C">
      <w:pPr>
        <w:spacing w:after="0" w:line="240" w:lineRule="auto"/>
      </w:pPr>
      <w:r>
        <w:separator/>
      </w:r>
    </w:p>
  </w:footnote>
  <w:footnote w:type="continuationSeparator" w:id="0">
    <w:p w:rsidR="00222963" w:rsidRDefault="00222963" w:rsidP="00CB20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MzE1MjA3MjGwsLBU0lEKTi0uzszPAykwrQUAKYOy0iwAAAA="/>
  </w:docVars>
  <w:rsids>
    <w:rsidRoot w:val="00872C1B"/>
    <w:rsid w:val="000B07FD"/>
    <w:rsid w:val="00114ECC"/>
    <w:rsid w:val="00191131"/>
    <w:rsid w:val="00222963"/>
    <w:rsid w:val="003512B6"/>
    <w:rsid w:val="003F3C0A"/>
    <w:rsid w:val="004215FD"/>
    <w:rsid w:val="0046605F"/>
    <w:rsid w:val="004E2FE3"/>
    <w:rsid w:val="00545F4E"/>
    <w:rsid w:val="005A3EC1"/>
    <w:rsid w:val="007A47D3"/>
    <w:rsid w:val="00864833"/>
    <w:rsid w:val="00872C1B"/>
    <w:rsid w:val="008D4611"/>
    <w:rsid w:val="009D33A4"/>
    <w:rsid w:val="00A72F58"/>
    <w:rsid w:val="00A80689"/>
    <w:rsid w:val="00AA2CAB"/>
    <w:rsid w:val="00B559C4"/>
    <w:rsid w:val="00BE04B5"/>
    <w:rsid w:val="00BF5311"/>
    <w:rsid w:val="00CB201C"/>
    <w:rsid w:val="00D250CD"/>
    <w:rsid w:val="00E13043"/>
    <w:rsid w:val="00E80AC3"/>
    <w:rsid w:val="00F1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585202-389F-46B7-BFEB-EBF9B771B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0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B2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01C"/>
  </w:style>
  <w:style w:type="paragraph" w:styleId="Footer">
    <w:name w:val="footer"/>
    <w:basedOn w:val="Normal"/>
    <w:link w:val="FooterChar"/>
    <w:uiPriority w:val="99"/>
    <w:unhideWhenUsed/>
    <w:rsid w:val="00CB2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01C"/>
  </w:style>
  <w:style w:type="character" w:styleId="LineNumber">
    <w:name w:val="line number"/>
    <w:basedOn w:val="DefaultParagraphFont"/>
    <w:uiPriority w:val="99"/>
    <w:semiHidden/>
    <w:unhideWhenUsed/>
    <w:rsid w:val="00CB2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82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OSU Wexner Medical Center IT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Mishra, Sanjay</dc:creator>
  <cp:keywords/>
  <dc:description/>
  <cp:lastModifiedBy>Mishra, Sanjay</cp:lastModifiedBy>
  <cp:revision>13</cp:revision>
  <dcterms:created xsi:type="dcterms:W3CDTF">2020-12-21T22:48:00Z</dcterms:created>
  <dcterms:modified xsi:type="dcterms:W3CDTF">2021-06-17T16:03:00Z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1535806</vt:lpwstr>
  </property>
  <property fmtid="{D5CDD505-2E9C-101B-9397-08002B2CF9AE}" pid="3" name="ProjectId">
    <vt:lpwstr>-1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