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7119D" w14:textId="63657A66" w:rsidR="00623E1D" w:rsidRPr="00EA0A04" w:rsidRDefault="00DF4DA6" w:rsidP="00502BF2">
      <w:pPr>
        <w:pStyle w:val="Title"/>
        <w:jc w:val="center"/>
        <w:rPr>
          <w:rFonts w:cs="Arial"/>
          <w:b/>
          <w:bCs/>
          <w:sz w:val="36"/>
          <w:szCs w:val="56"/>
        </w:rPr>
      </w:pPr>
      <w:bookmarkStart w:id="0" w:name="_Hlk176790530"/>
      <w:r w:rsidRPr="00EA0A04">
        <w:rPr>
          <w:rFonts w:cs="Arial"/>
          <w:b/>
          <w:bCs/>
          <w:sz w:val="36"/>
          <w:szCs w:val="56"/>
        </w:rPr>
        <w:t>Supplementary information</w:t>
      </w:r>
    </w:p>
    <w:p w14:paraId="0AD5C651" w14:textId="77777777" w:rsidR="00502BF2" w:rsidRPr="00EA0A04" w:rsidRDefault="00502BF2" w:rsidP="00502BF2">
      <w:pPr>
        <w:rPr>
          <w:rFonts w:cs="Arial"/>
        </w:rPr>
      </w:pPr>
    </w:p>
    <w:p w14:paraId="35CA7D57" w14:textId="5ABA4818" w:rsidR="00510C0C" w:rsidRPr="00EA0A04" w:rsidRDefault="003C50BC" w:rsidP="00510C0C">
      <w:pPr>
        <w:rPr>
          <w:rFonts w:cs="Arial"/>
        </w:rPr>
      </w:pPr>
      <w:r w:rsidRPr="00EA0A04">
        <w:rPr>
          <w:rFonts w:eastAsiaTheme="majorEastAsia" w:cs="Arial"/>
          <w:spacing w:val="-10"/>
          <w:kern w:val="28"/>
          <w:sz w:val="32"/>
          <w:szCs w:val="52"/>
        </w:rPr>
        <w:t xml:space="preserve">Efficient PFAS detection in water associated with ice rinks: </w:t>
      </w:r>
      <w:r w:rsidR="0003552A">
        <w:rPr>
          <w:rFonts w:eastAsiaTheme="majorEastAsia" w:cs="Arial"/>
          <w:spacing w:val="-10"/>
          <w:kern w:val="28"/>
          <w:sz w:val="32"/>
          <w:szCs w:val="52"/>
        </w:rPr>
        <w:t>O</w:t>
      </w:r>
      <w:r w:rsidRPr="00EA0A04">
        <w:rPr>
          <w:rFonts w:eastAsiaTheme="majorEastAsia" w:cs="Arial"/>
          <w:spacing w:val="-10"/>
          <w:kern w:val="28"/>
          <w:sz w:val="32"/>
          <w:szCs w:val="52"/>
        </w:rPr>
        <w:t xml:space="preserve">n-line SPE and LC-QTOF mass spectrometry for targeted and suspect screening in </w:t>
      </w:r>
      <w:r w:rsidR="0003552A">
        <w:rPr>
          <w:rFonts w:eastAsiaTheme="majorEastAsia" w:cs="Arial"/>
          <w:spacing w:val="-10"/>
          <w:kern w:val="28"/>
          <w:sz w:val="32"/>
          <w:szCs w:val="52"/>
        </w:rPr>
        <w:t xml:space="preserve">a single </w:t>
      </w:r>
      <w:r w:rsidRPr="00EA0A04">
        <w:rPr>
          <w:rFonts w:eastAsiaTheme="majorEastAsia" w:cs="Arial"/>
          <w:spacing w:val="-10"/>
          <w:kern w:val="28"/>
          <w:sz w:val="32"/>
          <w:szCs w:val="52"/>
        </w:rPr>
        <w:t>run</w:t>
      </w:r>
    </w:p>
    <w:p w14:paraId="1D203A68" w14:textId="77777777" w:rsidR="0054659C" w:rsidRPr="00EA0A04" w:rsidRDefault="0054659C" w:rsidP="00510C0C">
      <w:pPr>
        <w:rPr>
          <w:rFonts w:cs="Arial"/>
        </w:rPr>
      </w:pPr>
    </w:p>
    <w:p w14:paraId="1874EC14" w14:textId="77777777" w:rsidR="0054659C" w:rsidRPr="00EA0A04" w:rsidRDefault="0054659C" w:rsidP="00510C0C">
      <w:pPr>
        <w:rPr>
          <w:rFonts w:cs="Arial"/>
        </w:rPr>
      </w:pPr>
    </w:p>
    <w:p w14:paraId="343741E1" w14:textId="7517F190" w:rsidR="00510C0C" w:rsidRPr="00EA0A04" w:rsidRDefault="00510C0C" w:rsidP="00510C0C">
      <w:pPr>
        <w:rPr>
          <w:rFonts w:cs="Arial"/>
          <w:szCs w:val="32"/>
        </w:rPr>
      </w:pPr>
      <w:r w:rsidRPr="00EA0A04">
        <w:rPr>
          <w:rFonts w:cs="Arial"/>
          <w:szCs w:val="32"/>
        </w:rPr>
        <w:t>Yanan Li</w:t>
      </w:r>
      <w:r w:rsidRPr="00EA0A04">
        <w:rPr>
          <w:rFonts w:cs="Arial"/>
          <w:szCs w:val="32"/>
          <w:vertAlign w:val="superscript"/>
        </w:rPr>
        <w:t>a</w:t>
      </w:r>
      <w:r w:rsidRPr="00EA0A04">
        <w:rPr>
          <w:rFonts w:cs="Arial"/>
          <w:szCs w:val="32"/>
        </w:rPr>
        <w:t xml:space="preserve">, Roxana </w:t>
      </w:r>
      <w:proofErr w:type="spellStart"/>
      <w:r w:rsidRPr="00EA0A04">
        <w:rPr>
          <w:rFonts w:cs="Arial"/>
          <w:szCs w:val="32"/>
        </w:rPr>
        <w:t>Sühring</w:t>
      </w:r>
      <w:r w:rsidRPr="00EA0A04">
        <w:rPr>
          <w:rFonts w:cs="Arial"/>
          <w:szCs w:val="32"/>
          <w:vertAlign w:val="superscript"/>
        </w:rPr>
        <w:t>a</w:t>
      </w:r>
      <w:proofErr w:type="spellEnd"/>
      <w:r w:rsidR="00F969ED" w:rsidRPr="00EA0A04">
        <w:rPr>
          <w:rFonts w:cs="Arial"/>
          <w:szCs w:val="32"/>
        </w:rPr>
        <w:t>*</w:t>
      </w:r>
    </w:p>
    <w:p w14:paraId="46E73552" w14:textId="77777777" w:rsidR="00510C0C" w:rsidRPr="00EA0A04" w:rsidRDefault="00510C0C" w:rsidP="00510C0C">
      <w:pPr>
        <w:rPr>
          <w:rFonts w:cs="Arial"/>
          <w:szCs w:val="32"/>
        </w:rPr>
      </w:pPr>
    </w:p>
    <w:p w14:paraId="61A51A6A" w14:textId="77777777" w:rsidR="0054659C" w:rsidRPr="00EA0A04" w:rsidRDefault="0054659C" w:rsidP="00510C0C">
      <w:pPr>
        <w:rPr>
          <w:rFonts w:cs="Arial"/>
          <w:szCs w:val="32"/>
        </w:rPr>
      </w:pPr>
    </w:p>
    <w:p w14:paraId="2E5F9155" w14:textId="77777777" w:rsidR="0054659C" w:rsidRPr="00EA0A04" w:rsidRDefault="0054659C" w:rsidP="00510C0C">
      <w:pPr>
        <w:rPr>
          <w:rFonts w:cs="Arial"/>
          <w:szCs w:val="32"/>
        </w:rPr>
      </w:pPr>
    </w:p>
    <w:p w14:paraId="62B45F35" w14:textId="77777777" w:rsidR="0054659C" w:rsidRPr="00EA0A04" w:rsidRDefault="0054659C" w:rsidP="00510C0C">
      <w:pPr>
        <w:rPr>
          <w:rFonts w:cs="Arial"/>
          <w:szCs w:val="32"/>
        </w:rPr>
      </w:pPr>
    </w:p>
    <w:p w14:paraId="2EF569CD" w14:textId="77777777" w:rsidR="00510C0C" w:rsidRPr="00EA0A04" w:rsidRDefault="00510C0C" w:rsidP="00510C0C">
      <w:pPr>
        <w:rPr>
          <w:rFonts w:cs="Arial"/>
          <w:i/>
          <w:iCs/>
          <w:szCs w:val="32"/>
        </w:rPr>
      </w:pPr>
      <w:r w:rsidRPr="00EA0A04">
        <w:rPr>
          <w:rFonts w:cs="Arial"/>
          <w:i/>
          <w:iCs/>
          <w:szCs w:val="32"/>
          <w:vertAlign w:val="superscript"/>
        </w:rPr>
        <w:t xml:space="preserve">a </w:t>
      </w:r>
      <w:r w:rsidRPr="00EA0A04">
        <w:rPr>
          <w:rFonts w:cs="Arial"/>
          <w:i/>
          <w:iCs/>
          <w:szCs w:val="32"/>
        </w:rPr>
        <w:t>Department of Chemistry and Biology, Toronto Metropolitan University, Toronto Ontario, M5B 2K3, Canada</w:t>
      </w:r>
    </w:p>
    <w:p w14:paraId="162AD63C" w14:textId="77777777" w:rsidR="0054659C" w:rsidRPr="00EA0A04" w:rsidRDefault="0054659C" w:rsidP="00510C0C">
      <w:pPr>
        <w:rPr>
          <w:rFonts w:cs="Arial"/>
          <w:i/>
          <w:iCs/>
          <w:szCs w:val="32"/>
        </w:rPr>
      </w:pPr>
    </w:p>
    <w:p w14:paraId="53CEB26A" w14:textId="77777777" w:rsidR="0054659C" w:rsidRPr="00EA0A04" w:rsidRDefault="0054659C" w:rsidP="00510C0C">
      <w:pPr>
        <w:rPr>
          <w:rFonts w:cs="Arial"/>
          <w:i/>
          <w:iCs/>
          <w:szCs w:val="32"/>
        </w:rPr>
      </w:pPr>
    </w:p>
    <w:p w14:paraId="6CC41FE3" w14:textId="77777777" w:rsidR="00736C9C" w:rsidRPr="00EA0A04" w:rsidRDefault="00736C9C" w:rsidP="00736C9C">
      <w:pPr>
        <w:rPr>
          <w:rFonts w:cs="Arial"/>
        </w:rPr>
      </w:pPr>
      <w:r w:rsidRPr="00EA0A04">
        <w:rPr>
          <w:rFonts w:cs="Arial"/>
        </w:rPr>
        <w:t>*Corresponding author:</w:t>
      </w:r>
    </w:p>
    <w:p w14:paraId="3B083BAE" w14:textId="77777777" w:rsidR="00736C9C" w:rsidRPr="00EA0A04" w:rsidRDefault="00736C9C" w:rsidP="00736C9C">
      <w:pPr>
        <w:rPr>
          <w:rFonts w:cs="Arial"/>
        </w:rPr>
      </w:pPr>
      <w:r w:rsidRPr="00EA0A04">
        <w:rPr>
          <w:rFonts w:cs="Arial"/>
          <w:i/>
          <w:iCs/>
        </w:rPr>
        <w:t>E-mail address</w:t>
      </w:r>
      <w:r w:rsidRPr="00EA0A04">
        <w:rPr>
          <w:rFonts w:cs="Arial"/>
        </w:rPr>
        <w:t xml:space="preserve">: </w:t>
      </w:r>
      <w:hyperlink r:id="rId8" w:history="1">
        <w:r w:rsidRPr="00EA0A04">
          <w:rPr>
            <w:rStyle w:val="Hyperlink"/>
            <w:rFonts w:cs="Arial"/>
          </w:rPr>
          <w:t>roxana.suehring@torontomu.ca</w:t>
        </w:r>
      </w:hyperlink>
      <w:r w:rsidRPr="00EA0A04">
        <w:rPr>
          <w:rFonts w:cs="Arial"/>
        </w:rPr>
        <w:t xml:space="preserve"> (</w:t>
      </w:r>
      <w:r w:rsidRPr="00EA0A04">
        <w:rPr>
          <w:rFonts w:cs="Arial"/>
          <w:szCs w:val="32"/>
        </w:rPr>
        <w:t xml:space="preserve">Roxana </w:t>
      </w:r>
      <w:proofErr w:type="spellStart"/>
      <w:r w:rsidRPr="00EA0A04">
        <w:rPr>
          <w:rFonts w:cs="Arial"/>
          <w:szCs w:val="32"/>
        </w:rPr>
        <w:t>Sühring</w:t>
      </w:r>
      <w:proofErr w:type="spellEnd"/>
      <w:r w:rsidRPr="00EA0A04">
        <w:rPr>
          <w:rFonts w:cs="Arial"/>
        </w:rPr>
        <w:t>)</w:t>
      </w:r>
    </w:p>
    <w:bookmarkEnd w:id="0"/>
    <w:p w14:paraId="70D70B6A" w14:textId="131BD92E" w:rsidR="00B04E21" w:rsidRPr="00EA0A04" w:rsidRDefault="00B04E21">
      <w:pPr>
        <w:spacing w:line="259" w:lineRule="auto"/>
        <w:rPr>
          <w:rFonts w:cs="Arial"/>
        </w:rPr>
      </w:pPr>
      <w:r w:rsidRPr="00EA0A04">
        <w:rPr>
          <w:rFonts w:cs="Arial"/>
        </w:rPr>
        <w:br w:type="page"/>
      </w:r>
    </w:p>
    <w:p w14:paraId="527F7D59" w14:textId="24CF0C0E" w:rsidR="00EF7D5C" w:rsidRPr="00092473" w:rsidRDefault="00B04E21" w:rsidP="00092473">
      <w:pPr>
        <w:pStyle w:val="Heading1"/>
        <w:numPr>
          <w:ilvl w:val="0"/>
          <w:numId w:val="0"/>
        </w:numPr>
        <w:rPr>
          <w:rFonts w:cs="Arial"/>
        </w:rPr>
      </w:pPr>
      <w:r w:rsidRPr="00EA0A04">
        <w:rPr>
          <w:rFonts w:cs="Arial"/>
        </w:rPr>
        <w:lastRenderedPageBreak/>
        <w:t>Table of contents</w:t>
      </w:r>
      <w:r w:rsidR="00BA0345" w:rsidRPr="00EA0A04">
        <w:rPr>
          <w:rFonts w:cs="Arial"/>
          <w:szCs w:val="22"/>
        </w:rPr>
        <w:fldChar w:fldCharType="begin"/>
      </w:r>
      <w:r w:rsidR="00BA0345" w:rsidRPr="00EA0A04">
        <w:rPr>
          <w:rFonts w:cs="Arial"/>
          <w:szCs w:val="22"/>
        </w:rPr>
        <w:instrText xml:space="preserve"> TOC \h \z \c "Table" </w:instrText>
      </w:r>
      <w:r w:rsidR="00BA0345" w:rsidRPr="00EA0A04">
        <w:rPr>
          <w:rFonts w:cs="Arial"/>
          <w:szCs w:val="22"/>
        </w:rPr>
        <w:fldChar w:fldCharType="separate"/>
      </w:r>
    </w:p>
    <w:p w14:paraId="7FF8AB60" w14:textId="27924802" w:rsidR="00EF7D5C" w:rsidRDefault="00EF7D5C">
      <w:pPr>
        <w:pStyle w:val="TableofFigures"/>
        <w:tabs>
          <w:tab w:val="right" w:leader="dot" w:pos="9962"/>
        </w:tabs>
        <w:rPr>
          <w:rFonts w:asciiTheme="minorHAnsi" w:hAnsiTheme="minorHAnsi" w:cstheme="minorBidi"/>
          <w:noProof/>
          <w:sz w:val="24"/>
          <w:szCs w:val="30"/>
        </w:rPr>
      </w:pPr>
      <w:hyperlink w:anchor="_Toc191890116" w:history="1">
        <w:r w:rsidRPr="00946EAD">
          <w:rPr>
            <w:rStyle w:val="Hyperlink"/>
            <w:noProof/>
          </w:rPr>
          <w:t>Table S1. Chemical details of the 24 targeted PFAS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_Toc191890116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01D37F3C" w14:textId="678AACA4" w:rsidR="00EF7D5C" w:rsidRDefault="00EF7D5C">
      <w:pPr>
        <w:pStyle w:val="TableofFigures"/>
        <w:tabs>
          <w:tab w:val="right" w:leader="dot" w:pos="9962"/>
        </w:tabs>
        <w:rPr>
          <w:rFonts w:asciiTheme="minorHAnsi" w:hAnsiTheme="minorHAnsi" w:cstheme="minorBidi"/>
          <w:noProof/>
          <w:sz w:val="24"/>
          <w:szCs w:val="30"/>
        </w:rPr>
      </w:pPr>
      <w:hyperlink w:anchor="_Toc191890117" w:history="1">
        <w:r w:rsidRPr="00946EAD">
          <w:rPr>
            <w:rStyle w:val="Hyperlink"/>
            <w:rFonts w:cs="Arial"/>
            <w:noProof/>
            <w:lang w:val="en-CA"/>
          </w:rPr>
          <w:t>Table S2. Quantifier and qualifier ions of 24 targeted PFAS by on-line SPE LC-QTOF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_Toc191890117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9C4CFEE" w14:textId="7E386A73" w:rsidR="00EF7D5C" w:rsidRDefault="00EF7D5C">
      <w:pPr>
        <w:pStyle w:val="TableofFigures"/>
        <w:tabs>
          <w:tab w:val="right" w:leader="dot" w:pos="9962"/>
        </w:tabs>
        <w:rPr>
          <w:rFonts w:asciiTheme="minorHAnsi" w:hAnsiTheme="minorHAnsi" w:cstheme="minorBidi"/>
          <w:noProof/>
          <w:sz w:val="24"/>
          <w:szCs w:val="30"/>
        </w:rPr>
      </w:pPr>
      <w:hyperlink w:anchor="_Toc191890118" w:history="1">
        <w:r w:rsidRPr="00946EAD">
          <w:rPr>
            <w:rStyle w:val="Hyperlink"/>
            <w:rFonts w:cs="Arial"/>
            <w:noProof/>
          </w:rPr>
          <w:t>Table S3. Recovery of isotope-labelled PFAS passing PES filter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_Toc191890118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E699A9A" w14:textId="7E1C20B6" w:rsidR="00EF7D5C" w:rsidRDefault="00EF7D5C">
      <w:pPr>
        <w:pStyle w:val="TableofFigures"/>
        <w:tabs>
          <w:tab w:val="right" w:leader="dot" w:pos="9962"/>
        </w:tabs>
        <w:rPr>
          <w:rFonts w:asciiTheme="minorHAnsi" w:hAnsiTheme="minorHAnsi" w:cstheme="minorBidi"/>
          <w:noProof/>
          <w:sz w:val="24"/>
          <w:szCs w:val="30"/>
        </w:rPr>
      </w:pPr>
      <w:hyperlink w:anchor="_Toc191890119" w:history="1">
        <w:r w:rsidRPr="00946EAD">
          <w:rPr>
            <w:rStyle w:val="Hyperlink"/>
            <w:rFonts w:cs="Arial"/>
            <w:noProof/>
          </w:rPr>
          <w:t>Table S4. Modified L</w:t>
        </w:r>
        <w:r w:rsidRPr="00946EAD">
          <w:rPr>
            <w:rStyle w:val="Hyperlink"/>
            <w:rFonts w:cs="Arial"/>
            <w:noProof/>
            <w:vertAlign w:val="subscript"/>
          </w:rPr>
          <w:t>16</w:t>
        </w:r>
        <w:r w:rsidRPr="00946EAD">
          <w:rPr>
            <w:rStyle w:val="Hyperlink"/>
            <w:rFonts w:cs="Arial"/>
            <w:noProof/>
          </w:rPr>
          <w:t>(4</w:t>
        </w:r>
        <w:r w:rsidRPr="00946EAD">
          <w:rPr>
            <w:rStyle w:val="Hyperlink"/>
            <w:rFonts w:cs="Arial"/>
            <w:noProof/>
            <w:vertAlign w:val="superscript"/>
          </w:rPr>
          <w:t>6</w:t>
        </w:r>
        <w:r w:rsidRPr="00946EAD">
          <w:rPr>
            <w:rStyle w:val="Hyperlink"/>
            <w:rFonts w:cs="Arial"/>
            <w:noProof/>
          </w:rPr>
          <w:t>) array of MS ionisation parameters for optimisation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_Toc191890119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45CFF2E" w14:textId="6CD935E6" w:rsidR="00EF7D5C" w:rsidRDefault="00EF7D5C">
      <w:pPr>
        <w:pStyle w:val="TableofFigures"/>
        <w:tabs>
          <w:tab w:val="right" w:leader="dot" w:pos="9962"/>
        </w:tabs>
        <w:rPr>
          <w:rFonts w:asciiTheme="minorHAnsi" w:hAnsiTheme="minorHAnsi" w:cstheme="minorBidi"/>
          <w:noProof/>
          <w:sz w:val="24"/>
          <w:szCs w:val="30"/>
        </w:rPr>
      </w:pPr>
      <w:hyperlink w:anchor="_Toc191890120" w:history="1">
        <w:r w:rsidRPr="00946EAD">
          <w:rPr>
            <w:rStyle w:val="Hyperlink"/>
            <w:rFonts w:cs="Arial"/>
            <w:noProof/>
          </w:rPr>
          <w:t>Table S5. Rapid suspect screening results of PFAS for ice rink water samples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_Toc191890120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7A44A4A8" w14:textId="77777777" w:rsidR="00092473" w:rsidRDefault="00BA0345" w:rsidP="00092473">
      <w:pPr>
        <w:pStyle w:val="TableofFigures"/>
        <w:tabs>
          <w:tab w:val="right" w:leader="dot" w:pos="9962"/>
        </w:tabs>
        <w:rPr>
          <w:rFonts w:cs="Arial"/>
        </w:rPr>
      </w:pPr>
      <w:r w:rsidRPr="00EA0A04">
        <w:rPr>
          <w:rFonts w:cs="Arial"/>
        </w:rPr>
        <w:fldChar w:fldCharType="end"/>
      </w:r>
    </w:p>
    <w:p w14:paraId="0F737E95" w14:textId="3F13EBAA" w:rsidR="00092473" w:rsidRDefault="00092473" w:rsidP="00092473">
      <w:pPr>
        <w:pStyle w:val="TableofFigures"/>
        <w:tabs>
          <w:tab w:val="right" w:leader="dot" w:pos="9962"/>
        </w:tabs>
        <w:rPr>
          <w:rFonts w:asciiTheme="minorHAnsi" w:hAnsiTheme="minorHAnsi" w:cstheme="minorBidi"/>
          <w:noProof/>
          <w:sz w:val="24"/>
          <w:szCs w:val="30"/>
        </w:rPr>
      </w:pPr>
      <w:r>
        <w:rPr>
          <w:rFonts w:cs="Arial"/>
          <w:szCs w:val="22"/>
        </w:rPr>
        <w:fldChar w:fldCharType="begin"/>
      </w:r>
      <w:r>
        <w:rPr>
          <w:rFonts w:cs="Arial"/>
          <w:szCs w:val="22"/>
        </w:rPr>
        <w:instrText xml:space="preserve"> TOC \h \z \c "Fig." </w:instrText>
      </w:r>
      <w:r>
        <w:rPr>
          <w:rFonts w:cs="Arial"/>
          <w:szCs w:val="22"/>
        </w:rPr>
        <w:fldChar w:fldCharType="separate"/>
      </w:r>
      <w:hyperlink w:anchor="_Toc191890254" w:history="1">
        <w:r w:rsidRPr="00A36D2E">
          <w:rPr>
            <w:rStyle w:val="Hyperlink"/>
            <w:rFonts w:cs="Arial"/>
            <w:noProof/>
          </w:rPr>
          <w:t>Fig. S1. Results of 28 targeted PFAS from the optimisation of six MS parameters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_Toc191890254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5CCBE428" w14:textId="77777777" w:rsidR="00092473" w:rsidRDefault="00092473" w:rsidP="00092473">
      <w:pPr>
        <w:pStyle w:val="TableofFigures"/>
        <w:tabs>
          <w:tab w:val="right" w:leader="dot" w:pos="9962"/>
        </w:tabs>
        <w:rPr>
          <w:rFonts w:asciiTheme="minorHAnsi" w:hAnsiTheme="minorHAnsi" w:cstheme="minorBidi"/>
          <w:noProof/>
          <w:sz w:val="24"/>
          <w:szCs w:val="30"/>
        </w:rPr>
      </w:pPr>
      <w:hyperlink w:anchor="_Toc191890255" w:history="1">
        <w:r w:rsidRPr="00A36D2E">
          <w:rPr>
            <w:rStyle w:val="Hyperlink"/>
            <w:rFonts w:cs="Arial"/>
            <w:noProof/>
          </w:rPr>
          <w:t>Fig. S2. Results of 28 targeted PFAS from the optimisation of five MS parameters 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_Toc191890255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2E6766BF" w14:textId="26E11B73" w:rsidR="00092473" w:rsidRPr="00EA0A04" w:rsidRDefault="00092473">
      <w:pPr>
        <w:rPr>
          <w:rFonts w:cs="Arial"/>
        </w:rPr>
        <w:sectPr w:rsidR="00092473" w:rsidRPr="00EA0A04" w:rsidSect="00E426F2">
          <w:footerReference w:type="default" r:id="rId9"/>
          <w:pgSz w:w="12240" w:h="15840"/>
          <w:pgMar w:top="1134" w:right="1134" w:bottom="1134" w:left="1134" w:header="709" w:footer="709" w:gutter="0"/>
          <w:cols w:space="708"/>
          <w:docGrid w:linePitch="360"/>
        </w:sectPr>
      </w:pPr>
      <w:r>
        <w:rPr>
          <w:rFonts w:cs="Arial"/>
        </w:rPr>
        <w:fldChar w:fldCharType="end"/>
      </w:r>
    </w:p>
    <w:p w14:paraId="4BEFA048" w14:textId="77777777" w:rsidR="00201D59" w:rsidRDefault="00201D59" w:rsidP="00201D59">
      <w:pPr>
        <w:pStyle w:val="Caption"/>
        <w:keepNext/>
        <w:keepLines/>
      </w:pPr>
      <w:bookmarkStart w:id="1" w:name="_Toc177659248"/>
      <w:bookmarkStart w:id="2" w:name="_Toc179454567"/>
    </w:p>
    <w:p w14:paraId="1C942224" w14:textId="1AAC45A2" w:rsidR="00201D59" w:rsidRDefault="006F3735" w:rsidP="00201D59">
      <w:pPr>
        <w:pStyle w:val="Caption"/>
        <w:keepNext/>
        <w:keepLines/>
        <w:widowControl w:val="0"/>
      </w:pPr>
      <w:bookmarkStart w:id="3" w:name="_Toc191890116"/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 w:rsidR="007E13F9">
        <w:t>. Chemical details of the 24 targeted PFAS</w:t>
      </w:r>
      <w:bookmarkEnd w:id="3"/>
    </w:p>
    <w:tbl>
      <w:tblPr>
        <w:tblStyle w:val="Table3lines"/>
        <w:tblW w:w="0" w:type="auto"/>
        <w:tblLook w:val="04A0" w:firstRow="1" w:lastRow="0" w:firstColumn="1" w:lastColumn="0" w:noHBand="0" w:noVBand="1"/>
      </w:tblPr>
      <w:tblGrid>
        <w:gridCol w:w="3665"/>
        <w:gridCol w:w="1589"/>
        <w:gridCol w:w="1542"/>
        <w:gridCol w:w="3525"/>
        <w:gridCol w:w="1438"/>
        <w:gridCol w:w="1803"/>
      </w:tblGrid>
      <w:tr w:rsidR="00201D59" w14:paraId="48195629" w14:textId="77777777" w:rsidTr="00201D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3665" w:type="dxa"/>
          </w:tcPr>
          <w:p w14:paraId="238EE9D4" w14:textId="5C83F141" w:rsidR="00201D59" w:rsidRPr="00201D59" w:rsidRDefault="00201D59" w:rsidP="00201D59">
            <w:pPr>
              <w:keepNext/>
              <w:rPr>
                <w:szCs w:val="20"/>
              </w:rPr>
            </w:pPr>
            <w:r w:rsidRPr="00201D59">
              <w:rPr>
                <w:rFonts w:cs="Arial"/>
                <w:szCs w:val="20"/>
              </w:rPr>
              <w:t>Full names</w:t>
            </w:r>
          </w:p>
        </w:tc>
        <w:tc>
          <w:tcPr>
            <w:tcW w:w="1589" w:type="dxa"/>
          </w:tcPr>
          <w:p w14:paraId="3CAD2117" w14:textId="4CCB238D" w:rsidR="00201D59" w:rsidRPr="00201D59" w:rsidRDefault="00201D59" w:rsidP="00201D59">
            <w:pPr>
              <w:keepNext/>
              <w:rPr>
                <w:szCs w:val="20"/>
              </w:rPr>
            </w:pPr>
            <w:r w:rsidRPr="00201D59">
              <w:rPr>
                <w:rFonts w:cs="Arial"/>
                <w:szCs w:val="20"/>
              </w:rPr>
              <w:t>Acronym</w:t>
            </w:r>
          </w:p>
        </w:tc>
        <w:tc>
          <w:tcPr>
            <w:tcW w:w="1542" w:type="dxa"/>
          </w:tcPr>
          <w:p w14:paraId="58DB363D" w14:textId="281FC95E" w:rsidR="00201D59" w:rsidRPr="00201D59" w:rsidRDefault="00201D59" w:rsidP="00201D59">
            <w:pPr>
              <w:keepNext/>
              <w:rPr>
                <w:szCs w:val="20"/>
              </w:rPr>
            </w:pPr>
            <w:r w:rsidRPr="00201D59">
              <w:rPr>
                <w:szCs w:val="20"/>
              </w:rPr>
              <w:t>CAS</w:t>
            </w:r>
          </w:p>
        </w:tc>
        <w:tc>
          <w:tcPr>
            <w:tcW w:w="3525" w:type="dxa"/>
          </w:tcPr>
          <w:p w14:paraId="6CBC958E" w14:textId="667CD943" w:rsidR="00201D59" w:rsidRPr="00201D59" w:rsidRDefault="00201D59" w:rsidP="00201D59">
            <w:pPr>
              <w:keepNext/>
              <w:rPr>
                <w:szCs w:val="20"/>
              </w:rPr>
            </w:pPr>
            <w:r w:rsidRPr="00201D59">
              <w:rPr>
                <w:szCs w:val="20"/>
              </w:rPr>
              <w:t>Chemical structure</w:t>
            </w:r>
          </w:p>
        </w:tc>
        <w:tc>
          <w:tcPr>
            <w:tcW w:w="1438" w:type="dxa"/>
          </w:tcPr>
          <w:p w14:paraId="19C248CC" w14:textId="5EA7CF6E" w:rsidR="00201D59" w:rsidRPr="00201D59" w:rsidRDefault="00201D59" w:rsidP="00201D59">
            <w:pPr>
              <w:keepNext/>
              <w:rPr>
                <w:szCs w:val="20"/>
              </w:rPr>
            </w:pPr>
            <w:r w:rsidRPr="00201D59">
              <w:rPr>
                <w:szCs w:val="20"/>
              </w:rPr>
              <w:t>Log P</w:t>
            </w:r>
          </w:p>
        </w:tc>
        <w:tc>
          <w:tcPr>
            <w:tcW w:w="1803" w:type="dxa"/>
          </w:tcPr>
          <w:p w14:paraId="4D6F7647" w14:textId="66CDA4F9" w:rsidR="00201D59" w:rsidRPr="00201D59" w:rsidRDefault="00201D59" w:rsidP="00201D59">
            <w:pPr>
              <w:keepNext/>
              <w:rPr>
                <w:szCs w:val="20"/>
              </w:rPr>
            </w:pPr>
            <w:r w:rsidRPr="00201D59">
              <w:rPr>
                <w:szCs w:val="20"/>
              </w:rPr>
              <w:t>pKa</w:t>
            </w:r>
          </w:p>
        </w:tc>
      </w:tr>
      <w:tr w:rsidR="00201D59" w14:paraId="7208865F" w14:textId="77777777" w:rsidTr="00201D59">
        <w:tc>
          <w:tcPr>
            <w:tcW w:w="3665" w:type="dxa"/>
          </w:tcPr>
          <w:p w14:paraId="4A5CE1B6" w14:textId="4A4945CD" w:rsidR="00201D59" w:rsidRPr="00201D59" w:rsidRDefault="00201D59" w:rsidP="00201D59">
            <w:pPr>
              <w:keepNext/>
              <w:rPr>
                <w:rFonts w:cs="Arial"/>
                <w:color w:val="000000"/>
                <w:szCs w:val="20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Perfluoropentanoic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684BF156" w14:textId="78079E10" w:rsidR="00201D59" w:rsidRPr="00201D59" w:rsidRDefault="00201D59" w:rsidP="00201D59">
            <w:pPr>
              <w:keepNext/>
              <w:rPr>
                <w:rFonts w:cs="Arial"/>
                <w:szCs w:val="20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PFPeA</w:t>
            </w:r>
            <w:proofErr w:type="spellEnd"/>
          </w:p>
        </w:tc>
        <w:tc>
          <w:tcPr>
            <w:tcW w:w="1542" w:type="dxa"/>
          </w:tcPr>
          <w:p w14:paraId="44765180" w14:textId="5747CEC9" w:rsidR="00201D59" w:rsidRPr="00201D59" w:rsidRDefault="00201D59" w:rsidP="00201D59">
            <w:pPr>
              <w:keepNext/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t>2706-90-3</w:t>
            </w:r>
          </w:p>
        </w:tc>
        <w:tc>
          <w:tcPr>
            <w:tcW w:w="3525" w:type="dxa"/>
          </w:tcPr>
          <w:p w14:paraId="0A216C80" w14:textId="78D4E256" w:rsidR="00201D59" w:rsidRPr="00201D59" w:rsidRDefault="00201D59" w:rsidP="00201D59">
            <w:pPr>
              <w:keepNext/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19FBFDF9" wp14:editId="734AEF54">
                  <wp:extent cx="1272258" cy="657225"/>
                  <wp:effectExtent l="0" t="0" r="0" b="6985"/>
                  <wp:docPr id="1605131326" name="图片 5" descr="F:\液质数据\20180531-quality control\结构式\5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F:\液质数据\20180531-quality control\结构式\5A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2258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3F4C2B8A" w14:textId="1CCC5A5C" w:rsidR="00201D59" w:rsidRPr="00201D59" w:rsidRDefault="00201D59" w:rsidP="00201D59">
            <w:pPr>
              <w:keepNext/>
              <w:rPr>
                <w:szCs w:val="20"/>
              </w:rPr>
            </w:pPr>
            <w:r w:rsidRPr="00201D59">
              <w:rPr>
                <w:szCs w:val="20"/>
              </w:rPr>
              <w:t>3.414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66B3442D" w14:textId="77777777" w:rsidR="00201D59" w:rsidRPr="00201D59" w:rsidRDefault="00201D59" w:rsidP="00201D59">
            <w:pPr>
              <w:keepNext/>
              <w:keepLines/>
              <w:widowControl w:val="0"/>
              <w:rPr>
                <w:szCs w:val="20"/>
                <w:vertAlign w:val="superscript"/>
              </w:rPr>
            </w:pPr>
            <w:r w:rsidRPr="00201D59">
              <w:rPr>
                <w:szCs w:val="20"/>
              </w:rPr>
              <w:t>0.400±0.10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682F1A15" w14:textId="0A1CB2A2" w:rsidR="00201D59" w:rsidRPr="00201D59" w:rsidRDefault="00201D59" w:rsidP="00201D59">
            <w:pPr>
              <w:keepNext/>
              <w:rPr>
                <w:szCs w:val="20"/>
              </w:rPr>
            </w:pPr>
            <w:r w:rsidRPr="00201D59">
              <w:rPr>
                <w:szCs w:val="20"/>
              </w:rPr>
              <w:t>2.27</w:t>
            </w:r>
            <w:r w:rsidR="00EF7D5C" w:rsidRPr="00EF7D5C">
              <w:rPr>
                <w:noProof/>
                <w:szCs w:val="20"/>
                <w:vertAlign w:val="superscript"/>
              </w:rPr>
              <w:t>1</w:t>
            </w:r>
          </w:p>
        </w:tc>
      </w:tr>
      <w:tr w:rsidR="00201D59" w14:paraId="502305DD" w14:textId="77777777" w:rsidTr="00201D59">
        <w:tc>
          <w:tcPr>
            <w:tcW w:w="3665" w:type="dxa"/>
          </w:tcPr>
          <w:p w14:paraId="67196AD9" w14:textId="168A24D5" w:rsidR="00201D59" w:rsidRPr="00201D59" w:rsidRDefault="00201D59" w:rsidP="00201D59">
            <w:pPr>
              <w:rPr>
                <w:rFonts w:cs="Arial"/>
                <w:color w:val="000000"/>
                <w:szCs w:val="20"/>
              </w:rPr>
            </w:pPr>
            <w:r w:rsidRPr="00201D59">
              <w:rPr>
                <w:rFonts w:cs="Arial"/>
                <w:color w:val="000000"/>
                <w:szCs w:val="20"/>
              </w:rPr>
              <w:t>Perfluoro(4-methoxybutanoic) acid</w:t>
            </w:r>
          </w:p>
        </w:tc>
        <w:tc>
          <w:tcPr>
            <w:tcW w:w="1589" w:type="dxa"/>
          </w:tcPr>
          <w:p w14:paraId="55250503" w14:textId="4CB3B434" w:rsidR="00201D59" w:rsidRPr="00201D59" w:rsidRDefault="00201D59" w:rsidP="00201D59">
            <w:pPr>
              <w:rPr>
                <w:rFonts w:cs="Arial"/>
                <w:szCs w:val="20"/>
              </w:rPr>
            </w:pPr>
            <w:r w:rsidRPr="00201D59">
              <w:rPr>
                <w:rFonts w:cs="Arial"/>
                <w:szCs w:val="20"/>
              </w:rPr>
              <w:t>PFMBA</w:t>
            </w:r>
          </w:p>
        </w:tc>
        <w:tc>
          <w:tcPr>
            <w:tcW w:w="1542" w:type="dxa"/>
          </w:tcPr>
          <w:p w14:paraId="083E1970" w14:textId="25150AE8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t>863090-89-5</w:t>
            </w:r>
          </w:p>
        </w:tc>
        <w:tc>
          <w:tcPr>
            <w:tcW w:w="3525" w:type="dxa"/>
          </w:tcPr>
          <w:p w14:paraId="51628CE4" w14:textId="33501BDB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23497588" wp14:editId="542E9522">
                  <wp:extent cx="1376045" cy="807998"/>
                  <wp:effectExtent l="0" t="0" r="0" b="0"/>
                  <wp:docPr id="18578728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8467338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045" cy="807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4CC3F14D" w14:textId="1A1C1212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4.021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140CF516" w14:textId="41EDF26A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0.507±0.10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</w:tr>
      <w:tr w:rsidR="00201D59" w14:paraId="72D3604F" w14:textId="77777777" w:rsidTr="00201D59">
        <w:tc>
          <w:tcPr>
            <w:tcW w:w="3665" w:type="dxa"/>
          </w:tcPr>
          <w:p w14:paraId="0F0B50F8" w14:textId="7CE1E5AA" w:rsidR="00201D59" w:rsidRPr="00201D59" w:rsidRDefault="00201D59" w:rsidP="00201D59">
            <w:pPr>
              <w:rPr>
                <w:szCs w:val="20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Perfluorobutanesulfonic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402DE70D" w14:textId="0134A2DF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rFonts w:cs="Arial"/>
                <w:color w:val="000000"/>
                <w:szCs w:val="20"/>
              </w:rPr>
              <w:t>PFBS</w:t>
            </w:r>
          </w:p>
        </w:tc>
        <w:tc>
          <w:tcPr>
            <w:tcW w:w="1542" w:type="dxa"/>
          </w:tcPr>
          <w:p w14:paraId="3C05B6F6" w14:textId="5B58FF14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375-73-5</w:t>
            </w:r>
          </w:p>
        </w:tc>
        <w:tc>
          <w:tcPr>
            <w:tcW w:w="3525" w:type="dxa"/>
          </w:tcPr>
          <w:p w14:paraId="4248E205" w14:textId="003E99B5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7C9B61DB" wp14:editId="70061C19">
                  <wp:extent cx="1233798" cy="600075"/>
                  <wp:effectExtent l="0" t="0" r="5080" b="0"/>
                  <wp:docPr id="2022991592" name="图片 12" descr="F:\液质数据\20180531-quality control\结构式\4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F:\液质数据\20180531-quality control\结构式\4S.pn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472" cy="605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0113ADD1" w14:textId="3570D7F4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1.946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451982A2" w14:textId="77777777" w:rsidR="00201D59" w:rsidRPr="00201D59" w:rsidRDefault="00201D59" w:rsidP="00201D59">
            <w:pPr>
              <w:keepNext/>
              <w:keepLines/>
              <w:widowControl w:val="0"/>
              <w:rPr>
                <w:szCs w:val="20"/>
                <w:vertAlign w:val="superscript"/>
              </w:rPr>
            </w:pPr>
            <w:r w:rsidRPr="00201D59">
              <w:rPr>
                <w:szCs w:val="20"/>
              </w:rPr>
              <w:t>–3.574±0.50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7EB55644" w14:textId="6267FE41" w:rsidR="00201D59" w:rsidRPr="00201D59" w:rsidRDefault="00201D59" w:rsidP="00201D59">
            <w:pPr>
              <w:keepNext/>
              <w:keepLines/>
              <w:widowControl w:val="0"/>
              <w:rPr>
                <w:szCs w:val="20"/>
              </w:rPr>
            </w:pPr>
            <w:r w:rsidRPr="00201D59">
              <w:rPr>
                <w:szCs w:val="20"/>
              </w:rPr>
              <w:t>0.14</w:t>
            </w:r>
            <w:r w:rsidR="00EF7D5C" w:rsidRPr="00EF7D5C">
              <w:rPr>
                <w:noProof/>
                <w:szCs w:val="20"/>
                <w:vertAlign w:val="superscript"/>
              </w:rPr>
              <w:t>2</w:t>
            </w:r>
          </w:p>
          <w:p w14:paraId="6AFFCFCA" w14:textId="5CFA0DFF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−5.5–0.14</w:t>
            </w:r>
            <w:r w:rsidR="00EF7D5C" w:rsidRPr="00EF7D5C">
              <w:rPr>
                <w:noProof/>
                <w:szCs w:val="20"/>
                <w:vertAlign w:val="superscript"/>
              </w:rPr>
              <w:t>3</w:t>
            </w:r>
          </w:p>
        </w:tc>
      </w:tr>
      <w:tr w:rsidR="00201D59" w14:paraId="26A4DB37" w14:textId="77777777" w:rsidTr="00201D59">
        <w:tc>
          <w:tcPr>
            <w:tcW w:w="3665" w:type="dxa"/>
          </w:tcPr>
          <w:p w14:paraId="322299AE" w14:textId="6B02075F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rFonts w:cs="Arial"/>
                <w:color w:val="000000"/>
                <w:szCs w:val="20"/>
              </w:rPr>
              <w:t>Perfluoro(2-ethoxyethane) sulfonic acid</w:t>
            </w:r>
          </w:p>
        </w:tc>
        <w:tc>
          <w:tcPr>
            <w:tcW w:w="1589" w:type="dxa"/>
          </w:tcPr>
          <w:p w14:paraId="746E8019" w14:textId="47E1ACF7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rFonts w:cs="Arial"/>
                <w:color w:val="000000"/>
                <w:szCs w:val="20"/>
              </w:rPr>
              <w:t>PFEESA</w:t>
            </w:r>
          </w:p>
        </w:tc>
        <w:tc>
          <w:tcPr>
            <w:tcW w:w="1542" w:type="dxa"/>
          </w:tcPr>
          <w:p w14:paraId="4E3541C2" w14:textId="37B55779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113507-82-7</w:t>
            </w:r>
          </w:p>
        </w:tc>
        <w:tc>
          <w:tcPr>
            <w:tcW w:w="3525" w:type="dxa"/>
          </w:tcPr>
          <w:p w14:paraId="6C2880EC" w14:textId="42E98B55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14931592" wp14:editId="69AF45C6">
                  <wp:extent cx="1493088" cy="746544"/>
                  <wp:effectExtent l="0" t="0" r="0" b="0"/>
                  <wp:docPr id="8338440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0794387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088" cy="746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68E6C894" w14:textId="04149E91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2.595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78A9D6DD" w14:textId="2613C7CA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–3.250±0.50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</w:tr>
      <w:tr w:rsidR="00201D59" w14:paraId="231FDB47" w14:textId="77777777" w:rsidTr="00201D59">
        <w:tc>
          <w:tcPr>
            <w:tcW w:w="3665" w:type="dxa"/>
          </w:tcPr>
          <w:p w14:paraId="1D7A9B6F" w14:textId="5FE4632D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rFonts w:cs="Arial"/>
                <w:color w:val="000000"/>
                <w:szCs w:val="20"/>
              </w:rPr>
              <w:t>Perfluoro-3,6-dioxaheptanoic acid</w:t>
            </w:r>
          </w:p>
        </w:tc>
        <w:tc>
          <w:tcPr>
            <w:tcW w:w="1589" w:type="dxa"/>
          </w:tcPr>
          <w:p w14:paraId="03A9AB9F" w14:textId="57BDAA89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rFonts w:cs="Arial"/>
                <w:szCs w:val="20"/>
              </w:rPr>
              <w:t>3,6-OPFHpA</w:t>
            </w:r>
          </w:p>
        </w:tc>
        <w:tc>
          <w:tcPr>
            <w:tcW w:w="1542" w:type="dxa"/>
          </w:tcPr>
          <w:p w14:paraId="1F29B261" w14:textId="224426E8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151772-58-6</w:t>
            </w:r>
          </w:p>
        </w:tc>
        <w:tc>
          <w:tcPr>
            <w:tcW w:w="3525" w:type="dxa"/>
          </w:tcPr>
          <w:p w14:paraId="1DACEEE2" w14:textId="2B9563A8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1D1CE18D" wp14:editId="78059691">
                  <wp:extent cx="1767205" cy="716403"/>
                  <wp:effectExtent l="0" t="0" r="0" b="2540"/>
                  <wp:docPr id="15933455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735512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205" cy="716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0E551E0F" w14:textId="096E294C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5.141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726EE3A3" w14:textId="6232FC62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0.198±0.10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</w:tr>
      <w:tr w:rsidR="00201D59" w14:paraId="247396EC" w14:textId="77777777" w:rsidTr="00201D59">
        <w:tc>
          <w:tcPr>
            <w:tcW w:w="3665" w:type="dxa"/>
          </w:tcPr>
          <w:p w14:paraId="182BFE66" w14:textId="59092925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rFonts w:cs="Arial"/>
                <w:color w:val="000000"/>
                <w:szCs w:val="20"/>
              </w:rPr>
              <w:t>4:2 Fluorotelomer sulfonic acid</w:t>
            </w:r>
          </w:p>
        </w:tc>
        <w:tc>
          <w:tcPr>
            <w:tcW w:w="1589" w:type="dxa"/>
          </w:tcPr>
          <w:p w14:paraId="6ACB4D18" w14:textId="4F7C5FB6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rFonts w:cs="Arial"/>
                <w:szCs w:val="20"/>
              </w:rPr>
              <w:t>4:2 FTS</w:t>
            </w:r>
          </w:p>
        </w:tc>
        <w:tc>
          <w:tcPr>
            <w:tcW w:w="1542" w:type="dxa"/>
          </w:tcPr>
          <w:p w14:paraId="14597AD9" w14:textId="717098D7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757124-72-4</w:t>
            </w:r>
          </w:p>
        </w:tc>
        <w:tc>
          <w:tcPr>
            <w:tcW w:w="3525" w:type="dxa"/>
          </w:tcPr>
          <w:p w14:paraId="47CA8450" w14:textId="07A45423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463C8913" wp14:editId="1B6366E3">
                  <wp:extent cx="1567829" cy="561975"/>
                  <wp:effectExtent l="0" t="0" r="0" b="0"/>
                  <wp:docPr id="1840184453" name="图片 21" descr="F:\液质数据\20180531-quality control\结构式\42FT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F:\液质数据\20180531-quality control\结构式\42FTS.pn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2124" cy="563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3F42D4B8" w14:textId="4F6EC2CB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1.166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01E760A7" w14:textId="6733C5A7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1.249±0.50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</w:tr>
      <w:tr w:rsidR="00201D59" w14:paraId="364FF8A7" w14:textId="77777777" w:rsidTr="00201D59">
        <w:tc>
          <w:tcPr>
            <w:tcW w:w="3665" w:type="dxa"/>
          </w:tcPr>
          <w:p w14:paraId="0171B4AE" w14:textId="483284B0" w:rsidR="00201D59" w:rsidRPr="00201D59" w:rsidRDefault="00201D59" w:rsidP="00201D59">
            <w:pPr>
              <w:rPr>
                <w:szCs w:val="20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Perfluorohexanoic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022D32A2" w14:textId="551938CA" w:rsidR="00201D59" w:rsidRPr="00201D59" w:rsidRDefault="00201D59" w:rsidP="00201D59">
            <w:pPr>
              <w:rPr>
                <w:szCs w:val="20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PFHxA</w:t>
            </w:r>
            <w:proofErr w:type="spellEnd"/>
          </w:p>
        </w:tc>
        <w:tc>
          <w:tcPr>
            <w:tcW w:w="1542" w:type="dxa"/>
          </w:tcPr>
          <w:p w14:paraId="1AFC25E8" w14:textId="43A489F4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307-24-4</w:t>
            </w:r>
          </w:p>
        </w:tc>
        <w:tc>
          <w:tcPr>
            <w:tcW w:w="3525" w:type="dxa"/>
          </w:tcPr>
          <w:p w14:paraId="5646E4F8" w14:textId="1A4D370D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1F45A64C" wp14:editId="4E096A68">
                  <wp:extent cx="1645949" cy="738835"/>
                  <wp:effectExtent l="0" t="0" r="0" b="4445"/>
                  <wp:docPr id="342943743" name="图片 6" descr="F:\液质数据\20180531-quality control\结构式\6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F:\液质数据\20180531-quality control\结构式\6A.pn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949" cy="738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78CAEBAC" w14:textId="5A43E57B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3.906</w:t>
            </w:r>
            <w:r w:rsidRPr="00201D59">
              <w:rPr>
                <w:szCs w:val="20"/>
                <w:vertAlign w:val="superscript"/>
              </w:rPr>
              <w:t xml:space="preserve"> a</w:t>
            </w:r>
          </w:p>
        </w:tc>
        <w:tc>
          <w:tcPr>
            <w:tcW w:w="1803" w:type="dxa"/>
          </w:tcPr>
          <w:p w14:paraId="79C78762" w14:textId="77777777" w:rsidR="00201D59" w:rsidRPr="00201D59" w:rsidRDefault="00201D59" w:rsidP="00201D59">
            <w:pPr>
              <w:keepNext/>
              <w:keepLines/>
              <w:widowControl w:val="0"/>
              <w:rPr>
                <w:szCs w:val="20"/>
                <w:vertAlign w:val="superscript"/>
              </w:rPr>
            </w:pPr>
            <w:r w:rsidRPr="00201D59">
              <w:rPr>
                <w:szCs w:val="20"/>
              </w:rPr>
              <w:t>0.417±0.10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76A1A36C" w14:textId="608E9844" w:rsidR="00201D59" w:rsidRPr="00201D59" w:rsidRDefault="00201D59" w:rsidP="00201D59">
            <w:pPr>
              <w:keepNext/>
              <w:keepLines/>
              <w:widowControl w:val="0"/>
              <w:rPr>
                <w:szCs w:val="20"/>
              </w:rPr>
            </w:pPr>
            <w:r w:rsidRPr="00201D59">
              <w:rPr>
                <w:szCs w:val="20"/>
              </w:rPr>
              <w:t>2.17</w:t>
            </w:r>
            <w:r w:rsidR="00EF7D5C" w:rsidRPr="00EF7D5C">
              <w:rPr>
                <w:noProof/>
                <w:szCs w:val="20"/>
                <w:vertAlign w:val="superscript"/>
              </w:rPr>
              <w:t>1</w:t>
            </w:r>
          </w:p>
          <w:p w14:paraId="32076AEF" w14:textId="5E7F8544" w:rsidR="00201D59" w:rsidRPr="00201D59" w:rsidRDefault="00201D59" w:rsidP="00201D59">
            <w:pPr>
              <w:keepNext/>
              <w:keepLines/>
              <w:widowControl w:val="0"/>
              <w:rPr>
                <w:szCs w:val="20"/>
              </w:rPr>
            </w:pPr>
            <w:r w:rsidRPr="00201D59">
              <w:rPr>
                <w:szCs w:val="20"/>
              </w:rPr>
              <w:t>−0.16</w:t>
            </w:r>
            <w:r w:rsidR="00EF7D5C" w:rsidRPr="00EF7D5C">
              <w:rPr>
                <w:noProof/>
                <w:szCs w:val="20"/>
                <w:vertAlign w:val="superscript"/>
              </w:rPr>
              <w:t>2</w:t>
            </w:r>
          </w:p>
          <w:p w14:paraId="619E20AC" w14:textId="74014A7D" w:rsidR="00201D59" w:rsidRPr="00201D59" w:rsidRDefault="00201D59" w:rsidP="00201D59">
            <w:pPr>
              <w:keepNext/>
              <w:keepLines/>
              <w:widowControl w:val="0"/>
              <w:rPr>
                <w:szCs w:val="20"/>
              </w:rPr>
            </w:pPr>
            <w:r w:rsidRPr="00201D59">
              <w:rPr>
                <w:szCs w:val="20"/>
              </w:rPr>
              <w:t>−0.16–0.9</w:t>
            </w:r>
            <w:r w:rsidR="00EF7D5C" w:rsidRPr="00EF7D5C">
              <w:rPr>
                <w:noProof/>
                <w:szCs w:val="20"/>
                <w:vertAlign w:val="superscript"/>
              </w:rPr>
              <w:t>3</w:t>
            </w:r>
          </w:p>
          <w:p w14:paraId="1BC02B75" w14:textId="676C004D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0.43–0.64</w:t>
            </w:r>
            <w:r w:rsidR="00EF7D5C" w:rsidRPr="00EF7D5C">
              <w:rPr>
                <w:noProof/>
                <w:szCs w:val="20"/>
                <w:vertAlign w:val="superscript"/>
              </w:rPr>
              <w:t>4</w:t>
            </w:r>
          </w:p>
        </w:tc>
      </w:tr>
      <w:tr w:rsidR="00201D59" w14:paraId="3FD0168C" w14:textId="77777777" w:rsidTr="00201D59">
        <w:tc>
          <w:tcPr>
            <w:tcW w:w="3665" w:type="dxa"/>
          </w:tcPr>
          <w:p w14:paraId="3502EDA5" w14:textId="7AD2F1D7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rFonts w:cs="Arial"/>
                <w:color w:val="000000"/>
                <w:szCs w:val="20"/>
              </w:rPr>
              <w:lastRenderedPageBreak/>
              <w:t>Perfluoro-1-pentanesulfonic acid;</w:t>
            </w:r>
          </w:p>
        </w:tc>
        <w:tc>
          <w:tcPr>
            <w:tcW w:w="1589" w:type="dxa"/>
          </w:tcPr>
          <w:p w14:paraId="4C6397A6" w14:textId="0994CA7B" w:rsidR="00201D59" w:rsidRPr="00201D59" w:rsidRDefault="00201D59" w:rsidP="00201D59">
            <w:pPr>
              <w:rPr>
                <w:szCs w:val="20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PFPeS</w:t>
            </w:r>
            <w:proofErr w:type="spellEnd"/>
          </w:p>
        </w:tc>
        <w:tc>
          <w:tcPr>
            <w:tcW w:w="1542" w:type="dxa"/>
          </w:tcPr>
          <w:p w14:paraId="23BDAACD" w14:textId="2C289073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2706-91-4</w:t>
            </w:r>
          </w:p>
        </w:tc>
        <w:tc>
          <w:tcPr>
            <w:tcW w:w="3525" w:type="dxa"/>
          </w:tcPr>
          <w:p w14:paraId="3E4E38BD" w14:textId="2B3A555C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77E96C22" wp14:editId="50E639A7">
                  <wp:extent cx="1479627" cy="628650"/>
                  <wp:effectExtent l="0" t="0" r="6350" b="0"/>
                  <wp:docPr id="1656212659" name="图片 13" descr="F:\液质数据\20180531-quality control\结构式\5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F:\液质数据\20180531-quality control\结构式\5S.pn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9627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59E38253" w14:textId="2B3EABB0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2.429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080B97ED" w14:textId="1E4D479F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–3.561±0.50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</w:tr>
      <w:tr w:rsidR="00201D59" w14:paraId="2A7BDD64" w14:textId="77777777" w:rsidTr="00201D59">
        <w:tc>
          <w:tcPr>
            <w:tcW w:w="3665" w:type="dxa"/>
          </w:tcPr>
          <w:p w14:paraId="2CFDBC39" w14:textId="15C15995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rFonts w:cs="Arial"/>
                <w:color w:val="000000"/>
                <w:szCs w:val="20"/>
                <w:lang w:val="it-IT"/>
              </w:rPr>
              <w:t>2,3,3,3-Tetra-2-(1,1,2,2,3,3,3-heptafluoropropoxy)propanoic acid</w:t>
            </w:r>
          </w:p>
        </w:tc>
        <w:tc>
          <w:tcPr>
            <w:tcW w:w="1589" w:type="dxa"/>
          </w:tcPr>
          <w:p w14:paraId="1D2A9580" w14:textId="35967329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rFonts w:cs="Arial"/>
                <w:color w:val="000000"/>
                <w:szCs w:val="20"/>
                <w:lang w:val="it-IT"/>
              </w:rPr>
              <w:t>HFPO-DA</w:t>
            </w:r>
          </w:p>
        </w:tc>
        <w:tc>
          <w:tcPr>
            <w:tcW w:w="1542" w:type="dxa"/>
          </w:tcPr>
          <w:p w14:paraId="05B60B39" w14:textId="67CCB10D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13252-13-6</w:t>
            </w:r>
          </w:p>
        </w:tc>
        <w:tc>
          <w:tcPr>
            <w:tcW w:w="3525" w:type="dxa"/>
          </w:tcPr>
          <w:p w14:paraId="33D93444" w14:textId="32B132AA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52F16FA9" wp14:editId="13558050">
                  <wp:extent cx="1638300" cy="1001064"/>
                  <wp:effectExtent l="0" t="0" r="0" b="8890"/>
                  <wp:docPr id="14938220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2113882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1345" cy="100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2EB6F523" w14:textId="52282F57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5.099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6AACF1DF" w14:textId="77777777" w:rsidR="00201D59" w:rsidRPr="00201D59" w:rsidRDefault="00201D59" w:rsidP="00201D59">
            <w:pPr>
              <w:keepNext/>
              <w:keepLines/>
              <w:rPr>
                <w:szCs w:val="20"/>
                <w:vertAlign w:val="superscript"/>
              </w:rPr>
            </w:pPr>
            <w:r w:rsidRPr="00201D59">
              <w:rPr>
                <w:szCs w:val="20"/>
              </w:rPr>
              <w:t>–1.356±0.10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3BE710CA" w14:textId="04885194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2.84</w:t>
            </w:r>
            <w:r w:rsidR="00EF7D5C" w:rsidRPr="00EF7D5C">
              <w:rPr>
                <w:noProof/>
                <w:szCs w:val="20"/>
                <w:vertAlign w:val="superscript"/>
              </w:rPr>
              <w:t>5</w:t>
            </w:r>
          </w:p>
        </w:tc>
      </w:tr>
      <w:tr w:rsidR="00201D59" w14:paraId="4EF5D204" w14:textId="77777777" w:rsidTr="00201D59">
        <w:tc>
          <w:tcPr>
            <w:tcW w:w="3665" w:type="dxa"/>
          </w:tcPr>
          <w:p w14:paraId="2F67BACE" w14:textId="43D54153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Perfluoroheptanoic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397641FC" w14:textId="6737F1B4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PFHpA</w:t>
            </w:r>
            <w:proofErr w:type="spellEnd"/>
          </w:p>
        </w:tc>
        <w:tc>
          <w:tcPr>
            <w:tcW w:w="1542" w:type="dxa"/>
          </w:tcPr>
          <w:p w14:paraId="08CE2F86" w14:textId="68407D73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375-85-9</w:t>
            </w:r>
          </w:p>
        </w:tc>
        <w:tc>
          <w:tcPr>
            <w:tcW w:w="3525" w:type="dxa"/>
          </w:tcPr>
          <w:p w14:paraId="6901EC63" w14:textId="0D1996AC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29B5FB8F" wp14:editId="458063D5">
                  <wp:extent cx="1675005" cy="666750"/>
                  <wp:effectExtent l="0" t="0" r="1905" b="0"/>
                  <wp:docPr id="1610565333" name="图片 7" descr="F:\液质数据\20180531-quality control\结构式\7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F:\液质数据\20180531-quality control\结构式\7A.pn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4532" cy="670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09D68176" w14:textId="6982B5C6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4.870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56844D23" w14:textId="77777777" w:rsidR="00201D59" w:rsidRPr="00201D59" w:rsidRDefault="00201D59" w:rsidP="00201D59">
            <w:pPr>
              <w:keepNext/>
              <w:keepLines/>
              <w:rPr>
                <w:szCs w:val="20"/>
                <w:vertAlign w:val="superscript"/>
              </w:rPr>
            </w:pPr>
            <w:r w:rsidRPr="00201D59">
              <w:rPr>
                <w:szCs w:val="20"/>
              </w:rPr>
              <w:t>0.470±0.10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2C901A3F" w14:textId="4721A501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2.26</w:t>
            </w:r>
            <w:r w:rsidR="00EF7D5C" w:rsidRPr="00EF7D5C">
              <w:rPr>
                <w:noProof/>
                <w:szCs w:val="20"/>
                <w:vertAlign w:val="superscript"/>
              </w:rPr>
              <w:t>1</w:t>
            </w:r>
          </w:p>
          <w:p w14:paraId="2F4BB742" w14:textId="2837277F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−0.19–−0.15</w:t>
            </w:r>
            <w:r w:rsidR="00EF7D5C" w:rsidRPr="00EF7D5C">
              <w:rPr>
                <w:noProof/>
                <w:szCs w:val="20"/>
                <w:vertAlign w:val="superscript"/>
              </w:rPr>
              <w:t>3</w:t>
            </w:r>
          </w:p>
          <w:p w14:paraId="05314A23" w14:textId="1118549B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0.74–0.92</w:t>
            </w:r>
            <w:r w:rsidR="00EF7D5C" w:rsidRPr="00EF7D5C">
              <w:rPr>
                <w:noProof/>
                <w:szCs w:val="20"/>
                <w:vertAlign w:val="superscript"/>
              </w:rPr>
              <w:t>4</w:t>
            </w:r>
          </w:p>
        </w:tc>
      </w:tr>
      <w:tr w:rsidR="00201D59" w14:paraId="2EA51557" w14:textId="77777777" w:rsidTr="00201D59">
        <w:tc>
          <w:tcPr>
            <w:tcW w:w="3665" w:type="dxa"/>
          </w:tcPr>
          <w:p w14:paraId="2A5B80A2" w14:textId="6152DAE5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Perfluorohexanesulfonic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136297A1" w14:textId="42A45C6E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PFHxS</w:t>
            </w:r>
            <w:proofErr w:type="spellEnd"/>
          </w:p>
        </w:tc>
        <w:tc>
          <w:tcPr>
            <w:tcW w:w="1542" w:type="dxa"/>
          </w:tcPr>
          <w:p w14:paraId="485FA79F" w14:textId="367ACE9D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355-46-4</w:t>
            </w:r>
          </w:p>
        </w:tc>
        <w:tc>
          <w:tcPr>
            <w:tcW w:w="3525" w:type="dxa"/>
          </w:tcPr>
          <w:p w14:paraId="18AE5814" w14:textId="20553108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7F46CB21" wp14:editId="59EBBF47">
                  <wp:extent cx="1728186" cy="638175"/>
                  <wp:effectExtent l="0" t="0" r="5715" b="0"/>
                  <wp:docPr id="404921490" name="图片 14" descr="F:\液质数据\20180531-quality control\结构式\6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F:\液质数据\20180531-quality control\结构式\6S.pn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1519" cy="643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7375BE85" w14:textId="4415DE3C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2.976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15FB7CAA" w14:textId="77777777" w:rsidR="00201D59" w:rsidRPr="00201D59" w:rsidRDefault="00201D59" w:rsidP="00201D59">
            <w:pPr>
              <w:keepNext/>
              <w:keepLines/>
              <w:rPr>
                <w:szCs w:val="20"/>
                <w:vertAlign w:val="superscript"/>
              </w:rPr>
            </w:pPr>
            <w:r w:rsidRPr="00201D59">
              <w:rPr>
                <w:szCs w:val="20"/>
              </w:rPr>
              <w:t>–3.339±0.50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6BEA4991" w14:textId="5A39410D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0.14</w:t>
            </w:r>
            <w:r w:rsidR="00EF7D5C" w:rsidRPr="00EF7D5C">
              <w:rPr>
                <w:noProof/>
                <w:szCs w:val="20"/>
                <w:vertAlign w:val="superscript"/>
              </w:rPr>
              <w:t>2</w:t>
            </w:r>
          </w:p>
          <w:p w14:paraId="071AEA8F" w14:textId="41395741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–5.5–0.14</w:t>
            </w:r>
            <w:r w:rsidR="00EF7D5C" w:rsidRPr="00EF7D5C">
              <w:rPr>
                <w:noProof/>
                <w:szCs w:val="20"/>
                <w:vertAlign w:val="superscript"/>
              </w:rPr>
              <w:t>3</w:t>
            </w:r>
          </w:p>
        </w:tc>
      </w:tr>
      <w:tr w:rsidR="00201D59" w14:paraId="33CBB286" w14:textId="77777777" w:rsidTr="00201D59">
        <w:tc>
          <w:tcPr>
            <w:tcW w:w="3665" w:type="dxa"/>
          </w:tcPr>
          <w:p w14:paraId="12D22A8F" w14:textId="44B6F526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Dodecafluoro-3H-4,8-dioxanonanoic acid</w:t>
            </w:r>
          </w:p>
        </w:tc>
        <w:tc>
          <w:tcPr>
            <w:tcW w:w="1589" w:type="dxa"/>
          </w:tcPr>
          <w:p w14:paraId="23B76959" w14:textId="39E785FA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DONA</w:t>
            </w:r>
          </w:p>
        </w:tc>
        <w:tc>
          <w:tcPr>
            <w:tcW w:w="1542" w:type="dxa"/>
          </w:tcPr>
          <w:p w14:paraId="4E51340D" w14:textId="020B9321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919005-14-4</w:t>
            </w:r>
          </w:p>
        </w:tc>
        <w:tc>
          <w:tcPr>
            <w:tcW w:w="3525" w:type="dxa"/>
          </w:tcPr>
          <w:p w14:paraId="1C46C3D2" w14:textId="1117FB29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600B00C7" wp14:editId="2129BB92">
                  <wp:extent cx="1932940" cy="966470"/>
                  <wp:effectExtent l="0" t="0" r="0" b="5080"/>
                  <wp:docPr id="12661991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46768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940" cy="966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61D314BF" w14:textId="590D8B62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5.782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79CFCBD5" w14:textId="77A9030B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0.567±0.10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</w:tr>
      <w:tr w:rsidR="00201D59" w14:paraId="0CD6286F" w14:textId="77777777" w:rsidTr="00201D59">
        <w:tc>
          <w:tcPr>
            <w:tcW w:w="3665" w:type="dxa"/>
          </w:tcPr>
          <w:p w14:paraId="70DCBAC9" w14:textId="29E6B209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Perfluoro-1-(</w:t>
            </w: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perfluoroethyl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>)</w:t>
            </w:r>
            <w:proofErr w:type="spellStart"/>
            <w:r w:rsidRPr="00201D59">
              <w:rPr>
                <w:rFonts w:cs="Arial"/>
                <w:color w:val="000000"/>
                <w:szCs w:val="20"/>
              </w:rPr>
              <w:t>cyclohexanesulfonic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5EF6B232" w14:textId="1248D29F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PFECHS</w:t>
            </w:r>
          </w:p>
        </w:tc>
        <w:tc>
          <w:tcPr>
            <w:tcW w:w="1542" w:type="dxa"/>
          </w:tcPr>
          <w:p w14:paraId="391F07B3" w14:textId="0EC4DEF4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646-83-3</w:t>
            </w:r>
          </w:p>
        </w:tc>
        <w:tc>
          <w:tcPr>
            <w:tcW w:w="3525" w:type="dxa"/>
          </w:tcPr>
          <w:p w14:paraId="76772834" w14:textId="31A9EB2B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5EAF90C2" wp14:editId="10514EE7">
                  <wp:extent cx="1704975" cy="961149"/>
                  <wp:effectExtent l="0" t="0" r="0" b="0"/>
                  <wp:docPr id="20946226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191653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2357" cy="965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544E4C59" w14:textId="1A4CA107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3.457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5AD3DD1B" w14:textId="08CA4A5C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–3.565±0.70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</w:tr>
      <w:tr w:rsidR="00201D59" w14:paraId="713F840B" w14:textId="77777777" w:rsidTr="00201D59">
        <w:tc>
          <w:tcPr>
            <w:tcW w:w="3665" w:type="dxa"/>
          </w:tcPr>
          <w:p w14:paraId="77220FD7" w14:textId="53936378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lastRenderedPageBreak/>
              <w:t>6:2 Fluorotelomer sulfonic acid</w:t>
            </w:r>
          </w:p>
        </w:tc>
        <w:tc>
          <w:tcPr>
            <w:tcW w:w="1589" w:type="dxa"/>
          </w:tcPr>
          <w:p w14:paraId="70C6B3D9" w14:textId="585BC756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szCs w:val="20"/>
              </w:rPr>
              <w:t>6:2 FTS</w:t>
            </w:r>
          </w:p>
        </w:tc>
        <w:tc>
          <w:tcPr>
            <w:tcW w:w="1542" w:type="dxa"/>
          </w:tcPr>
          <w:p w14:paraId="11EE78B5" w14:textId="53FB18CA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27619-97-2</w:t>
            </w:r>
          </w:p>
        </w:tc>
        <w:tc>
          <w:tcPr>
            <w:tcW w:w="3525" w:type="dxa"/>
          </w:tcPr>
          <w:p w14:paraId="04996863" w14:textId="62F2E276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1AE6A3FC" wp14:editId="1D2DA93B">
                  <wp:extent cx="1905742" cy="561975"/>
                  <wp:effectExtent l="0" t="0" r="0" b="0"/>
                  <wp:docPr id="2047400426" name="图片 22" descr="F:\液质数据\20180531-quality control\结构式\62FT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F:\液质数据\20180531-quality control\结构式\62FTS.png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9193" cy="562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0C464D06" w14:textId="7BC1F620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2.501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5B0C2495" w14:textId="77777777" w:rsidR="00201D59" w:rsidRPr="00201D59" w:rsidRDefault="00201D59" w:rsidP="00201D59">
            <w:pPr>
              <w:keepNext/>
              <w:keepLines/>
              <w:rPr>
                <w:szCs w:val="20"/>
                <w:vertAlign w:val="superscript"/>
              </w:rPr>
            </w:pPr>
            <w:r w:rsidRPr="00201D59">
              <w:rPr>
                <w:szCs w:val="20"/>
              </w:rPr>
              <w:t>1.305±0.50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0005955B" w14:textId="77777777" w:rsidR="00201D59" w:rsidRPr="00201D59" w:rsidRDefault="00201D59" w:rsidP="00201D59">
            <w:pPr>
              <w:keepNext/>
              <w:keepLines/>
              <w:rPr>
                <w:szCs w:val="20"/>
              </w:rPr>
            </w:pPr>
          </w:p>
        </w:tc>
      </w:tr>
      <w:tr w:rsidR="00201D59" w14:paraId="2CE9616C" w14:textId="77777777" w:rsidTr="00201D59">
        <w:tc>
          <w:tcPr>
            <w:tcW w:w="3665" w:type="dxa"/>
          </w:tcPr>
          <w:p w14:paraId="22D7FBA0" w14:textId="7BE444D0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Perfluorooctanoic acid</w:t>
            </w:r>
          </w:p>
        </w:tc>
        <w:tc>
          <w:tcPr>
            <w:tcW w:w="1589" w:type="dxa"/>
          </w:tcPr>
          <w:p w14:paraId="52DCEF1B" w14:textId="7F30D3D9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PFOA</w:t>
            </w:r>
          </w:p>
        </w:tc>
        <w:tc>
          <w:tcPr>
            <w:tcW w:w="1542" w:type="dxa"/>
          </w:tcPr>
          <w:p w14:paraId="00CDD1AE" w14:textId="0F3C2871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335-67-1</w:t>
            </w:r>
          </w:p>
        </w:tc>
        <w:tc>
          <w:tcPr>
            <w:tcW w:w="3525" w:type="dxa"/>
          </w:tcPr>
          <w:p w14:paraId="72F19EC7" w14:textId="11E82D3A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131BCA10" wp14:editId="2C237FEF">
                  <wp:extent cx="1840230" cy="657225"/>
                  <wp:effectExtent l="0" t="0" r="7620" b="9525"/>
                  <wp:docPr id="808685457" name="图片 8" descr="F:\液质数据\20180531-quality control\结构式\8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F:\液质数据\20180531-quality control\结构式\8A.png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163" cy="657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3A653CB1" w14:textId="68EFCF89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5.576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52F9A132" w14:textId="77777777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0.504±0.10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4DA9E09E" w14:textId="411A1C85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2.8</w:t>
            </w:r>
            <w:r w:rsidR="00EF7D5C" w:rsidRPr="00EF7D5C">
              <w:rPr>
                <w:noProof/>
                <w:szCs w:val="20"/>
                <w:vertAlign w:val="superscript"/>
              </w:rPr>
              <w:t>6</w:t>
            </w:r>
          </w:p>
          <w:p w14:paraId="091AE4FE" w14:textId="1B58F9E5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2.5</w:t>
            </w:r>
            <w:r w:rsidR="00EF7D5C" w:rsidRPr="00EF7D5C">
              <w:rPr>
                <w:noProof/>
                <w:szCs w:val="20"/>
                <w:vertAlign w:val="superscript"/>
              </w:rPr>
              <w:t>7</w:t>
            </w:r>
          </w:p>
          <w:p w14:paraId="67CFA4B6" w14:textId="699F7775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1.31–2.8</w:t>
            </w:r>
            <w:r w:rsidR="00EF7D5C" w:rsidRPr="00EF7D5C">
              <w:rPr>
                <w:noProof/>
                <w:szCs w:val="20"/>
                <w:vertAlign w:val="superscript"/>
              </w:rPr>
              <w:t>8</w:t>
            </w:r>
          </w:p>
          <w:p w14:paraId="23EEBC0D" w14:textId="6D9BDE26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&lt;1–3.8</w:t>
            </w:r>
            <w:r w:rsidR="00EF7D5C" w:rsidRPr="00EF7D5C">
              <w:rPr>
                <w:noProof/>
                <w:szCs w:val="20"/>
                <w:vertAlign w:val="superscript"/>
              </w:rPr>
              <w:t>9</w:t>
            </w:r>
          </w:p>
          <w:p w14:paraId="58D6362E" w14:textId="7BBED424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rFonts w:cs="Arial"/>
                <w:szCs w:val="20"/>
              </w:rPr>
              <w:t>−</w:t>
            </w:r>
            <w:r w:rsidRPr="00201D59">
              <w:rPr>
                <w:szCs w:val="20"/>
              </w:rPr>
              <w:t>3.32</w:t>
            </w:r>
            <w:r w:rsidR="00EF7D5C" w:rsidRPr="00EF7D5C">
              <w:rPr>
                <w:noProof/>
                <w:szCs w:val="20"/>
                <w:vertAlign w:val="superscript"/>
              </w:rPr>
              <w:t>10</w:t>
            </w:r>
          </w:p>
        </w:tc>
      </w:tr>
      <w:tr w:rsidR="00201D59" w14:paraId="72B8EB5C" w14:textId="77777777" w:rsidTr="00201D59">
        <w:tc>
          <w:tcPr>
            <w:tcW w:w="3665" w:type="dxa"/>
          </w:tcPr>
          <w:p w14:paraId="31399F21" w14:textId="599B656D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Perfluoro-1-heptanesulfonic acid</w:t>
            </w:r>
          </w:p>
        </w:tc>
        <w:tc>
          <w:tcPr>
            <w:tcW w:w="1589" w:type="dxa"/>
          </w:tcPr>
          <w:p w14:paraId="0A9A81F1" w14:textId="398EFD49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PFHpS</w:t>
            </w:r>
            <w:proofErr w:type="spellEnd"/>
          </w:p>
        </w:tc>
        <w:tc>
          <w:tcPr>
            <w:tcW w:w="1542" w:type="dxa"/>
          </w:tcPr>
          <w:p w14:paraId="6477C2EE" w14:textId="3D97A892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375-92-8</w:t>
            </w:r>
          </w:p>
        </w:tc>
        <w:tc>
          <w:tcPr>
            <w:tcW w:w="3525" w:type="dxa"/>
          </w:tcPr>
          <w:p w14:paraId="617E1022" w14:textId="7E2AB4B7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4763BBDA" wp14:editId="582A7F46">
                  <wp:extent cx="1774445" cy="600075"/>
                  <wp:effectExtent l="0" t="0" r="0" b="0"/>
                  <wp:docPr id="1052885734" name="图片 15" descr="F:\液质数据\20180531-quality control\结构式\7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F:\液质数据\20180531-quality control\结构式\7S.png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7424" cy="607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3C3DC2DE" w14:textId="71617B8A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3.617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43CD588A" w14:textId="77777777" w:rsidR="00201D59" w:rsidRPr="00201D59" w:rsidRDefault="00201D59" w:rsidP="00201D59">
            <w:pPr>
              <w:keepNext/>
              <w:keepLines/>
              <w:rPr>
                <w:szCs w:val="20"/>
                <w:vertAlign w:val="superscript"/>
              </w:rPr>
            </w:pPr>
            <w:r w:rsidRPr="00201D59">
              <w:rPr>
                <w:szCs w:val="20"/>
              </w:rPr>
              <w:t>−3.290±0.50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2869824F" w14:textId="77777777" w:rsidR="00201D59" w:rsidRPr="00201D59" w:rsidRDefault="00201D59" w:rsidP="00201D59">
            <w:pPr>
              <w:keepNext/>
              <w:keepLines/>
              <w:rPr>
                <w:szCs w:val="20"/>
              </w:rPr>
            </w:pPr>
          </w:p>
        </w:tc>
      </w:tr>
      <w:tr w:rsidR="00201D59" w14:paraId="24521F7D" w14:textId="77777777" w:rsidTr="00201D59">
        <w:tc>
          <w:tcPr>
            <w:tcW w:w="3665" w:type="dxa"/>
          </w:tcPr>
          <w:p w14:paraId="52E55363" w14:textId="37CA8644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Perfluorohexanesulfonamide</w:t>
            </w:r>
            <w:proofErr w:type="spellEnd"/>
          </w:p>
        </w:tc>
        <w:tc>
          <w:tcPr>
            <w:tcW w:w="1589" w:type="dxa"/>
          </w:tcPr>
          <w:p w14:paraId="42BCDA40" w14:textId="6F8DBA43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FHxSA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>-I</w:t>
            </w:r>
          </w:p>
        </w:tc>
        <w:tc>
          <w:tcPr>
            <w:tcW w:w="1542" w:type="dxa"/>
          </w:tcPr>
          <w:p w14:paraId="620DA88F" w14:textId="2B2F9B32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41997-13-1</w:t>
            </w:r>
          </w:p>
        </w:tc>
        <w:tc>
          <w:tcPr>
            <w:tcW w:w="3525" w:type="dxa"/>
          </w:tcPr>
          <w:p w14:paraId="41085196" w14:textId="5C619492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268D82DA" wp14:editId="1DE1A88F">
                  <wp:extent cx="2101382" cy="577811"/>
                  <wp:effectExtent l="0" t="0" r="0" b="0"/>
                  <wp:docPr id="18486447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712434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8590" cy="579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772EC6F3" w14:textId="750C34BC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3.676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589341DA" w14:textId="705018BD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6.939±0.60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</w:tr>
      <w:tr w:rsidR="00201D59" w14:paraId="0D23A5F4" w14:textId="77777777" w:rsidTr="00201D59">
        <w:tc>
          <w:tcPr>
            <w:tcW w:w="3665" w:type="dxa"/>
          </w:tcPr>
          <w:p w14:paraId="5FEB8CC7" w14:textId="4BD20205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Perfluorooctanesulfonic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6A8487C1" w14:textId="52A4614B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PFOS</w:t>
            </w:r>
          </w:p>
        </w:tc>
        <w:tc>
          <w:tcPr>
            <w:tcW w:w="1542" w:type="dxa"/>
          </w:tcPr>
          <w:p w14:paraId="7958F2AB" w14:textId="07354E2B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1763-23-1</w:t>
            </w:r>
          </w:p>
        </w:tc>
        <w:tc>
          <w:tcPr>
            <w:tcW w:w="3525" w:type="dxa"/>
          </w:tcPr>
          <w:p w14:paraId="6462781D" w14:textId="23048BE2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007722CA" wp14:editId="757E5002">
                  <wp:extent cx="1850543" cy="628650"/>
                  <wp:effectExtent l="0" t="0" r="0" b="0"/>
                  <wp:docPr id="1347138084" name="图片 16" descr="F:\液质数据\20180531-quality control\结构式\8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F:\液质数据\20180531-quality control\结构式\8S.png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1974" cy="632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30A6E340" w14:textId="09D05883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4.175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18E05B4E" w14:textId="77777777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−3.272±0.50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721B7E46" w14:textId="6478912E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−3.27</w:t>
            </w:r>
            <w:r w:rsidR="00EF7D5C" w:rsidRPr="00EF7D5C">
              <w:rPr>
                <w:noProof/>
                <w:szCs w:val="20"/>
                <w:vertAlign w:val="superscript"/>
              </w:rPr>
              <w:t>2</w:t>
            </w:r>
          </w:p>
          <w:p w14:paraId="23C83373" w14:textId="742A728A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−4.20</w:t>
            </w:r>
            <w:r w:rsidR="00EF7D5C" w:rsidRPr="00EF7D5C">
              <w:rPr>
                <w:noProof/>
                <w:szCs w:val="20"/>
                <w:vertAlign w:val="superscript"/>
              </w:rPr>
              <w:t>10</w:t>
            </w:r>
          </w:p>
          <w:p w14:paraId="0D68EB9D" w14:textId="0CECFABB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−5.5–0.14</w:t>
            </w:r>
            <w:r w:rsidR="00EF7D5C" w:rsidRPr="00EF7D5C">
              <w:rPr>
                <w:noProof/>
                <w:szCs w:val="20"/>
                <w:vertAlign w:val="superscript"/>
              </w:rPr>
              <w:t>3</w:t>
            </w:r>
          </w:p>
        </w:tc>
      </w:tr>
      <w:tr w:rsidR="00201D59" w14:paraId="64795234" w14:textId="77777777" w:rsidTr="00201D59">
        <w:tc>
          <w:tcPr>
            <w:tcW w:w="3665" w:type="dxa"/>
          </w:tcPr>
          <w:p w14:paraId="431C12AC" w14:textId="5C77C88E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Perfluorononanoic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2705253B" w14:textId="7A55DBDB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PFNA</w:t>
            </w:r>
          </w:p>
        </w:tc>
        <w:tc>
          <w:tcPr>
            <w:tcW w:w="1542" w:type="dxa"/>
          </w:tcPr>
          <w:p w14:paraId="0B720C9F" w14:textId="4AE04C74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375-95-1</w:t>
            </w:r>
          </w:p>
        </w:tc>
        <w:tc>
          <w:tcPr>
            <w:tcW w:w="3525" w:type="dxa"/>
          </w:tcPr>
          <w:p w14:paraId="315AEE7A" w14:textId="19E1ED90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0B63649D" wp14:editId="7F179075">
                  <wp:extent cx="1906207" cy="619125"/>
                  <wp:effectExtent l="0" t="0" r="0" b="0"/>
                  <wp:docPr id="913824524" name="图片 2" descr="C:\Users\仲蒙蒙\Desktop\写文章过程下载\9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仲蒙蒙\Desktop\写文章过程下载\9A.png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24" cy="620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087B9970" w14:textId="460DC5E6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6.598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196DE9E4" w14:textId="77777777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0.516±0.10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28B2816F" w14:textId="24CF2F04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2.58</w:t>
            </w:r>
            <w:r w:rsidR="00EF7D5C" w:rsidRPr="00EF7D5C">
              <w:rPr>
                <w:noProof/>
                <w:szCs w:val="20"/>
                <w:vertAlign w:val="superscript"/>
              </w:rPr>
              <w:t>1</w:t>
            </w:r>
          </w:p>
          <w:p w14:paraId="08BA0C5F" w14:textId="5A5D8913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−0.21–0.17</w:t>
            </w:r>
            <w:r w:rsidR="00EF7D5C" w:rsidRPr="00EF7D5C">
              <w:rPr>
                <w:noProof/>
                <w:szCs w:val="20"/>
                <w:vertAlign w:val="superscript"/>
              </w:rPr>
              <w:t>3</w:t>
            </w:r>
          </w:p>
        </w:tc>
      </w:tr>
      <w:tr w:rsidR="00201D59" w14:paraId="4A563202" w14:textId="77777777" w:rsidTr="00201D59">
        <w:tc>
          <w:tcPr>
            <w:tcW w:w="3665" w:type="dxa"/>
          </w:tcPr>
          <w:p w14:paraId="3E09B800" w14:textId="4D3FE3D9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9-Chlorohexadecafluoro-3-Oxanone-1-Sulfonic Acid</w:t>
            </w:r>
          </w:p>
        </w:tc>
        <w:tc>
          <w:tcPr>
            <w:tcW w:w="1589" w:type="dxa"/>
          </w:tcPr>
          <w:p w14:paraId="15E4B13E" w14:textId="2714E70E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9Cl-PF3ONS</w:t>
            </w:r>
          </w:p>
        </w:tc>
        <w:tc>
          <w:tcPr>
            <w:tcW w:w="1542" w:type="dxa"/>
          </w:tcPr>
          <w:p w14:paraId="017057D1" w14:textId="67F0DB27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756426-58-1</w:t>
            </w:r>
          </w:p>
        </w:tc>
        <w:tc>
          <w:tcPr>
            <w:tcW w:w="3525" w:type="dxa"/>
          </w:tcPr>
          <w:p w14:paraId="4DE59A8E" w14:textId="1E14438F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0A707701" wp14:editId="179221BB">
                  <wp:extent cx="1932940" cy="843915"/>
                  <wp:effectExtent l="0" t="0" r="0" b="0"/>
                  <wp:docPr id="6600513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829443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940" cy="843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7C672B2D" w14:textId="5C24B788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5.706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1CF050BD" w14:textId="07A1C9E1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−3.172±0.50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</w:tr>
      <w:tr w:rsidR="00201D59" w14:paraId="33A1C076" w14:textId="77777777" w:rsidTr="00201D59">
        <w:tc>
          <w:tcPr>
            <w:tcW w:w="3665" w:type="dxa"/>
          </w:tcPr>
          <w:p w14:paraId="5EB1E196" w14:textId="64CA7EAC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lastRenderedPageBreak/>
              <w:t>Perfluorononanesulfonic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69282256" w14:textId="476A86B1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PFNS</w:t>
            </w:r>
          </w:p>
        </w:tc>
        <w:tc>
          <w:tcPr>
            <w:tcW w:w="1542" w:type="dxa"/>
          </w:tcPr>
          <w:p w14:paraId="43BA3E32" w14:textId="5CBE17F4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68259-12-1</w:t>
            </w:r>
          </w:p>
        </w:tc>
        <w:tc>
          <w:tcPr>
            <w:tcW w:w="3525" w:type="dxa"/>
          </w:tcPr>
          <w:p w14:paraId="5AF0CECB" w14:textId="03A9DBD0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26626AD1" wp14:editId="32C64AF1">
                  <wp:extent cx="1997129" cy="443515"/>
                  <wp:effectExtent l="0" t="0" r="3175" b="0"/>
                  <wp:docPr id="3359844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1796493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1216" cy="444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633A1849" w14:textId="69FC8B6D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4.854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46C2A0DB" w14:textId="187DB914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−3.265±0.50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</w:tr>
      <w:tr w:rsidR="00201D59" w14:paraId="7A322936" w14:textId="77777777" w:rsidTr="00201D59">
        <w:tc>
          <w:tcPr>
            <w:tcW w:w="3665" w:type="dxa"/>
          </w:tcPr>
          <w:p w14:paraId="0E1399FF" w14:textId="2A31FDFF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8:2 Fluorotelomer sulfonic acid</w:t>
            </w:r>
          </w:p>
        </w:tc>
        <w:tc>
          <w:tcPr>
            <w:tcW w:w="1589" w:type="dxa"/>
          </w:tcPr>
          <w:p w14:paraId="21077A05" w14:textId="5AE9EF49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szCs w:val="20"/>
              </w:rPr>
              <w:t>8:2 FTS</w:t>
            </w:r>
          </w:p>
        </w:tc>
        <w:tc>
          <w:tcPr>
            <w:tcW w:w="1542" w:type="dxa"/>
          </w:tcPr>
          <w:p w14:paraId="36E0D601" w14:textId="5B8DA094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39108-34-4</w:t>
            </w:r>
          </w:p>
        </w:tc>
        <w:tc>
          <w:tcPr>
            <w:tcW w:w="3525" w:type="dxa"/>
          </w:tcPr>
          <w:p w14:paraId="6A7EA313" w14:textId="63563E88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7EA9CF67" wp14:editId="5386A71D">
                  <wp:extent cx="1981200" cy="489750"/>
                  <wp:effectExtent l="0" t="0" r="0" b="5715"/>
                  <wp:docPr id="2111367901" name="图片 23" descr="F:\液质数据\20180531-quality control\结构式\82FT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F:\液质数据\20180531-quality control\结构式\82FTS.png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214" cy="495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17431162" w14:textId="6FC5F7BF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3.658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18BE5007" w14:textId="77777777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1.316±0.50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02FE8B49" w14:textId="77777777" w:rsidR="00201D59" w:rsidRPr="00201D59" w:rsidRDefault="00201D59" w:rsidP="00201D59">
            <w:pPr>
              <w:keepNext/>
              <w:keepLines/>
              <w:rPr>
                <w:szCs w:val="20"/>
              </w:rPr>
            </w:pPr>
          </w:p>
        </w:tc>
      </w:tr>
      <w:tr w:rsidR="00201D59" w14:paraId="7182D4D8" w14:textId="77777777" w:rsidTr="00201D59">
        <w:tc>
          <w:tcPr>
            <w:tcW w:w="3665" w:type="dxa"/>
          </w:tcPr>
          <w:p w14:paraId="520585E6" w14:textId="5810D6E9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Perfluorodecanoic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38EEB055" w14:textId="19119598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r w:rsidRPr="00201D59">
              <w:rPr>
                <w:rFonts w:cs="Arial"/>
                <w:color w:val="000000"/>
                <w:szCs w:val="20"/>
              </w:rPr>
              <w:t>PFDA</w:t>
            </w:r>
          </w:p>
        </w:tc>
        <w:tc>
          <w:tcPr>
            <w:tcW w:w="1542" w:type="dxa"/>
          </w:tcPr>
          <w:p w14:paraId="37EF764F" w14:textId="52A49FBD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335-76-2</w:t>
            </w:r>
          </w:p>
        </w:tc>
        <w:tc>
          <w:tcPr>
            <w:tcW w:w="3525" w:type="dxa"/>
          </w:tcPr>
          <w:p w14:paraId="789A8ED6" w14:textId="1091065B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26AD8BBB" wp14:editId="6AD64106">
                  <wp:extent cx="1928812" cy="571500"/>
                  <wp:effectExtent l="0" t="0" r="0" b="0"/>
                  <wp:docPr id="1811018357" name="图片 9" descr="F:\液质数据\20180531-quality control\结构式\10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F:\液质数据\20180531-quality control\结构式\10A.png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0040" cy="574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5C669549" w14:textId="388976F2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7.389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0CA4EDD2" w14:textId="77777777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0.520±0.10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2E4444D7" w14:textId="7D5D0000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2.61</w:t>
            </w:r>
            <w:r w:rsidR="00EF7D5C" w:rsidRPr="00EF7D5C">
              <w:rPr>
                <w:noProof/>
                <w:szCs w:val="20"/>
                <w:vertAlign w:val="superscript"/>
              </w:rPr>
              <w:t>1</w:t>
            </w:r>
          </w:p>
          <w:p w14:paraId="667A00F0" w14:textId="7553CB4E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−0.42–2.6</w:t>
            </w:r>
            <w:r w:rsidR="00EF7D5C" w:rsidRPr="00EF7D5C">
              <w:rPr>
                <w:noProof/>
                <w:szCs w:val="20"/>
                <w:vertAlign w:val="superscript"/>
              </w:rPr>
              <w:t>3</w:t>
            </w:r>
          </w:p>
        </w:tc>
      </w:tr>
      <w:tr w:rsidR="00201D59" w14:paraId="6E5B968C" w14:textId="77777777" w:rsidTr="00201D59">
        <w:tc>
          <w:tcPr>
            <w:tcW w:w="3665" w:type="dxa"/>
          </w:tcPr>
          <w:p w14:paraId="38A86A92" w14:textId="20B5A8A8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Perfluoroundecanoic</w:t>
            </w:r>
            <w:proofErr w:type="spellEnd"/>
            <w:r w:rsidRPr="00201D59">
              <w:rPr>
                <w:rFonts w:cs="Arial"/>
                <w:color w:val="000000"/>
                <w:szCs w:val="20"/>
              </w:rPr>
              <w:t xml:space="preserve"> acid</w:t>
            </w:r>
          </w:p>
        </w:tc>
        <w:tc>
          <w:tcPr>
            <w:tcW w:w="1589" w:type="dxa"/>
          </w:tcPr>
          <w:p w14:paraId="300D2E45" w14:textId="741403A1" w:rsidR="00201D59" w:rsidRPr="00201D59" w:rsidRDefault="00201D59" w:rsidP="00201D59">
            <w:pPr>
              <w:rPr>
                <w:rFonts w:cs="Arial"/>
                <w:color w:val="000000"/>
                <w:szCs w:val="20"/>
                <w:lang w:val="it-IT"/>
              </w:rPr>
            </w:pPr>
            <w:proofErr w:type="spellStart"/>
            <w:r w:rsidRPr="00201D59">
              <w:rPr>
                <w:rFonts w:cs="Arial"/>
                <w:color w:val="000000"/>
                <w:szCs w:val="20"/>
              </w:rPr>
              <w:t>PFUnDA</w:t>
            </w:r>
            <w:proofErr w:type="spellEnd"/>
          </w:p>
        </w:tc>
        <w:tc>
          <w:tcPr>
            <w:tcW w:w="1542" w:type="dxa"/>
          </w:tcPr>
          <w:p w14:paraId="04B4CEA2" w14:textId="3EDC2615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noProof/>
                <w:szCs w:val="20"/>
              </w:rPr>
              <w:t>2058-94-8</w:t>
            </w:r>
          </w:p>
        </w:tc>
        <w:tc>
          <w:tcPr>
            <w:tcW w:w="3525" w:type="dxa"/>
          </w:tcPr>
          <w:p w14:paraId="2767CDDB" w14:textId="1EADD15E" w:rsidR="00201D59" w:rsidRPr="00201D59" w:rsidRDefault="00201D59" w:rsidP="00201D59">
            <w:pPr>
              <w:rPr>
                <w:noProof/>
                <w:szCs w:val="20"/>
              </w:rPr>
            </w:pPr>
            <w:r w:rsidRPr="00201D59">
              <w:rPr>
                <w:noProof/>
                <w:szCs w:val="20"/>
              </w:rPr>
              <w:drawing>
                <wp:inline distT="0" distB="0" distL="0" distR="0" wp14:anchorId="0D45BF8B" wp14:editId="47D1FA68">
                  <wp:extent cx="2055892" cy="561975"/>
                  <wp:effectExtent l="0" t="0" r="1905" b="0"/>
                  <wp:docPr id="1208395120" name="图片 10" descr="F:\液质数据\20180531-quality control\结构式\11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F:\液质数据\20180531-quality control\结构式\11A.png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962" cy="5630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8" w:type="dxa"/>
          </w:tcPr>
          <w:p w14:paraId="54511C74" w14:textId="5D80497C" w:rsidR="00201D59" w:rsidRPr="00201D59" w:rsidRDefault="00201D59" w:rsidP="00201D59">
            <w:pPr>
              <w:rPr>
                <w:szCs w:val="20"/>
              </w:rPr>
            </w:pPr>
            <w:r w:rsidRPr="00201D59">
              <w:rPr>
                <w:szCs w:val="20"/>
              </w:rPr>
              <w:t>7.995</w:t>
            </w:r>
            <w:r w:rsidRPr="00201D59">
              <w:rPr>
                <w:szCs w:val="20"/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1D9014DB" w14:textId="77777777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0.522±0.10</w:t>
            </w:r>
            <w:r w:rsidRPr="00201D59">
              <w:rPr>
                <w:szCs w:val="20"/>
                <w:vertAlign w:val="superscript"/>
              </w:rPr>
              <w:t>a</w:t>
            </w:r>
          </w:p>
          <w:p w14:paraId="3B7CE43C" w14:textId="0C9B21A0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3.13</w:t>
            </w:r>
            <w:r w:rsidR="00EF7D5C" w:rsidRPr="00EF7D5C">
              <w:rPr>
                <w:noProof/>
                <w:szCs w:val="20"/>
                <w:vertAlign w:val="superscript"/>
              </w:rPr>
              <w:t>1</w:t>
            </w:r>
          </w:p>
          <w:p w14:paraId="46BD7C6F" w14:textId="77B2EC11" w:rsidR="00201D59" w:rsidRPr="00201D59" w:rsidRDefault="00201D59" w:rsidP="00201D59">
            <w:pPr>
              <w:keepNext/>
              <w:keepLines/>
              <w:rPr>
                <w:szCs w:val="20"/>
              </w:rPr>
            </w:pPr>
            <w:r w:rsidRPr="00201D59">
              <w:rPr>
                <w:szCs w:val="20"/>
              </w:rPr>
              <w:t>−0.39–2.7</w:t>
            </w:r>
            <w:r w:rsidR="00EF7D5C" w:rsidRPr="00EF7D5C">
              <w:rPr>
                <w:noProof/>
                <w:szCs w:val="20"/>
                <w:vertAlign w:val="superscript"/>
              </w:rPr>
              <w:t>3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0"/>
        <w:gridCol w:w="13121"/>
      </w:tblGrid>
      <w:tr w:rsidR="00F26B61" w:rsidRPr="00EA0A04" w14:paraId="485400BE" w14:textId="77777777" w:rsidTr="00201D59">
        <w:trPr>
          <w:trHeight w:val="289"/>
        </w:trPr>
        <w:tc>
          <w:tcPr>
            <w:tcW w:w="390" w:type="dxa"/>
          </w:tcPr>
          <w:p w14:paraId="0DA80463" w14:textId="77777777" w:rsidR="00F26B61" w:rsidRPr="007E13F9" w:rsidRDefault="00F26B61" w:rsidP="00201D59">
            <w:pPr>
              <w:keepNext/>
              <w:keepLines/>
              <w:rPr>
                <w:rFonts w:cs="Arial"/>
                <w:sz w:val="18"/>
                <w:szCs w:val="18"/>
                <w:vertAlign w:val="superscript"/>
              </w:rPr>
            </w:pPr>
            <w:r w:rsidRPr="007E13F9">
              <w:rPr>
                <w:rFonts w:cs="Arial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3121" w:type="dxa"/>
          </w:tcPr>
          <w:p w14:paraId="01BCF01C" w14:textId="5E6F61D4" w:rsidR="00F26B61" w:rsidRPr="007E13F9" w:rsidRDefault="00FD2720" w:rsidP="00201D59">
            <w:pPr>
              <w:keepNext/>
              <w:keepLines/>
              <w:rPr>
                <w:rFonts w:cs="Arial"/>
                <w:sz w:val="18"/>
                <w:szCs w:val="18"/>
              </w:rPr>
            </w:pPr>
            <w:r w:rsidRPr="007E13F9">
              <w:rPr>
                <w:sz w:val="18"/>
                <w:szCs w:val="18"/>
              </w:rPr>
              <w:t>Predicated values</w:t>
            </w:r>
            <w:r w:rsidR="00205EE1" w:rsidRPr="007E13F9">
              <w:rPr>
                <w:sz w:val="18"/>
                <w:szCs w:val="18"/>
              </w:rPr>
              <w:t xml:space="preserve"> were extracted from SciFinder database</w:t>
            </w:r>
            <w:r w:rsidR="007E13F9" w:rsidRPr="007E13F9">
              <w:rPr>
                <w:sz w:val="18"/>
                <w:szCs w:val="18"/>
              </w:rPr>
              <w:t xml:space="preserve"> and</w:t>
            </w:r>
            <w:r w:rsidR="00205EE1" w:rsidRPr="007E13F9">
              <w:rPr>
                <w:sz w:val="18"/>
                <w:szCs w:val="18"/>
              </w:rPr>
              <w:t xml:space="preserve"> c</w:t>
            </w:r>
            <w:r w:rsidR="000B137D" w:rsidRPr="007E13F9">
              <w:rPr>
                <w:sz w:val="18"/>
                <w:szCs w:val="18"/>
              </w:rPr>
              <w:t>alculated using Advanced Chemistry Development (ACD/Labs) Software (© 1994-2025 ACD/Labs)</w:t>
            </w:r>
          </w:p>
        </w:tc>
      </w:tr>
    </w:tbl>
    <w:p w14:paraId="56B48242" w14:textId="77777777" w:rsidR="00091566" w:rsidRDefault="00091566" w:rsidP="00091566"/>
    <w:p w14:paraId="2014B2AF" w14:textId="52A8BE86" w:rsidR="00300E22" w:rsidRPr="00EA0A04" w:rsidRDefault="00300E22" w:rsidP="00300E22">
      <w:pPr>
        <w:pStyle w:val="Caption"/>
        <w:keepNext/>
        <w:rPr>
          <w:rFonts w:cs="Arial"/>
          <w:lang w:val="en-CA"/>
        </w:rPr>
      </w:pPr>
      <w:bookmarkStart w:id="4" w:name="_Toc177659249"/>
      <w:bookmarkStart w:id="5" w:name="_Toc179454568"/>
      <w:bookmarkStart w:id="6" w:name="_Toc191890117"/>
      <w:r w:rsidRPr="00EA0A04">
        <w:rPr>
          <w:rFonts w:cs="Arial"/>
          <w:lang w:val="en-CA"/>
        </w:rPr>
        <w:lastRenderedPageBreak/>
        <w:t>Table S</w:t>
      </w:r>
      <w:r w:rsidRPr="00EA0A04">
        <w:rPr>
          <w:rFonts w:cs="Arial"/>
        </w:rPr>
        <w:fldChar w:fldCharType="begin"/>
      </w:r>
      <w:r w:rsidRPr="00EA0A04">
        <w:rPr>
          <w:rFonts w:cs="Arial"/>
          <w:lang w:val="en-CA"/>
        </w:rPr>
        <w:instrText xml:space="preserve"> SEQ Table \* ARABIC </w:instrText>
      </w:r>
      <w:r w:rsidRPr="00EA0A04">
        <w:rPr>
          <w:rFonts w:cs="Arial"/>
        </w:rPr>
        <w:fldChar w:fldCharType="separate"/>
      </w:r>
      <w:r>
        <w:rPr>
          <w:rFonts w:cs="Arial"/>
          <w:noProof/>
          <w:lang w:val="en-CA"/>
        </w:rPr>
        <w:t>2</w:t>
      </w:r>
      <w:r w:rsidRPr="00EA0A04">
        <w:rPr>
          <w:rFonts w:cs="Arial"/>
        </w:rPr>
        <w:fldChar w:fldCharType="end"/>
      </w:r>
      <w:r w:rsidRPr="00EA0A04">
        <w:rPr>
          <w:rFonts w:cs="Arial"/>
          <w:lang w:val="en-CA"/>
        </w:rPr>
        <w:t>. Quantifier and qualifier ions of 24 targeted PFAS by on-line SPE LC-QTOF</w:t>
      </w:r>
      <w:bookmarkEnd w:id="4"/>
      <w:bookmarkEnd w:id="5"/>
      <w:bookmarkEnd w:id="6"/>
    </w:p>
    <w:tbl>
      <w:tblPr>
        <w:tblStyle w:val="Table3lines"/>
        <w:tblW w:w="13527" w:type="dxa"/>
        <w:tblLook w:val="04A0" w:firstRow="1" w:lastRow="0" w:firstColumn="1" w:lastColumn="0" w:noHBand="0" w:noVBand="1"/>
      </w:tblPr>
      <w:tblGrid>
        <w:gridCol w:w="2653"/>
        <w:gridCol w:w="2479"/>
        <w:gridCol w:w="2492"/>
        <w:gridCol w:w="2581"/>
        <w:gridCol w:w="3322"/>
      </w:tblGrid>
      <w:tr w:rsidR="001D7E3C" w:rsidRPr="00EA0A04" w14:paraId="325EEBD0" w14:textId="77777777" w:rsidTr="001D7E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7"/>
        </w:trPr>
        <w:tc>
          <w:tcPr>
            <w:tcW w:w="2653" w:type="dxa"/>
          </w:tcPr>
          <w:p w14:paraId="05BFC2C1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Acronym</w:t>
            </w:r>
          </w:p>
        </w:tc>
        <w:tc>
          <w:tcPr>
            <w:tcW w:w="2479" w:type="dxa"/>
          </w:tcPr>
          <w:p w14:paraId="289F0A61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</w:rPr>
              <w:t>Formula</w:t>
            </w:r>
          </w:p>
        </w:tc>
        <w:tc>
          <w:tcPr>
            <w:tcW w:w="2492" w:type="dxa"/>
          </w:tcPr>
          <w:p w14:paraId="785E01C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Quantifier ion</w:t>
            </w:r>
          </w:p>
        </w:tc>
        <w:tc>
          <w:tcPr>
            <w:tcW w:w="2581" w:type="dxa"/>
          </w:tcPr>
          <w:p w14:paraId="497727A1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Qualifier ion</w:t>
            </w:r>
          </w:p>
        </w:tc>
        <w:tc>
          <w:tcPr>
            <w:tcW w:w="3322" w:type="dxa"/>
          </w:tcPr>
          <w:p w14:paraId="7B381A8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Isotope labelled internal standard</w:t>
            </w:r>
          </w:p>
        </w:tc>
      </w:tr>
      <w:tr w:rsidR="001D7E3C" w:rsidRPr="00EA0A04" w14:paraId="44835A9D" w14:textId="77777777" w:rsidTr="001D7E3C">
        <w:trPr>
          <w:trHeight w:val="358"/>
        </w:trPr>
        <w:tc>
          <w:tcPr>
            <w:tcW w:w="2653" w:type="dxa"/>
          </w:tcPr>
          <w:p w14:paraId="74C438C8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proofErr w:type="spellStart"/>
            <w:r w:rsidRPr="00EA0A04">
              <w:rPr>
                <w:rFonts w:cs="Arial"/>
                <w:color w:val="000000"/>
                <w:szCs w:val="20"/>
              </w:rPr>
              <w:t>PFPeA</w:t>
            </w:r>
            <w:proofErr w:type="spellEnd"/>
          </w:p>
        </w:tc>
        <w:tc>
          <w:tcPr>
            <w:tcW w:w="2479" w:type="dxa"/>
          </w:tcPr>
          <w:p w14:paraId="26C34313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5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9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2492" w:type="dxa"/>
          </w:tcPr>
          <w:p w14:paraId="2BF0F17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262.9778</w:t>
            </w:r>
          </w:p>
        </w:tc>
        <w:tc>
          <w:tcPr>
            <w:tcW w:w="2581" w:type="dxa"/>
          </w:tcPr>
          <w:p w14:paraId="556C399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263.9811</w:t>
            </w:r>
          </w:p>
        </w:tc>
        <w:tc>
          <w:tcPr>
            <w:tcW w:w="3322" w:type="dxa"/>
          </w:tcPr>
          <w:p w14:paraId="33EA747B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5</w:t>
            </w:r>
            <w:r w:rsidRPr="00EA0A04">
              <w:rPr>
                <w:rFonts w:cs="Arial"/>
                <w:color w:val="000000"/>
                <w:szCs w:val="20"/>
              </w:rPr>
              <w:t>-PFPeA</w:t>
            </w:r>
          </w:p>
        </w:tc>
      </w:tr>
      <w:tr w:rsidR="001D7E3C" w:rsidRPr="00EA0A04" w14:paraId="1661804C" w14:textId="77777777" w:rsidTr="001D7E3C">
        <w:trPr>
          <w:trHeight w:val="358"/>
        </w:trPr>
        <w:tc>
          <w:tcPr>
            <w:tcW w:w="2653" w:type="dxa"/>
          </w:tcPr>
          <w:p w14:paraId="4A60D43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</w:rPr>
              <w:t>PFMBA</w:t>
            </w:r>
          </w:p>
        </w:tc>
        <w:tc>
          <w:tcPr>
            <w:tcW w:w="2479" w:type="dxa"/>
          </w:tcPr>
          <w:p w14:paraId="7FBA29E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5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9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</w:p>
        </w:tc>
        <w:tc>
          <w:tcPr>
            <w:tcW w:w="2492" w:type="dxa"/>
          </w:tcPr>
          <w:p w14:paraId="23E680A6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278.9704</w:t>
            </w:r>
          </w:p>
        </w:tc>
        <w:tc>
          <w:tcPr>
            <w:tcW w:w="2581" w:type="dxa"/>
          </w:tcPr>
          <w:p w14:paraId="5CE2325A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280.9839</w:t>
            </w:r>
          </w:p>
        </w:tc>
        <w:tc>
          <w:tcPr>
            <w:tcW w:w="3322" w:type="dxa"/>
          </w:tcPr>
          <w:p w14:paraId="6CB27C90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color w:val="000000"/>
                <w:szCs w:val="20"/>
              </w:rPr>
              <w:t>-PFBS</w:t>
            </w:r>
          </w:p>
        </w:tc>
      </w:tr>
      <w:tr w:rsidR="001D7E3C" w:rsidRPr="00EA0A04" w14:paraId="79C8333B" w14:textId="77777777" w:rsidTr="001D7E3C">
        <w:trPr>
          <w:trHeight w:val="358"/>
        </w:trPr>
        <w:tc>
          <w:tcPr>
            <w:tcW w:w="2653" w:type="dxa"/>
          </w:tcPr>
          <w:p w14:paraId="18360B6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PFBS</w:t>
            </w:r>
          </w:p>
        </w:tc>
        <w:tc>
          <w:tcPr>
            <w:tcW w:w="2479" w:type="dxa"/>
          </w:tcPr>
          <w:p w14:paraId="6C6030E1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4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9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41400600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298.9448</w:t>
            </w:r>
          </w:p>
        </w:tc>
        <w:tc>
          <w:tcPr>
            <w:tcW w:w="2581" w:type="dxa"/>
          </w:tcPr>
          <w:p w14:paraId="5032F4F5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299.9476</w:t>
            </w:r>
          </w:p>
        </w:tc>
        <w:tc>
          <w:tcPr>
            <w:tcW w:w="3322" w:type="dxa"/>
          </w:tcPr>
          <w:p w14:paraId="4DEC355E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5</w:t>
            </w:r>
            <w:r w:rsidRPr="00EA0A04">
              <w:rPr>
                <w:rFonts w:cs="Arial"/>
                <w:szCs w:val="20"/>
              </w:rPr>
              <w:t>-PFPeA</w:t>
            </w:r>
          </w:p>
        </w:tc>
      </w:tr>
      <w:tr w:rsidR="001D7E3C" w:rsidRPr="00EA0A04" w14:paraId="6DD088DA" w14:textId="77777777" w:rsidTr="001D7E3C">
        <w:trPr>
          <w:trHeight w:val="358"/>
        </w:trPr>
        <w:tc>
          <w:tcPr>
            <w:tcW w:w="2653" w:type="dxa"/>
          </w:tcPr>
          <w:p w14:paraId="2A31353D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PFEESA</w:t>
            </w:r>
          </w:p>
        </w:tc>
        <w:tc>
          <w:tcPr>
            <w:tcW w:w="2479" w:type="dxa"/>
          </w:tcPr>
          <w:p w14:paraId="3CD43EA0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4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9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4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35735552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314.9400</w:t>
            </w:r>
          </w:p>
        </w:tc>
        <w:tc>
          <w:tcPr>
            <w:tcW w:w="2581" w:type="dxa"/>
          </w:tcPr>
          <w:p w14:paraId="249CF26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315.9428</w:t>
            </w:r>
          </w:p>
        </w:tc>
        <w:tc>
          <w:tcPr>
            <w:tcW w:w="3322" w:type="dxa"/>
          </w:tcPr>
          <w:p w14:paraId="340CE596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szCs w:val="20"/>
              </w:rPr>
              <w:t>-PFBS</w:t>
            </w:r>
          </w:p>
        </w:tc>
      </w:tr>
      <w:tr w:rsidR="001D7E3C" w:rsidRPr="00EA0A04" w14:paraId="1398320B" w14:textId="77777777" w:rsidTr="001D7E3C">
        <w:trPr>
          <w:trHeight w:val="358"/>
        </w:trPr>
        <w:tc>
          <w:tcPr>
            <w:tcW w:w="2653" w:type="dxa"/>
          </w:tcPr>
          <w:p w14:paraId="63556E8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</w:rPr>
              <w:t>3,6-OPFHpA</w:t>
            </w:r>
          </w:p>
        </w:tc>
        <w:tc>
          <w:tcPr>
            <w:tcW w:w="2479" w:type="dxa"/>
          </w:tcPr>
          <w:p w14:paraId="5F7ED7B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5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9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4</w:t>
            </w:r>
          </w:p>
        </w:tc>
        <w:tc>
          <w:tcPr>
            <w:tcW w:w="2492" w:type="dxa"/>
          </w:tcPr>
          <w:p w14:paraId="20273033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294.9667</w:t>
            </w:r>
          </w:p>
        </w:tc>
        <w:tc>
          <w:tcPr>
            <w:tcW w:w="2581" w:type="dxa"/>
          </w:tcPr>
          <w:p w14:paraId="1A70D365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295.9700</w:t>
            </w:r>
          </w:p>
        </w:tc>
        <w:tc>
          <w:tcPr>
            <w:tcW w:w="3322" w:type="dxa"/>
          </w:tcPr>
          <w:p w14:paraId="756A8C60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5</w:t>
            </w:r>
            <w:r w:rsidRPr="00EA0A04">
              <w:rPr>
                <w:rFonts w:cs="Arial"/>
                <w:szCs w:val="20"/>
              </w:rPr>
              <w:t>-PFHxA</w:t>
            </w:r>
          </w:p>
        </w:tc>
      </w:tr>
      <w:tr w:rsidR="001D7E3C" w:rsidRPr="00EA0A04" w14:paraId="2551BD95" w14:textId="77777777" w:rsidTr="001D7E3C">
        <w:trPr>
          <w:trHeight w:val="358"/>
        </w:trPr>
        <w:tc>
          <w:tcPr>
            <w:tcW w:w="2653" w:type="dxa"/>
          </w:tcPr>
          <w:p w14:paraId="1F02BE7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</w:rPr>
              <w:t>4:2 FTS</w:t>
            </w:r>
          </w:p>
        </w:tc>
        <w:tc>
          <w:tcPr>
            <w:tcW w:w="2479" w:type="dxa"/>
          </w:tcPr>
          <w:p w14:paraId="4751FD9A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ascii="Cambria Math" w:hAnsi="Cambria Math" w:cs="Cambria Math"/>
                <w:color w:val="000000"/>
                <w:szCs w:val="20"/>
              </w:rPr>
              <w:t>₆</w:t>
            </w:r>
            <w:r w:rsidRPr="00EA0A04">
              <w:rPr>
                <w:rFonts w:cs="Arial"/>
                <w:color w:val="000000"/>
                <w:szCs w:val="20"/>
              </w:rPr>
              <w:t>H</w:t>
            </w:r>
            <w:r w:rsidRPr="00EA0A04">
              <w:rPr>
                <w:rFonts w:ascii="Cambria Math" w:hAnsi="Cambria Math" w:cs="Cambria Math"/>
                <w:color w:val="000000"/>
                <w:szCs w:val="20"/>
              </w:rPr>
              <w:t>₅</w:t>
            </w:r>
            <w:r w:rsidRPr="00EA0A04">
              <w:rPr>
                <w:rFonts w:cs="Arial"/>
                <w:color w:val="000000"/>
                <w:szCs w:val="20"/>
              </w:rPr>
              <w:t>F</w:t>
            </w:r>
            <w:r w:rsidRPr="00EA0A04">
              <w:rPr>
                <w:rFonts w:ascii="Cambria Math" w:hAnsi="Cambria Math" w:cs="Cambria Math"/>
                <w:color w:val="000000"/>
                <w:szCs w:val="20"/>
              </w:rPr>
              <w:t>₉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ascii="Cambria Math" w:hAnsi="Cambria Math" w:cs="Cambria Math"/>
                <w:color w:val="000000"/>
                <w:szCs w:val="20"/>
              </w:rPr>
              <w:t>₃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2F7AC806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326.9750</w:t>
            </w:r>
          </w:p>
        </w:tc>
        <w:tc>
          <w:tcPr>
            <w:tcW w:w="2581" w:type="dxa"/>
          </w:tcPr>
          <w:p w14:paraId="1458682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327.9779</w:t>
            </w:r>
          </w:p>
        </w:tc>
        <w:tc>
          <w:tcPr>
            <w:tcW w:w="3322" w:type="dxa"/>
          </w:tcPr>
          <w:p w14:paraId="1EA1193B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2</w:t>
            </w:r>
            <w:r w:rsidRPr="00EA0A04">
              <w:rPr>
                <w:rFonts w:cs="Arial"/>
                <w:szCs w:val="20"/>
              </w:rPr>
              <w:t>-4:2FTS</w:t>
            </w:r>
          </w:p>
        </w:tc>
      </w:tr>
      <w:tr w:rsidR="001D7E3C" w:rsidRPr="00EA0A04" w14:paraId="7BC06FCE" w14:textId="77777777" w:rsidTr="001D7E3C">
        <w:trPr>
          <w:trHeight w:val="358"/>
        </w:trPr>
        <w:tc>
          <w:tcPr>
            <w:tcW w:w="2653" w:type="dxa"/>
          </w:tcPr>
          <w:p w14:paraId="56BCEC84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proofErr w:type="spellStart"/>
            <w:r w:rsidRPr="00EA0A04">
              <w:rPr>
                <w:rFonts w:cs="Arial"/>
                <w:color w:val="000000"/>
                <w:szCs w:val="20"/>
              </w:rPr>
              <w:t>PFHxA</w:t>
            </w:r>
            <w:proofErr w:type="spellEnd"/>
          </w:p>
        </w:tc>
        <w:tc>
          <w:tcPr>
            <w:tcW w:w="2479" w:type="dxa"/>
          </w:tcPr>
          <w:p w14:paraId="28CA7373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6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11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2492" w:type="dxa"/>
          </w:tcPr>
          <w:p w14:paraId="79BBC10A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312.9753</w:t>
            </w:r>
          </w:p>
        </w:tc>
        <w:tc>
          <w:tcPr>
            <w:tcW w:w="2581" w:type="dxa"/>
          </w:tcPr>
          <w:p w14:paraId="32E99AAA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313.9785</w:t>
            </w:r>
          </w:p>
        </w:tc>
        <w:tc>
          <w:tcPr>
            <w:tcW w:w="3322" w:type="dxa"/>
          </w:tcPr>
          <w:p w14:paraId="46DF3350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5</w:t>
            </w:r>
            <w:r w:rsidRPr="00EA0A04">
              <w:rPr>
                <w:rFonts w:cs="Arial"/>
                <w:szCs w:val="20"/>
              </w:rPr>
              <w:t>-PFHxA</w:t>
            </w:r>
          </w:p>
        </w:tc>
      </w:tr>
      <w:tr w:rsidR="001D7E3C" w:rsidRPr="00EA0A04" w14:paraId="2C3ADDE2" w14:textId="77777777" w:rsidTr="001D7E3C">
        <w:trPr>
          <w:trHeight w:val="358"/>
        </w:trPr>
        <w:tc>
          <w:tcPr>
            <w:tcW w:w="2653" w:type="dxa"/>
          </w:tcPr>
          <w:p w14:paraId="0B47AE31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proofErr w:type="spellStart"/>
            <w:r w:rsidRPr="00EA0A04">
              <w:rPr>
                <w:rFonts w:cs="Arial"/>
                <w:color w:val="000000"/>
                <w:szCs w:val="20"/>
              </w:rPr>
              <w:t>PFPeS</w:t>
            </w:r>
            <w:proofErr w:type="spellEnd"/>
          </w:p>
        </w:tc>
        <w:tc>
          <w:tcPr>
            <w:tcW w:w="2479" w:type="dxa"/>
          </w:tcPr>
          <w:p w14:paraId="57F24971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5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11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04F8645F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348.9419</w:t>
            </w:r>
          </w:p>
        </w:tc>
        <w:tc>
          <w:tcPr>
            <w:tcW w:w="2581" w:type="dxa"/>
          </w:tcPr>
          <w:p w14:paraId="482F4EB4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349.9445</w:t>
            </w:r>
          </w:p>
        </w:tc>
        <w:tc>
          <w:tcPr>
            <w:tcW w:w="3322" w:type="dxa"/>
          </w:tcPr>
          <w:p w14:paraId="59EB2016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szCs w:val="20"/>
              </w:rPr>
              <w:t>-PFHxS</w:t>
            </w:r>
          </w:p>
        </w:tc>
      </w:tr>
      <w:tr w:rsidR="001D7E3C" w:rsidRPr="00EA0A04" w14:paraId="47434766" w14:textId="77777777" w:rsidTr="001D7E3C">
        <w:trPr>
          <w:trHeight w:val="344"/>
        </w:trPr>
        <w:tc>
          <w:tcPr>
            <w:tcW w:w="2653" w:type="dxa"/>
          </w:tcPr>
          <w:p w14:paraId="7D3DE903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  <w:lang w:val="it-IT"/>
              </w:rPr>
              <w:t>HFPO-DA</w:t>
            </w:r>
          </w:p>
        </w:tc>
        <w:tc>
          <w:tcPr>
            <w:tcW w:w="2479" w:type="dxa"/>
          </w:tcPr>
          <w:p w14:paraId="4B2111D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6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11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</w:p>
        </w:tc>
        <w:tc>
          <w:tcPr>
            <w:tcW w:w="2492" w:type="dxa"/>
          </w:tcPr>
          <w:p w14:paraId="4EB6921D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284.9797</w:t>
            </w:r>
          </w:p>
        </w:tc>
        <w:tc>
          <w:tcPr>
            <w:tcW w:w="2581" w:type="dxa"/>
          </w:tcPr>
          <w:p w14:paraId="4D104C0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285.9831</w:t>
            </w:r>
          </w:p>
        </w:tc>
        <w:tc>
          <w:tcPr>
            <w:tcW w:w="3322" w:type="dxa"/>
          </w:tcPr>
          <w:p w14:paraId="0541C586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szCs w:val="20"/>
              </w:rPr>
              <w:t>-HFPO-DA</w:t>
            </w:r>
          </w:p>
        </w:tc>
      </w:tr>
      <w:tr w:rsidR="001D7E3C" w:rsidRPr="00EA0A04" w14:paraId="7976BEE9" w14:textId="77777777" w:rsidTr="001D7E3C">
        <w:trPr>
          <w:trHeight w:val="358"/>
        </w:trPr>
        <w:tc>
          <w:tcPr>
            <w:tcW w:w="2653" w:type="dxa"/>
          </w:tcPr>
          <w:p w14:paraId="38300D32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proofErr w:type="spellStart"/>
            <w:r w:rsidRPr="00EA0A04">
              <w:rPr>
                <w:rFonts w:cs="Arial"/>
                <w:color w:val="000000"/>
                <w:szCs w:val="20"/>
              </w:rPr>
              <w:t>PFHpA</w:t>
            </w:r>
            <w:proofErr w:type="spellEnd"/>
          </w:p>
        </w:tc>
        <w:tc>
          <w:tcPr>
            <w:tcW w:w="2479" w:type="dxa"/>
          </w:tcPr>
          <w:p w14:paraId="2676F954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7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13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2492" w:type="dxa"/>
          </w:tcPr>
          <w:p w14:paraId="3D47CDE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362.9725</w:t>
            </w:r>
          </w:p>
        </w:tc>
        <w:tc>
          <w:tcPr>
            <w:tcW w:w="2581" w:type="dxa"/>
          </w:tcPr>
          <w:p w14:paraId="06B2EE3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363.9757</w:t>
            </w:r>
          </w:p>
        </w:tc>
        <w:tc>
          <w:tcPr>
            <w:tcW w:w="3322" w:type="dxa"/>
          </w:tcPr>
          <w:p w14:paraId="1969588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4</w:t>
            </w:r>
            <w:r w:rsidRPr="00EA0A04">
              <w:rPr>
                <w:rFonts w:cs="Arial"/>
                <w:szCs w:val="20"/>
              </w:rPr>
              <w:t>-PFHpA</w:t>
            </w:r>
          </w:p>
        </w:tc>
      </w:tr>
      <w:tr w:rsidR="001D7E3C" w:rsidRPr="00EA0A04" w14:paraId="1BE2710E" w14:textId="77777777" w:rsidTr="001D7E3C">
        <w:trPr>
          <w:trHeight w:val="358"/>
        </w:trPr>
        <w:tc>
          <w:tcPr>
            <w:tcW w:w="2653" w:type="dxa"/>
          </w:tcPr>
          <w:p w14:paraId="5F2C50AF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proofErr w:type="spellStart"/>
            <w:r w:rsidRPr="00EA0A04">
              <w:rPr>
                <w:rFonts w:cs="Arial"/>
                <w:color w:val="000000"/>
                <w:szCs w:val="20"/>
              </w:rPr>
              <w:t>PFHxS</w:t>
            </w:r>
            <w:proofErr w:type="spellEnd"/>
          </w:p>
        </w:tc>
        <w:tc>
          <w:tcPr>
            <w:tcW w:w="2479" w:type="dxa"/>
          </w:tcPr>
          <w:p w14:paraId="42202D8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6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13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677F79B8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398.9404</w:t>
            </w:r>
          </w:p>
        </w:tc>
        <w:tc>
          <w:tcPr>
            <w:tcW w:w="2581" w:type="dxa"/>
          </w:tcPr>
          <w:p w14:paraId="206D7458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399.9433</w:t>
            </w:r>
          </w:p>
        </w:tc>
        <w:tc>
          <w:tcPr>
            <w:tcW w:w="3322" w:type="dxa"/>
          </w:tcPr>
          <w:p w14:paraId="2215080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szCs w:val="20"/>
              </w:rPr>
              <w:t>-PFHxS</w:t>
            </w:r>
          </w:p>
        </w:tc>
      </w:tr>
      <w:tr w:rsidR="001D7E3C" w:rsidRPr="00EA0A04" w14:paraId="1FA2A549" w14:textId="77777777" w:rsidTr="001D7E3C">
        <w:trPr>
          <w:trHeight w:val="358"/>
        </w:trPr>
        <w:tc>
          <w:tcPr>
            <w:tcW w:w="2653" w:type="dxa"/>
          </w:tcPr>
          <w:p w14:paraId="03BFF274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DONA</w:t>
            </w:r>
          </w:p>
        </w:tc>
        <w:tc>
          <w:tcPr>
            <w:tcW w:w="2479" w:type="dxa"/>
          </w:tcPr>
          <w:p w14:paraId="75C4FBB8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7</w:t>
            </w:r>
            <w:r w:rsidRPr="00EA0A04">
              <w:rPr>
                <w:rFonts w:cs="Arial"/>
                <w:color w:val="000000"/>
                <w:szCs w:val="20"/>
              </w:rPr>
              <w:t>H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</w:t>
            </w:r>
            <w:r w:rsidRPr="00EA0A04">
              <w:rPr>
                <w:rFonts w:cs="Arial"/>
                <w:color w:val="000000"/>
                <w:szCs w:val="20"/>
              </w:rPr>
              <w:t>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12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4</w:t>
            </w:r>
          </w:p>
        </w:tc>
        <w:tc>
          <w:tcPr>
            <w:tcW w:w="2492" w:type="dxa"/>
          </w:tcPr>
          <w:p w14:paraId="20F9A8C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376.9723</w:t>
            </w:r>
          </w:p>
        </w:tc>
        <w:tc>
          <w:tcPr>
            <w:tcW w:w="2581" w:type="dxa"/>
          </w:tcPr>
          <w:p w14:paraId="24CD63C4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377.9755</w:t>
            </w:r>
          </w:p>
        </w:tc>
        <w:tc>
          <w:tcPr>
            <w:tcW w:w="3322" w:type="dxa"/>
          </w:tcPr>
          <w:p w14:paraId="76791EE1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4</w:t>
            </w:r>
            <w:r w:rsidRPr="00EA0A04">
              <w:rPr>
                <w:rFonts w:cs="Arial"/>
                <w:szCs w:val="20"/>
              </w:rPr>
              <w:t>-PFHpA</w:t>
            </w:r>
          </w:p>
        </w:tc>
      </w:tr>
      <w:tr w:rsidR="001D7E3C" w:rsidRPr="00EA0A04" w14:paraId="6CE5C3FF" w14:textId="77777777" w:rsidTr="001D7E3C">
        <w:trPr>
          <w:trHeight w:val="358"/>
        </w:trPr>
        <w:tc>
          <w:tcPr>
            <w:tcW w:w="2653" w:type="dxa"/>
          </w:tcPr>
          <w:p w14:paraId="7DE3E540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PFECHS</w:t>
            </w:r>
          </w:p>
        </w:tc>
        <w:tc>
          <w:tcPr>
            <w:tcW w:w="2479" w:type="dxa"/>
          </w:tcPr>
          <w:p w14:paraId="2ADEB712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8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15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3D21F9E4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460.9364</w:t>
            </w:r>
          </w:p>
        </w:tc>
        <w:tc>
          <w:tcPr>
            <w:tcW w:w="2581" w:type="dxa"/>
          </w:tcPr>
          <w:p w14:paraId="5B7C7D30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461.9392</w:t>
            </w:r>
          </w:p>
        </w:tc>
        <w:tc>
          <w:tcPr>
            <w:tcW w:w="3322" w:type="dxa"/>
          </w:tcPr>
          <w:p w14:paraId="51DB80B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szCs w:val="20"/>
              </w:rPr>
              <w:t>-PFHxS</w:t>
            </w:r>
          </w:p>
        </w:tc>
      </w:tr>
      <w:tr w:rsidR="001D7E3C" w:rsidRPr="00EA0A04" w14:paraId="2D7D126D" w14:textId="77777777" w:rsidTr="001D7E3C">
        <w:trPr>
          <w:trHeight w:val="358"/>
        </w:trPr>
        <w:tc>
          <w:tcPr>
            <w:tcW w:w="2653" w:type="dxa"/>
          </w:tcPr>
          <w:p w14:paraId="304EFAB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</w:rPr>
              <w:t>6:2 FTS</w:t>
            </w:r>
          </w:p>
        </w:tc>
        <w:tc>
          <w:tcPr>
            <w:tcW w:w="2479" w:type="dxa"/>
          </w:tcPr>
          <w:p w14:paraId="60F554C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8</w:t>
            </w:r>
            <w:r w:rsidRPr="00EA0A04">
              <w:rPr>
                <w:rFonts w:cs="Arial"/>
                <w:color w:val="000000"/>
                <w:szCs w:val="20"/>
              </w:rPr>
              <w:t>H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5</w:t>
            </w:r>
            <w:r w:rsidRPr="00EA0A04">
              <w:rPr>
                <w:rFonts w:cs="Arial"/>
                <w:color w:val="000000"/>
                <w:szCs w:val="20"/>
              </w:rPr>
              <w:t>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13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3EC28B18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426.9698</w:t>
            </w:r>
          </w:p>
        </w:tc>
        <w:tc>
          <w:tcPr>
            <w:tcW w:w="2581" w:type="dxa"/>
          </w:tcPr>
          <w:p w14:paraId="485EFD06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427.9730</w:t>
            </w:r>
          </w:p>
        </w:tc>
        <w:tc>
          <w:tcPr>
            <w:tcW w:w="3322" w:type="dxa"/>
          </w:tcPr>
          <w:p w14:paraId="7F1D98D5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2</w:t>
            </w:r>
            <w:r w:rsidRPr="00EA0A04">
              <w:rPr>
                <w:rFonts w:cs="Arial"/>
                <w:szCs w:val="20"/>
              </w:rPr>
              <w:t>-6:2FTS</w:t>
            </w:r>
          </w:p>
        </w:tc>
      </w:tr>
      <w:tr w:rsidR="001D7E3C" w:rsidRPr="00EA0A04" w14:paraId="2BD2E48C" w14:textId="77777777" w:rsidTr="001D7E3C">
        <w:trPr>
          <w:trHeight w:val="358"/>
        </w:trPr>
        <w:tc>
          <w:tcPr>
            <w:tcW w:w="2653" w:type="dxa"/>
          </w:tcPr>
          <w:p w14:paraId="408E84A4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PFOA</w:t>
            </w:r>
          </w:p>
        </w:tc>
        <w:tc>
          <w:tcPr>
            <w:tcW w:w="2479" w:type="dxa"/>
          </w:tcPr>
          <w:p w14:paraId="36836AD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8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15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2492" w:type="dxa"/>
          </w:tcPr>
          <w:p w14:paraId="6AA7473F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412.9684</w:t>
            </w:r>
          </w:p>
        </w:tc>
        <w:tc>
          <w:tcPr>
            <w:tcW w:w="2581" w:type="dxa"/>
          </w:tcPr>
          <w:p w14:paraId="2E65271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413.9714</w:t>
            </w:r>
          </w:p>
        </w:tc>
        <w:tc>
          <w:tcPr>
            <w:tcW w:w="3322" w:type="dxa"/>
          </w:tcPr>
          <w:p w14:paraId="799A343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8</w:t>
            </w:r>
            <w:r w:rsidRPr="00EA0A04">
              <w:rPr>
                <w:rFonts w:cs="Arial"/>
                <w:szCs w:val="20"/>
              </w:rPr>
              <w:t>-PFOA</w:t>
            </w:r>
          </w:p>
        </w:tc>
      </w:tr>
      <w:tr w:rsidR="001D7E3C" w:rsidRPr="00EA0A04" w14:paraId="79246EF1" w14:textId="77777777" w:rsidTr="001D7E3C">
        <w:trPr>
          <w:trHeight w:val="358"/>
        </w:trPr>
        <w:tc>
          <w:tcPr>
            <w:tcW w:w="2653" w:type="dxa"/>
          </w:tcPr>
          <w:p w14:paraId="329EEF0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proofErr w:type="spellStart"/>
            <w:r w:rsidRPr="00EA0A04">
              <w:rPr>
                <w:rFonts w:cs="Arial"/>
                <w:color w:val="000000"/>
                <w:szCs w:val="20"/>
              </w:rPr>
              <w:t>PFHpS</w:t>
            </w:r>
            <w:proofErr w:type="spellEnd"/>
          </w:p>
        </w:tc>
        <w:tc>
          <w:tcPr>
            <w:tcW w:w="2479" w:type="dxa"/>
          </w:tcPr>
          <w:p w14:paraId="1644B663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7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15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6515BB72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448.9355</w:t>
            </w:r>
          </w:p>
        </w:tc>
        <w:tc>
          <w:tcPr>
            <w:tcW w:w="2581" w:type="dxa"/>
          </w:tcPr>
          <w:p w14:paraId="0DC4E932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449.9382</w:t>
            </w:r>
          </w:p>
        </w:tc>
        <w:tc>
          <w:tcPr>
            <w:tcW w:w="3322" w:type="dxa"/>
          </w:tcPr>
          <w:p w14:paraId="5632E26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szCs w:val="20"/>
              </w:rPr>
              <w:t>-PFHxS</w:t>
            </w:r>
          </w:p>
        </w:tc>
      </w:tr>
      <w:tr w:rsidR="001D7E3C" w:rsidRPr="00EA0A04" w14:paraId="05E795A4" w14:textId="77777777" w:rsidTr="001D7E3C">
        <w:trPr>
          <w:trHeight w:val="358"/>
        </w:trPr>
        <w:tc>
          <w:tcPr>
            <w:tcW w:w="2653" w:type="dxa"/>
          </w:tcPr>
          <w:p w14:paraId="5BD4BCC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proofErr w:type="spellStart"/>
            <w:r w:rsidRPr="00EA0A04">
              <w:rPr>
                <w:rFonts w:cs="Arial"/>
                <w:color w:val="000000"/>
                <w:szCs w:val="20"/>
              </w:rPr>
              <w:t>FHxSA</w:t>
            </w:r>
            <w:proofErr w:type="spellEnd"/>
            <w:r w:rsidRPr="00EA0A04">
              <w:rPr>
                <w:rFonts w:cs="Arial"/>
                <w:color w:val="000000"/>
                <w:szCs w:val="20"/>
              </w:rPr>
              <w:t>-I</w:t>
            </w:r>
          </w:p>
        </w:tc>
        <w:tc>
          <w:tcPr>
            <w:tcW w:w="2479" w:type="dxa"/>
          </w:tcPr>
          <w:p w14:paraId="0B5B5B44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6</w:t>
            </w:r>
            <w:r w:rsidRPr="00EA0A04">
              <w:rPr>
                <w:rFonts w:cs="Arial"/>
                <w:color w:val="000000"/>
                <w:szCs w:val="20"/>
              </w:rPr>
              <w:t>H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</w:t>
            </w:r>
            <w:r w:rsidRPr="00EA0A04">
              <w:rPr>
                <w:rFonts w:cs="Arial"/>
                <w:color w:val="000000"/>
                <w:szCs w:val="20"/>
              </w:rPr>
              <w:t>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13</w:t>
            </w:r>
            <w:r w:rsidRPr="00EA0A04">
              <w:rPr>
                <w:rFonts w:cs="Arial"/>
                <w:color w:val="000000"/>
                <w:szCs w:val="20"/>
              </w:rPr>
              <w:t>NO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4AC8F6ED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397.9527</w:t>
            </w:r>
          </w:p>
        </w:tc>
        <w:tc>
          <w:tcPr>
            <w:tcW w:w="2581" w:type="dxa"/>
          </w:tcPr>
          <w:p w14:paraId="1AB5B6EB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398.9570</w:t>
            </w:r>
          </w:p>
        </w:tc>
        <w:tc>
          <w:tcPr>
            <w:tcW w:w="3322" w:type="dxa"/>
          </w:tcPr>
          <w:p w14:paraId="48372086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8</w:t>
            </w:r>
            <w:r w:rsidRPr="00EA0A04">
              <w:rPr>
                <w:rFonts w:cs="Arial"/>
                <w:szCs w:val="20"/>
              </w:rPr>
              <w:t>-PFOA</w:t>
            </w:r>
          </w:p>
        </w:tc>
      </w:tr>
      <w:tr w:rsidR="001D7E3C" w:rsidRPr="00EA0A04" w14:paraId="353B1503" w14:textId="77777777" w:rsidTr="001D7E3C">
        <w:trPr>
          <w:trHeight w:val="358"/>
        </w:trPr>
        <w:tc>
          <w:tcPr>
            <w:tcW w:w="2653" w:type="dxa"/>
          </w:tcPr>
          <w:p w14:paraId="4737EFEA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PFOS</w:t>
            </w:r>
          </w:p>
        </w:tc>
        <w:tc>
          <w:tcPr>
            <w:tcW w:w="2479" w:type="dxa"/>
          </w:tcPr>
          <w:p w14:paraId="47FBAF76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8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17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1D871856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498.9328</w:t>
            </w:r>
          </w:p>
        </w:tc>
        <w:tc>
          <w:tcPr>
            <w:tcW w:w="2581" w:type="dxa"/>
          </w:tcPr>
          <w:p w14:paraId="62BD663E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499.9359</w:t>
            </w:r>
          </w:p>
        </w:tc>
        <w:tc>
          <w:tcPr>
            <w:tcW w:w="3322" w:type="dxa"/>
          </w:tcPr>
          <w:p w14:paraId="170851E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8</w:t>
            </w:r>
            <w:r w:rsidRPr="00EA0A04">
              <w:rPr>
                <w:rFonts w:cs="Arial"/>
                <w:szCs w:val="20"/>
              </w:rPr>
              <w:t>-PFOS</w:t>
            </w:r>
          </w:p>
        </w:tc>
      </w:tr>
      <w:tr w:rsidR="001D7E3C" w:rsidRPr="00EA0A04" w14:paraId="2ACBD1CD" w14:textId="77777777" w:rsidTr="001D7E3C">
        <w:trPr>
          <w:trHeight w:val="358"/>
        </w:trPr>
        <w:tc>
          <w:tcPr>
            <w:tcW w:w="2653" w:type="dxa"/>
          </w:tcPr>
          <w:p w14:paraId="7BD5C4C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PFNA</w:t>
            </w:r>
          </w:p>
        </w:tc>
        <w:tc>
          <w:tcPr>
            <w:tcW w:w="2479" w:type="dxa"/>
          </w:tcPr>
          <w:p w14:paraId="52EB05F8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9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17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2492" w:type="dxa"/>
          </w:tcPr>
          <w:p w14:paraId="1D50E8B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462.9651</w:t>
            </w:r>
          </w:p>
        </w:tc>
        <w:tc>
          <w:tcPr>
            <w:tcW w:w="2581" w:type="dxa"/>
          </w:tcPr>
          <w:p w14:paraId="43FC845B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463.9684</w:t>
            </w:r>
          </w:p>
        </w:tc>
        <w:tc>
          <w:tcPr>
            <w:tcW w:w="3322" w:type="dxa"/>
          </w:tcPr>
          <w:p w14:paraId="496E62A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9</w:t>
            </w:r>
            <w:r w:rsidRPr="00EA0A04">
              <w:rPr>
                <w:rFonts w:cs="Arial"/>
                <w:szCs w:val="20"/>
              </w:rPr>
              <w:t>-PFNA</w:t>
            </w:r>
          </w:p>
        </w:tc>
      </w:tr>
      <w:tr w:rsidR="001D7E3C" w:rsidRPr="00EA0A04" w14:paraId="541197B0" w14:textId="77777777" w:rsidTr="001D7E3C">
        <w:trPr>
          <w:trHeight w:val="358"/>
        </w:trPr>
        <w:tc>
          <w:tcPr>
            <w:tcW w:w="2653" w:type="dxa"/>
          </w:tcPr>
          <w:p w14:paraId="70779990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9Cl-PF3ONS</w:t>
            </w:r>
          </w:p>
        </w:tc>
        <w:tc>
          <w:tcPr>
            <w:tcW w:w="2479" w:type="dxa"/>
          </w:tcPr>
          <w:p w14:paraId="374B2C5D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8</w:t>
            </w:r>
            <w:r w:rsidRPr="00EA0A04">
              <w:rPr>
                <w:rFonts w:cs="Arial"/>
                <w:color w:val="000000"/>
                <w:szCs w:val="20"/>
              </w:rPr>
              <w:t>ClF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16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4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59F1B9C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530.8966</w:t>
            </w:r>
          </w:p>
        </w:tc>
        <w:tc>
          <w:tcPr>
            <w:tcW w:w="2581" w:type="dxa"/>
          </w:tcPr>
          <w:p w14:paraId="2971313B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532.8935</w:t>
            </w:r>
          </w:p>
        </w:tc>
        <w:tc>
          <w:tcPr>
            <w:tcW w:w="3322" w:type="dxa"/>
          </w:tcPr>
          <w:p w14:paraId="767A7CC5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8</w:t>
            </w:r>
            <w:r w:rsidRPr="00EA0A04">
              <w:rPr>
                <w:rFonts w:cs="Arial"/>
                <w:szCs w:val="20"/>
              </w:rPr>
              <w:t>-PFOS</w:t>
            </w:r>
          </w:p>
        </w:tc>
      </w:tr>
      <w:tr w:rsidR="001D7E3C" w:rsidRPr="00EA0A04" w14:paraId="2C7264C4" w14:textId="77777777" w:rsidTr="001D7E3C">
        <w:trPr>
          <w:trHeight w:val="358"/>
        </w:trPr>
        <w:tc>
          <w:tcPr>
            <w:tcW w:w="2653" w:type="dxa"/>
          </w:tcPr>
          <w:p w14:paraId="72F9DEA7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PFNS</w:t>
            </w:r>
          </w:p>
        </w:tc>
        <w:tc>
          <w:tcPr>
            <w:tcW w:w="2479" w:type="dxa"/>
          </w:tcPr>
          <w:p w14:paraId="76DF903F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9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19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79ADAA28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548.9306</w:t>
            </w:r>
          </w:p>
        </w:tc>
        <w:tc>
          <w:tcPr>
            <w:tcW w:w="2581" w:type="dxa"/>
          </w:tcPr>
          <w:p w14:paraId="1665C8AE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549.9336</w:t>
            </w:r>
          </w:p>
        </w:tc>
        <w:tc>
          <w:tcPr>
            <w:tcW w:w="3322" w:type="dxa"/>
          </w:tcPr>
          <w:p w14:paraId="59D07055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szCs w:val="20"/>
              </w:rPr>
              <w:t>-PFHxS</w:t>
            </w:r>
          </w:p>
        </w:tc>
      </w:tr>
      <w:tr w:rsidR="001D7E3C" w:rsidRPr="00EA0A04" w14:paraId="2AB0A0AA" w14:textId="77777777" w:rsidTr="001D7E3C">
        <w:trPr>
          <w:trHeight w:val="358"/>
        </w:trPr>
        <w:tc>
          <w:tcPr>
            <w:tcW w:w="2653" w:type="dxa"/>
          </w:tcPr>
          <w:p w14:paraId="3157C980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</w:rPr>
              <w:t>8:2 FTS</w:t>
            </w:r>
          </w:p>
        </w:tc>
        <w:tc>
          <w:tcPr>
            <w:tcW w:w="2479" w:type="dxa"/>
          </w:tcPr>
          <w:p w14:paraId="0FD9FE82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10</w:t>
            </w:r>
            <w:r w:rsidRPr="00EA0A04">
              <w:rPr>
                <w:rFonts w:cs="Arial"/>
                <w:color w:val="000000"/>
                <w:szCs w:val="20"/>
              </w:rPr>
              <w:t>H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5</w:t>
            </w:r>
            <w:r w:rsidRPr="00EA0A04">
              <w:rPr>
                <w:rFonts w:cs="Arial"/>
                <w:color w:val="000000"/>
                <w:szCs w:val="20"/>
              </w:rPr>
              <w:t>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17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3</w:t>
            </w:r>
            <w:r w:rsidRPr="00EA0A04">
              <w:rPr>
                <w:rFonts w:cs="Arial"/>
                <w:color w:val="000000"/>
                <w:szCs w:val="20"/>
              </w:rPr>
              <w:t>S</w:t>
            </w:r>
          </w:p>
        </w:tc>
        <w:tc>
          <w:tcPr>
            <w:tcW w:w="2492" w:type="dxa"/>
          </w:tcPr>
          <w:p w14:paraId="39056DE2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526.9646</w:t>
            </w:r>
          </w:p>
        </w:tc>
        <w:tc>
          <w:tcPr>
            <w:tcW w:w="2581" w:type="dxa"/>
          </w:tcPr>
          <w:p w14:paraId="20555AD5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527.9680</w:t>
            </w:r>
          </w:p>
        </w:tc>
        <w:tc>
          <w:tcPr>
            <w:tcW w:w="3322" w:type="dxa"/>
          </w:tcPr>
          <w:p w14:paraId="058A6E28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2</w:t>
            </w:r>
            <w:r w:rsidRPr="00EA0A04">
              <w:rPr>
                <w:rFonts w:cs="Arial"/>
                <w:szCs w:val="20"/>
              </w:rPr>
              <w:t>-8:2FTS</w:t>
            </w:r>
          </w:p>
        </w:tc>
      </w:tr>
      <w:tr w:rsidR="001D7E3C" w:rsidRPr="00EA0A04" w14:paraId="6A256B66" w14:textId="77777777" w:rsidTr="001D7E3C">
        <w:trPr>
          <w:trHeight w:val="358"/>
        </w:trPr>
        <w:tc>
          <w:tcPr>
            <w:tcW w:w="2653" w:type="dxa"/>
          </w:tcPr>
          <w:p w14:paraId="731B6728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PFDA</w:t>
            </w:r>
          </w:p>
        </w:tc>
        <w:tc>
          <w:tcPr>
            <w:tcW w:w="2479" w:type="dxa"/>
          </w:tcPr>
          <w:p w14:paraId="7D515FC4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10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19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2492" w:type="dxa"/>
          </w:tcPr>
          <w:p w14:paraId="35D3D452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512.9653</w:t>
            </w:r>
          </w:p>
        </w:tc>
        <w:tc>
          <w:tcPr>
            <w:tcW w:w="2581" w:type="dxa"/>
          </w:tcPr>
          <w:p w14:paraId="1A8519D8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513.9684</w:t>
            </w:r>
          </w:p>
        </w:tc>
        <w:tc>
          <w:tcPr>
            <w:tcW w:w="3322" w:type="dxa"/>
          </w:tcPr>
          <w:p w14:paraId="7F3D34F4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6</w:t>
            </w:r>
            <w:r w:rsidRPr="00EA0A04">
              <w:rPr>
                <w:rFonts w:cs="Arial"/>
                <w:szCs w:val="20"/>
              </w:rPr>
              <w:t>-PFDA</w:t>
            </w:r>
          </w:p>
        </w:tc>
      </w:tr>
      <w:tr w:rsidR="001D7E3C" w:rsidRPr="00EA0A04" w14:paraId="2EBB5F2C" w14:textId="77777777" w:rsidTr="001D7E3C">
        <w:trPr>
          <w:trHeight w:val="358"/>
        </w:trPr>
        <w:tc>
          <w:tcPr>
            <w:tcW w:w="2653" w:type="dxa"/>
          </w:tcPr>
          <w:p w14:paraId="7303841D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proofErr w:type="spellStart"/>
            <w:r w:rsidRPr="00EA0A04">
              <w:rPr>
                <w:rFonts w:cs="Arial"/>
                <w:color w:val="000000"/>
                <w:szCs w:val="20"/>
              </w:rPr>
              <w:t>PFUnDA</w:t>
            </w:r>
            <w:proofErr w:type="spellEnd"/>
          </w:p>
        </w:tc>
        <w:tc>
          <w:tcPr>
            <w:tcW w:w="2479" w:type="dxa"/>
          </w:tcPr>
          <w:p w14:paraId="68F03429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color w:val="000000"/>
                <w:szCs w:val="20"/>
              </w:rPr>
              <w:t>C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11</w:t>
            </w:r>
            <w:r w:rsidRPr="00EA0A04">
              <w:rPr>
                <w:rFonts w:cs="Arial"/>
                <w:color w:val="000000"/>
                <w:szCs w:val="20"/>
              </w:rPr>
              <w:t>HF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21</w:t>
            </w:r>
            <w:r w:rsidRPr="00EA0A04">
              <w:rPr>
                <w:rFonts w:cs="Arial"/>
                <w:color w:val="000000"/>
                <w:szCs w:val="20"/>
              </w:rPr>
              <w:t>O</w:t>
            </w:r>
            <w:r w:rsidRPr="00EA0A04">
              <w:rPr>
                <w:rFonts w:cs="Arial"/>
                <w:color w:val="000000"/>
                <w:szCs w:val="20"/>
                <w:vertAlign w:val="subscript"/>
              </w:rPr>
              <w:t>2</w:t>
            </w:r>
          </w:p>
        </w:tc>
        <w:tc>
          <w:tcPr>
            <w:tcW w:w="2492" w:type="dxa"/>
          </w:tcPr>
          <w:p w14:paraId="620DEAD3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562.9571</w:t>
            </w:r>
          </w:p>
        </w:tc>
        <w:tc>
          <w:tcPr>
            <w:tcW w:w="2581" w:type="dxa"/>
          </w:tcPr>
          <w:p w14:paraId="4AF68A00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563.9604</w:t>
            </w:r>
          </w:p>
        </w:tc>
        <w:tc>
          <w:tcPr>
            <w:tcW w:w="3322" w:type="dxa"/>
          </w:tcPr>
          <w:p w14:paraId="6F190AAC" w14:textId="77777777" w:rsidR="001D7E3C" w:rsidRPr="00EA0A04" w:rsidRDefault="001D7E3C" w:rsidP="002B118D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  <w:szCs w:val="20"/>
                <w:vertAlign w:val="superscript"/>
              </w:rPr>
              <w:t>13</w:t>
            </w:r>
            <w:r w:rsidRPr="00EA0A04">
              <w:rPr>
                <w:rFonts w:cs="Arial"/>
                <w:szCs w:val="20"/>
              </w:rPr>
              <w:t>C</w:t>
            </w:r>
            <w:r w:rsidRPr="00EA0A04">
              <w:rPr>
                <w:rFonts w:cs="Arial"/>
                <w:szCs w:val="20"/>
                <w:vertAlign w:val="subscript"/>
              </w:rPr>
              <w:t>7</w:t>
            </w:r>
            <w:r w:rsidRPr="00EA0A04">
              <w:rPr>
                <w:rFonts w:cs="Arial"/>
                <w:szCs w:val="20"/>
              </w:rPr>
              <w:t>-PFUnDA</w:t>
            </w:r>
          </w:p>
        </w:tc>
      </w:tr>
    </w:tbl>
    <w:p w14:paraId="1EB41ED5" w14:textId="77777777" w:rsidR="00091566" w:rsidRDefault="00091566" w:rsidP="00091566"/>
    <w:p w14:paraId="3EAC9641" w14:textId="77777777" w:rsidR="00300E22" w:rsidRPr="00091566" w:rsidRDefault="00300E22" w:rsidP="00091566">
      <w:pPr>
        <w:sectPr w:rsidR="00300E22" w:rsidRPr="00091566" w:rsidSect="00091566">
          <w:pgSz w:w="15840" w:h="12240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20DD31D2" w14:textId="7640B527" w:rsidR="00C73BEB" w:rsidRPr="00D67DA8" w:rsidRDefault="00C73BEB" w:rsidP="00C73BEB">
      <w:pPr>
        <w:pStyle w:val="Caption"/>
        <w:rPr>
          <w:rFonts w:cs="Arial"/>
        </w:rPr>
      </w:pPr>
      <w:bookmarkStart w:id="7" w:name="_Toc191890118"/>
      <w:r w:rsidRPr="00D67DA8">
        <w:rPr>
          <w:rFonts w:cs="Arial"/>
        </w:rPr>
        <w:lastRenderedPageBreak/>
        <w:t>Table S</w:t>
      </w:r>
      <w:r w:rsidRPr="00D67DA8">
        <w:rPr>
          <w:rFonts w:cs="Arial"/>
        </w:rPr>
        <w:fldChar w:fldCharType="begin"/>
      </w:r>
      <w:r w:rsidRPr="00D67DA8">
        <w:rPr>
          <w:rFonts w:cs="Arial"/>
        </w:rPr>
        <w:instrText xml:space="preserve"> SEQ Table \* ARABIC </w:instrText>
      </w:r>
      <w:r w:rsidRPr="00D67DA8">
        <w:rPr>
          <w:rFonts w:cs="Arial"/>
        </w:rPr>
        <w:fldChar w:fldCharType="separate"/>
      </w:r>
      <w:r>
        <w:rPr>
          <w:rFonts w:cs="Arial"/>
          <w:noProof/>
        </w:rPr>
        <w:t>3</w:t>
      </w:r>
      <w:r w:rsidRPr="00D67DA8">
        <w:rPr>
          <w:rFonts w:cs="Arial"/>
        </w:rPr>
        <w:fldChar w:fldCharType="end"/>
      </w:r>
      <w:r w:rsidRPr="00D67DA8">
        <w:rPr>
          <w:rFonts w:cs="Arial"/>
        </w:rPr>
        <w:t>. Recovery of isotope-labelled PFAS passing PES filter</w:t>
      </w:r>
      <w:bookmarkEnd w:id="7"/>
    </w:p>
    <w:tbl>
      <w:tblPr>
        <w:tblStyle w:val="Table3lines"/>
        <w:tblW w:w="5000" w:type="pct"/>
        <w:jc w:val="center"/>
        <w:tblLook w:val="04A0" w:firstRow="1" w:lastRow="0" w:firstColumn="1" w:lastColumn="0" w:noHBand="0" w:noVBand="1"/>
      </w:tblPr>
      <w:tblGrid>
        <w:gridCol w:w="2004"/>
        <w:gridCol w:w="1484"/>
        <w:gridCol w:w="1484"/>
        <w:gridCol w:w="8"/>
        <w:gridCol w:w="1478"/>
        <w:gridCol w:w="1484"/>
        <w:gridCol w:w="2030"/>
      </w:tblGrid>
      <w:tr w:rsidR="00C73BEB" w14:paraId="3FA8C947" w14:textId="77777777" w:rsidTr="002B11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2"/>
          <w:jc w:val="center"/>
        </w:trPr>
        <w:tc>
          <w:tcPr>
            <w:tcW w:w="1005" w:type="pct"/>
            <w:vMerge w:val="restart"/>
          </w:tcPr>
          <w:p w14:paraId="60CD14B7" w14:textId="77777777" w:rsidR="00C73BEB" w:rsidRDefault="00C73BEB" w:rsidP="002B118D">
            <w:r>
              <w:t>PFAS</w:t>
            </w:r>
          </w:p>
        </w:tc>
        <w:tc>
          <w:tcPr>
            <w:tcW w:w="1492" w:type="pct"/>
            <w:gridSpan w:val="3"/>
            <w:tcBorders>
              <w:bottom w:val="nil"/>
            </w:tcBorders>
          </w:tcPr>
          <w:p w14:paraId="36A08FA4" w14:textId="77777777" w:rsidR="00C73BEB" w:rsidRDefault="00C73BEB" w:rsidP="002B118D">
            <w:r>
              <w:t>Peak area of PES filtered</w:t>
            </w:r>
          </w:p>
          <w:p w14:paraId="48B35447" w14:textId="77777777" w:rsidR="00C73BEB" w:rsidRDefault="00C73BEB" w:rsidP="002B118D">
            <w:r>
              <w:t>(</w:t>
            </w:r>
            <w:r w:rsidRPr="004A6D90">
              <w:rPr>
                <w:i/>
                <w:iCs/>
              </w:rPr>
              <w:t>n</w:t>
            </w:r>
            <w:r>
              <w:t xml:space="preserve"> = 4)</w:t>
            </w:r>
          </w:p>
        </w:tc>
        <w:tc>
          <w:tcPr>
            <w:tcW w:w="1485" w:type="pct"/>
            <w:gridSpan w:val="2"/>
            <w:tcBorders>
              <w:bottom w:val="nil"/>
            </w:tcBorders>
          </w:tcPr>
          <w:p w14:paraId="22B50F7F" w14:textId="77777777" w:rsidR="00C73BEB" w:rsidRDefault="00C73BEB" w:rsidP="002B118D">
            <w:r>
              <w:t xml:space="preserve">Peak area of unfiltered </w:t>
            </w:r>
          </w:p>
          <w:p w14:paraId="17203D9A" w14:textId="77777777" w:rsidR="00C73BEB" w:rsidRDefault="00C73BEB" w:rsidP="002B118D">
            <w:r>
              <w:t>(</w:t>
            </w:r>
            <w:r w:rsidRPr="004A6D90">
              <w:rPr>
                <w:i/>
                <w:iCs/>
              </w:rPr>
              <w:t>n</w:t>
            </w:r>
            <w:r>
              <w:t xml:space="preserve"> = 4)</w:t>
            </w:r>
          </w:p>
        </w:tc>
        <w:tc>
          <w:tcPr>
            <w:tcW w:w="1018" w:type="pct"/>
            <w:vMerge w:val="restart"/>
          </w:tcPr>
          <w:p w14:paraId="4AE7F4D7" w14:textId="77777777" w:rsidR="00C73BEB" w:rsidRDefault="00C73BEB" w:rsidP="002B118D">
            <w:r>
              <w:t>Mean recovery (%)</w:t>
            </w:r>
          </w:p>
        </w:tc>
      </w:tr>
      <w:tr w:rsidR="00C73BEB" w14:paraId="0A51AED4" w14:textId="77777777" w:rsidTr="002B118D">
        <w:trPr>
          <w:jc w:val="center"/>
        </w:trPr>
        <w:tc>
          <w:tcPr>
            <w:tcW w:w="1005" w:type="pct"/>
            <w:vMerge/>
            <w:tcBorders>
              <w:bottom w:val="single" w:sz="4" w:space="0" w:color="auto"/>
            </w:tcBorders>
          </w:tcPr>
          <w:p w14:paraId="493E7538" w14:textId="77777777" w:rsidR="00C73BEB" w:rsidRDefault="00C73BEB" w:rsidP="002B118D"/>
        </w:tc>
        <w:tc>
          <w:tcPr>
            <w:tcW w:w="744" w:type="pct"/>
            <w:tcBorders>
              <w:top w:val="nil"/>
              <w:bottom w:val="single" w:sz="4" w:space="0" w:color="auto"/>
            </w:tcBorders>
          </w:tcPr>
          <w:p w14:paraId="7C23C9AB" w14:textId="77777777" w:rsidR="00C73BEB" w:rsidRDefault="00C73BEB" w:rsidP="002B118D">
            <w:r>
              <w:t>Mean</w:t>
            </w:r>
          </w:p>
        </w:tc>
        <w:tc>
          <w:tcPr>
            <w:tcW w:w="744" w:type="pct"/>
            <w:tcBorders>
              <w:top w:val="nil"/>
              <w:bottom w:val="single" w:sz="4" w:space="0" w:color="auto"/>
            </w:tcBorders>
          </w:tcPr>
          <w:p w14:paraId="03FCADA5" w14:textId="77777777" w:rsidR="00C73BEB" w:rsidRDefault="00C73BEB" w:rsidP="002B118D">
            <w:proofErr w:type="spellStart"/>
            <w:r>
              <w:t>RSD%</w:t>
            </w:r>
            <w:r w:rsidRPr="001D1BAC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745" w:type="pct"/>
            <w:gridSpan w:val="2"/>
            <w:tcBorders>
              <w:top w:val="nil"/>
              <w:bottom w:val="single" w:sz="4" w:space="0" w:color="auto"/>
            </w:tcBorders>
          </w:tcPr>
          <w:p w14:paraId="0F9E449F" w14:textId="77777777" w:rsidR="00C73BEB" w:rsidRDefault="00C73BEB" w:rsidP="002B118D">
            <w:r>
              <w:t>Mean</w:t>
            </w:r>
          </w:p>
        </w:tc>
        <w:tc>
          <w:tcPr>
            <w:tcW w:w="744" w:type="pct"/>
            <w:tcBorders>
              <w:top w:val="nil"/>
              <w:bottom w:val="single" w:sz="4" w:space="0" w:color="auto"/>
            </w:tcBorders>
          </w:tcPr>
          <w:p w14:paraId="45BB4BA6" w14:textId="77777777" w:rsidR="00C73BEB" w:rsidRDefault="00C73BEB" w:rsidP="002B118D">
            <w:r>
              <w:t>RSD%</w:t>
            </w:r>
          </w:p>
        </w:tc>
        <w:tc>
          <w:tcPr>
            <w:tcW w:w="1018" w:type="pct"/>
            <w:vMerge/>
            <w:tcBorders>
              <w:bottom w:val="single" w:sz="4" w:space="0" w:color="auto"/>
            </w:tcBorders>
          </w:tcPr>
          <w:p w14:paraId="3D51E883" w14:textId="77777777" w:rsidR="00C73BEB" w:rsidRDefault="00C73BEB" w:rsidP="002B118D"/>
        </w:tc>
      </w:tr>
      <w:tr w:rsidR="00C73BEB" w14:paraId="2E5F1451" w14:textId="77777777" w:rsidTr="002B118D">
        <w:trPr>
          <w:jc w:val="center"/>
        </w:trPr>
        <w:tc>
          <w:tcPr>
            <w:tcW w:w="1005" w:type="pct"/>
            <w:tcBorders>
              <w:top w:val="single" w:sz="4" w:space="0" w:color="auto"/>
            </w:tcBorders>
            <w:vAlign w:val="top"/>
          </w:tcPr>
          <w:p w14:paraId="7AACA832" w14:textId="77777777" w:rsidR="00C73BEB" w:rsidRDefault="00C73BEB" w:rsidP="002B118D"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5</w:t>
            </w:r>
            <w:r w:rsidRPr="000B11C8">
              <w:t xml:space="preserve">-PFPeA </w:t>
            </w:r>
          </w:p>
        </w:tc>
        <w:tc>
          <w:tcPr>
            <w:tcW w:w="744" w:type="pct"/>
            <w:tcBorders>
              <w:top w:val="single" w:sz="4" w:space="0" w:color="auto"/>
            </w:tcBorders>
            <w:vAlign w:val="top"/>
          </w:tcPr>
          <w:p w14:paraId="4CBD744F" w14:textId="77777777" w:rsidR="00C73BEB" w:rsidRDefault="00C73BEB" w:rsidP="002B118D">
            <w:r w:rsidRPr="002B4D71">
              <w:t>5692636.5</w:t>
            </w:r>
          </w:p>
        </w:tc>
        <w:tc>
          <w:tcPr>
            <w:tcW w:w="744" w:type="pct"/>
            <w:tcBorders>
              <w:top w:val="single" w:sz="4" w:space="0" w:color="auto"/>
            </w:tcBorders>
            <w:vAlign w:val="top"/>
          </w:tcPr>
          <w:p w14:paraId="1B23D524" w14:textId="77777777" w:rsidR="00C73BEB" w:rsidRPr="005E25FF" w:rsidRDefault="00C73BEB" w:rsidP="002B118D">
            <w:r w:rsidRPr="00855DB0">
              <w:t>14%</w:t>
            </w:r>
          </w:p>
        </w:tc>
        <w:tc>
          <w:tcPr>
            <w:tcW w:w="745" w:type="pct"/>
            <w:gridSpan w:val="2"/>
            <w:tcBorders>
              <w:top w:val="single" w:sz="4" w:space="0" w:color="auto"/>
            </w:tcBorders>
            <w:vAlign w:val="top"/>
          </w:tcPr>
          <w:p w14:paraId="48B482C5" w14:textId="77777777" w:rsidR="00C73BEB" w:rsidRDefault="00C73BEB" w:rsidP="002B118D">
            <w:r w:rsidRPr="006916F7">
              <w:t>6328132.5</w:t>
            </w:r>
          </w:p>
        </w:tc>
        <w:tc>
          <w:tcPr>
            <w:tcW w:w="744" w:type="pct"/>
            <w:tcBorders>
              <w:top w:val="single" w:sz="4" w:space="0" w:color="auto"/>
            </w:tcBorders>
            <w:vAlign w:val="top"/>
          </w:tcPr>
          <w:p w14:paraId="50099E5A" w14:textId="77777777" w:rsidR="00C73BEB" w:rsidRPr="00D36D9F" w:rsidRDefault="00C73BEB" w:rsidP="002B118D">
            <w:r w:rsidRPr="00B31C9A">
              <w:t>4%</w:t>
            </w:r>
          </w:p>
        </w:tc>
        <w:tc>
          <w:tcPr>
            <w:tcW w:w="1018" w:type="pct"/>
            <w:tcBorders>
              <w:top w:val="single" w:sz="4" w:space="0" w:color="auto"/>
            </w:tcBorders>
            <w:vAlign w:val="top"/>
          </w:tcPr>
          <w:p w14:paraId="1C0CB3EC" w14:textId="77777777" w:rsidR="00C73BEB" w:rsidRDefault="00C73BEB" w:rsidP="002B118D">
            <w:r w:rsidRPr="00D36D9F">
              <w:t>90%</w:t>
            </w:r>
          </w:p>
        </w:tc>
      </w:tr>
      <w:tr w:rsidR="00C73BEB" w14:paraId="0206B3D7" w14:textId="77777777" w:rsidTr="002B118D">
        <w:trPr>
          <w:jc w:val="center"/>
        </w:trPr>
        <w:tc>
          <w:tcPr>
            <w:tcW w:w="1005" w:type="pct"/>
            <w:vAlign w:val="top"/>
          </w:tcPr>
          <w:p w14:paraId="109B2804" w14:textId="77777777" w:rsidR="00C73BEB" w:rsidRDefault="00C73BEB" w:rsidP="002B118D"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3</w:t>
            </w:r>
            <w:r w:rsidRPr="000B11C8">
              <w:t xml:space="preserve">-PFBS </w:t>
            </w:r>
          </w:p>
        </w:tc>
        <w:tc>
          <w:tcPr>
            <w:tcW w:w="744" w:type="pct"/>
            <w:vAlign w:val="top"/>
          </w:tcPr>
          <w:p w14:paraId="2B5AEAF6" w14:textId="77777777" w:rsidR="00C73BEB" w:rsidRDefault="00C73BEB" w:rsidP="002B118D">
            <w:r w:rsidRPr="002B4D71">
              <w:t>7672025.0</w:t>
            </w:r>
          </w:p>
        </w:tc>
        <w:tc>
          <w:tcPr>
            <w:tcW w:w="744" w:type="pct"/>
            <w:vAlign w:val="top"/>
          </w:tcPr>
          <w:p w14:paraId="59F49A1C" w14:textId="77777777" w:rsidR="00C73BEB" w:rsidRPr="005E25FF" w:rsidRDefault="00C73BEB" w:rsidP="002B118D">
            <w:r w:rsidRPr="00855DB0">
              <w:t>8%</w:t>
            </w:r>
          </w:p>
        </w:tc>
        <w:tc>
          <w:tcPr>
            <w:tcW w:w="745" w:type="pct"/>
            <w:gridSpan w:val="2"/>
            <w:vAlign w:val="top"/>
          </w:tcPr>
          <w:p w14:paraId="17C90D99" w14:textId="77777777" w:rsidR="00C73BEB" w:rsidRDefault="00C73BEB" w:rsidP="002B118D">
            <w:r w:rsidRPr="006916F7">
              <w:t>7775087.3</w:t>
            </w:r>
          </w:p>
        </w:tc>
        <w:tc>
          <w:tcPr>
            <w:tcW w:w="744" w:type="pct"/>
            <w:vAlign w:val="top"/>
          </w:tcPr>
          <w:p w14:paraId="171B6FDD" w14:textId="77777777" w:rsidR="00C73BEB" w:rsidRPr="00D36D9F" w:rsidRDefault="00C73BEB" w:rsidP="002B118D">
            <w:r w:rsidRPr="00B31C9A">
              <w:t>6%</w:t>
            </w:r>
          </w:p>
        </w:tc>
        <w:tc>
          <w:tcPr>
            <w:tcW w:w="1018" w:type="pct"/>
            <w:vAlign w:val="top"/>
          </w:tcPr>
          <w:p w14:paraId="129F3D7E" w14:textId="77777777" w:rsidR="00C73BEB" w:rsidRDefault="00C73BEB" w:rsidP="002B118D">
            <w:r w:rsidRPr="00D36D9F">
              <w:t>99%</w:t>
            </w:r>
          </w:p>
        </w:tc>
      </w:tr>
      <w:tr w:rsidR="00C73BEB" w14:paraId="2A92EAA1" w14:textId="77777777" w:rsidTr="002B118D">
        <w:trPr>
          <w:jc w:val="center"/>
        </w:trPr>
        <w:tc>
          <w:tcPr>
            <w:tcW w:w="1005" w:type="pct"/>
            <w:vAlign w:val="top"/>
          </w:tcPr>
          <w:p w14:paraId="562DE0E6" w14:textId="77777777" w:rsidR="00C73BEB" w:rsidRDefault="00C73BEB" w:rsidP="002B118D"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5</w:t>
            </w:r>
            <w:r w:rsidRPr="000B11C8">
              <w:t xml:space="preserve">-PFHxA </w:t>
            </w:r>
          </w:p>
        </w:tc>
        <w:tc>
          <w:tcPr>
            <w:tcW w:w="744" w:type="pct"/>
            <w:vAlign w:val="top"/>
          </w:tcPr>
          <w:p w14:paraId="3919AE53" w14:textId="77777777" w:rsidR="00C73BEB" w:rsidRDefault="00C73BEB" w:rsidP="002B118D">
            <w:r w:rsidRPr="002B4D71">
              <w:t>6161302.0</w:t>
            </w:r>
          </w:p>
        </w:tc>
        <w:tc>
          <w:tcPr>
            <w:tcW w:w="744" w:type="pct"/>
            <w:vAlign w:val="top"/>
          </w:tcPr>
          <w:p w14:paraId="29417DAC" w14:textId="77777777" w:rsidR="00C73BEB" w:rsidRPr="005E25FF" w:rsidRDefault="00C73BEB" w:rsidP="002B118D">
            <w:r w:rsidRPr="00855DB0">
              <w:t>8%</w:t>
            </w:r>
          </w:p>
        </w:tc>
        <w:tc>
          <w:tcPr>
            <w:tcW w:w="745" w:type="pct"/>
            <w:gridSpan w:val="2"/>
            <w:vAlign w:val="top"/>
          </w:tcPr>
          <w:p w14:paraId="507EE8F4" w14:textId="77777777" w:rsidR="00C73BEB" w:rsidRDefault="00C73BEB" w:rsidP="002B118D">
            <w:r w:rsidRPr="006916F7">
              <w:t>6138953.3</w:t>
            </w:r>
          </w:p>
        </w:tc>
        <w:tc>
          <w:tcPr>
            <w:tcW w:w="744" w:type="pct"/>
            <w:vAlign w:val="top"/>
          </w:tcPr>
          <w:p w14:paraId="2FBBBEB2" w14:textId="77777777" w:rsidR="00C73BEB" w:rsidRPr="00D36D9F" w:rsidRDefault="00C73BEB" w:rsidP="002B118D">
            <w:r w:rsidRPr="00B31C9A">
              <w:t>4%</w:t>
            </w:r>
          </w:p>
        </w:tc>
        <w:tc>
          <w:tcPr>
            <w:tcW w:w="1018" w:type="pct"/>
            <w:vAlign w:val="top"/>
          </w:tcPr>
          <w:p w14:paraId="508F7546" w14:textId="77777777" w:rsidR="00C73BEB" w:rsidRDefault="00C73BEB" w:rsidP="002B118D">
            <w:r w:rsidRPr="00D36D9F">
              <w:t>100%</w:t>
            </w:r>
          </w:p>
        </w:tc>
      </w:tr>
      <w:tr w:rsidR="00C73BEB" w14:paraId="2E3C942C" w14:textId="77777777" w:rsidTr="002B118D">
        <w:trPr>
          <w:jc w:val="center"/>
        </w:trPr>
        <w:tc>
          <w:tcPr>
            <w:tcW w:w="1005" w:type="pct"/>
            <w:vAlign w:val="top"/>
          </w:tcPr>
          <w:p w14:paraId="613FE10D" w14:textId="77777777" w:rsidR="00C73BEB" w:rsidRDefault="00C73BEB" w:rsidP="002B118D"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3</w:t>
            </w:r>
            <w:r w:rsidRPr="000B11C8">
              <w:t>-HFPO-DA</w:t>
            </w:r>
          </w:p>
        </w:tc>
        <w:tc>
          <w:tcPr>
            <w:tcW w:w="744" w:type="pct"/>
            <w:vAlign w:val="top"/>
          </w:tcPr>
          <w:p w14:paraId="6AA9A343" w14:textId="77777777" w:rsidR="00C73BEB" w:rsidRDefault="00C73BEB" w:rsidP="002B118D">
            <w:r w:rsidRPr="002B4D71">
              <w:t>2237683.3</w:t>
            </w:r>
          </w:p>
        </w:tc>
        <w:tc>
          <w:tcPr>
            <w:tcW w:w="744" w:type="pct"/>
            <w:vAlign w:val="top"/>
          </w:tcPr>
          <w:p w14:paraId="08E91EA1" w14:textId="77777777" w:rsidR="00C73BEB" w:rsidRPr="005E25FF" w:rsidRDefault="00C73BEB" w:rsidP="002B118D">
            <w:r w:rsidRPr="00855DB0">
              <w:t>9%</w:t>
            </w:r>
          </w:p>
        </w:tc>
        <w:tc>
          <w:tcPr>
            <w:tcW w:w="745" w:type="pct"/>
            <w:gridSpan w:val="2"/>
            <w:vAlign w:val="top"/>
          </w:tcPr>
          <w:p w14:paraId="7248BF6E" w14:textId="77777777" w:rsidR="00C73BEB" w:rsidRDefault="00C73BEB" w:rsidP="002B118D">
            <w:r w:rsidRPr="006916F7">
              <w:t>2393161.0</w:t>
            </w:r>
          </w:p>
        </w:tc>
        <w:tc>
          <w:tcPr>
            <w:tcW w:w="744" w:type="pct"/>
            <w:vAlign w:val="top"/>
          </w:tcPr>
          <w:p w14:paraId="6BE4E0F6" w14:textId="77777777" w:rsidR="00C73BEB" w:rsidRPr="00D36D9F" w:rsidRDefault="00C73BEB" w:rsidP="002B118D">
            <w:r w:rsidRPr="00B31C9A">
              <w:t>5%</w:t>
            </w:r>
          </w:p>
        </w:tc>
        <w:tc>
          <w:tcPr>
            <w:tcW w:w="1018" w:type="pct"/>
            <w:vAlign w:val="top"/>
          </w:tcPr>
          <w:p w14:paraId="46971CE7" w14:textId="77777777" w:rsidR="00C73BEB" w:rsidRDefault="00C73BEB" w:rsidP="002B118D">
            <w:r w:rsidRPr="00D36D9F">
              <w:t>94%</w:t>
            </w:r>
          </w:p>
        </w:tc>
      </w:tr>
      <w:tr w:rsidR="00C73BEB" w14:paraId="53DDE18F" w14:textId="77777777" w:rsidTr="002B118D">
        <w:trPr>
          <w:jc w:val="center"/>
        </w:trPr>
        <w:tc>
          <w:tcPr>
            <w:tcW w:w="1005" w:type="pct"/>
            <w:vAlign w:val="top"/>
          </w:tcPr>
          <w:p w14:paraId="650D360C" w14:textId="77777777" w:rsidR="00C73BEB" w:rsidRDefault="00C73BEB" w:rsidP="002B118D"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4</w:t>
            </w:r>
            <w:r w:rsidRPr="000B11C8">
              <w:t xml:space="preserve">-PFHpA </w:t>
            </w:r>
          </w:p>
        </w:tc>
        <w:tc>
          <w:tcPr>
            <w:tcW w:w="744" w:type="pct"/>
            <w:vAlign w:val="top"/>
          </w:tcPr>
          <w:p w14:paraId="46DF50F0" w14:textId="77777777" w:rsidR="00C73BEB" w:rsidRDefault="00C73BEB" w:rsidP="002B118D">
            <w:r w:rsidRPr="002B4D71">
              <w:t>5171868.0</w:t>
            </w:r>
          </w:p>
        </w:tc>
        <w:tc>
          <w:tcPr>
            <w:tcW w:w="744" w:type="pct"/>
            <w:vAlign w:val="top"/>
          </w:tcPr>
          <w:p w14:paraId="0030D438" w14:textId="77777777" w:rsidR="00C73BEB" w:rsidRPr="005E25FF" w:rsidRDefault="00C73BEB" w:rsidP="002B118D">
            <w:r w:rsidRPr="00855DB0">
              <w:t>9%</w:t>
            </w:r>
          </w:p>
        </w:tc>
        <w:tc>
          <w:tcPr>
            <w:tcW w:w="745" w:type="pct"/>
            <w:gridSpan w:val="2"/>
            <w:vAlign w:val="top"/>
          </w:tcPr>
          <w:p w14:paraId="6C4A1154" w14:textId="77777777" w:rsidR="00C73BEB" w:rsidRDefault="00C73BEB" w:rsidP="002B118D">
            <w:r w:rsidRPr="006916F7">
              <w:t>5614932.5</w:t>
            </w:r>
          </w:p>
        </w:tc>
        <w:tc>
          <w:tcPr>
            <w:tcW w:w="744" w:type="pct"/>
            <w:vAlign w:val="top"/>
          </w:tcPr>
          <w:p w14:paraId="7087AB11" w14:textId="77777777" w:rsidR="00C73BEB" w:rsidRPr="00D36D9F" w:rsidRDefault="00C73BEB" w:rsidP="002B118D">
            <w:r w:rsidRPr="00B31C9A">
              <w:t>6%</w:t>
            </w:r>
          </w:p>
        </w:tc>
        <w:tc>
          <w:tcPr>
            <w:tcW w:w="1018" w:type="pct"/>
            <w:vAlign w:val="top"/>
          </w:tcPr>
          <w:p w14:paraId="1FBA9474" w14:textId="77777777" w:rsidR="00C73BEB" w:rsidRDefault="00C73BEB" w:rsidP="002B118D">
            <w:r w:rsidRPr="00D36D9F">
              <w:t>92%</w:t>
            </w:r>
          </w:p>
        </w:tc>
      </w:tr>
      <w:tr w:rsidR="00C73BEB" w14:paraId="574F7169" w14:textId="77777777" w:rsidTr="002B118D">
        <w:trPr>
          <w:jc w:val="center"/>
        </w:trPr>
        <w:tc>
          <w:tcPr>
            <w:tcW w:w="1005" w:type="pct"/>
            <w:vAlign w:val="top"/>
          </w:tcPr>
          <w:p w14:paraId="0223065E" w14:textId="77777777" w:rsidR="00C73BEB" w:rsidRDefault="00C73BEB" w:rsidP="002B118D"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3</w:t>
            </w:r>
            <w:r w:rsidRPr="000B11C8">
              <w:t xml:space="preserve">-PFHxS </w:t>
            </w:r>
          </w:p>
        </w:tc>
        <w:tc>
          <w:tcPr>
            <w:tcW w:w="744" w:type="pct"/>
            <w:vAlign w:val="top"/>
          </w:tcPr>
          <w:p w14:paraId="14B7E857" w14:textId="77777777" w:rsidR="00C73BEB" w:rsidRDefault="00C73BEB" w:rsidP="002B118D">
            <w:r w:rsidRPr="002B4D71">
              <w:t>6201562.5</w:t>
            </w:r>
          </w:p>
        </w:tc>
        <w:tc>
          <w:tcPr>
            <w:tcW w:w="744" w:type="pct"/>
            <w:vAlign w:val="top"/>
          </w:tcPr>
          <w:p w14:paraId="6E59212E" w14:textId="77777777" w:rsidR="00C73BEB" w:rsidRPr="005E25FF" w:rsidRDefault="00C73BEB" w:rsidP="002B118D">
            <w:r w:rsidRPr="00855DB0">
              <w:t>10%</w:t>
            </w:r>
          </w:p>
        </w:tc>
        <w:tc>
          <w:tcPr>
            <w:tcW w:w="745" w:type="pct"/>
            <w:gridSpan w:val="2"/>
            <w:vAlign w:val="top"/>
          </w:tcPr>
          <w:p w14:paraId="6C5ACECE" w14:textId="77777777" w:rsidR="00C73BEB" w:rsidRDefault="00C73BEB" w:rsidP="002B118D">
            <w:r w:rsidRPr="006916F7">
              <w:t>6003007.3</w:t>
            </w:r>
          </w:p>
        </w:tc>
        <w:tc>
          <w:tcPr>
            <w:tcW w:w="744" w:type="pct"/>
            <w:vAlign w:val="top"/>
          </w:tcPr>
          <w:p w14:paraId="72BCA0A8" w14:textId="77777777" w:rsidR="00C73BEB" w:rsidRPr="00D36D9F" w:rsidRDefault="00C73BEB" w:rsidP="002B118D">
            <w:r w:rsidRPr="00B31C9A">
              <w:t>6%</w:t>
            </w:r>
          </w:p>
        </w:tc>
        <w:tc>
          <w:tcPr>
            <w:tcW w:w="1018" w:type="pct"/>
            <w:vAlign w:val="top"/>
          </w:tcPr>
          <w:p w14:paraId="496C358E" w14:textId="77777777" w:rsidR="00C73BEB" w:rsidRDefault="00C73BEB" w:rsidP="002B118D">
            <w:r w:rsidRPr="00D36D9F">
              <w:t>103%</w:t>
            </w:r>
          </w:p>
        </w:tc>
      </w:tr>
      <w:tr w:rsidR="00C73BEB" w14:paraId="5291FBF8" w14:textId="77777777" w:rsidTr="002B118D">
        <w:trPr>
          <w:jc w:val="center"/>
        </w:trPr>
        <w:tc>
          <w:tcPr>
            <w:tcW w:w="1005" w:type="pct"/>
            <w:vAlign w:val="top"/>
          </w:tcPr>
          <w:p w14:paraId="1DBEA768" w14:textId="77777777" w:rsidR="00C73BEB" w:rsidRDefault="00C73BEB" w:rsidP="002B118D"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8</w:t>
            </w:r>
            <w:r w:rsidRPr="000B11C8">
              <w:t xml:space="preserve">-PFOA </w:t>
            </w:r>
          </w:p>
        </w:tc>
        <w:tc>
          <w:tcPr>
            <w:tcW w:w="744" w:type="pct"/>
            <w:vAlign w:val="top"/>
          </w:tcPr>
          <w:p w14:paraId="36290797" w14:textId="77777777" w:rsidR="00C73BEB" w:rsidRDefault="00C73BEB" w:rsidP="002B118D">
            <w:r w:rsidRPr="002B4D71">
              <w:t>4151644.5</w:t>
            </w:r>
          </w:p>
        </w:tc>
        <w:tc>
          <w:tcPr>
            <w:tcW w:w="744" w:type="pct"/>
            <w:vAlign w:val="top"/>
          </w:tcPr>
          <w:p w14:paraId="5F14F848" w14:textId="77777777" w:rsidR="00C73BEB" w:rsidRPr="005E25FF" w:rsidRDefault="00C73BEB" w:rsidP="002B118D">
            <w:r w:rsidRPr="00855DB0">
              <w:t>15%</w:t>
            </w:r>
          </w:p>
        </w:tc>
        <w:tc>
          <w:tcPr>
            <w:tcW w:w="745" w:type="pct"/>
            <w:gridSpan w:val="2"/>
            <w:vAlign w:val="top"/>
          </w:tcPr>
          <w:p w14:paraId="4285C67C" w14:textId="77777777" w:rsidR="00C73BEB" w:rsidRDefault="00C73BEB" w:rsidP="002B118D">
            <w:r w:rsidRPr="006916F7">
              <w:t>4568418.8</w:t>
            </w:r>
          </w:p>
        </w:tc>
        <w:tc>
          <w:tcPr>
            <w:tcW w:w="744" w:type="pct"/>
            <w:vAlign w:val="top"/>
          </w:tcPr>
          <w:p w14:paraId="211C6535" w14:textId="77777777" w:rsidR="00C73BEB" w:rsidRPr="00D36D9F" w:rsidRDefault="00C73BEB" w:rsidP="002B118D">
            <w:r w:rsidRPr="00B31C9A">
              <w:t>6%</w:t>
            </w:r>
          </w:p>
        </w:tc>
        <w:tc>
          <w:tcPr>
            <w:tcW w:w="1018" w:type="pct"/>
            <w:vAlign w:val="top"/>
          </w:tcPr>
          <w:p w14:paraId="596353C8" w14:textId="77777777" w:rsidR="00C73BEB" w:rsidRDefault="00C73BEB" w:rsidP="002B118D">
            <w:r w:rsidRPr="00D36D9F">
              <w:t>91%</w:t>
            </w:r>
          </w:p>
        </w:tc>
      </w:tr>
      <w:tr w:rsidR="00C73BEB" w14:paraId="72DF9895" w14:textId="77777777" w:rsidTr="002B118D">
        <w:trPr>
          <w:jc w:val="center"/>
        </w:trPr>
        <w:tc>
          <w:tcPr>
            <w:tcW w:w="1005" w:type="pct"/>
            <w:vAlign w:val="top"/>
          </w:tcPr>
          <w:p w14:paraId="457C2A8A" w14:textId="77777777" w:rsidR="00C73BEB" w:rsidRDefault="00C73BEB" w:rsidP="002B118D"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8</w:t>
            </w:r>
            <w:r w:rsidRPr="000B11C8">
              <w:t xml:space="preserve">-PFOS </w:t>
            </w:r>
          </w:p>
        </w:tc>
        <w:tc>
          <w:tcPr>
            <w:tcW w:w="744" w:type="pct"/>
            <w:vAlign w:val="top"/>
          </w:tcPr>
          <w:p w14:paraId="4778DAFB" w14:textId="77777777" w:rsidR="00C73BEB" w:rsidRDefault="00C73BEB" w:rsidP="002B118D">
            <w:r w:rsidRPr="002B4D71">
              <w:t>3005866.3</w:t>
            </w:r>
          </w:p>
        </w:tc>
        <w:tc>
          <w:tcPr>
            <w:tcW w:w="744" w:type="pct"/>
            <w:vAlign w:val="top"/>
          </w:tcPr>
          <w:p w14:paraId="0275A9C7" w14:textId="77777777" w:rsidR="00C73BEB" w:rsidRPr="005E25FF" w:rsidRDefault="00C73BEB" w:rsidP="002B118D">
            <w:r w:rsidRPr="00855DB0">
              <w:t>18%</w:t>
            </w:r>
          </w:p>
        </w:tc>
        <w:tc>
          <w:tcPr>
            <w:tcW w:w="745" w:type="pct"/>
            <w:gridSpan w:val="2"/>
            <w:vAlign w:val="top"/>
          </w:tcPr>
          <w:p w14:paraId="76FEDB8E" w14:textId="77777777" w:rsidR="00C73BEB" w:rsidRDefault="00C73BEB" w:rsidP="002B118D">
            <w:r w:rsidRPr="006916F7">
              <w:t>3724659.8</w:t>
            </w:r>
          </w:p>
        </w:tc>
        <w:tc>
          <w:tcPr>
            <w:tcW w:w="744" w:type="pct"/>
            <w:vAlign w:val="top"/>
          </w:tcPr>
          <w:p w14:paraId="2A39D37F" w14:textId="77777777" w:rsidR="00C73BEB" w:rsidRPr="00D36D9F" w:rsidRDefault="00C73BEB" w:rsidP="002B118D">
            <w:r w:rsidRPr="00B31C9A">
              <w:t>4%</w:t>
            </w:r>
          </w:p>
        </w:tc>
        <w:tc>
          <w:tcPr>
            <w:tcW w:w="1018" w:type="pct"/>
            <w:vAlign w:val="top"/>
          </w:tcPr>
          <w:p w14:paraId="077371C0" w14:textId="77777777" w:rsidR="00C73BEB" w:rsidRDefault="00C73BEB" w:rsidP="002B118D">
            <w:r w:rsidRPr="00D36D9F">
              <w:t>81%</w:t>
            </w:r>
          </w:p>
        </w:tc>
      </w:tr>
      <w:tr w:rsidR="00C73BEB" w14:paraId="4618D73B" w14:textId="77777777" w:rsidTr="002B118D">
        <w:trPr>
          <w:jc w:val="center"/>
        </w:trPr>
        <w:tc>
          <w:tcPr>
            <w:tcW w:w="1005" w:type="pct"/>
            <w:vAlign w:val="top"/>
          </w:tcPr>
          <w:p w14:paraId="06ED7110" w14:textId="77777777" w:rsidR="00C73BEB" w:rsidRDefault="00C73BEB" w:rsidP="002B118D"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9</w:t>
            </w:r>
            <w:r w:rsidRPr="000B11C8">
              <w:t xml:space="preserve">-PFNA </w:t>
            </w:r>
          </w:p>
        </w:tc>
        <w:tc>
          <w:tcPr>
            <w:tcW w:w="744" w:type="pct"/>
            <w:vAlign w:val="top"/>
          </w:tcPr>
          <w:p w14:paraId="5E1719B3" w14:textId="77777777" w:rsidR="00C73BEB" w:rsidRDefault="00C73BEB" w:rsidP="002B118D">
            <w:r w:rsidRPr="002B4D71">
              <w:t>865045.0</w:t>
            </w:r>
          </w:p>
        </w:tc>
        <w:tc>
          <w:tcPr>
            <w:tcW w:w="744" w:type="pct"/>
            <w:vAlign w:val="top"/>
          </w:tcPr>
          <w:p w14:paraId="3741CC48" w14:textId="77777777" w:rsidR="00C73BEB" w:rsidRPr="005E25FF" w:rsidRDefault="00C73BEB" w:rsidP="002B118D">
            <w:r w:rsidRPr="00855DB0">
              <w:t>7%</w:t>
            </w:r>
          </w:p>
        </w:tc>
        <w:tc>
          <w:tcPr>
            <w:tcW w:w="745" w:type="pct"/>
            <w:gridSpan w:val="2"/>
            <w:vAlign w:val="top"/>
          </w:tcPr>
          <w:p w14:paraId="7246C157" w14:textId="77777777" w:rsidR="00C73BEB" w:rsidRDefault="00C73BEB" w:rsidP="002B118D">
            <w:r w:rsidRPr="006916F7">
              <w:t>785689.8</w:t>
            </w:r>
          </w:p>
        </w:tc>
        <w:tc>
          <w:tcPr>
            <w:tcW w:w="744" w:type="pct"/>
            <w:vAlign w:val="top"/>
          </w:tcPr>
          <w:p w14:paraId="1F7428FC" w14:textId="77777777" w:rsidR="00C73BEB" w:rsidRPr="00D36D9F" w:rsidRDefault="00C73BEB" w:rsidP="002B118D">
            <w:r w:rsidRPr="00B31C9A">
              <w:t>5%</w:t>
            </w:r>
          </w:p>
        </w:tc>
        <w:tc>
          <w:tcPr>
            <w:tcW w:w="1018" w:type="pct"/>
            <w:vAlign w:val="top"/>
          </w:tcPr>
          <w:p w14:paraId="4655011F" w14:textId="77777777" w:rsidR="00C73BEB" w:rsidRDefault="00C73BEB" w:rsidP="002B118D">
            <w:r w:rsidRPr="00D36D9F">
              <w:t>110%</w:t>
            </w:r>
          </w:p>
        </w:tc>
      </w:tr>
      <w:tr w:rsidR="00C73BEB" w14:paraId="5F7E13A1" w14:textId="77777777" w:rsidTr="002B118D">
        <w:trPr>
          <w:jc w:val="center"/>
        </w:trPr>
        <w:tc>
          <w:tcPr>
            <w:tcW w:w="1005" w:type="pct"/>
            <w:vAlign w:val="top"/>
          </w:tcPr>
          <w:p w14:paraId="4205CB86" w14:textId="77777777" w:rsidR="00C73BEB" w:rsidRPr="00EA0A04" w:rsidRDefault="00C73BEB" w:rsidP="002B118D">
            <w:pPr>
              <w:rPr>
                <w:rFonts w:cs="Arial"/>
                <w:color w:val="000000"/>
                <w:szCs w:val="20"/>
                <w:lang w:val="it-IT"/>
              </w:rPr>
            </w:pPr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6</w:t>
            </w:r>
            <w:r w:rsidRPr="000B11C8">
              <w:t xml:space="preserve">-PFDA </w:t>
            </w:r>
          </w:p>
        </w:tc>
        <w:tc>
          <w:tcPr>
            <w:tcW w:w="744" w:type="pct"/>
            <w:vAlign w:val="top"/>
          </w:tcPr>
          <w:p w14:paraId="735DAC64" w14:textId="77777777" w:rsidR="00C73BEB" w:rsidRDefault="00C73BEB" w:rsidP="002B118D">
            <w:r w:rsidRPr="002B4D71">
              <w:t>1988354.3</w:t>
            </w:r>
          </w:p>
        </w:tc>
        <w:tc>
          <w:tcPr>
            <w:tcW w:w="744" w:type="pct"/>
            <w:vAlign w:val="top"/>
          </w:tcPr>
          <w:p w14:paraId="6BAB7AED" w14:textId="77777777" w:rsidR="00C73BEB" w:rsidRPr="005E25FF" w:rsidRDefault="00C73BEB" w:rsidP="002B118D">
            <w:r w:rsidRPr="00855DB0">
              <w:t>8%</w:t>
            </w:r>
          </w:p>
        </w:tc>
        <w:tc>
          <w:tcPr>
            <w:tcW w:w="745" w:type="pct"/>
            <w:gridSpan w:val="2"/>
            <w:vAlign w:val="top"/>
          </w:tcPr>
          <w:p w14:paraId="2C97C704" w14:textId="77777777" w:rsidR="00C73BEB" w:rsidRDefault="00C73BEB" w:rsidP="002B118D">
            <w:r w:rsidRPr="006916F7">
              <w:t>2250570.5</w:t>
            </w:r>
          </w:p>
        </w:tc>
        <w:tc>
          <w:tcPr>
            <w:tcW w:w="744" w:type="pct"/>
            <w:vAlign w:val="top"/>
          </w:tcPr>
          <w:p w14:paraId="55BAB41A" w14:textId="77777777" w:rsidR="00C73BEB" w:rsidRPr="00D36D9F" w:rsidRDefault="00C73BEB" w:rsidP="002B118D">
            <w:r w:rsidRPr="00B31C9A">
              <w:t>4%</w:t>
            </w:r>
          </w:p>
        </w:tc>
        <w:tc>
          <w:tcPr>
            <w:tcW w:w="1018" w:type="pct"/>
            <w:vAlign w:val="top"/>
          </w:tcPr>
          <w:p w14:paraId="769C2681" w14:textId="77777777" w:rsidR="00C73BEB" w:rsidRDefault="00C73BEB" w:rsidP="002B118D">
            <w:r w:rsidRPr="00D36D9F">
              <w:t>88%</w:t>
            </w:r>
          </w:p>
        </w:tc>
      </w:tr>
      <w:tr w:rsidR="00C73BEB" w14:paraId="6697150B" w14:textId="77777777" w:rsidTr="002B118D">
        <w:trPr>
          <w:jc w:val="center"/>
        </w:trPr>
        <w:tc>
          <w:tcPr>
            <w:tcW w:w="1005" w:type="pct"/>
            <w:vAlign w:val="top"/>
          </w:tcPr>
          <w:p w14:paraId="02C3EF91" w14:textId="77777777" w:rsidR="00C73BEB" w:rsidRPr="00EA0A04" w:rsidRDefault="00C73BEB" w:rsidP="002B118D">
            <w:pPr>
              <w:rPr>
                <w:rFonts w:cs="Arial"/>
                <w:color w:val="000000"/>
                <w:szCs w:val="20"/>
              </w:rPr>
            </w:pPr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7</w:t>
            </w:r>
            <w:r w:rsidRPr="000B11C8">
              <w:t xml:space="preserve">-PFUndA </w:t>
            </w:r>
          </w:p>
        </w:tc>
        <w:tc>
          <w:tcPr>
            <w:tcW w:w="744" w:type="pct"/>
            <w:vAlign w:val="top"/>
          </w:tcPr>
          <w:p w14:paraId="31CA4C9E" w14:textId="77777777" w:rsidR="00C73BEB" w:rsidRDefault="00C73BEB" w:rsidP="002B118D">
            <w:r w:rsidRPr="002B4D71">
              <w:t>1531756.8</w:t>
            </w:r>
          </w:p>
        </w:tc>
        <w:tc>
          <w:tcPr>
            <w:tcW w:w="744" w:type="pct"/>
            <w:vAlign w:val="top"/>
          </w:tcPr>
          <w:p w14:paraId="38EA130E" w14:textId="77777777" w:rsidR="00C73BEB" w:rsidRPr="005E25FF" w:rsidRDefault="00C73BEB" w:rsidP="002B118D">
            <w:r w:rsidRPr="00855DB0">
              <w:t>13%</w:t>
            </w:r>
          </w:p>
        </w:tc>
        <w:tc>
          <w:tcPr>
            <w:tcW w:w="745" w:type="pct"/>
            <w:gridSpan w:val="2"/>
            <w:vAlign w:val="top"/>
          </w:tcPr>
          <w:p w14:paraId="06E9DFC6" w14:textId="77777777" w:rsidR="00C73BEB" w:rsidRDefault="00C73BEB" w:rsidP="002B118D">
            <w:r w:rsidRPr="006916F7">
              <w:t>1338739.0</w:t>
            </w:r>
          </w:p>
        </w:tc>
        <w:tc>
          <w:tcPr>
            <w:tcW w:w="744" w:type="pct"/>
            <w:vAlign w:val="top"/>
          </w:tcPr>
          <w:p w14:paraId="553A60AE" w14:textId="77777777" w:rsidR="00C73BEB" w:rsidRPr="00D36D9F" w:rsidRDefault="00C73BEB" w:rsidP="002B118D">
            <w:r w:rsidRPr="00B31C9A">
              <w:t>7%</w:t>
            </w:r>
          </w:p>
        </w:tc>
        <w:tc>
          <w:tcPr>
            <w:tcW w:w="1018" w:type="pct"/>
            <w:vAlign w:val="top"/>
          </w:tcPr>
          <w:p w14:paraId="3B9BE46E" w14:textId="77777777" w:rsidR="00C73BEB" w:rsidRDefault="00C73BEB" w:rsidP="002B118D">
            <w:r w:rsidRPr="00D36D9F">
              <w:t>114%</w:t>
            </w:r>
          </w:p>
        </w:tc>
      </w:tr>
      <w:tr w:rsidR="00C73BEB" w14:paraId="4A539674" w14:textId="77777777" w:rsidTr="002B118D">
        <w:trPr>
          <w:jc w:val="center"/>
        </w:trPr>
        <w:tc>
          <w:tcPr>
            <w:tcW w:w="1005" w:type="pct"/>
            <w:vAlign w:val="top"/>
          </w:tcPr>
          <w:p w14:paraId="4D0F32F8" w14:textId="77777777" w:rsidR="00C73BEB" w:rsidRPr="00EA0A04" w:rsidRDefault="00C73BEB" w:rsidP="002B118D">
            <w:pPr>
              <w:rPr>
                <w:rFonts w:cs="Arial"/>
                <w:color w:val="000000"/>
                <w:szCs w:val="20"/>
              </w:rPr>
            </w:pPr>
            <w:r w:rsidRPr="004A6D90">
              <w:rPr>
                <w:vertAlign w:val="superscript"/>
              </w:rPr>
              <w:t>13</w:t>
            </w:r>
            <w:r w:rsidRPr="000B11C8">
              <w:t>C</w:t>
            </w:r>
            <w:r w:rsidRPr="004A6D90">
              <w:rPr>
                <w:vertAlign w:val="subscript"/>
              </w:rPr>
              <w:t>2</w:t>
            </w:r>
            <w:r w:rsidRPr="000B11C8">
              <w:t xml:space="preserve">-PFDoA </w:t>
            </w:r>
          </w:p>
        </w:tc>
        <w:tc>
          <w:tcPr>
            <w:tcW w:w="744" w:type="pct"/>
            <w:vAlign w:val="top"/>
          </w:tcPr>
          <w:p w14:paraId="5B23241E" w14:textId="77777777" w:rsidR="00C73BEB" w:rsidRDefault="00C73BEB" w:rsidP="002B118D">
            <w:r w:rsidRPr="002B4D71">
              <w:t>506757.5</w:t>
            </w:r>
          </w:p>
        </w:tc>
        <w:tc>
          <w:tcPr>
            <w:tcW w:w="744" w:type="pct"/>
            <w:vAlign w:val="top"/>
          </w:tcPr>
          <w:p w14:paraId="6E2D6C6F" w14:textId="77777777" w:rsidR="00C73BEB" w:rsidRPr="005E25FF" w:rsidRDefault="00C73BEB" w:rsidP="002B118D">
            <w:r w:rsidRPr="00855DB0">
              <w:t>23%</w:t>
            </w:r>
          </w:p>
        </w:tc>
        <w:tc>
          <w:tcPr>
            <w:tcW w:w="745" w:type="pct"/>
            <w:gridSpan w:val="2"/>
            <w:vAlign w:val="top"/>
          </w:tcPr>
          <w:p w14:paraId="5FA5E0D9" w14:textId="77777777" w:rsidR="00C73BEB" w:rsidRDefault="00C73BEB" w:rsidP="002B118D">
            <w:r w:rsidRPr="006916F7">
              <w:t>528589.5</w:t>
            </w:r>
          </w:p>
        </w:tc>
        <w:tc>
          <w:tcPr>
            <w:tcW w:w="744" w:type="pct"/>
            <w:vAlign w:val="top"/>
          </w:tcPr>
          <w:p w14:paraId="79AFCEDA" w14:textId="77777777" w:rsidR="00C73BEB" w:rsidRPr="00D36D9F" w:rsidRDefault="00C73BEB" w:rsidP="002B118D">
            <w:r w:rsidRPr="00B31C9A">
              <w:t>16%</w:t>
            </w:r>
          </w:p>
        </w:tc>
        <w:tc>
          <w:tcPr>
            <w:tcW w:w="1018" w:type="pct"/>
            <w:vAlign w:val="top"/>
          </w:tcPr>
          <w:p w14:paraId="689F8238" w14:textId="77777777" w:rsidR="00C73BEB" w:rsidRDefault="00C73BEB" w:rsidP="002B118D">
            <w:r w:rsidRPr="00D36D9F">
              <w:t>96%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"/>
        <w:gridCol w:w="9683"/>
      </w:tblGrid>
      <w:tr w:rsidR="00C73BEB" w:rsidRPr="00EA0A04" w14:paraId="76DEDE6F" w14:textId="77777777" w:rsidTr="002B118D">
        <w:tc>
          <w:tcPr>
            <w:tcW w:w="289" w:type="dxa"/>
          </w:tcPr>
          <w:p w14:paraId="03BFC081" w14:textId="77777777" w:rsidR="00C73BEB" w:rsidRPr="00EA0A04" w:rsidRDefault="00C73BEB" w:rsidP="002B118D">
            <w:pPr>
              <w:rPr>
                <w:rFonts w:cs="Arial"/>
                <w:sz w:val="20"/>
                <w:szCs w:val="20"/>
                <w:vertAlign w:val="superscript"/>
              </w:rPr>
            </w:pPr>
            <w:r w:rsidRPr="00EA0A04">
              <w:rPr>
                <w:rFonts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683" w:type="dxa"/>
          </w:tcPr>
          <w:p w14:paraId="6E48B89A" w14:textId="77777777" w:rsidR="00C73BEB" w:rsidRPr="00EA0A04" w:rsidRDefault="00C73BEB" w:rsidP="002B118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RSD = relative standard deviation</w:t>
            </w:r>
          </w:p>
        </w:tc>
      </w:tr>
    </w:tbl>
    <w:p w14:paraId="5F083724" w14:textId="77777777" w:rsidR="00C73BEB" w:rsidRPr="00255707" w:rsidRDefault="00C73BEB" w:rsidP="00C73BEB"/>
    <w:p w14:paraId="4637562D" w14:textId="77777777" w:rsidR="00C73BEB" w:rsidRDefault="00C73BEB" w:rsidP="00FE11BE">
      <w:pPr>
        <w:pStyle w:val="Caption"/>
        <w:rPr>
          <w:rFonts w:cs="Arial"/>
        </w:rPr>
      </w:pPr>
    </w:p>
    <w:p w14:paraId="0208A637" w14:textId="77777777" w:rsidR="00C73BEB" w:rsidRDefault="00C73BEB" w:rsidP="00FE11BE">
      <w:pPr>
        <w:pStyle w:val="Caption"/>
        <w:rPr>
          <w:rFonts w:cs="Arial"/>
        </w:rPr>
      </w:pPr>
    </w:p>
    <w:p w14:paraId="5E498990" w14:textId="092EF883" w:rsidR="00510C0C" w:rsidRPr="00EA0A04" w:rsidRDefault="00FE11BE" w:rsidP="00FE11BE">
      <w:pPr>
        <w:pStyle w:val="Caption"/>
        <w:rPr>
          <w:rFonts w:cs="Arial"/>
          <w:lang w:val="en-CA"/>
        </w:rPr>
      </w:pPr>
      <w:bookmarkStart w:id="8" w:name="_Toc191890119"/>
      <w:r w:rsidRPr="00EA0A04">
        <w:rPr>
          <w:rFonts w:cs="Arial"/>
        </w:rPr>
        <w:t xml:space="preserve">Table </w:t>
      </w:r>
      <w:r w:rsidR="00D7588F" w:rsidRPr="00EA0A04">
        <w:rPr>
          <w:rFonts w:cs="Arial"/>
        </w:rPr>
        <w:t>S</w:t>
      </w:r>
      <w:r w:rsidRPr="00EA0A04">
        <w:rPr>
          <w:rFonts w:cs="Arial"/>
        </w:rPr>
        <w:fldChar w:fldCharType="begin"/>
      </w:r>
      <w:r w:rsidRPr="00EA0A04">
        <w:rPr>
          <w:rFonts w:cs="Arial"/>
        </w:rPr>
        <w:instrText xml:space="preserve"> SEQ Table \* ARABIC </w:instrText>
      </w:r>
      <w:r w:rsidRPr="00EA0A04">
        <w:rPr>
          <w:rFonts w:cs="Arial"/>
        </w:rPr>
        <w:fldChar w:fldCharType="separate"/>
      </w:r>
      <w:r w:rsidR="00C73BEB">
        <w:rPr>
          <w:rFonts w:cs="Arial"/>
          <w:noProof/>
        </w:rPr>
        <w:t>4</w:t>
      </w:r>
      <w:r w:rsidRPr="00EA0A04">
        <w:rPr>
          <w:rFonts w:cs="Arial"/>
        </w:rPr>
        <w:fldChar w:fldCharType="end"/>
      </w:r>
      <w:r w:rsidRPr="00EA0A04">
        <w:rPr>
          <w:rFonts w:cs="Arial"/>
        </w:rPr>
        <w:t xml:space="preserve">. </w:t>
      </w:r>
      <w:r w:rsidR="00D7588F" w:rsidRPr="00EA0A04">
        <w:rPr>
          <w:rFonts w:cs="Arial"/>
        </w:rPr>
        <w:t xml:space="preserve">Modified </w:t>
      </w:r>
      <w:r w:rsidR="00560A4B" w:rsidRPr="00EA0A04">
        <w:rPr>
          <w:rFonts w:cs="Arial"/>
        </w:rPr>
        <w:t>L</w:t>
      </w:r>
      <w:r w:rsidR="00560A4B" w:rsidRPr="00EA0A04">
        <w:rPr>
          <w:rFonts w:cs="Arial"/>
          <w:vertAlign w:val="subscript"/>
        </w:rPr>
        <w:t>16</w:t>
      </w:r>
      <w:r w:rsidR="00560A4B" w:rsidRPr="00EA0A04">
        <w:rPr>
          <w:rFonts w:cs="Arial"/>
        </w:rPr>
        <w:t>(4</w:t>
      </w:r>
      <w:r w:rsidR="00560A4B" w:rsidRPr="00EA0A04">
        <w:rPr>
          <w:rFonts w:cs="Arial"/>
          <w:vertAlign w:val="superscript"/>
        </w:rPr>
        <w:t>6</w:t>
      </w:r>
      <w:r w:rsidR="00560A4B" w:rsidRPr="00EA0A04">
        <w:rPr>
          <w:rFonts w:cs="Arial"/>
        </w:rPr>
        <w:t xml:space="preserve">) array </w:t>
      </w:r>
      <w:r w:rsidR="00172F71" w:rsidRPr="00EA0A04">
        <w:rPr>
          <w:rFonts w:cs="Arial"/>
        </w:rPr>
        <w:t>of</w:t>
      </w:r>
      <w:r w:rsidR="00560A4B" w:rsidRPr="00EA0A04">
        <w:rPr>
          <w:rFonts w:cs="Arial"/>
        </w:rPr>
        <w:t xml:space="preserve"> MS ionisation parameters </w:t>
      </w:r>
      <w:r w:rsidR="00172F71" w:rsidRPr="00EA0A04">
        <w:rPr>
          <w:rFonts w:cs="Arial"/>
        </w:rPr>
        <w:t xml:space="preserve">for </w:t>
      </w:r>
      <w:r w:rsidR="00560A4B" w:rsidRPr="00EA0A04">
        <w:rPr>
          <w:rFonts w:cs="Arial"/>
        </w:rPr>
        <w:t>optimisation</w:t>
      </w:r>
      <w:bookmarkEnd w:id="1"/>
      <w:bookmarkEnd w:id="2"/>
      <w:bookmarkEnd w:id="8"/>
    </w:p>
    <w:tbl>
      <w:tblPr>
        <w:tblStyle w:val="Table3lines"/>
        <w:tblW w:w="0" w:type="auto"/>
        <w:tblLook w:val="04A0" w:firstRow="1" w:lastRow="0" w:firstColumn="1" w:lastColumn="0" w:noHBand="0" w:noVBand="1"/>
      </w:tblPr>
      <w:tblGrid>
        <w:gridCol w:w="1404"/>
        <w:gridCol w:w="1299"/>
        <w:gridCol w:w="1392"/>
        <w:gridCol w:w="1277"/>
        <w:gridCol w:w="1392"/>
        <w:gridCol w:w="1278"/>
        <w:gridCol w:w="1308"/>
      </w:tblGrid>
      <w:tr w:rsidR="00172F71" w:rsidRPr="00EA0A04" w14:paraId="0BC105C2" w14:textId="77777777" w:rsidTr="00172F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04" w:type="dxa"/>
          </w:tcPr>
          <w:p w14:paraId="4CACD993" w14:textId="178463BA" w:rsidR="00B33D11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Experiments</w:t>
            </w:r>
            <w:r w:rsidR="00B33D11" w:rsidRPr="00EA0A04">
              <w:rPr>
                <w:rFonts w:cs="Arial"/>
              </w:rPr>
              <w:t xml:space="preserve"> number</w:t>
            </w:r>
          </w:p>
        </w:tc>
        <w:tc>
          <w:tcPr>
            <w:tcW w:w="1299" w:type="dxa"/>
          </w:tcPr>
          <w:p w14:paraId="228F91C2" w14:textId="434A58F5" w:rsidR="004B56BC" w:rsidRPr="00EA0A04" w:rsidRDefault="00172F71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Capillary</w:t>
            </w:r>
            <w:r w:rsidR="004B56BC" w:rsidRPr="00EA0A04">
              <w:rPr>
                <w:rFonts w:cs="Arial"/>
              </w:rPr>
              <w:t xml:space="preserve"> voltage</w:t>
            </w:r>
          </w:p>
          <w:p w14:paraId="1E23BEB6" w14:textId="1D88F854" w:rsidR="004B56BC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(V)</w:t>
            </w:r>
          </w:p>
        </w:tc>
        <w:tc>
          <w:tcPr>
            <w:tcW w:w="1392" w:type="dxa"/>
          </w:tcPr>
          <w:p w14:paraId="20AA1038" w14:textId="383FA1D2" w:rsidR="004B56BC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Drying gas temperature</w:t>
            </w:r>
          </w:p>
          <w:p w14:paraId="5C580B94" w14:textId="7C2FD292" w:rsidR="004B56BC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(°C)</w:t>
            </w:r>
          </w:p>
        </w:tc>
        <w:tc>
          <w:tcPr>
            <w:tcW w:w="1277" w:type="dxa"/>
          </w:tcPr>
          <w:p w14:paraId="38C12733" w14:textId="09D8107D" w:rsidR="004B56BC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Drying gas flow rate (L</w:t>
            </w:r>
            <w:r w:rsidR="00E87D9C" w:rsidRPr="00EA0A04">
              <w:rPr>
                <w:rFonts w:cs="Arial"/>
              </w:rPr>
              <w:t> </w:t>
            </w:r>
            <w:r w:rsidRPr="00EA0A04">
              <w:rPr>
                <w:rFonts w:cs="Arial"/>
              </w:rPr>
              <w:t>min</w:t>
            </w:r>
            <w:r w:rsidR="00E87D9C" w:rsidRPr="00EA0A04">
              <w:rPr>
                <w:rFonts w:cs="Arial"/>
                <w:vertAlign w:val="superscript"/>
              </w:rPr>
              <w:t>−1</w:t>
            </w:r>
            <w:r w:rsidRPr="00EA0A04">
              <w:rPr>
                <w:rFonts w:cs="Arial"/>
              </w:rPr>
              <w:t>)</w:t>
            </w:r>
          </w:p>
        </w:tc>
        <w:tc>
          <w:tcPr>
            <w:tcW w:w="1392" w:type="dxa"/>
          </w:tcPr>
          <w:p w14:paraId="73A994AB" w14:textId="77777777" w:rsidR="004B56BC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Sheath gas temperature</w:t>
            </w:r>
          </w:p>
          <w:p w14:paraId="6509A1B9" w14:textId="69269EDF" w:rsidR="004B56BC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(°C)</w:t>
            </w:r>
          </w:p>
        </w:tc>
        <w:tc>
          <w:tcPr>
            <w:tcW w:w="1278" w:type="dxa"/>
          </w:tcPr>
          <w:p w14:paraId="4808F53B" w14:textId="77777777" w:rsidR="004B56BC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Nozzle voltage</w:t>
            </w:r>
          </w:p>
          <w:p w14:paraId="3D8E1A03" w14:textId="5E97AA8C" w:rsidR="004B56BC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(V)</w:t>
            </w:r>
          </w:p>
        </w:tc>
        <w:tc>
          <w:tcPr>
            <w:tcW w:w="1308" w:type="dxa"/>
          </w:tcPr>
          <w:p w14:paraId="13C191B0" w14:textId="77777777" w:rsidR="004B56BC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Nebulizer pressure</w:t>
            </w:r>
          </w:p>
          <w:p w14:paraId="0F88BCD6" w14:textId="423181A2" w:rsidR="004B56BC" w:rsidRPr="00EA0A04" w:rsidRDefault="004B56BC" w:rsidP="006B7FDA">
            <w:pPr>
              <w:pStyle w:val="Tabletext"/>
              <w:spacing w:line="240" w:lineRule="auto"/>
              <w:rPr>
                <w:rFonts w:cs="Arial"/>
              </w:rPr>
            </w:pPr>
            <w:r w:rsidRPr="00EA0A04">
              <w:rPr>
                <w:rFonts w:cs="Arial"/>
              </w:rPr>
              <w:t>(psi)</w:t>
            </w:r>
          </w:p>
        </w:tc>
      </w:tr>
      <w:tr w:rsidR="00127EA6" w:rsidRPr="00EA0A04" w14:paraId="5C36EB77" w14:textId="77777777" w:rsidTr="00A4468D">
        <w:tc>
          <w:tcPr>
            <w:tcW w:w="1404" w:type="dxa"/>
            <w:vAlign w:val="bottom"/>
          </w:tcPr>
          <w:p w14:paraId="070696CE" w14:textId="6C3D2C25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1</w:t>
            </w:r>
          </w:p>
        </w:tc>
        <w:tc>
          <w:tcPr>
            <w:tcW w:w="1299" w:type="dxa"/>
          </w:tcPr>
          <w:p w14:paraId="22D42093" w14:textId="0FC7C3F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2000</w:t>
            </w:r>
          </w:p>
        </w:tc>
        <w:tc>
          <w:tcPr>
            <w:tcW w:w="1392" w:type="dxa"/>
          </w:tcPr>
          <w:p w14:paraId="3EF262AC" w14:textId="7DB650B7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175</w:t>
            </w:r>
          </w:p>
        </w:tc>
        <w:tc>
          <w:tcPr>
            <w:tcW w:w="1277" w:type="dxa"/>
          </w:tcPr>
          <w:p w14:paraId="73C02DF5" w14:textId="56438932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4</w:t>
            </w:r>
          </w:p>
        </w:tc>
        <w:tc>
          <w:tcPr>
            <w:tcW w:w="1392" w:type="dxa"/>
          </w:tcPr>
          <w:p w14:paraId="2EB0092A" w14:textId="77F321C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250</w:t>
            </w:r>
          </w:p>
        </w:tc>
        <w:tc>
          <w:tcPr>
            <w:tcW w:w="1278" w:type="dxa"/>
          </w:tcPr>
          <w:p w14:paraId="325C5F29" w14:textId="456478C2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0</w:t>
            </w:r>
          </w:p>
        </w:tc>
        <w:tc>
          <w:tcPr>
            <w:tcW w:w="1308" w:type="dxa"/>
          </w:tcPr>
          <w:p w14:paraId="1CBB65A3" w14:textId="3A7988D0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</w:t>
            </w:r>
          </w:p>
        </w:tc>
      </w:tr>
      <w:tr w:rsidR="00127EA6" w:rsidRPr="00EA0A04" w14:paraId="3FCFC732" w14:textId="77777777" w:rsidTr="00A4468D">
        <w:tc>
          <w:tcPr>
            <w:tcW w:w="1404" w:type="dxa"/>
            <w:vAlign w:val="bottom"/>
          </w:tcPr>
          <w:p w14:paraId="41F4187C" w14:textId="2A21A109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2</w:t>
            </w:r>
          </w:p>
        </w:tc>
        <w:tc>
          <w:tcPr>
            <w:tcW w:w="1299" w:type="dxa"/>
          </w:tcPr>
          <w:p w14:paraId="4C5C283C" w14:textId="63826156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2500</w:t>
            </w:r>
          </w:p>
        </w:tc>
        <w:tc>
          <w:tcPr>
            <w:tcW w:w="1392" w:type="dxa"/>
          </w:tcPr>
          <w:p w14:paraId="068061D0" w14:textId="1BDD0EEA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215</w:t>
            </w:r>
          </w:p>
        </w:tc>
        <w:tc>
          <w:tcPr>
            <w:tcW w:w="1277" w:type="dxa"/>
          </w:tcPr>
          <w:p w14:paraId="06351E24" w14:textId="0A91E55A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7</w:t>
            </w:r>
          </w:p>
        </w:tc>
        <w:tc>
          <w:tcPr>
            <w:tcW w:w="1392" w:type="dxa"/>
          </w:tcPr>
          <w:p w14:paraId="3ED1F9AF" w14:textId="1A1865F8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275</w:t>
            </w:r>
          </w:p>
        </w:tc>
        <w:tc>
          <w:tcPr>
            <w:tcW w:w="1278" w:type="dxa"/>
          </w:tcPr>
          <w:p w14:paraId="186487AB" w14:textId="350C9E61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700</w:t>
            </w:r>
          </w:p>
        </w:tc>
        <w:tc>
          <w:tcPr>
            <w:tcW w:w="1308" w:type="dxa"/>
          </w:tcPr>
          <w:p w14:paraId="63B55D79" w14:textId="4024CD6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</w:t>
            </w:r>
          </w:p>
        </w:tc>
      </w:tr>
      <w:tr w:rsidR="00127EA6" w:rsidRPr="00EA0A04" w14:paraId="084A6241" w14:textId="77777777" w:rsidTr="00A4468D">
        <w:tc>
          <w:tcPr>
            <w:tcW w:w="1404" w:type="dxa"/>
            <w:vAlign w:val="bottom"/>
          </w:tcPr>
          <w:p w14:paraId="211993A5" w14:textId="10B43A80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3</w:t>
            </w:r>
          </w:p>
        </w:tc>
        <w:tc>
          <w:tcPr>
            <w:tcW w:w="1299" w:type="dxa"/>
          </w:tcPr>
          <w:p w14:paraId="6D41E98B" w14:textId="5EE98E6F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3000</w:t>
            </w:r>
          </w:p>
        </w:tc>
        <w:tc>
          <w:tcPr>
            <w:tcW w:w="1392" w:type="dxa"/>
          </w:tcPr>
          <w:p w14:paraId="14A97A13" w14:textId="410A2F3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165</w:t>
            </w:r>
          </w:p>
        </w:tc>
        <w:tc>
          <w:tcPr>
            <w:tcW w:w="1277" w:type="dxa"/>
          </w:tcPr>
          <w:p w14:paraId="44BCF90D" w14:textId="3EC2F4C0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10</w:t>
            </w:r>
          </w:p>
        </w:tc>
        <w:tc>
          <w:tcPr>
            <w:tcW w:w="1392" w:type="dxa"/>
          </w:tcPr>
          <w:p w14:paraId="20AB52DF" w14:textId="58344F6D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325</w:t>
            </w:r>
          </w:p>
        </w:tc>
        <w:tc>
          <w:tcPr>
            <w:tcW w:w="1278" w:type="dxa"/>
          </w:tcPr>
          <w:p w14:paraId="6797051C" w14:textId="69D7F517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1500</w:t>
            </w:r>
          </w:p>
        </w:tc>
        <w:tc>
          <w:tcPr>
            <w:tcW w:w="1308" w:type="dxa"/>
          </w:tcPr>
          <w:p w14:paraId="27ABE3AE" w14:textId="1CE27429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45</w:t>
            </w:r>
          </w:p>
        </w:tc>
      </w:tr>
      <w:tr w:rsidR="00127EA6" w:rsidRPr="00EA0A04" w14:paraId="589AF13B" w14:textId="77777777" w:rsidTr="00A4468D">
        <w:tc>
          <w:tcPr>
            <w:tcW w:w="1404" w:type="dxa"/>
            <w:vAlign w:val="bottom"/>
          </w:tcPr>
          <w:p w14:paraId="28A81B80" w14:textId="2210A00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4</w:t>
            </w:r>
          </w:p>
        </w:tc>
        <w:tc>
          <w:tcPr>
            <w:tcW w:w="1299" w:type="dxa"/>
          </w:tcPr>
          <w:p w14:paraId="5433C6B4" w14:textId="368F0596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3500</w:t>
            </w:r>
          </w:p>
        </w:tc>
        <w:tc>
          <w:tcPr>
            <w:tcW w:w="1392" w:type="dxa"/>
          </w:tcPr>
          <w:p w14:paraId="615AD2FC" w14:textId="27D62A47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300</w:t>
            </w:r>
          </w:p>
        </w:tc>
        <w:tc>
          <w:tcPr>
            <w:tcW w:w="1277" w:type="dxa"/>
          </w:tcPr>
          <w:p w14:paraId="745D0774" w14:textId="5E20B704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13</w:t>
            </w:r>
          </w:p>
        </w:tc>
        <w:tc>
          <w:tcPr>
            <w:tcW w:w="1392" w:type="dxa"/>
          </w:tcPr>
          <w:p w14:paraId="2FF3DB49" w14:textId="2819EA66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350</w:t>
            </w:r>
          </w:p>
        </w:tc>
        <w:tc>
          <w:tcPr>
            <w:tcW w:w="1278" w:type="dxa"/>
          </w:tcPr>
          <w:p w14:paraId="393059F5" w14:textId="05420BA6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2000</w:t>
            </w:r>
          </w:p>
        </w:tc>
        <w:tc>
          <w:tcPr>
            <w:tcW w:w="1308" w:type="dxa"/>
          </w:tcPr>
          <w:p w14:paraId="0EF7EF10" w14:textId="51C58272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55</w:t>
            </w:r>
          </w:p>
        </w:tc>
      </w:tr>
      <w:tr w:rsidR="00127EA6" w:rsidRPr="00EA0A04" w14:paraId="4FC6BC5B" w14:textId="77777777" w:rsidTr="00A4468D">
        <w:tc>
          <w:tcPr>
            <w:tcW w:w="1404" w:type="dxa"/>
            <w:vAlign w:val="bottom"/>
          </w:tcPr>
          <w:p w14:paraId="4B255C05" w14:textId="1CEEFD19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5</w:t>
            </w:r>
          </w:p>
        </w:tc>
        <w:tc>
          <w:tcPr>
            <w:tcW w:w="1299" w:type="dxa"/>
          </w:tcPr>
          <w:p w14:paraId="734801C2" w14:textId="212A3086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2000</w:t>
            </w:r>
          </w:p>
        </w:tc>
        <w:tc>
          <w:tcPr>
            <w:tcW w:w="1392" w:type="dxa"/>
          </w:tcPr>
          <w:p w14:paraId="2C78566E" w14:textId="6A9447BD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215</w:t>
            </w:r>
          </w:p>
        </w:tc>
        <w:tc>
          <w:tcPr>
            <w:tcW w:w="1277" w:type="dxa"/>
          </w:tcPr>
          <w:p w14:paraId="1F98839E" w14:textId="55910D4D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10</w:t>
            </w:r>
          </w:p>
        </w:tc>
        <w:tc>
          <w:tcPr>
            <w:tcW w:w="1392" w:type="dxa"/>
          </w:tcPr>
          <w:p w14:paraId="38FE0D14" w14:textId="38B8358A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325</w:t>
            </w:r>
          </w:p>
        </w:tc>
        <w:tc>
          <w:tcPr>
            <w:tcW w:w="1278" w:type="dxa"/>
          </w:tcPr>
          <w:p w14:paraId="05489974" w14:textId="0DEABE8F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2000</w:t>
            </w:r>
          </w:p>
        </w:tc>
        <w:tc>
          <w:tcPr>
            <w:tcW w:w="1308" w:type="dxa"/>
          </w:tcPr>
          <w:p w14:paraId="4D339ACE" w14:textId="019D3C1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</w:t>
            </w:r>
          </w:p>
        </w:tc>
      </w:tr>
      <w:tr w:rsidR="00127EA6" w:rsidRPr="00EA0A04" w14:paraId="7C133BB6" w14:textId="77777777" w:rsidTr="00A4468D">
        <w:tc>
          <w:tcPr>
            <w:tcW w:w="1404" w:type="dxa"/>
            <w:vAlign w:val="bottom"/>
          </w:tcPr>
          <w:p w14:paraId="1634E200" w14:textId="125A3B4D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6</w:t>
            </w:r>
          </w:p>
        </w:tc>
        <w:tc>
          <w:tcPr>
            <w:tcW w:w="1299" w:type="dxa"/>
          </w:tcPr>
          <w:p w14:paraId="05CEE5E8" w14:textId="0817AE94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2500</w:t>
            </w:r>
          </w:p>
        </w:tc>
        <w:tc>
          <w:tcPr>
            <w:tcW w:w="1392" w:type="dxa"/>
          </w:tcPr>
          <w:p w14:paraId="6D56A8D4" w14:textId="0F912449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265</w:t>
            </w:r>
          </w:p>
        </w:tc>
        <w:tc>
          <w:tcPr>
            <w:tcW w:w="1277" w:type="dxa"/>
          </w:tcPr>
          <w:p w14:paraId="3097CC05" w14:textId="4E29AC32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13</w:t>
            </w:r>
          </w:p>
        </w:tc>
        <w:tc>
          <w:tcPr>
            <w:tcW w:w="1392" w:type="dxa"/>
          </w:tcPr>
          <w:p w14:paraId="4A7AB129" w14:textId="2FBFC7AE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350</w:t>
            </w:r>
          </w:p>
        </w:tc>
        <w:tc>
          <w:tcPr>
            <w:tcW w:w="1278" w:type="dxa"/>
          </w:tcPr>
          <w:p w14:paraId="5FEB4776" w14:textId="6B5C2158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0</w:t>
            </w:r>
          </w:p>
        </w:tc>
        <w:tc>
          <w:tcPr>
            <w:tcW w:w="1308" w:type="dxa"/>
          </w:tcPr>
          <w:p w14:paraId="60216457" w14:textId="48782394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45</w:t>
            </w:r>
          </w:p>
        </w:tc>
      </w:tr>
      <w:tr w:rsidR="00127EA6" w:rsidRPr="00EA0A04" w14:paraId="294EBDE7" w14:textId="77777777" w:rsidTr="00A4468D">
        <w:tc>
          <w:tcPr>
            <w:tcW w:w="1404" w:type="dxa"/>
            <w:vAlign w:val="bottom"/>
          </w:tcPr>
          <w:p w14:paraId="08E6BAB8" w14:textId="2AA1C33A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7</w:t>
            </w:r>
          </w:p>
        </w:tc>
        <w:tc>
          <w:tcPr>
            <w:tcW w:w="1299" w:type="dxa"/>
          </w:tcPr>
          <w:p w14:paraId="1695D33A" w14:textId="43F9D349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3000</w:t>
            </w:r>
          </w:p>
        </w:tc>
        <w:tc>
          <w:tcPr>
            <w:tcW w:w="1392" w:type="dxa"/>
          </w:tcPr>
          <w:p w14:paraId="0CD51C42" w14:textId="622B6E49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300</w:t>
            </w:r>
          </w:p>
        </w:tc>
        <w:tc>
          <w:tcPr>
            <w:tcW w:w="1277" w:type="dxa"/>
          </w:tcPr>
          <w:p w14:paraId="66A9CEB1" w14:textId="3732CD66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4</w:t>
            </w:r>
          </w:p>
        </w:tc>
        <w:tc>
          <w:tcPr>
            <w:tcW w:w="1392" w:type="dxa"/>
          </w:tcPr>
          <w:p w14:paraId="1B6B376B" w14:textId="32FE8498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250</w:t>
            </w:r>
          </w:p>
        </w:tc>
        <w:tc>
          <w:tcPr>
            <w:tcW w:w="1278" w:type="dxa"/>
          </w:tcPr>
          <w:p w14:paraId="7B39B28C" w14:textId="69317A15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700</w:t>
            </w:r>
          </w:p>
        </w:tc>
        <w:tc>
          <w:tcPr>
            <w:tcW w:w="1308" w:type="dxa"/>
          </w:tcPr>
          <w:p w14:paraId="6F83AB47" w14:textId="2A2560AE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55</w:t>
            </w:r>
          </w:p>
        </w:tc>
      </w:tr>
      <w:tr w:rsidR="00E426F2" w:rsidRPr="00EA0A04" w14:paraId="1639CACB" w14:textId="77777777" w:rsidTr="00A4468D">
        <w:tc>
          <w:tcPr>
            <w:tcW w:w="1404" w:type="dxa"/>
            <w:vAlign w:val="bottom"/>
          </w:tcPr>
          <w:p w14:paraId="142250CD" w14:textId="1ACB6223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8</w:t>
            </w:r>
          </w:p>
        </w:tc>
        <w:tc>
          <w:tcPr>
            <w:tcW w:w="1299" w:type="dxa"/>
          </w:tcPr>
          <w:p w14:paraId="038277FB" w14:textId="76FAC002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3500</w:t>
            </w:r>
          </w:p>
        </w:tc>
        <w:tc>
          <w:tcPr>
            <w:tcW w:w="1392" w:type="dxa"/>
          </w:tcPr>
          <w:p w14:paraId="3F4191CE" w14:textId="0CA513E7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175</w:t>
            </w:r>
          </w:p>
        </w:tc>
        <w:tc>
          <w:tcPr>
            <w:tcW w:w="1277" w:type="dxa"/>
          </w:tcPr>
          <w:p w14:paraId="51835976" w14:textId="33F92C1B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7</w:t>
            </w:r>
          </w:p>
        </w:tc>
        <w:tc>
          <w:tcPr>
            <w:tcW w:w="1392" w:type="dxa"/>
          </w:tcPr>
          <w:p w14:paraId="370BE49A" w14:textId="791DE192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275</w:t>
            </w:r>
          </w:p>
        </w:tc>
        <w:tc>
          <w:tcPr>
            <w:tcW w:w="1278" w:type="dxa"/>
          </w:tcPr>
          <w:p w14:paraId="5E4DAE87" w14:textId="0A638F1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1500</w:t>
            </w:r>
          </w:p>
        </w:tc>
        <w:tc>
          <w:tcPr>
            <w:tcW w:w="1308" w:type="dxa"/>
          </w:tcPr>
          <w:p w14:paraId="652D4EED" w14:textId="2875DC65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</w:t>
            </w:r>
          </w:p>
        </w:tc>
      </w:tr>
      <w:tr w:rsidR="00E426F2" w:rsidRPr="00EA0A04" w14:paraId="411EF832" w14:textId="77777777" w:rsidTr="00A4468D">
        <w:tc>
          <w:tcPr>
            <w:tcW w:w="1404" w:type="dxa"/>
            <w:vAlign w:val="bottom"/>
          </w:tcPr>
          <w:p w14:paraId="14F24313" w14:textId="078098EF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9</w:t>
            </w:r>
          </w:p>
        </w:tc>
        <w:tc>
          <w:tcPr>
            <w:tcW w:w="1299" w:type="dxa"/>
          </w:tcPr>
          <w:p w14:paraId="2D03F86F" w14:textId="4C94E383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2000</w:t>
            </w:r>
          </w:p>
        </w:tc>
        <w:tc>
          <w:tcPr>
            <w:tcW w:w="1392" w:type="dxa"/>
          </w:tcPr>
          <w:p w14:paraId="0C5E8D93" w14:textId="06E8E3BF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265</w:t>
            </w:r>
          </w:p>
        </w:tc>
        <w:tc>
          <w:tcPr>
            <w:tcW w:w="1277" w:type="dxa"/>
          </w:tcPr>
          <w:p w14:paraId="2269EC50" w14:textId="2F75D0FB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7</w:t>
            </w:r>
          </w:p>
        </w:tc>
        <w:tc>
          <w:tcPr>
            <w:tcW w:w="1392" w:type="dxa"/>
          </w:tcPr>
          <w:p w14:paraId="549B7D79" w14:textId="55DF08A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325</w:t>
            </w:r>
          </w:p>
        </w:tc>
        <w:tc>
          <w:tcPr>
            <w:tcW w:w="1278" w:type="dxa"/>
          </w:tcPr>
          <w:p w14:paraId="6C295E93" w14:textId="685C8001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1500</w:t>
            </w:r>
          </w:p>
        </w:tc>
        <w:tc>
          <w:tcPr>
            <w:tcW w:w="1308" w:type="dxa"/>
          </w:tcPr>
          <w:p w14:paraId="0A1E2285" w14:textId="3FA7982E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55</w:t>
            </w:r>
          </w:p>
        </w:tc>
      </w:tr>
      <w:tr w:rsidR="00E426F2" w:rsidRPr="00EA0A04" w14:paraId="1715B9B2" w14:textId="77777777" w:rsidTr="00A4468D">
        <w:tc>
          <w:tcPr>
            <w:tcW w:w="1404" w:type="dxa"/>
            <w:vAlign w:val="bottom"/>
          </w:tcPr>
          <w:p w14:paraId="022C579B" w14:textId="6B77AF7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10</w:t>
            </w:r>
          </w:p>
        </w:tc>
        <w:tc>
          <w:tcPr>
            <w:tcW w:w="1299" w:type="dxa"/>
          </w:tcPr>
          <w:p w14:paraId="7A29888E" w14:textId="1B85F32E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2500</w:t>
            </w:r>
          </w:p>
        </w:tc>
        <w:tc>
          <w:tcPr>
            <w:tcW w:w="1392" w:type="dxa"/>
          </w:tcPr>
          <w:p w14:paraId="2668B915" w14:textId="7CCEF6B6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300</w:t>
            </w:r>
          </w:p>
        </w:tc>
        <w:tc>
          <w:tcPr>
            <w:tcW w:w="1277" w:type="dxa"/>
          </w:tcPr>
          <w:p w14:paraId="1A913106" w14:textId="2ADB9D81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10</w:t>
            </w:r>
          </w:p>
        </w:tc>
        <w:tc>
          <w:tcPr>
            <w:tcW w:w="1392" w:type="dxa"/>
          </w:tcPr>
          <w:p w14:paraId="4F127737" w14:textId="46361B3B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350</w:t>
            </w:r>
          </w:p>
        </w:tc>
        <w:tc>
          <w:tcPr>
            <w:tcW w:w="1278" w:type="dxa"/>
          </w:tcPr>
          <w:p w14:paraId="12745020" w14:textId="24BF7735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2000</w:t>
            </w:r>
          </w:p>
        </w:tc>
        <w:tc>
          <w:tcPr>
            <w:tcW w:w="1308" w:type="dxa"/>
          </w:tcPr>
          <w:p w14:paraId="1332989F" w14:textId="604CFEC0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</w:t>
            </w:r>
          </w:p>
        </w:tc>
      </w:tr>
      <w:tr w:rsidR="00E426F2" w:rsidRPr="00EA0A04" w14:paraId="5E024696" w14:textId="77777777" w:rsidTr="00A4468D">
        <w:tc>
          <w:tcPr>
            <w:tcW w:w="1404" w:type="dxa"/>
            <w:vAlign w:val="bottom"/>
          </w:tcPr>
          <w:p w14:paraId="41F0F96C" w14:textId="69941DC2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11</w:t>
            </w:r>
          </w:p>
        </w:tc>
        <w:tc>
          <w:tcPr>
            <w:tcW w:w="1299" w:type="dxa"/>
          </w:tcPr>
          <w:p w14:paraId="549D6905" w14:textId="04D5E512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3000</w:t>
            </w:r>
          </w:p>
        </w:tc>
        <w:tc>
          <w:tcPr>
            <w:tcW w:w="1392" w:type="dxa"/>
          </w:tcPr>
          <w:p w14:paraId="35D2B4EA" w14:textId="1CC1846F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175</w:t>
            </w:r>
          </w:p>
        </w:tc>
        <w:tc>
          <w:tcPr>
            <w:tcW w:w="1277" w:type="dxa"/>
          </w:tcPr>
          <w:p w14:paraId="6F735583" w14:textId="47026633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13</w:t>
            </w:r>
          </w:p>
        </w:tc>
        <w:tc>
          <w:tcPr>
            <w:tcW w:w="1392" w:type="dxa"/>
          </w:tcPr>
          <w:p w14:paraId="36A480FF" w14:textId="42177E21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250</w:t>
            </w:r>
          </w:p>
        </w:tc>
        <w:tc>
          <w:tcPr>
            <w:tcW w:w="1278" w:type="dxa"/>
          </w:tcPr>
          <w:p w14:paraId="5FF57A98" w14:textId="1A4E9C65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700</w:t>
            </w:r>
          </w:p>
        </w:tc>
        <w:tc>
          <w:tcPr>
            <w:tcW w:w="1308" w:type="dxa"/>
          </w:tcPr>
          <w:p w14:paraId="676D0FC1" w14:textId="54D29174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</w:t>
            </w:r>
          </w:p>
        </w:tc>
      </w:tr>
      <w:tr w:rsidR="00E426F2" w:rsidRPr="00EA0A04" w14:paraId="05732ADF" w14:textId="77777777" w:rsidTr="00A4468D">
        <w:tc>
          <w:tcPr>
            <w:tcW w:w="1404" w:type="dxa"/>
            <w:vAlign w:val="bottom"/>
          </w:tcPr>
          <w:p w14:paraId="737ECE69" w14:textId="7246831A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12</w:t>
            </w:r>
          </w:p>
        </w:tc>
        <w:tc>
          <w:tcPr>
            <w:tcW w:w="1299" w:type="dxa"/>
          </w:tcPr>
          <w:p w14:paraId="62C17725" w14:textId="2D22E2E9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3500</w:t>
            </w:r>
          </w:p>
        </w:tc>
        <w:tc>
          <w:tcPr>
            <w:tcW w:w="1392" w:type="dxa"/>
          </w:tcPr>
          <w:p w14:paraId="3304C0F3" w14:textId="2E67E155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215</w:t>
            </w:r>
          </w:p>
        </w:tc>
        <w:tc>
          <w:tcPr>
            <w:tcW w:w="1277" w:type="dxa"/>
          </w:tcPr>
          <w:p w14:paraId="586B0371" w14:textId="623C47CD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4</w:t>
            </w:r>
          </w:p>
        </w:tc>
        <w:tc>
          <w:tcPr>
            <w:tcW w:w="1392" w:type="dxa"/>
          </w:tcPr>
          <w:p w14:paraId="1C6FE5BD" w14:textId="3D9B8014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275</w:t>
            </w:r>
          </w:p>
        </w:tc>
        <w:tc>
          <w:tcPr>
            <w:tcW w:w="1278" w:type="dxa"/>
          </w:tcPr>
          <w:p w14:paraId="0BCD356B" w14:textId="118D5BBB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1500</w:t>
            </w:r>
          </w:p>
        </w:tc>
        <w:tc>
          <w:tcPr>
            <w:tcW w:w="1308" w:type="dxa"/>
          </w:tcPr>
          <w:p w14:paraId="5A86EE5C" w14:textId="7704CDF3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45</w:t>
            </w:r>
          </w:p>
        </w:tc>
      </w:tr>
      <w:tr w:rsidR="00E426F2" w:rsidRPr="00EA0A04" w14:paraId="53A3122C" w14:textId="77777777" w:rsidTr="00A4468D">
        <w:tc>
          <w:tcPr>
            <w:tcW w:w="1404" w:type="dxa"/>
            <w:vAlign w:val="bottom"/>
          </w:tcPr>
          <w:p w14:paraId="5B6953DB" w14:textId="16205E4E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13</w:t>
            </w:r>
          </w:p>
        </w:tc>
        <w:tc>
          <w:tcPr>
            <w:tcW w:w="1299" w:type="dxa"/>
          </w:tcPr>
          <w:p w14:paraId="72C2EB0C" w14:textId="0E5DEC40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2000</w:t>
            </w:r>
          </w:p>
        </w:tc>
        <w:tc>
          <w:tcPr>
            <w:tcW w:w="1392" w:type="dxa"/>
          </w:tcPr>
          <w:p w14:paraId="3AC01A2E" w14:textId="443D0839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300</w:t>
            </w:r>
          </w:p>
        </w:tc>
        <w:tc>
          <w:tcPr>
            <w:tcW w:w="1277" w:type="dxa"/>
          </w:tcPr>
          <w:p w14:paraId="76B9230F" w14:textId="74715CA7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13</w:t>
            </w:r>
          </w:p>
        </w:tc>
        <w:tc>
          <w:tcPr>
            <w:tcW w:w="1392" w:type="dxa"/>
          </w:tcPr>
          <w:p w14:paraId="3782FA2D" w14:textId="3BFC6CBA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350</w:t>
            </w:r>
          </w:p>
        </w:tc>
        <w:tc>
          <w:tcPr>
            <w:tcW w:w="1278" w:type="dxa"/>
          </w:tcPr>
          <w:p w14:paraId="36C4506A" w14:textId="5DE3F15D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0</w:t>
            </w:r>
          </w:p>
        </w:tc>
        <w:tc>
          <w:tcPr>
            <w:tcW w:w="1308" w:type="dxa"/>
          </w:tcPr>
          <w:p w14:paraId="244DB199" w14:textId="0CAF55CE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</w:t>
            </w:r>
          </w:p>
        </w:tc>
      </w:tr>
      <w:tr w:rsidR="00E426F2" w:rsidRPr="00EA0A04" w14:paraId="7542776F" w14:textId="77777777" w:rsidTr="00A4468D">
        <w:tc>
          <w:tcPr>
            <w:tcW w:w="1404" w:type="dxa"/>
            <w:vAlign w:val="bottom"/>
          </w:tcPr>
          <w:p w14:paraId="2C085555" w14:textId="72CE9280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14</w:t>
            </w:r>
          </w:p>
        </w:tc>
        <w:tc>
          <w:tcPr>
            <w:tcW w:w="1299" w:type="dxa"/>
          </w:tcPr>
          <w:p w14:paraId="56BE5B8B" w14:textId="3D7B6B38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2500</w:t>
            </w:r>
          </w:p>
        </w:tc>
        <w:tc>
          <w:tcPr>
            <w:tcW w:w="1392" w:type="dxa"/>
          </w:tcPr>
          <w:p w14:paraId="5FCAD024" w14:textId="42CD23B4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175</w:t>
            </w:r>
          </w:p>
        </w:tc>
        <w:tc>
          <w:tcPr>
            <w:tcW w:w="1277" w:type="dxa"/>
          </w:tcPr>
          <w:p w14:paraId="029FDD75" w14:textId="52DF7A7E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4</w:t>
            </w:r>
          </w:p>
        </w:tc>
        <w:tc>
          <w:tcPr>
            <w:tcW w:w="1392" w:type="dxa"/>
          </w:tcPr>
          <w:p w14:paraId="49FF85F4" w14:textId="626B2643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250</w:t>
            </w:r>
          </w:p>
        </w:tc>
        <w:tc>
          <w:tcPr>
            <w:tcW w:w="1278" w:type="dxa"/>
          </w:tcPr>
          <w:p w14:paraId="6AC2C12D" w14:textId="43A7C729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700</w:t>
            </w:r>
          </w:p>
        </w:tc>
        <w:tc>
          <w:tcPr>
            <w:tcW w:w="1308" w:type="dxa"/>
          </w:tcPr>
          <w:p w14:paraId="4C79BC87" w14:textId="16903C2D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</w:t>
            </w:r>
          </w:p>
        </w:tc>
      </w:tr>
      <w:tr w:rsidR="00E426F2" w:rsidRPr="00EA0A04" w14:paraId="269E0E3D" w14:textId="77777777" w:rsidTr="00A4468D">
        <w:tc>
          <w:tcPr>
            <w:tcW w:w="1404" w:type="dxa"/>
            <w:vAlign w:val="bottom"/>
          </w:tcPr>
          <w:p w14:paraId="1F049D97" w14:textId="4FD54CA7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15</w:t>
            </w:r>
          </w:p>
        </w:tc>
        <w:tc>
          <w:tcPr>
            <w:tcW w:w="1299" w:type="dxa"/>
          </w:tcPr>
          <w:p w14:paraId="0F1E740A" w14:textId="36613A61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3000</w:t>
            </w:r>
          </w:p>
        </w:tc>
        <w:tc>
          <w:tcPr>
            <w:tcW w:w="1392" w:type="dxa"/>
          </w:tcPr>
          <w:p w14:paraId="1E56505E" w14:textId="4B095F46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215</w:t>
            </w:r>
          </w:p>
        </w:tc>
        <w:tc>
          <w:tcPr>
            <w:tcW w:w="1277" w:type="dxa"/>
          </w:tcPr>
          <w:p w14:paraId="7055EA7B" w14:textId="4198D792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7</w:t>
            </w:r>
          </w:p>
        </w:tc>
        <w:tc>
          <w:tcPr>
            <w:tcW w:w="1392" w:type="dxa"/>
          </w:tcPr>
          <w:p w14:paraId="2B1163B3" w14:textId="1F92DF65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275</w:t>
            </w:r>
          </w:p>
        </w:tc>
        <w:tc>
          <w:tcPr>
            <w:tcW w:w="1278" w:type="dxa"/>
          </w:tcPr>
          <w:p w14:paraId="552A9CF9" w14:textId="6090F9F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1500</w:t>
            </w:r>
          </w:p>
        </w:tc>
        <w:tc>
          <w:tcPr>
            <w:tcW w:w="1308" w:type="dxa"/>
          </w:tcPr>
          <w:p w14:paraId="5ED4D937" w14:textId="34D31FA6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45</w:t>
            </w:r>
          </w:p>
        </w:tc>
      </w:tr>
      <w:tr w:rsidR="00E426F2" w:rsidRPr="00EA0A04" w14:paraId="75192A2D" w14:textId="77777777" w:rsidTr="00A4468D">
        <w:tc>
          <w:tcPr>
            <w:tcW w:w="1404" w:type="dxa"/>
            <w:vAlign w:val="bottom"/>
          </w:tcPr>
          <w:p w14:paraId="31B1EEA8" w14:textId="582B1FCF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Exp 16</w:t>
            </w:r>
          </w:p>
        </w:tc>
        <w:tc>
          <w:tcPr>
            <w:tcW w:w="1299" w:type="dxa"/>
          </w:tcPr>
          <w:p w14:paraId="121D7CF3" w14:textId="2271FAC0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3500</w:t>
            </w:r>
          </w:p>
        </w:tc>
        <w:tc>
          <w:tcPr>
            <w:tcW w:w="1392" w:type="dxa"/>
          </w:tcPr>
          <w:p w14:paraId="104F288F" w14:textId="09AD4A41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265</w:t>
            </w:r>
          </w:p>
        </w:tc>
        <w:tc>
          <w:tcPr>
            <w:tcW w:w="1277" w:type="dxa"/>
          </w:tcPr>
          <w:p w14:paraId="47D3A4DB" w14:textId="5806636C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10</w:t>
            </w:r>
          </w:p>
        </w:tc>
        <w:tc>
          <w:tcPr>
            <w:tcW w:w="1392" w:type="dxa"/>
          </w:tcPr>
          <w:p w14:paraId="1D683429" w14:textId="08210ED7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325</w:t>
            </w:r>
          </w:p>
        </w:tc>
        <w:tc>
          <w:tcPr>
            <w:tcW w:w="1278" w:type="dxa"/>
          </w:tcPr>
          <w:p w14:paraId="41A5D120" w14:textId="7742F118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2000</w:t>
            </w:r>
          </w:p>
        </w:tc>
        <w:tc>
          <w:tcPr>
            <w:tcW w:w="1308" w:type="dxa"/>
          </w:tcPr>
          <w:p w14:paraId="1154965D" w14:textId="5E281F40" w:rsidR="00127EA6" w:rsidRPr="00EA0A04" w:rsidRDefault="00127EA6" w:rsidP="003304A4">
            <w:pPr>
              <w:pStyle w:val="Tabletext"/>
              <w:rPr>
                <w:rFonts w:cs="Arial"/>
              </w:rPr>
            </w:pPr>
            <w:r w:rsidRPr="00EA0A04">
              <w:rPr>
                <w:rFonts w:cs="Arial"/>
              </w:rPr>
              <w:t>55</w:t>
            </w:r>
          </w:p>
        </w:tc>
      </w:tr>
    </w:tbl>
    <w:p w14:paraId="5F3B6B90" w14:textId="77777777" w:rsidR="008E71D2" w:rsidRPr="00EA0A04" w:rsidRDefault="008E71D2" w:rsidP="00510C0C">
      <w:pPr>
        <w:rPr>
          <w:rFonts w:cs="Arial"/>
          <w:lang w:val="en-CA"/>
        </w:rPr>
        <w:sectPr w:rsidR="008E71D2" w:rsidRPr="00EA0A04" w:rsidSect="00E426F2">
          <w:pgSz w:w="12240" w:h="15840"/>
          <w:pgMar w:top="1134" w:right="1134" w:bottom="1134" w:left="1134" w:header="709" w:footer="709" w:gutter="0"/>
          <w:cols w:space="708"/>
          <w:docGrid w:linePitch="360"/>
        </w:sectPr>
      </w:pPr>
    </w:p>
    <w:p w14:paraId="53920FA2" w14:textId="5451BFE4" w:rsidR="002F2F89" w:rsidRPr="00EA0A04" w:rsidRDefault="008E71D2" w:rsidP="00510C0C">
      <w:pPr>
        <w:rPr>
          <w:rFonts w:cs="Arial"/>
          <w:lang w:val="en-CA"/>
        </w:rPr>
      </w:pPr>
      <w:r w:rsidRPr="00EA0A04">
        <w:rPr>
          <w:rFonts w:cs="Arial"/>
          <w:noProof/>
          <w:lang w:val="en-CA"/>
        </w:rPr>
        <w:lastRenderedPageBreak/>
        <w:drawing>
          <wp:inline distT="0" distB="0" distL="0" distR="0" wp14:anchorId="2919D049" wp14:editId="420E7FDD">
            <wp:extent cx="7991475" cy="5563935"/>
            <wp:effectExtent l="0" t="0" r="0" b="0"/>
            <wp:docPr id="8165959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5218" cy="561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5696A" w14:textId="7D00759F" w:rsidR="008E71D2" w:rsidRPr="00EA0A04" w:rsidRDefault="002E6705" w:rsidP="002E6705">
      <w:pPr>
        <w:pStyle w:val="Caption"/>
        <w:rPr>
          <w:rFonts w:cs="Arial"/>
        </w:rPr>
      </w:pPr>
      <w:bookmarkStart w:id="9" w:name="_Toc177659281"/>
      <w:bookmarkStart w:id="10" w:name="_Toc191890254"/>
      <w:r w:rsidRPr="00EA0A04">
        <w:rPr>
          <w:rFonts w:cs="Arial"/>
        </w:rPr>
        <w:t xml:space="preserve">Fig. </w:t>
      </w:r>
      <w:r w:rsidR="00F56209">
        <w:rPr>
          <w:rFonts w:cs="Arial"/>
        </w:rPr>
        <w:t>S</w:t>
      </w:r>
      <w:r w:rsidRPr="00EA0A04">
        <w:rPr>
          <w:rFonts w:cs="Arial"/>
        </w:rPr>
        <w:fldChar w:fldCharType="begin"/>
      </w:r>
      <w:r w:rsidRPr="00EA0A04">
        <w:rPr>
          <w:rFonts w:cs="Arial"/>
        </w:rPr>
        <w:instrText xml:space="preserve"> SEQ Fig. \* ARABIC </w:instrText>
      </w:r>
      <w:r w:rsidRPr="00EA0A04">
        <w:rPr>
          <w:rFonts w:cs="Arial"/>
        </w:rPr>
        <w:fldChar w:fldCharType="separate"/>
      </w:r>
      <w:r w:rsidRPr="00EA0A04">
        <w:rPr>
          <w:rFonts w:cs="Arial"/>
          <w:noProof/>
        </w:rPr>
        <w:t>1</w:t>
      </w:r>
      <w:r w:rsidRPr="00EA0A04">
        <w:rPr>
          <w:rFonts w:cs="Arial"/>
        </w:rPr>
        <w:fldChar w:fldCharType="end"/>
      </w:r>
      <w:r w:rsidR="008E71D2" w:rsidRPr="00EA0A04">
        <w:rPr>
          <w:rFonts w:cs="Arial"/>
        </w:rPr>
        <w:t xml:space="preserve">. </w:t>
      </w:r>
      <w:r w:rsidR="008865FF" w:rsidRPr="00EA0A04">
        <w:rPr>
          <w:rFonts w:cs="Arial"/>
        </w:rPr>
        <w:t>Results of</w:t>
      </w:r>
      <w:r w:rsidR="006F0C1D" w:rsidRPr="00EA0A04">
        <w:rPr>
          <w:rFonts w:cs="Arial"/>
        </w:rPr>
        <w:t xml:space="preserve"> 28 targeted PFAS</w:t>
      </w:r>
      <w:r w:rsidR="00800FF5" w:rsidRPr="00EA0A04">
        <w:rPr>
          <w:rFonts w:cs="Arial"/>
        </w:rPr>
        <w:t xml:space="preserve"> from</w:t>
      </w:r>
      <w:r w:rsidR="008865FF" w:rsidRPr="00EA0A04">
        <w:rPr>
          <w:rFonts w:cs="Arial"/>
        </w:rPr>
        <w:t xml:space="preserve"> </w:t>
      </w:r>
      <w:r w:rsidR="00800FF5" w:rsidRPr="00EA0A04">
        <w:rPr>
          <w:rFonts w:cs="Arial"/>
        </w:rPr>
        <w:t>the optimisation of</w:t>
      </w:r>
      <w:r w:rsidR="001542FE" w:rsidRPr="00EA0A04">
        <w:rPr>
          <w:rFonts w:cs="Arial"/>
        </w:rPr>
        <w:t xml:space="preserve"> six</w:t>
      </w:r>
      <w:r w:rsidR="00800FF5" w:rsidRPr="00EA0A04">
        <w:rPr>
          <w:rFonts w:cs="Arial"/>
        </w:rPr>
        <w:t xml:space="preserve"> </w:t>
      </w:r>
      <w:r w:rsidR="008865FF" w:rsidRPr="00EA0A04">
        <w:rPr>
          <w:rFonts w:cs="Arial"/>
        </w:rPr>
        <w:t>MS parameters</w:t>
      </w:r>
      <w:bookmarkEnd w:id="9"/>
      <w:bookmarkEnd w:id="10"/>
      <w:r w:rsidR="008865FF" w:rsidRPr="00EA0A04">
        <w:rPr>
          <w:rFonts w:cs="Arial"/>
        </w:rPr>
        <w:t xml:space="preserve"> </w:t>
      </w:r>
      <w:r w:rsidR="00800D8F" w:rsidRPr="00EA0A04">
        <w:rPr>
          <w:rFonts w:cs="Arial"/>
          <w:vanish/>
        </w:rPr>
        <w:t>(</w:t>
      </w:r>
      <w:r w:rsidR="00B53F51" w:rsidRPr="00EA0A04">
        <w:rPr>
          <w:rFonts w:cs="Arial"/>
          <w:vanish/>
        </w:rPr>
        <w:t>nozzle voltage, sheath gas temperature and flow rate, drying gas temperature and flow rate, nebulizer pressure and capillary voltage</w:t>
      </w:r>
      <w:r w:rsidR="00800D8F" w:rsidRPr="00EA0A04">
        <w:rPr>
          <w:rFonts w:cs="Arial"/>
          <w:vanish/>
        </w:rPr>
        <w:t>)</w:t>
      </w:r>
      <w:r w:rsidR="002672AE" w:rsidRPr="00EA0A04">
        <w:rPr>
          <w:rFonts w:cs="Arial"/>
          <w:vanish/>
        </w:rPr>
        <w:t>.</w:t>
      </w:r>
    </w:p>
    <w:p w14:paraId="2E880B00" w14:textId="77777777" w:rsidR="00C33F49" w:rsidRPr="00EA0A04" w:rsidRDefault="00C33F49" w:rsidP="00C33F49">
      <w:pPr>
        <w:rPr>
          <w:rFonts w:cs="Arial"/>
        </w:rPr>
      </w:pPr>
      <w:r w:rsidRPr="00EA0A04">
        <w:rPr>
          <w:rFonts w:cs="Arial"/>
          <w:noProof/>
        </w:rPr>
        <w:lastRenderedPageBreak/>
        <w:drawing>
          <wp:inline distT="0" distB="0" distL="0" distR="0" wp14:anchorId="594C566A" wp14:editId="2E71BB4E">
            <wp:extent cx="8152881" cy="5676900"/>
            <wp:effectExtent l="0" t="0" r="635" b="0"/>
            <wp:docPr id="13405694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5336" cy="5720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6BE19" w14:textId="4F1F40A9" w:rsidR="00C33F49" w:rsidRPr="00EA0A04" w:rsidRDefault="002E6705" w:rsidP="002E6705">
      <w:pPr>
        <w:pStyle w:val="Caption"/>
        <w:rPr>
          <w:rFonts w:cs="Arial"/>
        </w:rPr>
      </w:pPr>
      <w:bookmarkStart w:id="11" w:name="_Toc177659282"/>
      <w:bookmarkStart w:id="12" w:name="_Toc191890255"/>
      <w:r w:rsidRPr="00EA0A04">
        <w:rPr>
          <w:rFonts w:cs="Arial"/>
        </w:rPr>
        <w:t xml:space="preserve">Fig. </w:t>
      </w:r>
      <w:r w:rsidR="00F56209">
        <w:rPr>
          <w:rFonts w:cs="Arial"/>
        </w:rPr>
        <w:t>S</w:t>
      </w:r>
      <w:r w:rsidRPr="00EA0A04">
        <w:rPr>
          <w:rFonts w:cs="Arial"/>
        </w:rPr>
        <w:fldChar w:fldCharType="begin"/>
      </w:r>
      <w:r w:rsidRPr="00EA0A04">
        <w:rPr>
          <w:rFonts w:cs="Arial"/>
        </w:rPr>
        <w:instrText xml:space="preserve"> SEQ Fig. \* ARABIC </w:instrText>
      </w:r>
      <w:r w:rsidRPr="00EA0A04">
        <w:rPr>
          <w:rFonts w:cs="Arial"/>
        </w:rPr>
        <w:fldChar w:fldCharType="separate"/>
      </w:r>
      <w:r w:rsidRPr="00EA0A04">
        <w:rPr>
          <w:rFonts w:cs="Arial"/>
          <w:noProof/>
        </w:rPr>
        <w:t>2</w:t>
      </w:r>
      <w:r w:rsidRPr="00EA0A04">
        <w:rPr>
          <w:rFonts w:cs="Arial"/>
        </w:rPr>
        <w:fldChar w:fldCharType="end"/>
      </w:r>
      <w:r w:rsidR="00C33F49" w:rsidRPr="00EA0A04">
        <w:rPr>
          <w:rFonts w:cs="Arial"/>
        </w:rPr>
        <w:t>. Results of 28 targeted PFAS from the optimisation of</w:t>
      </w:r>
      <w:r w:rsidR="001542FE" w:rsidRPr="00EA0A04">
        <w:rPr>
          <w:rFonts w:cs="Arial"/>
        </w:rPr>
        <w:t xml:space="preserve"> five</w:t>
      </w:r>
      <w:r w:rsidR="00C33F49" w:rsidRPr="00EA0A04">
        <w:rPr>
          <w:rFonts w:cs="Arial"/>
        </w:rPr>
        <w:t xml:space="preserve"> MS parameters </w:t>
      </w:r>
      <w:r w:rsidR="00C33F49" w:rsidRPr="00EA0A04">
        <w:rPr>
          <w:rFonts w:cs="Arial"/>
          <w:vanish/>
        </w:rPr>
        <w:t>(sheath gas temperature and flow rate, drying gas temperature and flow rate, nebulizer pressure and capillary voltage)</w:t>
      </w:r>
      <w:r w:rsidR="002672AE" w:rsidRPr="00EA0A04">
        <w:rPr>
          <w:rFonts w:cs="Arial"/>
          <w:vanish/>
        </w:rPr>
        <w:t xml:space="preserve"> while nozzle voltage kept at 0 V</w:t>
      </w:r>
      <w:r w:rsidR="002672AE" w:rsidRPr="00EA0A04">
        <w:rPr>
          <w:rFonts w:cs="Arial"/>
        </w:rPr>
        <w:t>.</w:t>
      </w:r>
      <w:bookmarkEnd w:id="11"/>
      <w:bookmarkEnd w:id="12"/>
    </w:p>
    <w:p w14:paraId="58C1F338" w14:textId="77777777" w:rsidR="00DE50D7" w:rsidRPr="00EA0A04" w:rsidRDefault="00DE50D7" w:rsidP="00E905C5">
      <w:pPr>
        <w:pStyle w:val="Caption"/>
        <w:rPr>
          <w:rFonts w:cs="Arial"/>
        </w:rPr>
        <w:sectPr w:rsidR="00DE50D7" w:rsidRPr="00EA0A04" w:rsidSect="00DE50D7">
          <w:pgSz w:w="15840" w:h="12240" w:orient="landscape"/>
          <w:pgMar w:top="1134" w:right="1134" w:bottom="1134" w:left="1134" w:header="709" w:footer="709" w:gutter="0"/>
          <w:cols w:space="708"/>
          <w:docGrid w:linePitch="360"/>
        </w:sectPr>
      </w:pPr>
      <w:bookmarkStart w:id="13" w:name="_Toc179454569"/>
    </w:p>
    <w:p w14:paraId="48555B38" w14:textId="1A146CD5" w:rsidR="002951D6" w:rsidRPr="00EA0A04" w:rsidRDefault="00E905C5" w:rsidP="00E905C5">
      <w:pPr>
        <w:pStyle w:val="Caption"/>
        <w:rPr>
          <w:rFonts w:cs="Arial"/>
        </w:rPr>
      </w:pPr>
      <w:bookmarkStart w:id="14" w:name="_Toc191890120"/>
      <w:r w:rsidRPr="00EA0A04">
        <w:rPr>
          <w:rFonts w:cs="Arial"/>
        </w:rPr>
        <w:lastRenderedPageBreak/>
        <w:t>Table S</w:t>
      </w:r>
      <w:r w:rsidRPr="00EA0A04">
        <w:rPr>
          <w:rFonts w:cs="Arial"/>
        </w:rPr>
        <w:fldChar w:fldCharType="begin"/>
      </w:r>
      <w:r w:rsidRPr="00EA0A04">
        <w:rPr>
          <w:rFonts w:cs="Arial"/>
        </w:rPr>
        <w:instrText xml:space="preserve"> SEQ Table \* ARABIC </w:instrText>
      </w:r>
      <w:r w:rsidRPr="00EA0A04">
        <w:rPr>
          <w:rFonts w:cs="Arial"/>
        </w:rPr>
        <w:fldChar w:fldCharType="separate"/>
      </w:r>
      <w:r w:rsidR="00300E22">
        <w:rPr>
          <w:rFonts w:cs="Arial"/>
          <w:noProof/>
        </w:rPr>
        <w:t>5</w:t>
      </w:r>
      <w:r w:rsidRPr="00EA0A04">
        <w:rPr>
          <w:rFonts w:cs="Arial"/>
        </w:rPr>
        <w:fldChar w:fldCharType="end"/>
      </w:r>
      <w:r w:rsidRPr="00EA0A04">
        <w:rPr>
          <w:rFonts w:cs="Arial"/>
        </w:rPr>
        <w:t xml:space="preserve">. </w:t>
      </w:r>
      <w:r w:rsidR="00CB62AE" w:rsidRPr="00EA0A04">
        <w:rPr>
          <w:rFonts w:cs="Arial"/>
        </w:rPr>
        <w:t>Rapid suspect screening results of PFAS for ice rink water samples</w:t>
      </w:r>
      <w:bookmarkEnd w:id="13"/>
      <w:bookmarkEnd w:id="14"/>
    </w:p>
    <w:tbl>
      <w:tblPr>
        <w:tblStyle w:val="Table3lines"/>
        <w:tblW w:w="0" w:type="auto"/>
        <w:tblLook w:val="04A0" w:firstRow="1" w:lastRow="0" w:firstColumn="1" w:lastColumn="0" w:noHBand="0" w:noVBand="1"/>
      </w:tblPr>
      <w:tblGrid>
        <w:gridCol w:w="3119"/>
        <w:gridCol w:w="6804"/>
      </w:tblGrid>
      <w:tr w:rsidR="00084F84" w:rsidRPr="00EA0A04" w14:paraId="58BB04CC" w14:textId="77777777" w:rsidTr="00F274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3119" w:type="dxa"/>
          </w:tcPr>
          <w:p w14:paraId="3A43BA37" w14:textId="5D11047B" w:rsidR="00084F84" w:rsidRPr="00EA0A04" w:rsidRDefault="00084F84" w:rsidP="00CB62AE">
            <w:pPr>
              <w:rPr>
                <w:rFonts w:cs="Arial"/>
              </w:rPr>
            </w:pPr>
            <w:r w:rsidRPr="00EA0A04">
              <w:rPr>
                <w:rFonts w:cs="Arial"/>
              </w:rPr>
              <w:t>Ice rink water types</w:t>
            </w:r>
          </w:p>
        </w:tc>
        <w:tc>
          <w:tcPr>
            <w:tcW w:w="6804" w:type="dxa"/>
          </w:tcPr>
          <w:p w14:paraId="534B9F1B" w14:textId="2319D0BA" w:rsidR="00084F84" w:rsidRPr="00EA0A04" w:rsidRDefault="001E64A3" w:rsidP="00CB62AE">
            <w:pPr>
              <w:rPr>
                <w:rFonts w:cs="Arial"/>
              </w:rPr>
            </w:pPr>
            <w:r w:rsidRPr="00EA0A04">
              <w:rPr>
                <w:rFonts w:cs="Arial"/>
              </w:rPr>
              <w:t xml:space="preserve">PFAS </w:t>
            </w:r>
            <w:proofErr w:type="spellStart"/>
            <w:r w:rsidRPr="00EA0A04">
              <w:rPr>
                <w:rFonts w:cs="Arial"/>
              </w:rPr>
              <w:t>detection</w:t>
            </w:r>
            <w:r w:rsidRPr="00EA0A04">
              <w:rPr>
                <w:rFonts w:cs="Arial"/>
                <w:vertAlign w:val="superscript"/>
              </w:rPr>
              <w:t>a</w:t>
            </w:r>
            <w:proofErr w:type="spellEnd"/>
          </w:p>
        </w:tc>
      </w:tr>
      <w:tr w:rsidR="00084F84" w:rsidRPr="00EA0A04" w14:paraId="56F1A6E2" w14:textId="77777777" w:rsidTr="00F274DF">
        <w:trPr>
          <w:trHeight w:val="735"/>
        </w:trPr>
        <w:tc>
          <w:tcPr>
            <w:tcW w:w="3119" w:type="dxa"/>
          </w:tcPr>
          <w:p w14:paraId="2501678F" w14:textId="77777777" w:rsidR="00E860AF" w:rsidRPr="00EA0A04" w:rsidRDefault="00084F84" w:rsidP="00CB62AE">
            <w:pPr>
              <w:rPr>
                <w:rFonts w:cs="Arial"/>
              </w:rPr>
            </w:pPr>
            <w:r w:rsidRPr="00EA0A04">
              <w:rPr>
                <w:rFonts w:cs="Arial"/>
              </w:rPr>
              <w:t>Source wate</w:t>
            </w:r>
            <w:r w:rsidR="00EE1FCE" w:rsidRPr="00EA0A04">
              <w:rPr>
                <w:rFonts w:cs="Arial"/>
              </w:rPr>
              <w:t>r</w:t>
            </w:r>
          </w:p>
          <w:p w14:paraId="19B3E7AB" w14:textId="4581F0D8" w:rsidR="00084F84" w:rsidRPr="00EA0A04" w:rsidRDefault="00265E11" w:rsidP="00CB62AE">
            <w:pPr>
              <w:rPr>
                <w:rFonts w:cs="Arial"/>
              </w:rPr>
            </w:pPr>
            <w:r w:rsidRPr="00EA0A04">
              <w:rPr>
                <w:rFonts w:cs="Arial"/>
              </w:rPr>
              <w:t>(</w:t>
            </w:r>
            <w:r w:rsidRPr="00EA0A04">
              <w:rPr>
                <w:rFonts w:cs="Arial"/>
                <w:i/>
                <w:iCs/>
              </w:rPr>
              <w:t>n</w:t>
            </w:r>
            <w:r w:rsidRPr="00EA0A04">
              <w:rPr>
                <w:rFonts w:cs="Arial"/>
              </w:rPr>
              <w:t> = 9)</w:t>
            </w:r>
          </w:p>
        </w:tc>
        <w:tc>
          <w:tcPr>
            <w:tcW w:w="6804" w:type="dxa"/>
          </w:tcPr>
          <w:p w14:paraId="25CB51A1" w14:textId="6CEE9A91" w:rsidR="00084F84" w:rsidRPr="00EA0A04" w:rsidRDefault="00084F84" w:rsidP="00CB62AE">
            <w:pPr>
              <w:rPr>
                <w:rFonts w:cs="Arial"/>
              </w:rPr>
            </w:pPr>
            <w:r w:rsidRPr="00EA0A04">
              <w:rPr>
                <w:rFonts w:cs="Arial"/>
              </w:rPr>
              <w:t>2-(</w:t>
            </w:r>
            <w:proofErr w:type="spellStart"/>
            <w:proofErr w:type="gramStart"/>
            <w:r w:rsidRPr="00EA0A04">
              <w:rPr>
                <w:rFonts w:cs="Arial"/>
              </w:rPr>
              <w:t>Perfluooctyl</w:t>
            </w:r>
            <w:proofErr w:type="spellEnd"/>
            <w:r w:rsidRPr="00EA0A04">
              <w:rPr>
                <w:rFonts w:cs="Arial"/>
              </w:rPr>
              <w:t>)</w:t>
            </w:r>
            <w:proofErr w:type="spellStart"/>
            <w:r w:rsidRPr="00EA0A04">
              <w:rPr>
                <w:rFonts w:cs="Arial"/>
              </w:rPr>
              <w:t>ethanthiol</w:t>
            </w:r>
            <w:proofErr w:type="spellEnd"/>
            <w:proofErr w:type="gramEnd"/>
            <w:r w:rsidRPr="00EA0A04">
              <w:rPr>
                <w:rFonts w:cs="Arial"/>
              </w:rPr>
              <w:t>)</w:t>
            </w:r>
            <w:r w:rsidR="001E64A3" w:rsidRPr="00EA0A04">
              <w:rPr>
                <w:rFonts w:cs="Arial"/>
              </w:rPr>
              <w:t>*</w:t>
            </w:r>
            <w:r w:rsidRPr="00EA0A04">
              <w:rPr>
                <w:rFonts w:cs="Arial"/>
              </w:rPr>
              <w:t>, 3H-Perfluoro-2,2,4,4-tetrahydroxypentane</w:t>
            </w:r>
            <w:r w:rsidR="001E64A3" w:rsidRPr="00EA0A04">
              <w:rPr>
                <w:rFonts w:cs="Arial"/>
              </w:rPr>
              <w:t>*</w:t>
            </w:r>
            <w:r w:rsidRPr="00EA0A04">
              <w:rPr>
                <w:rFonts w:cs="Arial"/>
              </w:rPr>
              <w:t xml:space="preserve">, </w:t>
            </w:r>
            <w:proofErr w:type="spellStart"/>
            <w:r w:rsidR="00425850" w:rsidRPr="00EA0A04">
              <w:rPr>
                <w:rFonts w:cs="Arial"/>
              </w:rPr>
              <w:t>Octafluoroadipamide</w:t>
            </w:r>
            <w:proofErr w:type="spellEnd"/>
            <w:r w:rsidR="001E64A3" w:rsidRPr="00EA0A04">
              <w:rPr>
                <w:rFonts w:cs="Arial"/>
              </w:rPr>
              <w:t>*</w:t>
            </w:r>
            <w:r w:rsidR="00425850" w:rsidRPr="00EA0A04">
              <w:rPr>
                <w:rFonts w:cs="Arial"/>
              </w:rPr>
              <w:t>, 2,2,2-Trifl</w:t>
            </w:r>
            <w:r w:rsidR="009C4B4D" w:rsidRPr="00EA0A04">
              <w:rPr>
                <w:rFonts w:cs="Arial"/>
              </w:rPr>
              <w:t xml:space="preserve">uoroethyl </w:t>
            </w:r>
            <w:proofErr w:type="spellStart"/>
            <w:r w:rsidR="009C4B4D" w:rsidRPr="00EA0A04">
              <w:rPr>
                <w:rFonts w:cs="Arial"/>
              </w:rPr>
              <w:t>perfluorobutanesulfonate</w:t>
            </w:r>
            <w:proofErr w:type="spellEnd"/>
            <w:r w:rsidR="001E64A3" w:rsidRPr="00EA0A04">
              <w:rPr>
                <w:rFonts w:cs="Arial"/>
              </w:rPr>
              <w:t>*</w:t>
            </w:r>
            <w:r w:rsidR="009C4B4D" w:rsidRPr="00EA0A04">
              <w:rPr>
                <w:rFonts w:cs="Arial"/>
              </w:rPr>
              <w:t xml:space="preserve">, </w:t>
            </w:r>
            <w:proofErr w:type="spellStart"/>
            <w:r w:rsidR="009C4B4D" w:rsidRPr="00EA0A04">
              <w:rPr>
                <w:rFonts w:cs="Arial"/>
              </w:rPr>
              <w:t>P</w:t>
            </w:r>
            <w:r w:rsidR="004A2CFA" w:rsidRPr="00EA0A04">
              <w:rPr>
                <w:rFonts w:cs="Arial"/>
              </w:rPr>
              <w:t>FHxA</w:t>
            </w:r>
            <w:proofErr w:type="spellEnd"/>
            <w:r w:rsidR="004A2CFA" w:rsidRPr="00EA0A04">
              <w:rPr>
                <w:rFonts w:cs="Arial"/>
              </w:rPr>
              <w:t xml:space="preserve">, </w:t>
            </w:r>
            <w:proofErr w:type="spellStart"/>
            <w:r w:rsidR="004A2CFA" w:rsidRPr="00EA0A04">
              <w:rPr>
                <w:rFonts w:cs="Arial"/>
              </w:rPr>
              <w:t>PFHpA</w:t>
            </w:r>
            <w:proofErr w:type="spellEnd"/>
            <w:r w:rsidR="004A2CFA" w:rsidRPr="00EA0A04">
              <w:rPr>
                <w:rFonts w:cs="Arial"/>
              </w:rPr>
              <w:t xml:space="preserve">, </w:t>
            </w:r>
            <w:r w:rsidR="004A2CFA" w:rsidRPr="00EA0A04">
              <w:rPr>
                <w:rFonts w:cs="Arial"/>
                <w:i/>
                <w:iCs/>
              </w:rPr>
              <w:t>N</w:t>
            </w:r>
            <w:r w:rsidR="004A2CFA" w:rsidRPr="00EA0A04">
              <w:rPr>
                <w:rFonts w:cs="Arial"/>
              </w:rPr>
              <w:t>-</w:t>
            </w:r>
            <w:proofErr w:type="spellStart"/>
            <w:r w:rsidR="004A2CFA" w:rsidRPr="00EA0A04">
              <w:rPr>
                <w:rFonts w:cs="Arial"/>
              </w:rPr>
              <w:t>Meth</w:t>
            </w:r>
            <w:r w:rsidR="00A16432" w:rsidRPr="00EA0A04">
              <w:rPr>
                <w:rFonts w:cs="Arial"/>
              </w:rPr>
              <w:t>ylperfluorooctane</w:t>
            </w:r>
            <w:proofErr w:type="spellEnd"/>
            <w:r w:rsidR="00A16432" w:rsidRPr="00EA0A04">
              <w:rPr>
                <w:rFonts w:cs="Arial"/>
              </w:rPr>
              <w:t xml:space="preserve"> </w:t>
            </w:r>
            <w:proofErr w:type="spellStart"/>
            <w:r w:rsidR="00A16432" w:rsidRPr="00EA0A04">
              <w:rPr>
                <w:rFonts w:cs="Arial"/>
              </w:rPr>
              <w:t>sulfonamidoacetic</w:t>
            </w:r>
            <w:proofErr w:type="spellEnd"/>
            <w:r w:rsidR="00A16432" w:rsidRPr="00EA0A04">
              <w:rPr>
                <w:rFonts w:cs="Arial"/>
              </w:rPr>
              <w:t xml:space="preserve"> acid</w:t>
            </w:r>
            <w:r w:rsidR="001E64A3" w:rsidRPr="00EA0A04">
              <w:rPr>
                <w:rFonts w:cs="Arial"/>
              </w:rPr>
              <w:t>*</w:t>
            </w:r>
          </w:p>
        </w:tc>
      </w:tr>
      <w:tr w:rsidR="00084F84" w:rsidRPr="00EA0A04" w14:paraId="58B5EB52" w14:textId="77777777" w:rsidTr="00F274DF">
        <w:trPr>
          <w:trHeight w:val="533"/>
        </w:trPr>
        <w:tc>
          <w:tcPr>
            <w:tcW w:w="3119" w:type="dxa"/>
          </w:tcPr>
          <w:p w14:paraId="7D22A2FE" w14:textId="77777777" w:rsidR="00084F84" w:rsidRPr="00EA0A04" w:rsidRDefault="00084F84" w:rsidP="00CB62AE">
            <w:pPr>
              <w:rPr>
                <w:rFonts w:cs="Arial"/>
              </w:rPr>
            </w:pPr>
            <w:r w:rsidRPr="00EA0A04">
              <w:rPr>
                <w:rFonts w:cs="Arial"/>
              </w:rPr>
              <w:t>Reverse osmosis treated water</w:t>
            </w:r>
          </w:p>
          <w:p w14:paraId="0F9C1C6C" w14:textId="5F455062" w:rsidR="00E860AF" w:rsidRPr="00EA0A04" w:rsidRDefault="00E860AF" w:rsidP="00CB62AE">
            <w:pPr>
              <w:rPr>
                <w:rFonts w:cs="Arial"/>
              </w:rPr>
            </w:pPr>
            <w:r w:rsidRPr="00EA0A04">
              <w:rPr>
                <w:rFonts w:cs="Arial"/>
              </w:rPr>
              <w:t>(</w:t>
            </w:r>
            <w:r w:rsidRPr="00EA0A04">
              <w:rPr>
                <w:rFonts w:cs="Arial"/>
                <w:i/>
                <w:iCs/>
              </w:rPr>
              <w:t>n</w:t>
            </w:r>
            <w:r w:rsidRPr="00EA0A04">
              <w:rPr>
                <w:rFonts w:cs="Arial"/>
              </w:rPr>
              <w:t> = 6)</w:t>
            </w:r>
          </w:p>
        </w:tc>
        <w:tc>
          <w:tcPr>
            <w:tcW w:w="6804" w:type="dxa"/>
          </w:tcPr>
          <w:p w14:paraId="72FB196C" w14:textId="7AF1AD4F" w:rsidR="00084F84" w:rsidRPr="00EA0A04" w:rsidRDefault="001C7F9B" w:rsidP="00CB62AE">
            <w:pPr>
              <w:rPr>
                <w:rFonts w:cs="Arial"/>
              </w:rPr>
            </w:pPr>
            <w:proofErr w:type="spellStart"/>
            <w:r w:rsidRPr="00EA0A04">
              <w:rPr>
                <w:rFonts w:cs="Arial"/>
              </w:rPr>
              <w:t>N</w:t>
            </w:r>
            <w:r w:rsidR="001E64A3" w:rsidRPr="00EA0A04">
              <w:rPr>
                <w:rFonts w:cs="Arial"/>
              </w:rPr>
              <w:t>D</w:t>
            </w:r>
            <w:r w:rsidR="001E64A3" w:rsidRPr="00EA0A04">
              <w:rPr>
                <w:rFonts w:cs="Arial"/>
                <w:vertAlign w:val="superscript"/>
              </w:rPr>
              <w:t>b</w:t>
            </w:r>
            <w:proofErr w:type="spellEnd"/>
          </w:p>
        </w:tc>
      </w:tr>
      <w:tr w:rsidR="00084F84" w:rsidRPr="00EA0A04" w14:paraId="3FB1700A" w14:textId="77777777" w:rsidTr="00F274DF">
        <w:trPr>
          <w:trHeight w:val="557"/>
        </w:trPr>
        <w:tc>
          <w:tcPr>
            <w:tcW w:w="3119" w:type="dxa"/>
          </w:tcPr>
          <w:p w14:paraId="33A878F5" w14:textId="77777777" w:rsidR="00084F84" w:rsidRPr="00EA0A04" w:rsidRDefault="00084F84" w:rsidP="00CB62AE">
            <w:pPr>
              <w:rPr>
                <w:rFonts w:cs="Arial"/>
              </w:rPr>
            </w:pPr>
            <w:r w:rsidRPr="00EA0A04">
              <w:rPr>
                <w:rFonts w:cs="Arial"/>
              </w:rPr>
              <w:t>Melt ice water</w:t>
            </w:r>
          </w:p>
          <w:p w14:paraId="56118579" w14:textId="5CB02C9A" w:rsidR="00E860AF" w:rsidRPr="00EA0A04" w:rsidRDefault="00E860AF" w:rsidP="00CB62AE">
            <w:pPr>
              <w:rPr>
                <w:rFonts w:cs="Arial"/>
              </w:rPr>
            </w:pPr>
            <w:r w:rsidRPr="00EA0A04">
              <w:rPr>
                <w:rFonts w:cs="Arial"/>
              </w:rPr>
              <w:t>(</w:t>
            </w:r>
            <w:r w:rsidRPr="00EA0A04">
              <w:rPr>
                <w:rFonts w:cs="Arial"/>
                <w:i/>
                <w:iCs/>
              </w:rPr>
              <w:t>n</w:t>
            </w:r>
            <w:r w:rsidRPr="00EA0A04">
              <w:rPr>
                <w:rFonts w:cs="Arial"/>
              </w:rPr>
              <w:t> = </w:t>
            </w:r>
            <w:r w:rsidR="009E5B56" w:rsidRPr="00EA0A04">
              <w:rPr>
                <w:rFonts w:cs="Arial"/>
              </w:rPr>
              <w:t>5</w:t>
            </w:r>
            <w:r w:rsidRPr="00EA0A04">
              <w:rPr>
                <w:rFonts w:cs="Arial"/>
              </w:rPr>
              <w:t>)</w:t>
            </w:r>
          </w:p>
        </w:tc>
        <w:tc>
          <w:tcPr>
            <w:tcW w:w="6804" w:type="dxa"/>
          </w:tcPr>
          <w:p w14:paraId="793A673E" w14:textId="72D83BD0" w:rsidR="00084F84" w:rsidRPr="00EA0A04" w:rsidRDefault="002340A8" w:rsidP="00CB62AE">
            <w:pPr>
              <w:rPr>
                <w:rFonts w:cs="Arial"/>
              </w:rPr>
            </w:pPr>
            <w:r w:rsidRPr="00EA0A04">
              <w:rPr>
                <w:rFonts w:cs="Arial"/>
              </w:rPr>
              <w:t xml:space="preserve">PFOA, </w:t>
            </w:r>
            <w:proofErr w:type="spellStart"/>
            <w:r w:rsidRPr="00EA0A04">
              <w:rPr>
                <w:rFonts w:cs="Arial"/>
              </w:rPr>
              <w:t>PFHxA</w:t>
            </w:r>
            <w:proofErr w:type="spellEnd"/>
            <w:r w:rsidRPr="00EA0A04">
              <w:rPr>
                <w:rFonts w:cs="Arial"/>
              </w:rPr>
              <w:t>, 1-Pentafluoroethylethanol</w:t>
            </w:r>
            <w:r w:rsidR="001E64A3" w:rsidRPr="00EA0A04">
              <w:rPr>
                <w:rFonts w:cs="Arial"/>
              </w:rPr>
              <w:t>*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"/>
        <w:gridCol w:w="9683"/>
      </w:tblGrid>
      <w:tr w:rsidR="001E64A3" w:rsidRPr="00EA0A04" w14:paraId="6E93830F" w14:textId="77777777" w:rsidTr="001E64A3">
        <w:tc>
          <w:tcPr>
            <w:tcW w:w="279" w:type="dxa"/>
          </w:tcPr>
          <w:p w14:paraId="33C0DE6D" w14:textId="075F5C46" w:rsidR="001E64A3" w:rsidRPr="00EA0A04" w:rsidRDefault="001E64A3" w:rsidP="00CB62AE">
            <w:pPr>
              <w:rPr>
                <w:rFonts w:cs="Arial"/>
                <w:sz w:val="20"/>
                <w:szCs w:val="20"/>
                <w:vertAlign w:val="superscript"/>
              </w:rPr>
            </w:pPr>
            <w:r w:rsidRPr="00EA0A04">
              <w:rPr>
                <w:rFonts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683" w:type="dxa"/>
          </w:tcPr>
          <w:p w14:paraId="0921BE70" w14:textId="30B9F757" w:rsidR="001E64A3" w:rsidRPr="00EA0A04" w:rsidRDefault="002346C0" w:rsidP="00CB62AE">
            <w:pPr>
              <w:rPr>
                <w:rFonts w:cs="Arial"/>
                <w:sz w:val="20"/>
                <w:szCs w:val="20"/>
              </w:rPr>
            </w:pPr>
            <w:r w:rsidRPr="00EA0A04">
              <w:rPr>
                <w:rFonts w:cs="Arial"/>
                <w:sz w:val="20"/>
                <w:szCs w:val="20"/>
              </w:rPr>
              <w:t xml:space="preserve">The PFAS outside of the target list used in the quantitative analysis </w:t>
            </w:r>
            <w:r w:rsidR="000112FC" w:rsidRPr="00EA0A04">
              <w:rPr>
                <w:rFonts w:cs="Arial"/>
                <w:sz w:val="20"/>
                <w:szCs w:val="20"/>
              </w:rPr>
              <w:t>were indicated by asterisk (*)</w:t>
            </w:r>
          </w:p>
        </w:tc>
      </w:tr>
      <w:tr w:rsidR="001E64A3" w:rsidRPr="00EA0A04" w14:paraId="50129188" w14:textId="77777777" w:rsidTr="001E64A3">
        <w:tc>
          <w:tcPr>
            <w:tcW w:w="279" w:type="dxa"/>
          </w:tcPr>
          <w:p w14:paraId="1470D82B" w14:textId="23966C9B" w:rsidR="001E64A3" w:rsidRPr="00EA0A04" w:rsidRDefault="001E64A3" w:rsidP="00CB62AE">
            <w:pPr>
              <w:rPr>
                <w:rFonts w:cs="Arial"/>
                <w:sz w:val="20"/>
                <w:szCs w:val="20"/>
                <w:vertAlign w:val="superscript"/>
              </w:rPr>
            </w:pPr>
            <w:r w:rsidRPr="00EA0A04">
              <w:rPr>
                <w:rFonts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683" w:type="dxa"/>
          </w:tcPr>
          <w:p w14:paraId="4821B466" w14:textId="56E441C4" w:rsidR="001E64A3" w:rsidRPr="00EA0A04" w:rsidRDefault="00F43AF7" w:rsidP="00CB62AE">
            <w:pPr>
              <w:rPr>
                <w:rFonts w:cs="Arial"/>
                <w:sz w:val="20"/>
                <w:szCs w:val="20"/>
              </w:rPr>
            </w:pPr>
            <w:r w:rsidRPr="00EA0A04">
              <w:rPr>
                <w:rFonts w:cs="Arial"/>
                <w:sz w:val="20"/>
                <w:szCs w:val="20"/>
              </w:rPr>
              <w:t>ND = No detection</w:t>
            </w:r>
          </w:p>
        </w:tc>
      </w:tr>
    </w:tbl>
    <w:p w14:paraId="0EBA6995" w14:textId="77777777" w:rsidR="00F274DF" w:rsidRDefault="00F274DF" w:rsidP="00CB62AE">
      <w:pPr>
        <w:rPr>
          <w:rFonts w:cs="Arial"/>
          <w:b/>
          <w:bCs/>
        </w:rPr>
      </w:pPr>
    </w:p>
    <w:p w14:paraId="57C05082" w14:textId="09BC0FE5" w:rsidR="009A645B" w:rsidRPr="00EF7D5C" w:rsidRDefault="00EF7D5C" w:rsidP="00CB62AE">
      <w:pPr>
        <w:rPr>
          <w:rFonts w:cs="Arial"/>
          <w:b/>
          <w:bCs/>
        </w:rPr>
      </w:pPr>
      <w:r w:rsidRPr="00EF7D5C">
        <w:rPr>
          <w:rFonts w:cs="Arial"/>
          <w:b/>
          <w:bCs/>
        </w:rPr>
        <w:t>References</w:t>
      </w:r>
    </w:p>
    <w:p w14:paraId="7B19BA02" w14:textId="378EB807" w:rsidR="00EF7D5C" w:rsidRPr="00EF7D5C" w:rsidRDefault="00EF7D5C" w:rsidP="00EF7D5C">
      <w:pPr>
        <w:pStyle w:val="EndNoteBibliography"/>
        <w:spacing w:after="0"/>
        <w:ind w:left="720" w:hanging="720"/>
      </w:pPr>
      <w:r w:rsidRPr="00EF7D5C">
        <w:t>1.</w:t>
      </w:r>
      <w:r w:rsidRPr="00EF7D5C">
        <w:tab/>
        <w:t xml:space="preserve">R. Čabala, K. Nesměrák and T. Vlasáková, Dissociation constants of perfluoroalkanoic acids, </w:t>
      </w:r>
      <w:r w:rsidRPr="00EF7D5C">
        <w:rPr>
          <w:i/>
        </w:rPr>
        <w:t>Monatshefte für Chemie - Chemical Monthly</w:t>
      </w:r>
      <w:r w:rsidRPr="00EF7D5C">
        <w:t xml:space="preserve">, 2017, </w:t>
      </w:r>
      <w:r w:rsidRPr="00EF7D5C">
        <w:rPr>
          <w:b/>
        </w:rPr>
        <w:t>148</w:t>
      </w:r>
      <w:r w:rsidRPr="00EF7D5C">
        <w:t>, 1679-1684.</w:t>
      </w:r>
    </w:p>
    <w:p w14:paraId="3FF3A00A" w14:textId="77777777" w:rsidR="00EF7D5C" w:rsidRPr="00EF7D5C" w:rsidRDefault="00EF7D5C" w:rsidP="00EF7D5C">
      <w:pPr>
        <w:pStyle w:val="EndNoteBibliography"/>
        <w:spacing w:after="0"/>
        <w:ind w:left="720" w:hanging="720"/>
      </w:pPr>
      <w:r w:rsidRPr="00EF7D5C">
        <w:t>2.</w:t>
      </w:r>
      <w:r w:rsidRPr="00EF7D5C">
        <w:tab/>
        <w:t xml:space="preserve">A. Maimaiti, S. Deng, P. Meng, W. Wang, B. Wang, J. Huang, Y. Wang and G. Yu, Competitive adsorption of perfluoroalkyl substances on anion exchange resins in simulated AFFF-impacted groundwater, </w:t>
      </w:r>
      <w:r w:rsidRPr="00EF7D5C">
        <w:rPr>
          <w:i/>
        </w:rPr>
        <w:t>Chemical Engineering Journal</w:t>
      </w:r>
      <w:r w:rsidRPr="00EF7D5C">
        <w:t xml:space="preserve">, 2018, </w:t>
      </w:r>
      <w:r w:rsidRPr="00EF7D5C">
        <w:rPr>
          <w:b/>
        </w:rPr>
        <w:t>348</w:t>
      </w:r>
      <w:r w:rsidRPr="00EF7D5C">
        <w:t>, 494-502.</w:t>
      </w:r>
    </w:p>
    <w:p w14:paraId="72570309" w14:textId="77777777" w:rsidR="00EF7D5C" w:rsidRPr="00EF7D5C" w:rsidRDefault="00EF7D5C" w:rsidP="00EF7D5C">
      <w:pPr>
        <w:pStyle w:val="EndNoteBibliography"/>
        <w:spacing w:after="0"/>
        <w:ind w:left="720" w:hanging="720"/>
      </w:pPr>
      <w:r w:rsidRPr="00EF7D5C">
        <w:t>3.</w:t>
      </w:r>
      <w:r w:rsidRPr="00EF7D5C">
        <w:tab/>
        <w:t xml:space="preserve">H. Chen, Y. Yao, Z. Zhao, Y. Wang, Q. Wang, C. Ren, B. Wang, H. Sun, A. C. Alder and K. Kannan, Multimedia Distribution and Transfer of Per- and Polyfluoroalkyl Substances (PFASs) Surrounding Two Fluorochemical Manufacturing Facilities in Fuxin, China, </w:t>
      </w:r>
      <w:r w:rsidRPr="00EF7D5C">
        <w:rPr>
          <w:i/>
        </w:rPr>
        <w:t>Environmental Science &amp; Technology</w:t>
      </w:r>
      <w:r w:rsidRPr="00EF7D5C">
        <w:t xml:space="preserve">, 2018, </w:t>
      </w:r>
      <w:r w:rsidRPr="00EF7D5C">
        <w:rPr>
          <w:b/>
        </w:rPr>
        <w:t>52</w:t>
      </w:r>
      <w:r w:rsidRPr="00EF7D5C">
        <w:t>, 8263-8271.</w:t>
      </w:r>
    </w:p>
    <w:p w14:paraId="47EB6A8F" w14:textId="77777777" w:rsidR="00EF7D5C" w:rsidRPr="00EF7D5C" w:rsidRDefault="00EF7D5C" w:rsidP="00EF7D5C">
      <w:pPr>
        <w:pStyle w:val="EndNoteBibliography"/>
        <w:spacing w:after="0"/>
        <w:ind w:left="720" w:hanging="720"/>
      </w:pPr>
      <w:r w:rsidRPr="00EF7D5C">
        <w:t>4.</w:t>
      </w:r>
      <w:r w:rsidRPr="00EF7D5C">
        <w:tab/>
        <w:t xml:space="preserve">B. Yang, Y. Han, G. Yu, Q. Zhuo, S. Deng, J. Wu and P. Zhang, Efficient removal of perfluoroalkyl acids (PFAAs) from aqueous solution by electrocoagulation using iron electrode, </w:t>
      </w:r>
      <w:r w:rsidRPr="00EF7D5C">
        <w:rPr>
          <w:i/>
        </w:rPr>
        <w:t>Chemical Engineering Journal</w:t>
      </w:r>
      <w:r w:rsidRPr="00EF7D5C">
        <w:t xml:space="preserve">, 2016, </w:t>
      </w:r>
      <w:r w:rsidRPr="00EF7D5C">
        <w:rPr>
          <w:b/>
        </w:rPr>
        <w:t>303</w:t>
      </w:r>
      <w:r w:rsidRPr="00EF7D5C">
        <w:t>, 384-390.</w:t>
      </w:r>
    </w:p>
    <w:p w14:paraId="5DE17AEC" w14:textId="77777777" w:rsidR="00EF7D5C" w:rsidRPr="00EF7D5C" w:rsidRDefault="00EF7D5C" w:rsidP="00EF7D5C">
      <w:pPr>
        <w:pStyle w:val="EndNoteBibliography"/>
        <w:spacing w:after="0"/>
        <w:ind w:left="720" w:hanging="720"/>
      </w:pPr>
      <w:r w:rsidRPr="00EF7D5C">
        <w:t>5.</w:t>
      </w:r>
      <w:r w:rsidRPr="00EF7D5C">
        <w:tab/>
        <w:t xml:space="preserve">S. A. Gannon, W. J. Fasano, M. P. Mawn, D. L. Nabb, R. C. Buck, L. W. Buxton, G. W. Jepson and S. R. Frame, Absorption, distribution, metabolism, excretion, and kinetics of 2,3,3,3-tetrafluoro-2-(heptafluoropropoxy)propanoic acid ammonium salt following a single dose in rat, mouse, and cynomolgus monkey, </w:t>
      </w:r>
      <w:r w:rsidRPr="00EF7D5C">
        <w:rPr>
          <w:i/>
        </w:rPr>
        <w:t>Toxicology</w:t>
      </w:r>
      <w:r w:rsidRPr="00EF7D5C">
        <w:t xml:space="preserve">, 2016, </w:t>
      </w:r>
      <w:r w:rsidRPr="00EF7D5C">
        <w:rPr>
          <w:b/>
        </w:rPr>
        <w:t>340</w:t>
      </w:r>
      <w:r w:rsidRPr="00EF7D5C">
        <w:t>, 1-9.</w:t>
      </w:r>
    </w:p>
    <w:p w14:paraId="23D1DBBD" w14:textId="77777777" w:rsidR="00EF7D5C" w:rsidRPr="00EF7D5C" w:rsidRDefault="00EF7D5C" w:rsidP="00EF7D5C">
      <w:pPr>
        <w:pStyle w:val="EndNoteBibliography"/>
        <w:spacing w:after="0"/>
        <w:ind w:left="720" w:hanging="720"/>
      </w:pPr>
      <w:r w:rsidRPr="00EF7D5C">
        <w:t>6.</w:t>
      </w:r>
      <w:r w:rsidRPr="00EF7D5C">
        <w:tab/>
        <w:t xml:space="preserve">A. Prior, R. C. Moldovan, J. Crommen, A. C. Servais, M. Fillet, G. J. de Jong and G. W. Somsen, Enantioselective capillary electrophoresis-mass spectrometry of amino acids in cerebrospinal fluid using a chiral derivatizing agent and volatile surfactant, </w:t>
      </w:r>
      <w:r w:rsidRPr="00EF7D5C">
        <w:rPr>
          <w:i/>
        </w:rPr>
        <w:t>Analytica Chimica Acta</w:t>
      </w:r>
      <w:r w:rsidRPr="00EF7D5C">
        <w:t xml:space="preserve">, 2016, </w:t>
      </w:r>
      <w:r w:rsidRPr="00EF7D5C">
        <w:rPr>
          <w:b/>
        </w:rPr>
        <w:t>940</w:t>
      </w:r>
      <w:r w:rsidRPr="00EF7D5C">
        <w:t>, 150-158.</w:t>
      </w:r>
    </w:p>
    <w:p w14:paraId="75F76881" w14:textId="77777777" w:rsidR="00EF7D5C" w:rsidRPr="00EF7D5C" w:rsidRDefault="00EF7D5C" w:rsidP="00EF7D5C">
      <w:pPr>
        <w:pStyle w:val="EndNoteBibliography"/>
        <w:spacing w:after="0"/>
        <w:ind w:left="720" w:hanging="720"/>
      </w:pPr>
      <w:r w:rsidRPr="00EF7D5C">
        <w:t>7.</w:t>
      </w:r>
      <w:r w:rsidRPr="00EF7D5C">
        <w:tab/>
        <w:t xml:space="preserve">A. H. Karoyo and L. D. Wilson, Investigation of the Adsorption Processes of Fluorocarbon and Hydrocarbon Anions at the Solid–Solution Interface of Macromolecular Imprinted Polymer Materials, </w:t>
      </w:r>
      <w:r w:rsidRPr="00EF7D5C">
        <w:rPr>
          <w:i/>
        </w:rPr>
        <w:t>The Journal of Physical Chemistry C</w:t>
      </w:r>
      <w:r w:rsidRPr="00EF7D5C">
        <w:t xml:space="preserve">, 2016, </w:t>
      </w:r>
      <w:r w:rsidRPr="00EF7D5C">
        <w:rPr>
          <w:b/>
        </w:rPr>
        <w:t>120</w:t>
      </w:r>
      <w:r w:rsidRPr="00EF7D5C">
        <w:t>, 6553-6568.</w:t>
      </w:r>
    </w:p>
    <w:p w14:paraId="2F20F3BD" w14:textId="77777777" w:rsidR="00EF7D5C" w:rsidRPr="00EF7D5C" w:rsidRDefault="00EF7D5C" w:rsidP="00EF7D5C">
      <w:pPr>
        <w:pStyle w:val="EndNoteBibliography"/>
        <w:spacing w:after="0"/>
        <w:ind w:left="720" w:hanging="720"/>
      </w:pPr>
      <w:r w:rsidRPr="00EF7D5C">
        <w:t>8.</w:t>
      </w:r>
      <w:r w:rsidRPr="00EF7D5C">
        <w:tab/>
        <w:t xml:space="preserve">Y. Gong, L. Wang, J. Liu, J. Tang and D. Zhao, Removal of aqueous perfluorooctanoic acid (PFOA) using starch-stabilized magnetite nanoparticles, </w:t>
      </w:r>
      <w:r w:rsidRPr="00EF7D5C">
        <w:rPr>
          <w:i/>
        </w:rPr>
        <w:t>Science of The Total Environment</w:t>
      </w:r>
      <w:r w:rsidRPr="00EF7D5C">
        <w:t xml:space="preserve">, 2016, </w:t>
      </w:r>
      <w:r w:rsidRPr="00EF7D5C">
        <w:rPr>
          <w:b/>
        </w:rPr>
        <w:t>562</w:t>
      </w:r>
      <w:r w:rsidRPr="00EF7D5C">
        <w:t>, 191-200.</w:t>
      </w:r>
    </w:p>
    <w:p w14:paraId="4161FD9D" w14:textId="77777777" w:rsidR="00EF7D5C" w:rsidRPr="00EF7D5C" w:rsidRDefault="00EF7D5C" w:rsidP="00EF7D5C">
      <w:pPr>
        <w:pStyle w:val="EndNoteBibliography"/>
        <w:spacing w:after="0"/>
        <w:ind w:left="720" w:hanging="720"/>
      </w:pPr>
      <w:r w:rsidRPr="00EF7D5C">
        <w:t>9.</w:t>
      </w:r>
      <w:r w:rsidRPr="00EF7D5C">
        <w:tab/>
        <w:t xml:space="preserve">M. Guo, Y. Lyu, T. Xu, B. Yao, W. Song, M. Li, X. Yang, T. Cheng and X. Li, Particle size distribution and respiratory deposition estimates of airborne perfluoroalkyl acids during the haze period in the megacity of Shanghai, </w:t>
      </w:r>
      <w:r w:rsidRPr="00EF7D5C">
        <w:rPr>
          <w:i/>
        </w:rPr>
        <w:t>Environmental Pollution</w:t>
      </w:r>
      <w:r w:rsidRPr="00EF7D5C">
        <w:t xml:space="preserve">, 2018, </w:t>
      </w:r>
      <w:r w:rsidRPr="00EF7D5C">
        <w:rPr>
          <w:b/>
        </w:rPr>
        <w:t>234</w:t>
      </w:r>
      <w:r w:rsidRPr="00EF7D5C">
        <w:t>, 9-19.</w:t>
      </w:r>
    </w:p>
    <w:p w14:paraId="23606EF3" w14:textId="77777777" w:rsidR="00EF7D5C" w:rsidRPr="00EF7D5C" w:rsidRDefault="00EF7D5C" w:rsidP="00EF7D5C">
      <w:pPr>
        <w:pStyle w:val="EndNoteBibliography"/>
        <w:ind w:left="720" w:hanging="720"/>
      </w:pPr>
      <w:r w:rsidRPr="00EF7D5C">
        <w:t>10.</w:t>
      </w:r>
      <w:r w:rsidRPr="00EF7D5C">
        <w:tab/>
        <w:t xml:space="preserve">O. Svahn and E. Björklund, Increased electrospray ionization intensities and expanded chromatographic possibilities for emerging contaminants using mobile phases of different pH, </w:t>
      </w:r>
      <w:r w:rsidRPr="00EF7D5C">
        <w:rPr>
          <w:i/>
        </w:rPr>
        <w:t>Journal of Chromatography B</w:t>
      </w:r>
      <w:r w:rsidRPr="00EF7D5C">
        <w:t xml:space="preserve">, 2016, </w:t>
      </w:r>
      <w:r w:rsidRPr="00EF7D5C">
        <w:rPr>
          <w:b/>
        </w:rPr>
        <w:t>1033-1034</w:t>
      </w:r>
      <w:r w:rsidRPr="00EF7D5C">
        <w:t>, 128-137.</w:t>
      </w:r>
    </w:p>
    <w:p w14:paraId="7A4554A7" w14:textId="28394166" w:rsidR="00255707" w:rsidRDefault="00255707" w:rsidP="00CB62AE">
      <w:pPr>
        <w:rPr>
          <w:rFonts w:cs="Arial"/>
        </w:rPr>
      </w:pPr>
    </w:p>
    <w:sectPr w:rsidR="00255707" w:rsidSect="006B0302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A8581" w14:textId="77777777" w:rsidR="009D4372" w:rsidRDefault="009D4372" w:rsidP="00510C0C">
      <w:pPr>
        <w:spacing w:after="0" w:line="240" w:lineRule="auto"/>
      </w:pPr>
      <w:r>
        <w:separator/>
      </w:r>
    </w:p>
  </w:endnote>
  <w:endnote w:type="continuationSeparator" w:id="0">
    <w:p w14:paraId="43643ED2" w14:textId="77777777" w:rsidR="009D4372" w:rsidRDefault="009D4372" w:rsidP="00510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86992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1191E8" w14:textId="1E7E716D" w:rsidR="00CA625E" w:rsidRDefault="00CA625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2AE3A4" w14:textId="77777777" w:rsidR="00CA625E" w:rsidRDefault="00CA62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24C1A" w14:textId="77777777" w:rsidR="009D4372" w:rsidRDefault="009D4372" w:rsidP="00510C0C">
      <w:pPr>
        <w:spacing w:after="0" w:line="240" w:lineRule="auto"/>
      </w:pPr>
      <w:r>
        <w:separator/>
      </w:r>
    </w:p>
  </w:footnote>
  <w:footnote w:type="continuationSeparator" w:id="0">
    <w:p w14:paraId="7E1252A0" w14:textId="77777777" w:rsidR="009D4372" w:rsidRDefault="009D4372" w:rsidP="00510C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241250"/>
    <w:multiLevelType w:val="multilevel"/>
    <w:tmpl w:val="1668EF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216434948">
    <w:abstractNumId w:val="0"/>
  </w:num>
  <w:num w:numId="2" w16cid:durableId="254825555">
    <w:abstractNumId w:val="0"/>
  </w:num>
  <w:num w:numId="3" w16cid:durableId="774398722">
    <w:abstractNumId w:val="0"/>
  </w:num>
  <w:num w:numId="4" w16cid:durableId="1049308231">
    <w:abstractNumId w:val="0"/>
  </w:num>
  <w:num w:numId="5" w16cid:durableId="509026520">
    <w:abstractNumId w:val="0"/>
  </w:num>
  <w:num w:numId="6" w16cid:durableId="2134202943">
    <w:abstractNumId w:val="0"/>
  </w:num>
  <w:num w:numId="7" w16cid:durableId="1103375154">
    <w:abstractNumId w:val="0"/>
  </w:num>
  <w:num w:numId="8" w16cid:durableId="683554081">
    <w:abstractNumId w:val="0"/>
  </w:num>
  <w:num w:numId="9" w16cid:durableId="1616477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Environmental Science - Processes &amp;amp; Impacts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zapae9t9ztt0ged90qppvvqasx0xaez9r0a&quot;&gt;PFAS Library&lt;record-ids&gt;&lt;item&gt;57&lt;/item&gt;&lt;item&gt;58&lt;/item&gt;&lt;item&gt;59&lt;/item&gt;&lt;item&gt;60&lt;/item&gt;&lt;item&gt;61&lt;/item&gt;&lt;item&gt;62&lt;/item&gt;&lt;item&gt;63&lt;/item&gt;&lt;item&gt;64&lt;/item&gt;&lt;item&gt;65&lt;/item&gt;&lt;item&gt;66&lt;/item&gt;&lt;/record-ids&gt;&lt;/item&gt;&lt;/Libraries&gt;"/>
  </w:docVars>
  <w:rsids>
    <w:rsidRoot w:val="00510C0C"/>
    <w:rsid w:val="000112FC"/>
    <w:rsid w:val="00012B12"/>
    <w:rsid w:val="00015700"/>
    <w:rsid w:val="00017F9D"/>
    <w:rsid w:val="000220A0"/>
    <w:rsid w:val="00033E07"/>
    <w:rsid w:val="00035404"/>
    <w:rsid w:val="0003552A"/>
    <w:rsid w:val="00046E1D"/>
    <w:rsid w:val="000477BD"/>
    <w:rsid w:val="00055B4C"/>
    <w:rsid w:val="00060B2E"/>
    <w:rsid w:val="000662AE"/>
    <w:rsid w:val="00076534"/>
    <w:rsid w:val="0008353B"/>
    <w:rsid w:val="00084F84"/>
    <w:rsid w:val="00091566"/>
    <w:rsid w:val="00092473"/>
    <w:rsid w:val="000945F8"/>
    <w:rsid w:val="000A375B"/>
    <w:rsid w:val="000A64CE"/>
    <w:rsid w:val="000B137D"/>
    <w:rsid w:val="000B31CE"/>
    <w:rsid w:val="000B69FC"/>
    <w:rsid w:val="000C5FB5"/>
    <w:rsid w:val="000E1918"/>
    <w:rsid w:val="000F520F"/>
    <w:rsid w:val="00102C20"/>
    <w:rsid w:val="00104166"/>
    <w:rsid w:val="00105082"/>
    <w:rsid w:val="00107390"/>
    <w:rsid w:val="00122DB6"/>
    <w:rsid w:val="00127EA6"/>
    <w:rsid w:val="0014770E"/>
    <w:rsid w:val="0015399C"/>
    <w:rsid w:val="001542FE"/>
    <w:rsid w:val="00156975"/>
    <w:rsid w:val="00165B99"/>
    <w:rsid w:val="00172F71"/>
    <w:rsid w:val="0017334A"/>
    <w:rsid w:val="001913C7"/>
    <w:rsid w:val="001A3CC2"/>
    <w:rsid w:val="001A52B9"/>
    <w:rsid w:val="001A73FD"/>
    <w:rsid w:val="001B355F"/>
    <w:rsid w:val="001C7F9B"/>
    <w:rsid w:val="001D1BAC"/>
    <w:rsid w:val="001D605E"/>
    <w:rsid w:val="001D7E3C"/>
    <w:rsid w:val="001E64A3"/>
    <w:rsid w:val="00201D59"/>
    <w:rsid w:val="00205EE1"/>
    <w:rsid w:val="002116F1"/>
    <w:rsid w:val="00215722"/>
    <w:rsid w:val="00216A25"/>
    <w:rsid w:val="0022372E"/>
    <w:rsid w:val="00223F82"/>
    <w:rsid w:val="002340A8"/>
    <w:rsid w:val="002346C0"/>
    <w:rsid w:val="00250C30"/>
    <w:rsid w:val="00254929"/>
    <w:rsid w:val="00255707"/>
    <w:rsid w:val="00260BAD"/>
    <w:rsid w:val="002651E1"/>
    <w:rsid w:val="00265E11"/>
    <w:rsid w:val="002672AE"/>
    <w:rsid w:val="0027269B"/>
    <w:rsid w:val="002749CB"/>
    <w:rsid w:val="002755AB"/>
    <w:rsid w:val="00276C0B"/>
    <w:rsid w:val="002854D6"/>
    <w:rsid w:val="002951D6"/>
    <w:rsid w:val="002970F0"/>
    <w:rsid w:val="002A1663"/>
    <w:rsid w:val="002A7619"/>
    <w:rsid w:val="002D52EE"/>
    <w:rsid w:val="002D793D"/>
    <w:rsid w:val="002E24F5"/>
    <w:rsid w:val="002E30F2"/>
    <w:rsid w:val="002E6705"/>
    <w:rsid w:val="002F2F89"/>
    <w:rsid w:val="00300E22"/>
    <w:rsid w:val="00325E32"/>
    <w:rsid w:val="003268A3"/>
    <w:rsid w:val="003304A4"/>
    <w:rsid w:val="00333BE4"/>
    <w:rsid w:val="00342338"/>
    <w:rsid w:val="00347D5D"/>
    <w:rsid w:val="00363212"/>
    <w:rsid w:val="00367729"/>
    <w:rsid w:val="003725B0"/>
    <w:rsid w:val="00375D18"/>
    <w:rsid w:val="003974E9"/>
    <w:rsid w:val="003A5983"/>
    <w:rsid w:val="003C50BC"/>
    <w:rsid w:val="00412C16"/>
    <w:rsid w:val="00425850"/>
    <w:rsid w:val="004352B9"/>
    <w:rsid w:val="0045209B"/>
    <w:rsid w:val="00452D80"/>
    <w:rsid w:val="00453B00"/>
    <w:rsid w:val="0045507F"/>
    <w:rsid w:val="00455B1E"/>
    <w:rsid w:val="00466274"/>
    <w:rsid w:val="00467FD1"/>
    <w:rsid w:val="00471B9F"/>
    <w:rsid w:val="00481559"/>
    <w:rsid w:val="00482758"/>
    <w:rsid w:val="004A2CFA"/>
    <w:rsid w:val="004A6D90"/>
    <w:rsid w:val="004B56BC"/>
    <w:rsid w:val="004B7C4B"/>
    <w:rsid w:val="00502BF2"/>
    <w:rsid w:val="00502D85"/>
    <w:rsid w:val="00505444"/>
    <w:rsid w:val="00507706"/>
    <w:rsid w:val="00510C0C"/>
    <w:rsid w:val="00515C05"/>
    <w:rsid w:val="0051642B"/>
    <w:rsid w:val="005274C9"/>
    <w:rsid w:val="00542D32"/>
    <w:rsid w:val="0054659C"/>
    <w:rsid w:val="00560A4B"/>
    <w:rsid w:val="00563A00"/>
    <w:rsid w:val="00581B47"/>
    <w:rsid w:val="005A15EC"/>
    <w:rsid w:val="005B7602"/>
    <w:rsid w:val="005C5F98"/>
    <w:rsid w:val="005E6871"/>
    <w:rsid w:val="006036D1"/>
    <w:rsid w:val="00606F5F"/>
    <w:rsid w:val="00623E1D"/>
    <w:rsid w:val="00641F7A"/>
    <w:rsid w:val="00646D3A"/>
    <w:rsid w:val="00650C44"/>
    <w:rsid w:val="006531F4"/>
    <w:rsid w:val="0065772A"/>
    <w:rsid w:val="00681F8B"/>
    <w:rsid w:val="006822AE"/>
    <w:rsid w:val="006A15B4"/>
    <w:rsid w:val="006A3F2E"/>
    <w:rsid w:val="006B0302"/>
    <w:rsid w:val="006B1CBB"/>
    <w:rsid w:val="006B6E07"/>
    <w:rsid w:val="006B7FDA"/>
    <w:rsid w:val="006C1D9F"/>
    <w:rsid w:val="006C52D0"/>
    <w:rsid w:val="006C7549"/>
    <w:rsid w:val="006D66E1"/>
    <w:rsid w:val="006E3D49"/>
    <w:rsid w:val="006F0C1D"/>
    <w:rsid w:val="006F3735"/>
    <w:rsid w:val="0070594F"/>
    <w:rsid w:val="0073546F"/>
    <w:rsid w:val="00736C9C"/>
    <w:rsid w:val="00743A96"/>
    <w:rsid w:val="00757945"/>
    <w:rsid w:val="00764B99"/>
    <w:rsid w:val="00771CCA"/>
    <w:rsid w:val="007746D2"/>
    <w:rsid w:val="00780AD1"/>
    <w:rsid w:val="00785EFE"/>
    <w:rsid w:val="00786A67"/>
    <w:rsid w:val="007C08A4"/>
    <w:rsid w:val="007D22D4"/>
    <w:rsid w:val="007E13F9"/>
    <w:rsid w:val="00800D8F"/>
    <w:rsid w:val="00800FF5"/>
    <w:rsid w:val="008010D3"/>
    <w:rsid w:val="008141A8"/>
    <w:rsid w:val="00855B2B"/>
    <w:rsid w:val="008745E2"/>
    <w:rsid w:val="008865FF"/>
    <w:rsid w:val="00887F63"/>
    <w:rsid w:val="008B43A4"/>
    <w:rsid w:val="008B6E87"/>
    <w:rsid w:val="008B7912"/>
    <w:rsid w:val="008D40C3"/>
    <w:rsid w:val="008D4377"/>
    <w:rsid w:val="008E6CC2"/>
    <w:rsid w:val="008E71D2"/>
    <w:rsid w:val="008E77E2"/>
    <w:rsid w:val="008F4C90"/>
    <w:rsid w:val="008F5BC2"/>
    <w:rsid w:val="008F7077"/>
    <w:rsid w:val="009109F8"/>
    <w:rsid w:val="00934F1A"/>
    <w:rsid w:val="00935C82"/>
    <w:rsid w:val="00936D9B"/>
    <w:rsid w:val="00951C27"/>
    <w:rsid w:val="009603B8"/>
    <w:rsid w:val="00965D24"/>
    <w:rsid w:val="00966A8F"/>
    <w:rsid w:val="009701E8"/>
    <w:rsid w:val="00972F7D"/>
    <w:rsid w:val="00973675"/>
    <w:rsid w:val="00977B51"/>
    <w:rsid w:val="009A55F4"/>
    <w:rsid w:val="009A645B"/>
    <w:rsid w:val="009C4B4D"/>
    <w:rsid w:val="009C6C41"/>
    <w:rsid w:val="009D3153"/>
    <w:rsid w:val="009D4372"/>
    <w:rsid w:val="009D5450"/>
    <w:rsid w:val="009E5B56"/>
    <w:rsid w:val="009E6460"/>
    <w:rsid w:val="009F2279"/>
    <w:rsid w:val="009F7D8F"/>
    <w:rsid w:val="00A01869"/>
    <w:rsid w:val="00A1314C"/>
    <w:rsid w:val="00A16432"/>
    <w:rsid w:val="00A25423"/>
    <w:rsid w:val="00A30E93"/>
    <w:rsid w:val="00A32C1E"/>
    <w:rsid w:val="00A442B5"/>
    <w:rsid w:val="00A52E69"/>
    <w:rsid w:val="00A63861"/>
    <w:rsid w:val="00AA0A64"/>
    <w:rsid w:val="00AD0F16"/>
    <w:rsid w:val="00AD15D4"/>
    <w:rsid w:val="00AD534F"/>
    <w:rsid w:val="00AD7904"/>
    <w:rsid w:val="00B03B38"/>
    <w:rsid w:val="00B04E21"/>
    <w:rsid w:val="00B065DE"/>
    <w:rsid w:val="00B125F6"/>
    <w:rsid w:val="00B1446F"/>
    <w:rsid w:val="00B20EA8"/>
    <w:rsid w:val="00B331FE"/>
    <w:rsid w:val="00B33D11"/>
    <w:rsid w:val="00B3411F"/>
    <w:rsid w:val="00B53F51"/>
    <w:rsid w:val="00B72CB7"/>
    <w:rsid w:val="00B81012"/>
    <w:rsid w:val="00B8527D"/>
    <w:rsid w:val="00B90450"/>
    <w:rsid w:val="00B948B4"/>
    <w:rsid w:val="00B97E13"/>
    <w:rsid w:val="00BA0345"/>
    <w:rsid w:val="00BB49DA"/>
    <w:rsid w:val="00BC152C"/>
    <w:rsid w:val="00BD0549"/>
    <w:rsid w:val="00BD40BC"/>
    <w:rsid w:val="00BE12B6"/>
    <w:rsid w:val="00C16775"/>
    <w:rsid w:val="00C31FAB"/>
    <w:rsid w:val="00C33F49"/>
    <w:rsid w:val="00C37C26"/>
    <w:rsid w:val="00C42A7F"/>
    <w:rsid w:val="00C46A97"/>
    <w:rsid w:val="00C4767B"/>
    <w:rsid w:val="00C500C2"/>
    <w:rsid w:val="00C73BEB"/>
    <w:rsid w:val="00C754D9"/>
    <w:rsid w:val="00C8151D"/>
    <w:rsid w:val="00C8339E"/>
    <w:rsid w:val="00C865FF"/>
    <w:rsid w:val="00C92FCB"/>
    <w:rsid w:val="00CA625E"/>
    <w:rsid w:val="00CB62AE"/>
    <w:rsid w:val="00CC6E27"/>
    <w:rsid w:val="00CD0FB2"/>
    <w:rsid w:val="00CE4835"/>
    <w:rsid w:val="00CF3DAE"/>
    <w:rsid w:val="00D00CBE"/>
    <w:rsid w:val="00D1733C"/>
    <w:rsid w:val="00D2078D"/>
    <w:rsid w:val="00D40979"/>
    <w:rsid w:val="00D54581"/>
    <w:rsid w:val="00D67DA8"/>
    <w:rsid w:val="00D7588F"/>
    <w:rsid w:val="00D75D0F"/>
    <w:rsid w:val="00D761EB"/>
    <w:rsid w:val="00D76C82"/>
    <w:rsid w:val="00D815B5"/>
    <w:rsid w:val="00D85B78"/>
    <w:rsid w:val="00DA5C9F"/>
    <w:rsid w:val="00DA6252"/>
    <w:rsid w:val="00DA74D3"/>
    <w:rsid w:val="00DD50B6"/>
    <w:rsid w:val="00DE50D7"/>
    <w:rsid w:val="00DF0CB0"/>
    <w:rsid w:val="00DF3A0F"/>
    <w:rsid w:val="00DF4DA6"/>
    <w:rsid w:val="00E00B75"/>
    <w:rsid w:val="00E2438E"/>
    <w:rsid w:val="00E275A8"/>
    <w:rsid w:val="00E34298"/>
    <w:rsid w:val="00E35BC5"/>
    <w:rsid w:val="00E426F2"/>
    <w:rsid w:val="00E52A13"/>
    <w:rsid w:val="00E6722B"/>
    <w:rsid w:val="00E67A91"/>
    <w:rsid w:val="00E8383A"/>
    <w:rsid w:val="00E860AF"/>
    <w:rsid w:val="00E87D9C"/>
    <w:rsid w:val="00E905C5"/>
    <w:rsid w:val="00E90BA9"/>
    <w:rsid w:val="00E94A15"/>
    <w:rsid w:val="00EA0A04"/>
    <w:rsid w:val="00EA31AA"/>
    <w:rsid w:val="00EA743D"/>
    <w:rsid w:val="00EB2130"/>
    <w:rsid w:val="00EB3321"/>
    <w:rsid w:val="00EC7971"/>
    <w:rsid w:val="00ED1305"/>
    <w:rsid w:val="00ED18BB"/>
    <w:rsid w:val="00ED2444"/>
    <w:rsid w:val="00EE1FCE"/>
    <w:rsid w:val="00EF7D5C"/>
    <w:rsid w:val="00F122EA"/>
    <w:rsid w:val="00F207B3"/>
    <w:rsid w:val="00F26B61"/>
    <w:rsid w:val="00F274DF"/>
    <w:rsid w:val="00F315F9"/>
    <w:rsid w:val="00F31B91"/>
    <w:rsid w:val="00F43AF7"/>
    <w:rsid w:val="00F56209"/>
    <w:rsid w:val="00F81390"/>
    <w:rsid w:val="00F83AE6"/>
    <w:rsid w:val="00F900DD"/>
    <w:rsid w:val="00F969ED"/>
    <w:rsid w:val="00FB16CB"/>
    <w:rsid w:val="00FD261D"/>
    <w:rsid w:val="00FD2720"/>
    <w:rsid w:val="00FE11BE"/>
    <w:rsid w:val="00FE2186"/>
    <w:rsid w:val="00FE5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07A2A9"/>
  <w15:chartTrackingRefBased/>
  <w15:docId w15:val="{6B5C8758-A08D-40E9-8263-00F79ED85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DA8"/>
    <w:pPr>
      <w:spacing w:line="360" w:lineRule="auto"/>
    </w:pPr>
    <w:rPr>
      <w:rFonts w:ascii="Arial" w:eastAsiaTheme="minorEastAsia" w:hAnsi="Arial"/>
      <w:lang w:val="en-NZ" w:eastAsia="zh-CN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4E21"/>
    <w:pPr>
      <w:keepNext/>
      <w:keepLines/>
      <w:numPr>
        <w:numId w:val="9"/>
      </w:numPr>
      <w:spacing w:before="360" w:after="80"/>
      <w:outlineLvl w:val="0"/>
    </w:pPr>
    <w:rPr>
      <w:rFonts w:eastAsiaTheme="majorEastAsia" w:cstheme="majorBidi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0C0C"/>
    <w:pPr>
      <w:keepNext/>
      <w:keepLines/>
      <w:numPr>
        <w:ilvl w:val="1"/>
        <w:numId w:val="9"/>
      </w:numPr>
      <w:spacing w:before="160" w:after="80"/>
      <w:outlineLvl w:val="1"/>
    </w:pPr>
    <w:rPr>
      <w:rFonts w:asciiTheme="majorHAnsi" w:eastAsiaTheme="majorEastAsia" w:hAnsiTheme="majorHAnsi" w:cstheme="majorBidi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0C0C"/>
    <w:pPr>
      <w:keepNext/>
      <w:keepLines/>
      <w:numPr>
        <w:ilvl w:val="2"/>
        <w:numId w:val="9"/>
      </w:numPr>
      <w:spacing w:before="160" w:after="80"/>
      <w:outlineLvl w:val="2"/>
    </w:pPr>
    <w:rPr>
      <w:rFonts w:eastAsiaTheme="majorEastAsia" w:cstheme="majorBidi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10C0C"/>
    <w:pPr>
      <w:keepNext/>
      <w:keepLines/>
      <w:numPr>
        <w:ilvl w:val="3"/>
        <w:numId w:val="9"/>
      </w:numPr>
      <w:spacing w:before="80" w:after="4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0C0C"/>
    <w:pPr>
      <w:keepNext/>
      <w:keepLines/>
      <w:numPr>
        <w:ilvl w:val="4"/>
        <w:numId w:val="9"/>
      </w:numPr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0C0C"/>
    <w:pPr>
      <w:keepNext/>
      <w:keepLines/>
      <w:numPr>
        <w:ilvl w:val="5"/>
        <w:numId w:val="9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0C0C"/>
    <w:pPr>
      <w:keepNext/>
      <w:keepLines/>
      <w:numPr>
        <w:ilvl w:val="6"/>
        <w:numId w:val="9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0C0C"/>
    <w:pPr>
      <w:keepNext/>
      <w:keepLines/>
      <w:numPr>
        <w:ilvl w:val="7"/>
        <w:numId w:val="9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0C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E21"/>
    <w:rPr>
      <w:rFonts w:ascii="Aptos" w:eastAsiaTheme="majorEastAsia" w:hAnsi="Aptos" w:cstheme="majorBidi"/>
      <w:sz w:val="40"/>
      <w:szCs w:val="50"/>
      <w:lang w:val="en-NZ" w:eastAsia="zh-CN" w:bidi="th-TH"/>
    </w:rPr>
  </w:style>
  <w:style w:type="character" w:customStyle="1" w:styleId="Heading2Char">
    <w:name w:val="Heading 2 Char"/>
    <w:basedOn w:val="DefaultParagraphFont"/>
    <w:link w:val="Heading2"/>
    <w:uiPriority w:val="9"/>
    <w:rsid w:val="00510C0C"/>
    <w:rPr>
      <w:rFonts w:asciiTheme="majorHAnsi" w:eastAsiaTheme="majorEastAsia" w:hAnsiTheme="majorHAnsi" w:cstheme="majorBidi"/>
      <w:sz w:val="32"/>
      <w:szCs w:val="40"/>
      <w:lang w:val="en-NZ" w:eastAsia="zh-CN" w:bidi="th-TH"/>
    </w:rPr>
  </w:style>
  <w:style w:type="character" w:customStyle="1" w:styleId="Heading3Char">
    <w:name w:val="Heading 3 Char"/>
    <w:basedOn w:val="DefaultParagraphFont"/>
    <w:link w:val="Heading3"/>
    <w:uiPriority w:val="9"/>
    <w:rsid w:val="00510C0C"/>
    <w:rPr>
      <w:rFonts w:eastAsiaTheme="majorEastAsia" w:cstheme="majorBidi"/>
      <w:sz w:val="28"/>
      <w:szCs w:val="35"/>
      <w:lang w:val="en-NZ" w:eastAsia="zh-CN" w:bidi="th-TH"/>
    </w:rPr>
  </w:style>
  <w:style w:type="character" w:customStyle="1" w:styleId="Heading4Char">
    <w:name w:val="Heading 4 Char"/>
    <w:basedOn w:val="DefaultParagraphFont"/>
    <w:link w:val="Heading4"/>
    <w:uiPriority w:val="9"/>
    <w:rsid w:val="00510C0C"/>
    <w:rPr>
      <w:rFonts w:eastAsiaTheme="majorEastAsia" w:cstheme="majorBidi"/>
      <w:iCs/>
      <w:lang w:val="en-NZ" w:eastAsia="zh-CN" w:bidi="th-TH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0C0C"/>
    <w:rPr>
      <w:rFonts w:eastAsiaTheme="majorEastAsia" w:cstheme="majorBidi"/>
      <w:color w:val="2F5496" w:themeColor="accent1" w:themeShade="BF"/>
      <w:lang w:val="en-NZ" w:eastAsia="zh-CN" w:bidi="th-TH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0C0C"/>
    <w:rPr>
      <w:rFonts w:eastAsiaTheme="majorEastAsia" w:cstheme="majorBidi"/>
      <w:i/>
      <w:iCs/>
      <w:color w:val="595959" w:themeColor="text1" w:themeTint="A6"/>
      <w:lang w:val="en-NZ" w:eastAsia="zh-CN" w:bidi="th-TH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0C0C"/>
    <w:rPr>
      <w:rFonts w:eastAsiaTheme="majorEastAsia" w:cstheme="majorBidi"/>
      <w:color w:val="595959" w:themeColor="text1" w:themeTint="A6"/>
      <w:lang w:val="en-NZ" w:eastAsia="zh-CN" w:bidi="th-TH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0C0C"/>
    <w:rPr>
      <w:rFonts w:eastAsiaTheme="majorEastAsia" w:cstheme="majorBidi"/>
      <w:i/>
      <w:iCs/>
      <w:color w:val="272727" w:themeColor="text1" w:themeTint="D8"/>
      <w:lang w:val="en-NZ" w:eastAsia="zh-CN" w:bidi="th-TH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0C0C"/>
    <w:rPr>
      <w:rFonts w:eastAsiaTheme="majorEastAsia" w:cstheme="majorBidi"/>
      <w:color w:val="272727" w:themeColor="text1" w:themeTint="D8"/>
      <w:lang w:val="en-NZ" w:eastAsia="zh-CN" w:bidi="th-TH"/>
    </w:rPr>
  </w:style>
  <w:style w:type="paragraph" w:styleId="Title">
    <w:name w:val="Title"/>
    <w:basedOn w:val="Normal"/>
    <w:next w:val="Normal"/>
    <w:link w:val="TitleChar"/>
    <w:uiPriority w:val="10"/>
    <w:qFormat/>
    <w:rsid w:val="00510C0C"/>
    <w:pPr>
      <w:spacing w:after="80"/>
      <w:contextualSpacing/>
    </w:pPr>
    <w:rPr>
      <w:rFonts w:eastAsiaTheme="majorEastAsia" w:cstheme="majorBidi"/>
      <w:spacing w:val="-10"/>
      <w:kern w:val="28"/>
      <w:sz w:val="40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510C0C"/>
    <w:rPr>
      <w:rFonts w:ascii="Aptos" w:eastAsiaTheme="majorEastAsia" w:hAnsi="Aptos" w:cstheme="majorBidi"/>
      <w:spacing w:val="-10"/>
      <w:kern w:val="28"/>
      <w:sz w:val="40"/>
      <w:szCs w:val="71"/>
      <w:lang w:val="en-NZ" w:eastAsia="zh-CN" w:bidi="th-TH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0C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510C0C"/>
    <w:rPr>
      <w:rFonts w:eastAsiaTheme="majorEastAsia" w:cstheme="majorBidi"/>
      <w:color w:val="595959" w:themeColor="text1" w:themeTint="A6"/>
      <w:spacing w:val="15"/>
      <w:sz w:val="28"/>
      <w:szCs w:val="35"/>
      <w:lang w:val="en-NZ" w:eastAsia="zh-CN" w:bidi="th-TH"/>
    </w:rPr>
  </w:style>
  <w:style w:type="paragraph" w:styleId="Quote">
    <w:name w:val="Quote"/>
    <w:basedOn w:val="Normal"/>
    <w:next w:val="Normal"/>
    <w:link w:val="QuoteChar"/>
    <w:uiPriority w:val="29"/>
    <w:qFormat/>
    <w:rsid w:val="00510C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0C0C"/>
    <w:rPr>
      <w:rFonts w:eastAsiaTheme="minorEastAsia"/>
      <w:i/>
      <w:iCs/>
      <w:color w:val="404040" w:themeColor="text1" w:themeTint="BF"/>
      <w:lang w:val="en-NZ" w:eastAsia="zh-CN" w:bidi="th-TH"/>
    </w:rPr>
  </w:style>
  <w:style w:type="paragraph" w:styleId="ListParagraph">
    <w:name w:val="List Paragraph"/>
    <w:basedOn w:val="Normal"/>
    <w:uiPriority w:val="34"/>
    <w:qFormat/>
    <w:rsid w:val="00510C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0C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0C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0C0C"/>
    <w:rPr>
      <w:rFonts w:eastAsiaTheme="minorEastAsia"/>
      <w:i/>
      <w:iCs/>
      <w:color w:val="2F5496" w:themeColor="accent1" w:themeShade="BF"/>
      <w:lang w:val="en-NZ" w:eastAsia="zh-CN" w:bidi="th-TH"/>
    </w:rPr>
  </w:style>
  <w:style w:type="character" w:styleId="IntenseReference">
    <w:name w:val="Intense Reference"/>
    <w:basedOn w:val="DefaultParagraphFont"/>
    <w:uiPriority w:val="32"/>
    <w:qFormat/>
    <w:rsid w:val="00510C0C"/>
    <w:rPr>
      <w:b/>
      <w:bCs/>
      <w:smallCaps/>
      <w:color w:val="2F5496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510C0C"/>
    <w:pPr>
      <w:tabs>
        <w:tab w:val="left" w:pos="384"/>
      </w:tabs>
      <w:spacing w:after="0" w:line="240" w:lineRule="auto"/>
      <w:ind w:left="384" w:hanging="384"/>
    </w:pPr>
  </w:style>
  <w:style w:type="paragraph" w:styleId="Caption">
    <w:name w:val="caption"/>
    <w:basedOn w:val="Normal"/>
    <w:next w:val="Normal"/>
    <w:uiPriority w:val="35"/>
    <w:unhideWhenUsed/>
    <w:qFormat/>
    <w:rsid w:val="00E426F2"/>
    <w:pPr>
      <w:spacing w:after="0" w:line="240" w:lineRule="auto"/>
    </w:pPr>
    <w:rPr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510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0C0C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0C0C"/>
    <w:rPr>
      <w:rFonts w:eastAsiaTheme="minorEastAsia"/>
      <w:sz w:val="20"/>
      <w:szCs w:val="25"/>
      <w:lang w:val="en-NZ" w:eastAsia="zh-CN" w:bidi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0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0C0C"/>
    <w:rPr>
      <w:rFonts w:eastAsiaTheme="minorEastAsia"/>
      <w:b/>
      <w:bCs/>
      <w:sz w:val="20"/>
      <w:szCs w:val="25"/>
      <w:lang w:val="en-NZ" w:eastAsia="zh-CN" w:bidi="th-TH"/>
    </w:rPr>
  </w:style>
  <w:style w:type="paragraph" w:customStyle="1" w:styleId="EndNoteBibliography">
    <w:name w:val="EndNote Bibliography"/>
    <w:basedOn w:val="Normal"/>
    <w:link w:val="EndNoteBibliographyChar"/>
    <w:rsid w:val="00510C0C"/>
    <w:p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10C0C"/>
    <w:rPr>
      <w:rFonts w:ascii="Arial" w:eastAsiaTheme="minorEastAsia" w:hAnsi="Arial" w:cs="Arial"/>
      <w:noProof/>
      <w:lang w:val="en-NZ" w:eastAsia="zh-CN" w:bidi="th-TH"/>
    </w:rPr>
  </w:style>
  <w:style w:type="paragraph" w:customStyle="1" w:styleId="EndNoteBibliographyTitle">
    <w:name w:val="EndNote Bibliography Title"/>
    <w:basedOn w:val="Normal"/>
    <w:link w:val="EndNoteBibliographyTitleChar"/>
    <w:rsid w:val="00510C0C"/>
    <w:pPr>
      <w:spacing w:after="0"/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10C0C"/>
    <w:rPr>
      <w:rFonts w:ascii="Arial" w:eastAsiaTheme="minorEastAsia" w:hAnsi="Arial" w:cs="Arial"/>
      <w:noProof/>
      <w:lang w:val="en-NZ" w:eastAsia="zh-CN" w:bidi="th-TH"/>
    </w:rPr>
  </w:style>
  <w:style w:type="character" w:styleId="FootnoteReference">
    <w:name w:val="footnote reference"/>
    <w:basedOn w:val="DefaultParagraphFont"/>
    <w:uiPriority w:val="99"/>
    <w:semiHidden/>
    <w:unhideWhenUsed/>
    <w:rsid w:val="00510C0C"/>
    <w:rPr>
      <w:vertAlign w:val="superscript"/>
    </w:rPr>
  </w:style>
  <w:style w:type="paragraph" w:styleId="FootnoteText">
    <w:name w:val="footnote text"/>
    <w:basedOn w:val="Normal"/>
    <w:link w:val="FootnoteTextChar1"/>
    <w:uiPriority w:val="99"/>
    <w:semiHidden/>
    <w:unhideWhenUsed/>
    <w:rsid w:val="00510C0C"/>
    <w:pPr>
      <w:spacing w:after="0"/>
      <w:ind w:firstLine="720"/>
    </w:pPr>
    <w:rPr>
      <w:sz w:val="20"/>
      <w:szCs w:val="20"/>
      <w:lang w:bidi="ar-SA"/>
    </w:rPr>
  </w:style>
  <w:style w:type="character" w:customStyle="1" w:styleId="FootnoteTextChar">
    <w:name w:val="Footnote Text Char"/>
    <w:basedOn w:val="DefaultParagraphFont"/>
    <w:uiPriority w:val="99"/>
    <w:semiHidden/>
    <w:rsid w:val="00510C0C"/>
    <w:rPr>
      <w:sz w:val="20"/>
      <w:szCs w:val="25"/>
      <w:lang w:val="en-CA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510C0C"/>
    <w:rPr>
      <w:rFonts w:ascii="Arial" w:eastAsiaTheme="minorEastAsia" w:hAnsi="Arial"/>
      <w:sz w:val="20"/>
      <w:szCs w:val="20"/>
      <w:lang w:val="en-NZ" w:eastAsia="zh-CN"/>
    </w:rPr>
  </w:style>
  <w:style w:type="character" w:styleId="Hyperlink">
    <w:name w:val="Hyperlink"/>
    <w:basedOn w:val="DefaultParagraphFont"/>
    <w:uiPriority w:val="99"/>
    <w:unhideWhenUsed/>
    <w:rsid w:val="00510C0C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10C0C"/>
  </w:style>
  <w:style w:type="character" w:styleId="SubtleEmphasis">
    <w:name w:val="Subtle Emphasis"/>
    <w:basedOn w:val="DefaultParagraphFont"/>
    <w:uiPriority w:val="19"/>
    <w:qFormat/>
    <w:rsid w:val="00510C0C"/>
    <w:rPr>
      <w:i/>
      <w:iCs/>
      <w:color w:val="404040" w:themeColor="text1" w:themeTint="BF"/>
    </w:rPr>
  </w:style>
  <w:style w:type="table" w:customStyle="1" w:styleId="Table3lines">
    <w:name w:val="Table 3 lines"/>
    <w:basedOn w:val="TableNormal"/>
    <w:uiPriority w:val="99"/>
    <w:rsid w:val="00201D59"/>
    <w:pPr>
      <w:spacing w:after="0" w:line="240" w:lineRule="auto"/>
      <w:jc w:val="center"/>
    </w:pPr>
    <w:rPr>
      <w:sz w:val="20"/>
    </w:rPr>
    <w:tblPr>
      <w:tblBorders>
        <w:top w:val="single" w:sz="12" w:space="0" w:color="auto"/>
        <w:bottom w:val="single" w:sz="4" w:space="0" w:color="auto"/>
      </w:tblBorders>
    </w:tblPr>
    <w:tcPr>
      <w:shd w:val="clear" w:color="auto" w:fill="auto"/>
      <w:vAlign w:val="center"/>
    </w:tc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</w:tcBorders>
        <w:shd w:val="clear" w:color="auto" w:fill="auto"/>
      </w:tcPr>
    </w:tblStylePr>
  </w:style>
  <w:style w:type="table" w:styleId="TableGrid">
    <w:name w:val="Table Grid"/>
    <w:basedOn w:val="TableNormal"/>
    <w:uiPriority w:val="39"/>
    <w:rsid w:val="00510C0C"/>
    <w:pPr>
      <w:spacing w:after="0" w:line="240" w:lineRule="auto"/>
    </w:pPr>
    <w:rPr>
      <w:rFonts w:eastAsiaTheme="minorEastAsia"/>
      <w:lang w:val="en-NZ" w:eastAsia="zh-CN"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link w:val="TabletextChar"/>
    <w:qFormat/>
    <w:rsid w:val="00510C0C"/>
    <w:pPr>
      <w:keepNext/>
      <w:keepLines/>
      <w:spacing w:after="0"/>
      <w:jc w:val="center"/>
    </w:pPr>
    <w:rPr>
      <w:rFonts w:eastAsiaTheme="minorHAnsi"/>
      <w:sz w:val="20"/>
      <w:lang w:val="en-CA" w:eastAsia="en-US" w:bidi="ar-SA"/>
    </w:rPr>
  </w:style>
  <w:style w:type="character" w:customStyle="1" w:styleId="TabletextChar">
    <w:name w:val="Table text Char"/>
    <w:basedOn w:val="DefaultParagraphFont"/>
    <w:link w:val="Tabletext"/>
    <w:rsid w:val="00510C0C"/>
    <w:rPr>
      <w:sz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510C0C"/>
    <w:rPr>
      <w:color w:val="605E5C"/>
      <w:shd w:val="clear" w:color="auto" w:fill="E1DFDD"/>
    </w:rPr>
  </w:style>
  <w:style w:type="paragraph" w:styleId="TableofFigures">
    <w:name w:val="table of figures"/>
    <w:basedOn w:val="Normal"/>
    <w:next w:val="Normal"/>
    <w:uiPriority w:val="99"/>
    <w:unhideWhenUsed/>
    <w:rsid w:val="00B04E21"/>
    <w:pPr>
      <w:spacing w:after="0"/>
    </w:pPr>
    <w:rPr>
      <w:rFonts w:cs="Angsana New"/>
      <w:szCs w:val="28"/>
    </w:rPr>
  </w:style>
  <w:style w:type="paragraph" w:styleId="Header">
    <w:name w:val="header"/>
    <w:basedOn w:val="Normal"/>
    <w:link w:val="HeaderChar"/>
    <w:uiPriority w:val="99"/>
    <w:unhideWhenUsed/>
    <w:rsid w:val="00CA625E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CA625E"/>
    <w:rPr>
      <w:rFonts w:ascii="Aptos" w:eastAsiaTheme="minorEastAsia" w:hAnsi="Aptos" w:cs="Angsana New"/>
      <w:szCs w:val="28"/>
      <w:lang w:val="en-NZ" w:eastAsia="zh-CN" w:bidi="th-TH"/>
    </w:rPr>
  </w:style>
  <w:style w:type="paragraph" w:styleId="Footer">
    <w:name w:val="footer"/>
    <w:basedOn w:val="Normal"/>
    <w:link w:val="FooterChar"/>
    <w:uiPriority w:val="99"/>
    <w:unhideWhenUsed/>
    <w:rsid w:val="00CA625E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CA625E"/>
    <w:rPr>
      <w:rFonts w:ascii="Aptos" w:eastAsiaTheme="minorEastAsia" w:hAnsi="Aptos" w:cs="Angsana New"/>
      <w:szCs w:val="28"/>
      <w:lang w:val="en-NZ"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4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8" Type="http://schemas.openxmlformats.org/officeDocument/2006/relationships/hyperlink" Target="mailto:roxana.suehring@torontomu.ca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4BEC2-666A-4B03-B6F3-49CFA9F6C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1664</TotalTime>
  <Pages>11</Pages>
  <Words>1526</Words>
  <Characters>8699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Yanan Li</dc:creator>
  <cp:keywords/>
  <dc:description/>
  <cp:lastModifiedBy>Yanan Li</cp:lastModifiedBy>
  <cp:revision>308</cp:revision>
  <dcterms:created xsi:type="dcterms:W3CDTF">2024-09-09T20:10:00Z</dcterms:created>
  <dcterms:modified xsi:type="dcterms:W3CDTF">2025-03-05T03:52:00Z</dcterms:modified>
</cp:coreProperties>
</file>