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47D92">
      <w:pPr>
        <w:rPr>
          <w:rFonts w:hint="eastAsia"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drawing>
          <wp:inline distT="0" distB="0" distL="0" distR="0">
            <wp:extent cx="5267960" cy="5204460"/>
            <wp:effectExtent l="0" t="0" r="8890" b="0"/>
            <wp:docPr id="2692086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08633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970B">
      <w:pPr>
        <w:rPr>
          <w:rFonts w:hint="eastAsia"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Supplementary Figure 1. The expression of MTDH in different BRCA cell lines.</w:t>
      </w:r>
    </w:p>
    <w:p w14:paraId="47C43A09">
      <w:pPr>
        <w:pStyle w:val="31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/>
          <w:sz w:val="22"/>
        </w:rPr>
        <w:t>h</w:t>
      </w:r>
      <w:r>
        <w:rPr>
          <w:rFonts w:hint="eastAsia" w:ascii="Times New Roman" w:hAnsi="Times New Roman" w:cs="Times New Roman"/>
          <w:sz w:val="22"/>
        </w:rPr>
        <w:t>e protein expression of MTDH in different BRCA cell lines.</w:t>
      </w:r>
    </w:p>
    <w:p w14:paraId="09583604">
      <w:pPr>
        <w:pStyle w:val="31"/>
        <w:numPr>
          <w:ilvl w:val="0"/>
          <w:numId w:val="1"/>
        </w:numPr>
        <w:rPr>
          <w:rFonts w:hint="eastAsia"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/>
          <w:sz w:val="22"/>
        </w:rPr>
        <w:t>h</w:t>
      </w:r>
      <w:r>
        <w:rPr>
          <w:rFonts w:hint="eastAsia" w:ascii="Times New Roman" w:hAnsi="Times New Roman" w:cs="Times New Roman"/>
          <w:sz w:val="22"/>
        </w:rPr>
        <w:t>e mRNA expression of MTDH in different BRCA cell lines.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6180D"/>
    <w:multiLevelType w:val="multilevel"/>
    <w:tmpl w:val="1516180D"/>
    <w:lvl w:ilvl="0" w:tentative="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41"/>
    <w:rsid w:val="000B0CDD"/>
    <w:rsid w:val="000B161F"/>
    <w:rsid w:val="000C5CFA"/>
    <w:rsid w:val="000D1908"/>
    <w:rsid w:val="00127224"/>
    <w:rsid w:val="00132FC8"/>
    <w:rsid w:val="002B1F16"/>
    <w:rsid w:val="002D3909"/>
    <w:rsid w:val="00306530"/>
    <w:rsid w:val="00356A05"/>
    <w:rsid w:val="003A1ACE"/>
    <w:rsid w:val="003A2E7E"/>
    <w:rsid w:val="003B33FF"/>
    <w:rsid w:val="004742F8"/>
    <w:rsid w:val="004E0A9A"/>
    <w:rsid w:val="00527BB9"/>
    <w:rsid w:val="00527BC1"/>
    <w:rsid w:val="00536741"/>
    <w:rsid w:val="00553EBA"/>
    <w:rsid w:val="00560123"/>
    <w:rsid w:val="0057033D"/>
    <w:rsid w:val="005A4B1C"/>
    <w:rsid w:val="005D41F4"/>
    <w:rsid w:val="00651D8B"/>
    <w:rsid w:val="007517D7"/>
    <w:rsid w:val="00765969"/>
    <w:rsid w:val="007A3270"/>
    <w:rsid w:val="00873FEB"/>
    <w:rsid w:val="00877015"/>
    <w:rsid w:val="008F1124"/>
    <w:rsid w:val="00A10DED"/>
    <w:rsid w:val="00A42688"/>
    <w:rsid w:val="00A831D8"/>
    <w:rsid w:val="00AB5026"/>
    <w:rsid w:val="00B42F75"/>
    <w:rsid w:val="00BA2A29"/>
    <w:rsid w:val="00C37BA3"/>
    <w:rsid w:val="00CE629A"/>
    <w:rsid w:val="00CF598E"/>
    <w:rsid w:val="00D33DD0"/>
    <w:rsid w:val="00D60EF0"/>
    <w:rsid w:val="00D702AA"/>
    <w:rsid w:val="00D72017"/>
    <w:rsid w:val="00FF0130"/>
    <w:rsid w:val="1D61352C"/>
    <w:rsid w:val="21820A98"/>
    <w:rsid w:val="6DD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890</Characters>
  <Lines>7</Lines>
  <Paragraphs>2</Paragraphs>
  <TotalTime>102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2025-03-05T04:55:00Z</dcterms:created>
  <dc:creator>guangxin ma</dc:creator>
  <cp:lastModifiedBy>王晨</cp:lastModifiedBy>
  <dcterms:modified xsi:type="dcterms:W3CDTF">2025-11-08T08:24:04Z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eyJoZGlkIjoiYTc2ZGZiNzZiNDVlOGViOWVmM2JhOTY0NGJkNjUyYzgiLCJ1c2VySWQiOiIzMjE2MTEzNTMifQ==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0C5AD63AF3D948298731D89AC4420A88_13</vt:lpwstr>
  </property>
</Properties>
</file>