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A71" w14:textId="7ED41F32" w:rsidR="002F18B1" w:rsidRPr="008C52E2" w:rsidRDefault="002F18B1" w:rsidP="008C16CC">
      <w:pPr>
        <w:jc w:val="center"/>
        <w:rPr>
          <w:rFonts w:ascii="Times New Roman" w:hAnsi="Times New Roman" w:cs="Times New Roman"/>
          <w:b/>
          <w:bCs/>
        </w:rPr>
      </w:pPr>
      <w:r w:rsidRPr="008C52E2">
        <w:rPr>
          <w:rFonts w:ascii="Times New Roman" w:hAnsi="Times New Roman" w:cs="Times New Roman"/>
          <w:b/>
          <w:bCs/>
        </w:rPr>
        <w:t>Highlights</w:t>
      </w:r>
    </w:p>
    <w:p w14:paraId="6CE3F0DF" w14:textId="0CBE6EB8" w:rsidR="00B35320" w:rsidRPr="00B35320" w:rsidRDefault="00B35320" w:rsidP="00B35320">
      <w:pPr>
        <w:pStyle w:val="NormalWeb"/>
        <w:jc w:val="both"/>
      </w:pPr>
      <w:r w:rsidRPr="00B35320">
        <w:rPr>
          <w:rFonts w:eastAsiaTheme="minorEastAsia" w:hAnsi="Symbol" w:hint="eastAsia"/>
          <w:b/>
          <w:bCs/>
        </w:rPr>
        <w:t>1.</w:t>
      </w:r>
      <w:r w:rsidRPr="00B35320">
        <w:rPr>
          <w:rFonts w:eastAsiaTheme="minorEastAsia" w:hAnsi="Symbol" w:hint="eastAsia"/>
        </w:rPr>
        <w:t xml:space="preserve"> </w:t>
      </w:r>
      <w:r w:rsidRPr="00B35320">
        <w:rPr>
          <w:rStyle w:val="Strong"/>
          <w:rFonts w:eastAsiaTheme="majorEastAsia"/>
        </w:rPr>
        <w:t>Introduces a new micro-to-macro perspective</w:t>
      </w:r>
      <w:r w:rsidRPr="00B35320">
        <w:t xml:space="preserve"> by examining how auditors’ industry-specific </w:t>
      </w:r>
      <w:proofErr w:type="gramStart"/>
      <w:r w:rsidRPr="00B35320">
        <w:t>knowledge—</w:t>
      </w:r>
      <w:proofErr w:type="gramEnd"/>
      <w:r w:rsidRPr="00B35320">
        <w:t xml:space="preserve">an often-overlooked form of professional </w:t>
      </w:r>
      <w:proofErr w:type="gramStart"/>
      <w:r w:rsidRPr="00B35320">
        <w:t>expertise—</w:t>
      </w:r>
      <w:proofErr w:type="gramEnd"/>
      <w:r w:rsidRPr="00B35320">
        <w:t>predicts macroeconomic growth.</w:t>
      </w:r>
    </w:p>
    <w:p w14:paraId="7F9C8974" w14:textId="02990654" w:rsidR="00B35320" w:rsidRPr="00B35320" w:rsidRDefault="00B35320" w:rsidP="00B35320">
      <w:pPr>
        <w:pStyle w:val="NormalWeb"/>
        <w:jc w:val="both"/>
      </w:pPr>
      <w:r w:rsidRPr="00B35320">
        <w:rPr>
          <w:rFonts w:eastAsiaTheme="minorEastAsia" w:hAnsi="Symbol" w:hint="eastAsia"/>
          <w:b/>
          <w:bCs/>
        </w:rPr>
        <w:t>2.</w:t>
      </w:r>
      <w:r w:rsidRPr="00B35320">
        <w:rPr>
          <w:rFonts w:eastAsiaTheme="minorEastAsia" w:hAnsi="Symbol" w:hint="eastAsia"/>
        </w:rPr>
        <w:t xml:space="preserve"> </w:t>
      </w:r>
      <w:r w:rsidRPr="00B35320">
        <w:rPr>
          <w:rStyle w:val="Strong"/>
          <w:rFonts w:eastAsiaTheme="majorEastAsia"/>
        </w:rPr>
        <w:t>Uses a machine learning approach (Generalized Random Forest)</w:t>
      </w:r>
      <w:r w:rsidRPr="00B35320">
        <w:t xml:space="preserve"> to estimate heterogeneous causal effects, capturing complex, non-linear relationships between audit knowledge and economic performance.</w:t>
      </w:r>
    </w:p>
    <w:p w14:paraId="33521D74" w14:textId="10E40106" w:rsidR="00B35320" w:rsidRPr="00B35320" w:rsidRDefault="00B35320" w:rsidP="00B35320">
      <w:pPr>
        <w:pStyle w:val="NormalWeb"/>
        <w:jc w:val="both"/>
      </w:pPr>
      <w:r w:rsidRPr="00B35320">
        <w:rPr>
          <w:rFonts w:eastAsiaTheme="minorEastAsia" w:hAnsi="Symbol" w:hint="eastAsia"/>
          <w:b/>
          <w:bCs/>
        </w:rPr>
        <w:t>3.</w:t>
      </w:r>
      <w:r w:rsidRPr="00B35320">
        <w:rPr>
          <w:rFonts w:eastAsiaTheme="minorEastAsia" w:hAnsi="Symbol" w:hint="eastAsia"/>
        </w:rPr>
        <w:t xml:space="preserve"> </w:t>
      </w:r>
      <w:r w:rsidRPr="00B35320">
        <w:rPr>
          <w:rStyle w:val="Strong"/>
          <w:rFonts w:eastAsiaTheme="majorEastAsia"/>
        </w:rPr>
        <w:t>Reveals two key mechanisms</w:t>
      </w:r>
      <w:r w:rsidRPr="00B35320">
        <w:t xml:space="preserve"> through which auditors’ expertise influences growth: (1) strengthening the capabilities of local audit firms, and (2) enhancing corporate governance through Audit Committees.</w:t>
      </w:r>
    </w:p>
    <w:p w14:paraId="7040BDC9" w14:textId="64DDF087" w:rsidR="00B35320" w:rsidRPr="00B35320" w:rsidRDefault="00B35320" w:rsidP="00B35320">
      <w:pPr>
        <w:pStyle w:val="NormalWeb"/>
        <w:jc w:val="both"/>
      </w:pPr>
      <w:r w:rsidRPr="00B35320">
        <w:rPr>
          <w:rFonts w:eastAsiaTheme="minorEastAsia" w:hAnsi="Symbol" w:hint="eastAsia"/>
          <w:b/>
          <w:bCs/>
        </w:rPr>
        <w:t>4.</w:t>
      </w:r>
      <w:r w:rsidRPr="00B35320">
        <w:rPr>
          <w:rFonts w:eastAsiaTheme="minorEastAsia" w:hAnsi="Symbol" w:hint="eastAsia"/>
        </w:rPr>
        <w:t xml:space="preserve"> </w:t>
      </w:r>
      <w:r w:rsidRPr="00B35320">
        <w:rPr>
          <w:rStyle w:val="Strong"/>
          <w:rFonts w:eastAsiaTheme="majorEastAsia"/>
        </w:rPr>
        <w:t>Shows strong regional, industry, and temporal heterogeneity</w:t>
      </w:r>
      <w:r w:rsidRPr="00B35320">
        <w:t>, highlighting how institutional contexts shape the economic impact of auditors’ knowledge.</w:t>
      </w:r>
    </w:p>
    <w:p w14:paraId="7EBDAF44" w14:textId="20CF69CE" w:rsidR="00B35320" w:rsidRPr="00B35320" w:rsidRDefault="00B35320" w:rsidP="00B35320">
      <w:pPr>
        <w:pStyle w:val="NormalWeb"/>
        <w:jc w:val="both"/>
      </w:pPr>
      <w:r w:rsidRPr="00B35320">
        <w:rPr>
          <w:rFonts w:eastAsiaTheme="minorEastAsia" w:hAnsi="Symbol" w:hint="eastAsia"/>
          <w:b/>
          <w:bCs/>
        </w:rPr>
        <w:t>5.</w:t>
      </w:r>
      <w:r w:rsidRPr="00B35320">
        <w:rPr>
          <w:rFonts w:eastAsiaTheme="minorEastAsia" w:hAnsi="Symbol" w:hint="eastAsia"/>
        </w:rPr>
        <w:t xml:space="preserve"> </w:t>
      </w:r>
      <w:r w:rsidRPr="00B35320">
        <w:rPr>
          <w:rStyle w:val="Strong"/>
          <w:rFonts w:eastAsiaTheme="majorEastAsia"/>
        </w:rPr>
        <w:t>Provides policy-relevant insights</w:t>
      </w:r>
      <w:r w:rsidRPr="00B35320">
        <w:t xml:space="preserve"> for improving audit-market governance, supporting local audit ecosystems, and designing pathways that translate micro-level expertise into sustainable macro-level development.</w:t>
      </w:r>
    </w:p>
    <w:p w14:paraId="4DF9CF98" w14:textId="3AD1E892" w:rsidR="00B35320" w:rsidRPr="00B35320" w:rsidRDefault="00B35320" w:rsidP="00B35320">
      <w:pPr>
        <w:pStyle w:val="NormalWeb"/>
        <w:jc w:val="both"/>
      </w:pPr>
      <w:r w:rsidRPr="00B35320">
        <w:rPr>
          <w:rFonts w:eastAsiaTheme="minorEastAsia" w:hAnsi="Symbol" w:hint="eastAsia"/>
          <w:b/>
          <w:bCs/>
        </w:rPr>
        <w:t>6.</w:t>
      </w:r>
      <w:r w:rsidRPr="00B35320">
        <w:rPr>
          <w:rFonts w:eastAsiaTheme="minorEastAsia" w:hAnsi="Symbol" w:hint="eastAsia"/>
        </w:rPr>
        <w:t xml:space="preserve"> </w:t>
      </w:r>
      <w:r w:rsidRPr="00B35320">
        <w:rPr>
          <w:rStyle w:val="Strong"/>
          <w:rFonts w:eastAsiaTheme="majorEastAsia"/>
        </w:rPr>
        <w:t>Extends growth theory</w:t>
      </w:r>
      <w:r w:rsidRPr="00B35320">
        <w:t xml:space="preserve"> by demonstrating how knowledge embedded in the auditing profession contributes to aggregate accounting earnings and broader economic signaling.</w:t>
      </w:r>
    </w:p>
    <w:p w14:paraId="35D80949" w14:textId="16AC5920" w:rsidR="008C16CC" w:rsidRPr="008C52E2" w:rsidRDefault="008C16CC" w:rsidP="00B35320">
      <w:pPr>
        <w:rPr>
          <w:rFonts w:ascii="Times New Roman" w:hAnsi="Times New Roman" w:cs="Times New Roman"/>
        </w:rPr>
      </w:pPr>
    </w:p>
    <w:sectPr w:rsidR="008C16CC" w:rsidRPr="008C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B1"/>
    <w:rsid w:val="002F18B1"/>
    <w:rsid w:val="003723C6"/>
    <w:rsid w:val="0039157C"/>
    <w:rsid w:val="00806C61"/>
    <w:rsid w:val="008C16CC"/>
    <w:rsid w:val="008C52E2"/>
    <w:rsid w:val="00A95D45"/>
    <w:rsid w:val="00B35320"/>
    <w:rsid w:val="00B56E6B"/>
    <w:rsid w:val="00E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BC34"/>
  <w15:chartTrackingRefBased/>
  <w15:docId w15:val="{7E1AF9D5-BC6E-4FF5-9259-54E6293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8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35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980</Characters>
  <Application>Microsoft Office Word</Application>
  <DocSecurity>0</DocSecurity>
  <Lines>15</Lines>
  <Paragraphs>3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Yongzhe</dc:creator>
  <cp:keywords/>
  <dc:description/>
  <cp:lastModifiedBy>Yongzhe</cp:lastModifiedBy>
  <cp:revision>6</cp:revision>
  <dcterms:created xsi:type="dcterms:W3CDTF">2025-01-04T22:58:00Z</dcterms:created>
  <dcterms:modified xsi:type="dcterms:W3CDTF">2025-12-05T00:35:00Z</dcterms:modified>
</cp:coreProperties>
</file>