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54209" w14:textId="1D4BE10E" w:rsidR="007E7C26" w:rsidRDefault="007E7C26">
      <w:r>
        <w:t>Suppl Figure 1:</w:t>
      </w:r>
      <w:r w:rsidR="00B72335">
        <w:t xml:space="preserve"> </w:t>
      </w:r>
      <w:r w:rsidR="00B72335">
        <w:rPr>
          <w:rFonts w:ascii="Arial" w:hAnsi="Arial" w:cs="Arial"/>
          <w:color w:val="000000"/>
        </w:rPr>
        <w:t>Internal composite at baseline, 3, 6, 9, 12 and 18 months</w:t>
      </w:r>
    </w:p>
    <w:p w14:paraId="08A64BC0" w14:textId="7F91A217" w:rsidR="00704233" w:rsidRDefault="00B72335">
      <w:r w:rsidRPr="00B72335">
        <w:rPr>
          <w:noProof/>
        </w:rPr>
        <w:drawing>
          <wp:inline distT="0" distB="0" distL="0" distR="0" wp14:anchorId="11043ABA" wp14:editId="5AC86ED3">
            <wp:extent cx="5731510" cy="3799840"/>
            <wp:effectExtent l="0" t="0" r="2540" b="0"/>
            <wp:docPr id="1161686359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686359" name="Picture 1" descr="A screenshot of a graph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9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EF6B5" w14:textId="4E57EEA8" w:rsidR="007E7C26" w:rsidRDefault="007E7C26" w:rsidP="007E7C26">
      <w:r>
        <w:t>Suppl Figure 2:</w:t>
      </w:r>
      <w:r w:rsidR="00B7749C">
        <w:t xml:space="preserve"> </w:t>
      </w:r>
      <w:r w:rsidR="00B7749C">
        <w:rPr>
          <w:rFonts w:ascii="Arial" w:hAnsi="Arial" w:cs="Arial"/>
          <w:color w:val="000000"/>
        </w:rPr>
        <w:t>External composite at baseline, 3, 6, 9, 12 and 18 months</w:t>
      </w:r>
    </w:p>
    <w:p w14:paraId="7AE87931" w14:textId="58F9A7BB" w:rsidR="00704233" w:rsidRDefault="00F16A05" w:rsidP="007E7C26">
      <w:r w:rsidRPr="00F16A05">
        <w:rPr>
          <w:noProof/>
        </w:rPr>
        <w:drawing>
          <wp:inline distT="0" distB="0" distL="0" distR="0" wp14:anchorId="7CA493E9" wp14:editId="0AE5E75E">
            <wp:extent cx="5731510" cy="3834130"/>
            <wp:effectExtent l="0" t="0" r="2540" b="0"/>
            <wp:docPr id="3208519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85192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3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B7EA2" w14:textId="0305A284" w:rsidR="007E7C26" w:rsidRDefault="007E7C26" w:rsidP="007E7C26">
      <w:r>
        <w:t>Suppl Figure 3:</w:t>
      </w:r>
      <w:r w:rsidR="00741D9E">
        <w:t xml:space="preserve"> </w:t>
      </w:r>
      <w:r w:rsidR="00741D9E">
        <w:rPr>
          <w:rFonts w:ascii="Arial" w:hAnsi="Arial" w:cs="Arial"/>
          <w:color w:val="000000"/>
        </w:rPr>
        <w:t>Equanimity at baseline, 2, 3 and 5 months</w:t>
      </w:r>
    </w:p>
    <w:p w14:paraId="595EABE4" w14:textId="3E3F049E" w:rsidR="00704233" w:rsidRDefault="0070638D" w:rsidP="007E7C26">
      <w:r w:rsidRPr="0070638D">
        <w:rPr>
          <w:noProof/>
        </w:rPr>
        <w:lastRenderedPageBreak/>
        <w:drawing>
          <wp:inline distT="0" distB="0" distL="0" distR="0" wp14:anchorId="12A1062E" wp14:editId="20B1CA60">
            <wp:extent cx="5731510" cy="3741420"/>
            <wp:effectExtent l="0" t="0" r="2540" b="0"/>
            <wp:docPr id="15463695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36951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4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5D084" w14:textId="1E6B814B" w:rsidR="007E7C26" w:rsidRDefault="007E7C26" w:rsidP="007E7C26">
      <w:r>
        <w:t>Suppl Figure 4:</w:t>
      </w:r>
      <w:r w:rsidR="003953C6">
        <w:t xml:space="preserve"> </w:t>
      </w:r>
      <w:r w:rsidR="003953C6">
        <w:rPr>
          <w:rFonts w:ascii="Arial" w:hAnsi="Arial" w:cs="Arial"/>
          <w:color w:val="000000"/>
        </w:rPr>
        <w:t>Motivation at baseline, 3, 6, 9, 12 and 18 months</w:t>
      </w:r>
    </w:p>
    <w:p w14:paraId="3210870A" w14:textId="3F558BD2" w:rsidR="00704233" w:rsidRDefault="00C44588" w:rsidP="007E7C26">
      <w:r w:rsidRPr="00C44588">
        <w:rPr>
          <w:noProof/>
        </w:rPr>
        <w:drawing>
          <wp:inline distT="0" distB="0" distL="0" distR="0" wp14:anchorId="4FE1D446" wp14:editId="15D7A724">
            <wp:extent cx="5731510" cy="3775710"/>
            <wp:effectExtent l="0" t="0" r="2540" b="0"/>
            <wp:docPr id="1555458077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458077" name="Picture 1" descr="A screenshot of a graph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7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EC90B" w14:textId="77777777" w:rsidR="00704233" w:rsidRDefault="00704233">
      <w:r>
        <w:br w:type="page"/>
      </w:r>
    </w:p>
    <w:p w14:paraId="732ADBD8" w14:textId="699CD2F1" w:rsidR="00704233" w:rsidRDefault="00704233" w:rsidP="00704233">
      <w:r>
        <w:lastRenderedPageBreak/>
        <w:t>Suppl Figure 5:</w:t>
      </w:r>
      <w:r w:rsidR="00184526">
        <w:t xml:space="preserve"> </w:t>
      </w:r>
      <w:r w:rsidR="00184526">
        <w:rPr>
          <w:rFonts w:ascii="Arial" w:hAnsi="Arial" w:cs="Arial"/>
          <w:color w:val="000000"/>
        </w:rPr>
        <w:t>SEQ-12 at baseline, 3, 6, 9, 12 and 18 months</w:t>
      </w:r>
    </w:p>
    <w:p w14:paraId="4E40E3EE" w14:textId="2A00C3B9" w:rsidR="00704233" w:rsidRDefault="009E1F0E" w:rsidP="00704233">
      <w:r w:rsidRPr="009E1F0E">
        <w:rPr>
          <w:noProof/>
        </w:rPr>
        <w:drawing>
          <wp:inline distT="0" distB="0" distL="0" distR="0" wp14:anchorId="7A615FDB" wp14:editId="0EF99862">
            <wp:extent cx="5731510" cy="3737610"/>
            <wp:effectExtent l="0" t="0" r="2540" b="0"/>
            <wp:docPr id="21054431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44310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3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5020C" w14:textId="4FB21FB4" w:rsidR="00704233" w:rsidRDefault="00704233" w:rsidP="00704233">
      <w:r>
        <w:t>Suppl Figure 6:</w:t>
      </w:r>
      <w:r w:rsidR="00825F58">
        <w:t xml:space="preserve"> </w:t>
      </w:r>
      <w:r w:rsidR="00825F58">
        <w:rPr>
          <w:rFonts w:ascii="Arial" w:hAnsi="Arial" w:cs="Arial"/>
          <w:color w:val="000000"/>
        </w:rPr>
        <w:t> STRESS at baseline, 3, 6, 9, 12 and 18 months</w:t>
      </w:r>
    </w:p>
    <w:p w14:paraId="65DC3F01" w14:textId="0EBEA468" w:rsidR="00704233" w:rsidRDefault="00C6274A" w:rsidP="00704233">
      <w:r w:rsidRPr="00C6274A">
        <w:rPr>
          <w:noProof/>
        </w:rPr>
        <w:drawing>
          <wp:inline distT="0" distB="0" distL="0" distR="0" wp14:anchorId="42B5DD8F" wp14:editId="5696DD0E">
            <wp:extent cx="5731510" cy="3766185"/>
            <wp:effectExtent l="0" t="0" r="2540" b="5715"/>
            <wp:docPr id="948127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12796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6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9EF7D" w14:textId="77777777" w:rsidR="00704233" w:rsidRDefault="00704233" w:rsidP="00704233">
      <w:r>
        <w:br w:type="page"/>
      </w:r>
    </w:p>
    <w:p w14:paraId="690B4909" w14:textId="5B037D99" w:rsidR="007E7C26" w:rsidRDefault="007E7C26" w:rsidP="007E7C26">
      <w:r>
        <w:lastRenderedPageBreak/>
        <w:t>Suppl Figure 7:</w:t>
      </w:r>
      <w:r w:rsidR="005D3C61">
        <w:t xml:space="preserve"> </w:t>
      </w:r>
      <w:r w:rsidR="005D3C61">
        <w:rPr>
          <w:rFonts w:ascii="Arial" w:hAnsi="Arial" w:cs="Arial"/>
          <w:color w:val="000000"/>
        </w:rPr>
        <w:t xml:space="preserve">CD-RISC adjusted probability of smoking at 3, 6, 9, 12 and 18 </w:t>
      </w:r>
      <w:proofErr w:type="gramStart"/>
      <w:r w:rsidR="005D3C61">
        <w:rPr>
          <w:rFonts w:ascii="Arial" w:hAnsi="Arial" w:cs="Arial"/>
          <w:color w:val="000000"/>
        </w:rPr>
        <w:t>months</w:t>
      </w:r>
      <w:proofErr w:type="gramEnd"/>
    </w:p>
    <w:p w14:paraId="79D28BF5" w14:textId="768E6EB3" w:rsidR="00704233" w:rsidRDefault="00E76827" w:rsidP="007E7C26">
      <w:r w:rsidRPr="00E76827">
        <w:rPr>
          <w:noProof/>
        </w:rPr>
        <w:drawing>
          <wp:inline distT="0" distB="0" distL="0" distR="0" wp14:anchorId="5139BF6A" wp14:editId="190A1F88">
            <wp:extent cx="5731510" cy="3779520"/>
            <wp:effectExtent l="0" t="0" r="2540" b="0"/>
            <wp:docPr id="2859388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93889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DD6FA" w14:textId="7A90FAE1" w:rsidR="007E7C26" w:rsidRDefault="007E7C26" w:rsidP="007E7C26">
      <w:r>
        <w:t>Suppl Figure 8:</w:t>
      </w:r>
      <w:r w:rsidR="00E93F77">
        <w:t xml:space="preserve"> </w:t>
      </w:r>
      <w:r w:rsidR="0090444F">
        <w:rPr>
          <w:rFonts w:ascii="Arial" w:hAnsi="Arial" w:cs="Arial"/>
          <w:color w:val="000000"/>
        </w:rPr>
        <w:t>AUDIT at baseline, 6, 12 and 18 months</w:t>
      </w:r>
    </w:p>
    <w:p w14:paraId="222F93A5" w14:textId="2478D7DD" w:rsidR="007E7C26" w:rsidRDefault="005D73EA">
      <w:r w:rsidRPr="005D73EA">
        <w:rPr>
          <w:noProof/>
        </w:rPr>
        <w:drawing>
          <wp:inline distT="0" distB="0" distL="0" distR="0" wp14:anchorId="4AFE0B08" wp14:editId="3B98EFF9">
            <wp:extent cx="5731510" cy="3774440"/>
            <wp:effectExtent l="0" t="0" r="2540" b="0"/>
            <wp:docPr id="2046633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6339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7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7C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26"/>
    <w:rsid w:val="000466F0"/>
    <w:rsid w:val="00092526"/>
    <w:rsid w:val="000A7EA0"/>
    <w:rsid w:val="00184526"/>
    <w:rsid w:val="00185CB8"/>
    <w:rsid w:val="003953C6"/>
    <w:rsid w:val="004873CC"/>
    <w:rsid w:val="0054596C"/>
    <w:rsid w:val="005D3C61"/>
    <w:rsid w:val="005D73EA"/>
    <w:rsid w:val="00601BA9"/>
    <w:rsid w:val="00621A8D"/>
    <w:rsid w:val="00674B92"/>
    <w:rsid w:val="00704233"/>
    <w:rsid w:val="0070638D"/>
    <w:rsid w:val="00741D9E"/>
    <w:rsid w:val="007551D1"/>
    <w:rsid w:val="007E7C26"/>
    <w:rsid w:val="007F61DA"/>
    <w:rsid w:val="00804693"/>
    <w:rsid w:val="00825925"/>
    <w:rsid w:val="00825F58"/>
    <w:rsid w:val="0090444F"/>
    <w:rsid w:val="009A4010"/>
    <w:rsid w:val="009E1F0E"/>
    <w:rsid w:val="00A92B23"/>
    <w:rsid w:val="00B72335"/>
    <w:rsid w:val="00B7749C"/>
    <w:rsid w:val="00B85D93"/>
    <w:rsid w:val="00C44588"/>
    <w:rsid w:val="00C50A0A"/>
    <w:rsid w:val="00C51EB0"/>
    <w:rsid w:val="00C6274A"/>
    <w:rsid w:val="00DE7162"/>
    <w:rsid w:val="00E12E1F"/>
    <w:rsid w:val="00E76827"/>
    <w:rsid w:val="00E93F77"/>
    <w:rsid w:val="00EB75B0"/>
    <w:rsid w:val="00F16A05"/>
    <w:rsid w:val="00FB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2F883"/>
  <w15:chartTrackingRefBased/>
  <w15:docId w15:val="{DB47CBBA-8D8C-4922-8EFC-A94C4D92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C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C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C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C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C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C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C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C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C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C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C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2157dbb-e8bd-40dc-8d00-3f08c234ac47}" enabled="0" method="" siteId="{72157dbb-e8bd-40dc-8d00-3f08c234ac4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Woodman</dc:creator>
  <cp:keywords/>
  <dc:description/>
  <cp:lastModifiedBy>Richard Woodman</cp:lastModifiedBy>
  <cp:revision>3</cp:revision>
  <dcterms:created xsi:type="dcterms:W3CDTF">2025-12-04T06:59:00Z</dcterms:created>
  <dcterms:modified xsi:type="dcterms:W3CDTF">2025-12-04T06:59:00Z</dcterms:modified>
</cp:coreProperties>
</file>