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CAB6C" w14:textId="77777777" w:rsidR="00AE0ED8" w:rsidRPr="00A77689" w:rsidRDefault="00AE0ED8" w:rsidP="00AE0ED8">
      <w:pPr>
        <w:spacing w:line="360" w:lineRule="auto"/>
        <w:rPr>
          <w:rFonts w:ascii="Times New Roman" w:hAnsi="Times New Roman" w:cs="Times New Roman"/>
        </w:rPr>
      </w:pPr>
      <w:r w:rsidRPr="00A77689">
        <w:rPr>
          <w:rFonts w:ascii="Times New Roman" w:hAnsi="Times New Roman" w:cs="Times New Roman"/>
          <w:b/>
          <w:bCs/>
        </w:rPr>
        <w:t>Table 2</w:t>
      </w:r>
      <w:r>
        <w:rPr>
          <w:rFonts w:ascii="Times New Roman" w:hAnsi="Times New Roman" w:cs="Times New Roman"/>
          <w:b/>
          <w:bCs/>
        </w:rPr>
        <w:t>.</w:t>
      </w:r>
      <w:r w:rsidRPr="00A77689">
        <w:rPr>
          <w:rFonts w:ascii="Times New Roman" w:hAnsi="Times New Roman" w:cs="Times New Roman"/>
          <w:b/>
          <w:bCs/>
        </w:rPr>
        <w:t xml:space="preserve"> </w:t>
      </w:r>
      <w:r w:rsidRPr="00A77689">
        <w:rPr>
          <w:rFonts w:ascii="Times New Roman" w:hAnsi="Times New Roman" w:cs="Times New Roman"/>
        </w:rPr>
        <w:t>Lymphedema Outcomes at 60 Months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3"/>
        <w:gridCol w:w="1334"/>
        <w:gridCol w:w="1840"/>
        <w:gridCol w:w="2299"/>
      </w:tblGrid>
      <w:tr w:rsidR="00AE0ED8" w:rsidRPr="00A77689" w14:paraId="4C1B252D" w14:textId="77777777" w:rsidTr="007B04A8"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927D9" w14:textId="77777777" w:rsidR="00AE0ED8" w:rsidRPr="00A77689" w:rsidRDefault="00AE0ED8" w:rsidP="007B04A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Outcome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A92F6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ARM (n=62)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4CD1E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Non-ARM (n=59)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365DEB5D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AE0ED8" w:rsidRPr="00A77689" w14:paraId="7EB60B81" w14:textId="77777777" w:rsidTr="007B04A8">
        <w:tc>
          <w:tcPr>
            <w:tcW w:w="0" w:type="auto"/>
            <w:shd w:val="clear" w:color="auto" w:fill="auto"/>
            <w:vAlign w:val="center"/>
            <w:hideMark/>
          </w:tcPr>
          <w:p w14:paraId="486E19BF" w14:textId="77777777" w:rsidR="00AE0ED8" w:rsidRPr="00A77689" w:rsidRDefault="00AE0ED8" w:rsidP="007B04A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≥10% (primary)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DE8B87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5 (8.1%)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9B9D65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23 (39.0%)</w:t>
            </w:r>
          </w:p>
        </w:tc>
        <w:tc>
          <w:tcPr>
            <w:tcW w:w="2299" w:type="dxa"/>
            <w:shd w:val="clear" w:color="auto" w:fill="auto"/>
            <w:vAlign w:val="center"/>
            <w:hideMark/>
          </w:tcPr>
          <w:p w14:paraId="62F22659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&lt;0.001</w:t>
            </w:r>
          </w:p>
        </w:tc>
      </w:tr>
      <w:tr w:rsidR="00AE0ED8" w:rsidRPr="00A77689" w14:paraId="17831917" w14:textId="77777777" w:rsidTr="007B04A8">
        <w:tc>
          <w:tcPr>
            <w:tcW w:w="0" w:type="auto"/>
            <w:shd w:val="clear" w:color="auto" w:fill="auto"/>
            <w:vAlign w:val="center"/>
            <w:hideMark/>
          </w:tcPr>
          <w:p w14:paraId="28E458A3" w14:textId="77777777" w:rsidR="00AE0ED8" w:rsidRPr="00A77689" w:rsidRDefault="00AE0ED8" w:rsidP="007B04A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≥5% (secondary)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2939F5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9 (14.5%)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A1568D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31 (52.5%)</w:t>
            </w:r>
          </w:p>
        </w:tc>
        <w:tc>
          <w:tcPr>
            <w:tcW w:w="2299" w:type="dxa"/>
            <w:shd w:val="clear" w:color="auto" w:fill="auto"/>
            <w:vAlign w:val="center"/>
            <w:hideMark/>
          </w:tcPr>
          <w:p w14:paraId="6382444D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&lt;0.001</w:t>
            </w:r>
          </w:p>
        </w:tc>
      </w:tr>
      <w:tr w:rsidR="00AE0ED8" w:rsidRPr="00A77689" w14:paraId="356031FA" w14:textId="77777777" w:rsidTr="007B04A8">
        <w:tc>
          <w:tcPr>
            <w:tcW w:w="0" w:type="auto"/>
            <w:shd w:val="clear" w:color="auto" w:fill="auto"/>
            <w:vAlign w:val="center"/>
            <w:hideMark/>
          </w:tcPr>
          <w:p w14:paraId="1B66360A" w14:textId="77777777" w:rsidR="00AE0ED8" w:rsidRPr="00A77689" w:rsidRDefault="00AE0ED8" w:rsidP="007B04A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77689">
              <w:rPr>
                <w:rFonts w:ascii="Times New Roman" w:hAnsi="Times New Roman" w:cs="Times New Roman"/>
                <w:b/>
                <w:bCs/>
              </w:rPr>
              <w:t>ISL 2–3 (severe)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33D754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4 (6.5%)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D8861C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18 (30.5%)</w:t>
            </w:r>
          </w:p>
        </w:tc>
        <w:tc>
          <w:tcPr>
            <w:tcW w:w="2299" w:type="dxa"/>
            <w:shd w:val="clear" w:color="auto" w:fill="auto"/>
            <w:vAlign w:val="center"/>
            <w:hideMark/>
          </w:tcPr>
          <w:p w14:paraId="639DBCC8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&lt;0.001</w:t>
            </w:r>
          </w:p>
        </w:tc>
      </w:tr>
      <w:tr w:rsidR="00AE0ED8" w:rsidRPr="00A77689" w14:paraId="080B5ACF" w14:textId="77777777" w:rsidTr="007B04A8">
        <w:tc>
          <w:tcPr>
            <w:tcW w:w="0" w:type="auto"/>
            <w:shd w:val="clear" w:color="auto" w:fill="auto"/>
            <w:vAlign w:val="center"/>
            <w:hideMark/>
          </w:tcPr>
          <w:p w14:paraId="466A1E2F" w14:textId="77777777" w:rsidR="00AE0ED8" w:rsidRPr="00A77689" w:rsidRDefault="00AE0ED8" w:rsidP="007B04A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D0608">
              <w:rPr>
                <w:rFonts w:ascii="Times New Roman" w:hAnsi="Times New Roman" w:cs="Times New Roman"/>
                <w:b/>
                <w:bCs/>
              </w:rPr>
              <w:t>Number of E</w:t>
            </w:r>
            <w:r w:rsidRPr="00A77689">
              <w:rPr>
                <w:rFonts w:ascii="Times New Roman" w:hAnsi="Times New Roman" w:cs="Times New Roman"/>
                <w:b/>
                <w:bCs/>
              </w:rPr>
              <w:t>vents</w:t>
            </w:r>
            <w:r w:rsidRPr="004D0608">
              <w:rPr>
                <w:rFonts w:ascii="Times New Roman" w:hAnsi="Times New Roman" w:cs="Times New Roman"/>
                <w:b/>
                <w:bCs/>
              </w:rPr>
              <w:t xml:space="preserve"> 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14CD29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0F80CC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99" w:type="dxa"/>
            <w:shd w:val="clear" w:color="auto" w:fill="auto"/>
            <w:vAlign w:val="center"/>
            <w:hideMark/>
          </w:tcPr>
          <w:p w14:paraId="12CD0953" w14:textId="77777777" w:rsidR="00AE0ED8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 xml:space="preserve">log-rank </w:t>
            </w:r>
          </w:p>
          <w:p w14:paraId="5EEB6840" w14:textId="77777777" w:rsidR="00AE0ED8" w:rsidRPr="00A77689" w:rsidRDefault="00AE0ED8" w:rsidP="007B04A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7689">
              <w:rPr>
                <w:rFonts w:ascii="Times New Roman" w:hAnsi="Times New Roman" w:cs="Times New Roman"/>
              </w:rPr>
              <w:t>p=0.0003</w:t>
            </w:r>
          </w:p>
        </w:tc>
      </w:tr>
    </w:tbl>
    <w:p w14:paraId="28628A0F" w14:textId="77777777" w:rsidR="0096443E" w:rsidRDefault="0096443E"/>
    <w:sectPr w:rsidR="00964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ED8"/>
    <w:rsid w:val="003119C9"/>
    <w:rsid w:val="006479C1"/>
    <w:rsid w:val="0096443E"/>
    <w:rsid w:val="00AE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77645"/>
  <w15:chartTrackingRefBased/>
  <w15:docId w15:val="{4CAFE963-1573-4A73-ACA2-75090C031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ED8"/>
  </w:style>
  <w:style w:type="paragraph" w:styleId="Balk1">
    <w:name w:val="heading 1"/>
    <w:basedOn w:val="Normal"/>
    <w:next w:val="Normal"/>
    <w:link w:val="Balk1Char"/>
    <w:uiPriority w:val="9"/>
    <w:qFormat/>
    <w:rsid w:val="00AE0E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E0E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E0E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E0E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E0E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E0E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E0E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E0E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E0E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E0E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E0E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E0E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E0ED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E0ED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E0ED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E0ED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E0ED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E0ED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E0E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E0E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E0E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E0E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E0E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E0ED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E0ED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E0ED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E0E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E0ED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E0E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 tokoçin</dc:creator>
  <cp:keywords/>
  <dc:description/>
  <cp:lastModifiedBy>merve tokoçin</cp:lastModifiedBy>
  <cp:revision>1</cp:revision>
  <dcterms:created xsi:type="dcterms:W3CDTF">2025-11-13T21:09:00Z</dcterms:created>
  <dcterms:modified xsi:type="dcterms:W3CDTF">2025-11-13T21:10:00Z</dcterms:modified>
</cp:coreProperties>
</file>