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D0EA3" w14:textId="224F66CE" w:rsidR="00170A33" w:rsidRPr="00170A33" w:rsidRDefault="00170A33">
      <w:pPr>
        <w:rPr>
          <w:noProof/>
          <w:sz w:val="28"/>
          <w:szCs w:val="28"/>
        </w:rPr>
      </w:pPr>
      <w:r w:rsidRPr="00170A33">
        <w:rPr>
          <w:rFonts w:hint="eastAsia"/>
          <w:noProof/>
          <w:sz w:val="28"/>
          <w:szCs w:val="28"/>
        </w:rPr>
        <w:t>S</w:t>
      </w:r>
      <w:r w:rsidRPr="00170A33">
        <w:rPr>
          <w:noProof/>
          <w:sz w:val="28"/>
          <w:szCs w:val="28"/>
        </w:rPr>
        <w:t>upplementary figures</w:t>
      </w:r>
    </w:p>
    <w:p w14:paraId="5B27B883" w14:textId="77777777" w:rsidR="00170A33" w:rsidRPr="00170A33" w:rsidRDefault="00170A33">
      <w:pPr>
        <w:rPr>
          <w:noProof/>
        </w:rPr>
      </w:pPr>
    </w:p>
    <w:p w14:paraId="340C6244" w14:textId="77777777" w:rsidR="00170A33" w:rsidRDefault="00170A33">
      <w:pPr>
        <w:rPr>
          <w:noProof/>
        </w:rPr>
      </w:pPr>
    </w:p>
    <w:p w14:paraId="622C9DB8" w14:textId="7536028A" w:rsidR="001B3D5C" w:rsidRDefault="00170A33">
      <w:r>
        <w:rPr>
          <w:noProof/>
        </w:rPr>
        <w:drawing>
          <wp:inline distT="0" distB="0" distL="0" distR="0" wp14:anchorId="038222AA" wp14:editId="7ABB3817">
            <wp:extent cx="5274310" cy="3335020"/>
            <wp:effectExtent l="0" t="0" r="254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2AC4A" w14:textId="1499A79A" w:rsidR="00170A33" w:rsidRDefault="00170A33" w:rsidP="00170A33">
      <w:r w:rsidRPr="00170A33">
        <w:rPr>
          <w:rFonts w:hint="eastAsia"/>
        </w:rPr>
        <w:t>Figure S1</w:t>
      </w:r>
      <w:r>
        <w:t>.</w:t>
      </w:r>
      <w:r w:rsidRPr="00170A33">
        <w:rPr>
          <w:rFonts w:hint="eastAsia"/>
        </w:rPr>
        <w:t xml:space="preserve"> PCA analysis for the all the samples. Three replicates of each group are indicated by same color and shape.</w:t>
      </w:r>
    </w:p>
    <w:p w14:paraId="65BF8D3E" w14:textId="77777777" w:rsidR="00170A33" w:rsidRDefault="00170A33">
      <w:pPr>
        <w:widowControl/>
        <w:jc w:val="left"/>
      </w:pPr>
      <w:r>
        <w:br w:type="page"/>
      </w:r>
    </w:p>
    <w:p w14:paraId="4465E89D" w14:textId="43CD31C7" w:rsidR="00170A33" w:rsidRPr="00170A33" w:rsidRDefault="00170A33" w:rsidP="00170A33">
      <w:r>
        <w:rPr>
          <w:noProof/>
        </w:rPr>
        <w:lastRenderedPageBreak/>
        <w:drawing>
          <wp:inline distT="0" distB="0" distL="0" distR="0" wp14:anchorId="600B004D" wp14:editId="077F7F2F">
            <wp:extent cx="6072425" cy="2004646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767" cy="200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35F42" w14:textId="77777777" w:rsidR="000826A0" w:rsidRPr="009B1B25" w:rsidRDefault="000826A0" w:rsidP="000826A0">
      <w:pPr>
        <w:spacing w:line="360" w:lineRule="auto"/>
        <w:rPr>
          <w:rFonts w:cs="Arial"/>
          <w:szCs w:val="24"/>
        </w:rPr>
      </w:pPr>
      <w:r w:rsidRPr="009B1B25">
        <w:rPr>
          <w:rFonts w:cs="Arial"/>
          <w:szCs w:val="24"/>
        </w:rPr>
        <w:t xml:space="preserve">Figure S2. </w:t>
      </w:r>
      <w:r>
        <w:rPr>
          <w:rFonts w:cs="Arial"/>
          <w:szCs w:val="24"/>
        </w:rPr>
        <w:t xml:space="preserve">Analysis for the optimal number of the clusters for DEGs. (a): </w:t>
      </w:r>
      <w:r w:rsidRPr="009B1B25">
        <w:rPr>
          <w:rFonts w:cs="Arial"/>
          <w:szCs w:val="24"/>
        </w:rPr>
        <w:t>The sum of the squared distance between each member of a cluster and its cluster centroid</w:t>
      </w:r>
      <w:r>
        <w:rPr>
          <w:rFonts w:cs="Arial"/>
          <w:szCs w:val="24"/>
        </w:rPr>
        <w:t xml:space="preserve"> (SSE)</w:t>
      </w:r>
      <w:r w:rsidRPr="009B1B25">
        <w:rPr>
          <w:rFonts w:cs="Arial"/>
          <w:szCs w:val="24"/>
        </w:rPr>
        <w:t xml:space="preserve"> analysis.</w:t>
      </w:r>
      <w:r>
        <w:rPr>
          <w:rFonts w:cs="Arial"/>
          <w:szCs w:val="24"/>
        </w:rPr>
        <w:t xml:space="preserve"> (b): </w:t>
      </w:r>
      <w:r w:rsidRPr="009B1B25">
        <w:rPr>
          <w:rFonts w:cs="Arial"/>
          <w:szCs w:val="24"/>
        </w:rPr>
        <w:t>The silhouette value analysis describes how similar a gene is to its own cluster compared to other clusters.</w:t>
      </w:r>
    </w:p>
    <w:p w14:paraId="694284C2" w14:textId="719BC1C4" w:rsidR="00170A33" w:rsidRPr="000826A0" w:rsidRDefault="00170A33"/>
    <w:sectPr w:rsidR="00170A33" w:rsidRPr="00082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B6E5C" w14:textId="77777777" w:rsidR="00B45917" w:rsidRDefault="00B45917" w:rsidP="00170A33">
      <w:r>
        <w:separator/>
      </w:r>
    </w:p>
  </w:endnote>
  <w:endnote w:type="continuationSeparator" w:id="0">
    <w:p w14:paraId="4A512668" w14:textId="77777777" w:rsidR="00B45917" w:rsidRDefault="00B45917" w:rsidP="00170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P42FAA2">
    <w:altName w:val="Calibri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CA844" w14:textId="77777777" w:rsidR="00B45917" w:rsidRDefault="00B45917" w:rsidP="00170A33">
      <w:r>
        <w:separator/>
      </w:r>
    </w:p>
  </w:footnote>
  <w:footnote w:type="continuationSeparator" w:id="0">
    <w:p w14:paraId="2CD0DA12" w14:textId="77777777" w:rsidR="00B45917" w:rsidRDefault="00B45917" w:rsidP="00170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ztjQyNLEwMzQ3NjJR0lEKTi0uzszPAykwqgUAfj2XCCwAAAA="/>
  </w:docVars>
  <w:rsids>
    <w:rsidRoot w:val="00AA245D"/>
    <w:rsid w:val="000826A0"/>
    <w:rsid w:val="000F11D7"/>
    <w:rsid w:val="00170A33"/>
    <w:rsid w:val="00340532"/>
    <w:rsid w:val="007A1258"/>
    <w:rsid w:val="007C2B0C"/>
    <w:rsid w:val="009B274D"/>
    <w:rsid w:val="00AA245D"/>
    <w:rsid w:val="00B45917"/>
    <w:rsid w:val="00D3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3C1CA"/>
  <w15:chartTrackingRefBased/>
  <w15:docId w15:val="{713BE967-A837-4901-9530-B9A432E17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A33"/>
    <w:pPr>
      <w:widowControl w:val="0"/>
      <w:jc w:val="both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A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A33"/>
    <w:rPr>
      <w:sz w:val="18"/>
      <w:szCs w:val="18"/>
    </w:rPr>
  </w:style>
  <w:style w:type="character" w:customStyle="1" w:styleId="fontstyle01">
    <w:name w:val="fontstyle01"/>
    <w:basedOn w:val="a0"/>
    <w:rsid w:val="00170A33"/>
    <w:rPr>
      <w:rFonts w:ascii="AdvP42FAA2" w:hAnsi="AdvP42FAA2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2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Xiaojie</dc:creator>
  <cp:keywords/>
  <dc:description/>
  <cp:lastModifiedBy>Liu Xiaojie</cp:lastModifiedBy>
  <cp:revision>4</cp:revision>
  <dcterms:created xsi:type="dcterms:W3CDTF">2021-05-04T22:00:00Z</dcterms:created>
  <dcterms:modified xsi:type="dcterms:W3CDTF">2021-08-18T11:18:00Z</dcterms:modified>
</cp:coreProperties>
</file>