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25440" w14:textId="77777777" w:rsidR="00A26810" w:rsidRPr="00680055" w:rsidRDefault="00A26810" w:rsidP="00A26810">
      <w:pPr>
        <w:ind w:left="0"/>
        <w:contextualSpacing/>
        <w:rPr>
          <w:rFonts w:ascii="Times New Roman" w:hAnsi="Times New Roman" w:cs="Times New Roman"/>
          <w:b/>
          <w:bCs/>
        </w:rPr>
      </w:pPr>
      <w:r w:rsidRPr="00680055">
        <w:rPr>
          <w:rFonts w:ascii="Times New Roman" w:hAnsi="Times New Roman" w:cs="Times New Roman"/>
          <w:b/>
          <w:bCs/>
        </w:rPr>
        <w:t xml:space="preserve">Section 4.10 - System Implementation and User Interface </w:t>
      </w:r>
    </w:p>
    <w:p w14:paraId="1226ECDA" w14:textId="6D89ED6A" w:rsidR="00A26810" w:rsidRDefault="00F64036" w:rsidP="00A26810">
      <w:pPr>
        <w:ind w:left="0"/>
        <w:contextualSpacing/>
        <w:rPr>
          <w:rFonts w:ascii="Times New Roman" w:hAnsi="Times New Roman" w:cs="Times New Roman"/>
        </w:rPr>
      </w:pPr>
      <w:r w:rsidRPr="00680055">
        <w:rPr>
          <w:rFonts w:ascii="Times New Roman" w:hAnsi="Times New Roman" w:cs="Times New Roman"/>
        </w:rPr>
        <w:t>This section presents the practical implementation of the duress-enabled banking system through user interface screenshots demonstrating core functionality from account registration through normal and duress operational modes, showcasing how the system maintains security while ensuring intuitive navigation.</w:t>
      </w:r>
    </w:p>
    <w:p w14:paraId="0F0882C9" w14:textId="1050BA26" w:rsidR="00481FED" w:rsidRPr="005B3BB4" w:rsidRDefault="00481FED" w:rsidP="00481FED">
      <w:pPr>
        <w:ind w:left="0"/>
        <w:rPr>
          <w:rFonts w:ascii="Helvetica" w:hAnsi="Helvetica" w:cs="Times New Roman"/>
          <w:sz w:val="20"/>
          <w:szCs w:val="20"/>
        </w:rPr>
      </w:pPr>
      <w:r w:rsidRPr="00287D68">
        <w:rPr>
          <w:rFonts w:ascii="Helvetica" w:hAnsi="Helvetica" w:cs="Times New Roman"/>
          <w:sz w:val="20"/>
          <w:szCs w:val="20"/>
        </w:rPr>
        <w:t xml:space="preserve">Fig. </w:t>
      </w:r>
      <w:r>
        <w:rPr>
          <w:rFonts w:ascii="Helvetica" w:hAnsi="Helvetica" w:cs="Times New Roman"/>
          <w:sz w:val="20"/>
          <w:szCs w:val="20"/>
        </w:rPr>
        <w:t>3</w:t>
      </w:r>
    </w:p>
    <w:p w14:paraId="3CFD8C75" w14:textId="77777777" w:rsidR="00F64036" w:rsidRPr="00680055" w:rsidRDefault="00A26810" w:rsidP="00F64036">
      <w:pPr>
        <w:ind w:left="0"/>
        <w:jc w:val="center"/>
        <w:rPr>
          <w:rFonts w:ascii="Times New Roman" w:hAnsi="Times New Roman" w:cs="Times New Roman"/>
        </w:rPr>
      </w:pPr>
      <w:r w:rsidRPr="00680055">
        <w:rPr>
          <w:rFonts w:ascii="Times New Roman" w:hAnsi="Times New Roman" w:cs="Times New Roman"/>
          <w:noProof/>
        </w:rPr>
        <w:drawing>
          <wp:inline distT="0" distB="0" distL="0" distR="0" wp14:anchorId="7EB491D8" wp14:editId="7DE7FCA6">
            <wp:extent cx="4844143" cy="5448689"/>
            <wp:effectExtent l="0" t="0" r="0" b="0"/>
            <wp:docPr id="2103195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49303" cy="5454493"/>
                    </a:xfrm>
                    <a:prstGeom prst="rect">
                      <a:avLst/>
                    </a:prstGeom>
                    <a:noFill/>
                    <a:ln>
                      <a:noFill/>
                    </a:ln>
                  </pic:spPr>
                </pic:pic>
              </a:graphicData>
            </a:graphic>
          </wp:inline>
        </w:drawing>
      </w:r>
    </w:p>
    <w:p w14:paraId="7A591340" w14:textId="5BDC6BD2" w:rsidR="00A26810" w:rsidRPr="00680055" w:rsidRDefault="00A26810" w:rsidP="00F64036">
      <w:pPr>
        <w:ind w:left="0"/>
        <w:rPr>
          <w:rFonts w:ascii="Times New Roman" w:hAnsi="Times New Roman" w:cs="Times New Roman"/>
        </w:rPr>
      </w:pPr>
      <w:r w:rsidRPr="00680055">
        <w:rPr>
          <w:rFonts w:ascii="Times New Roman" w:hAnsi="Times New Roman" w:cs="Times New Roman"/>
        </w:rPr>
        <w:t>Account Creation and Registration Interface</w:t>
      </w:r>
    </w:p>
    <w:p w14:paraId="464476F6" w14:textId="725C1A28" w:rsidR="00A26810" w:rsidRDefault="00A26810" w:rsidP="00A26810">
      <w:pPr>
        <w:ind w:left="0"/>
        <w:rPr>
          <w:rFonts w:ascii="Times New Roman" w:hAnsi="Times New Roman" w:cs="Times New Roman"/>
        </w:rPr>
      </w:pPr>
      <w:r w:rsidRPr="00680055">
        <w:rPr>
          <w:rFonts w:ascii="Times New Roman" w:hAnsi="Times New Roman" w:cs="Times New Roman"/>
        </w:rPr>
        <w:lastRenderedPageBreak/>
        <w:t xml:space="preserve">As shown in Figure 3, it is the phase for </w:t>
      </w:r>
      <w:r w:rsidR="00F64036" w:rsidRPr="00680055">
        <w:rPr>
          <w:rFonts w:ascii="Times New Roman" w:hAnsi="Times New Roman" w:cs="Times New Roman"/>
        </w:rPr>
        <w:t xml:space="preserve">the </w:t>
      </w:r>
      <w:r w:rsidRPr="00680055">
        <w:rPr>
          <w:rFonts w:ascii="Times New Roman" w:hAnsi="Times New Roman" w:cs="Times New Roman"/>
        </w:rPr>
        <w:t>initial account registration screen displaying user information input fields</w:t>
      </w:r>
      <w:r w:rsidR="00F64036" w:rsidRPr="00680055">
        <w:rPr>
          <w:rFonts w:ascii="Times New Roman" w:hAnsi="Times New Roman" w:cs="Times New Roman"/>
        </w:rPr>
        <w:t>,</w:t>
      </w:r>
      <w:r w:rsidRPr="00680055">
        <w:rPr>
          <w:rFonts w:ascii="Times New Roman" w:hAnsi="Times New Roman" w:cs="Times New Roman"/>
        </w:rPr>
        <w:t xml:space="preserve"> including full name, username</w:t>
      </w:r>
      <w:r w:rsidR="00F64036" w:rsidRPr="00680055">
        <w:rPr>
          <w:rFonts w:ascii="Times New Roman" w:hAnsi="Times New Roman" w:cs="Times New Roman"/>
        </w:rPr>
        <w:t>,</w:t>
      </w:r>
      <w:r w:rsidRPr="00680055">
        <w:rPr>
          <w:rFonts w:ascii="Times New Roman" w:hAnsi="Times New Roman" w:cs="Times New Roman"/>
        </w:rPr>
        <w:t xml:space="preserve"> and pin creation with security requirements.</w:t>
      </w:r>
    </w:p>
    <w:p w14:paraId="287401A8" w14:textId="44914EEA" w:rsidR="00481FED" w:rsidRPr="00481FED" w:rsidRDefault="00481FED" w:rsidP="00A26810">
      <w:pPr>
        <w:ind w:left="0"/>
        <w:rPr>
          <w:rFonts w:ascii="Helvetica" w:hAnsi="Helvetica" w:cs="Times New Roman"/>
          <w:sz w:val="20"/>
          <w:szCs w:val="20"/>
        </w:rPr>
      </w:pPr>
      <w:r w:rsidRPr="00287D68">
        <w:rPr>
          <w:rFonts w:ascii="Helvetica" w:hAnsi="Helvetica" w:cs="Times New Roman"/>
          <w:sz w:val="20"/>
          <w:szCs w:val="20"/>
        </w:rPr>
        <w:t xml:space="preserve">Fig. </w:t>
      </w:r>
      <w:r>
        <w:rPr>
          <w:rFonts w:ascii="Helvetica" w:hAnsi="Helvetica" w:cs="Times New Roman"/>
          <w:sz w:val="20"/>
          <w:szCs w:val="20"/>
        </w:rPr>
        <w:t>4</w:t>
      </w:r>
    </w:p>
    <w:p w14:paraId="4B9486D2" w14:textId="77777777" w:rsidR="00A26810" w:rsidRPr="00680055" w:rsidRDefault="00A26810" w:rsidP="00A26810">
      <w:pPr>
        <w:ind w:left="0"/>
        <w:contextualSpacing/>
        <w:rPr>
          <w:rFonts w:ascii="Times New Roman" w:hAnsi="Times New Roman" w:cs="Times New Roman"/>
        </w:rPr>
      </w:pPr>
      <w:r w:rsidRPr="00680055">
        <w:rPr>
          <w:rFonts w:ascii="Times New Roman" w:hAnsi="Times New Roman" w:cs="Times New Roman"/>
          <w:noProof/>
        </w:rPr>
        <w:drawing>
          <wp:inline distT="0" distB="0" distL="0" distR="0" wp14:anchorId="2E9F8BB8" wp14:editId="1D939C79">
            <wp:extent cx="2637759" cy="5909491"/>
            <wp:effectExtent l="0" t="0" r="0" b="0"/>
            <wp:docPr id="117569574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49846" cy="5936570"/>
                    </a:xfrm>
                    <a:prstGeom prst="rect">
                      <a:avLst/>
                    </a:prstGeom>
                    <a:noFill/>
                    <a:ln>
                      <a:noFill/>
                    </a:ln>
                  </pic:spPr>
                </pic:pic>
              </a:graphicData>
            </a:graphic>
          </wp:inline>
        </w:drawing>
      </w:r>
      <w:r w:rsidRPr="00680055">
        <w:rPr>
          <w:rFonts w:ascii="Times New Roman" w:hAnsi="Times New Roman" w:cs="Times New Roman"/>
          <w:noProof/>
        </w:rPr>
        <w:drawing>
          <wp:inline distT="0" distB="0" distL="0" distR="0" wp14:anchorId="1328E598" wp14:editId="754CC7A3">
            <wp:extent cx="2648145" cy="5921829"/>
            <wp:effectExtent l="0" t="0" r="0" b="3175"/>
            <wp:docPr id="208651293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4923" cy="5936987"/>
                    </a:xfrm>
                    <a:prstGeom prst="rect">
                      <a:avLst/>
                    </a:prstGeom>
                    <a:noFill/>
                    <a:ln>
                      <a:noFill/>
                    </a:ln>
                  </pic:spPr>
                </pic:pic>
              </a:graphicData>
            </a:graphic>
          </wp:inline>
        </w:drawing>
      </w:r>
    </w:p>
    <w:p w14:paraId="1C04FCC2" w14:textId="0401F3B0" w:rsidR="00A26810" w:rsidRPr="00680055" w:rsidRDefault="00A26810" w:rsidP="00A26810">
      <w:pPr>
        <w:ind w:left="0"/>
        <w:rPr>
          <w:rFonts w:ascii="Times New Roman" w:hAnsi="Times New Roman" w:cs="Times New Roman"/>
        </w:rPr>
      </w:pPr>
      <w:r w:rsidRPr="00680055">
        <w:rPr>
          <w:rFonts w:ascii="Times New Roman" w:hAnsi="Times New Roman" w:cs="Times New Roman"/>
        </w:rPr>
        <w:t>Normal and Duress PIN Configuration Screen</w:t>
      </w:r>
    </w:p>
    <w:p w14:paraId="0661697C" w14:textId="77777777" w:rsidR="00A26810" w:rsidRDefault="00A26810" w:rsidP="00A26810">
      <w:pPr>
        <w:ind w:left="0"/>
        <w:rPr>
          <w:rFonts w:ascii="Times New Roman" w:hAnsi="Times New Roman" w:cs="Times New Roman"/>
        </w:rPr>
      </w:pPr>
      <w:r w:rsidRPr="00680055">
        <w:rPr>
          <w:rFonts w:ascii="Times New Roman" w:hAnsi="Times New Roman" w:cs="Times New Roman"/>
        </w:rPr>
        <w:t xml:space="preserve">Figure 4 shows the Normal and Duress PIN setup interface allowing users to create a secondary authentication credential distinct from their primary PIN for emergency situations. a covert security mechanism that serves as the cornerstone of the system's protective functionality. The screen guides users to create a PIN that differs from their normal authentication credential, ensuring clear differentiation </w:t>
      </w:r>
      <w:r w:rsidRPr="00680055">
        <w:rPr>
          <w:rFonts w:ascii="Times New Roman" w:hAnsi="Times New Roman" w:cs="Times New Roman"/>
        </w:rPr>
        <w:lastRenderedPageBreak/>
        <w:t>between regular and emergency access modes. The system implements validation logic to prevent users from accidentally setting identical PINs for both normal and duress modes, which would compromise the security architecture.</w:t>
      </w:r>
    </w:p>
    <w:p w14:paraId="6656DE01" w14:textId="393B1874" w:rsidR="00481FED" w:rsidRPr="00481FED" w:rsidRDefault="00481FED" w:rsidP="00A26810">
      <w:pPr>
        <w:ind w:left="0"/>
        <w:rPr>
          <w:rFonts w:ascii="Helvetica" w:hAnsi="Helvetica" w:cs="Times New Roman"/>
          <w:sz w:val="20"/>
          <w:szCs w:val="20"/>
        </w:rPr>
      </w:pPr>
      <w:r w:rsidRPr="00287D68">
        <w:rPr>
          <w:rFonts w:ascii="Helvetica" w:hAnsi="Helvetica" w:cs="Times New Roman"/>
          <w:sz w:val="20"/>
          <w:szCs w:val="20"/>
        </w:rPr>
        <w:t xml:space="preserve">Fig. </w:t>
      </w:r>
      <w:r>
        <w:rPr>
          <w:rFonts w:ascii="Helvetica" w:hAnsi="Helvetica" w:cs="Times New Roman"/>
          <w:sz w:val="20"/>
          <w:szCs w:val="20"/>
        </w:rPr>
        <w:t>5</w:t>
      </w:r>
    </w:p>
    <w:p w14:paraId="621866B4" w14:textId="3DAD5A75" w:rsidR="00A26810" w:rsidRPr="00680055" w:rsidRDefault="00A26810" w:rsidP="00A26810">
      <w:pPr>
        <w:ind w:left="0"/>
        <w:rPr>
          <w:rFonts w:ascii="Times New Roman" w:hAnsi="Times New Roman" w:cs="Times New Roman"/>
        </w:rPr>
      </w:pPr>
      <w:r w:rsidRPr="00680055">
        <w:rPr>
          <w:rFonts w:ascii="Times New Roman" w:hAnsi="Times New Roman" w:cs="Times New Roman"/>
          <w:noProof/>
        </w:rPr>
        <w:drawing>
          <wp:inline distT="0" distB="0" distL="0" distR="0" wp14:anchorId="5305D551" wp14:editId="21D56ADB">
            <wp:extent cx="5943600" cy="6694805"/>
            <wp:effectExtent l="0" t="0" r="0" b="0"/>
            <wp:docPr id="1955565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694805"/>
                    </a:xfrm>
                    <a:prstGeom prst="rect">
                      <a:avLst/>
                    </a:prstGeom>
                    <a:noFill/>
                    <a:ln>
                      <a:noFill/>
                    </a:ln>
                  </pic:spPr>
                </pic:pic>
              </a:graphicData>
            </a:graphic>
          </wp:inline>
        </w:drawing>
      </w:r>
      <w:r w:rsidRPr="00680055">
        <w:rPr>
          <w:rFonts w:ascii="Times New Roman" w:hAnsi="Times New Roman" w:cs="Times New Roman"/>
        </w:rPr>
        <w:t>Primary Dashboard and Account Overview for Normal PIN</w:t>
      </w:r>
    </w:p>
    <w:p w14:paraId="5D28EB1E" w14:textId="69C8B8F5" w:rsidR="00A26810" w:rsidRDefault="00A26810" w:rsidP="00A26810">
      <w:pPr>
        <w:ind w:left="0"/>
        <w:rPr>
          <w:rFonts w:ascii="Times New Roman" w:hAnsi="Times New Roman" w:cs="Times New Roman"/>
        </w:rPr>
      </w:pPr>
      <w:r w:rsidRPr="00680055">
        <w:rPr>
          <w:rFonts w:ascii="Times New Roman" w:hAnsi="Times New Roman" w:cs="Times New Roman"/>
        </w:rPr>
        <w:lastRenderedPageBreak/>
        <w:t xml:space="preserve">Figure </w:t>
      </w:r>
      <w:r w:rsidR="00481FED">
        <w:rPr>
          <w:rFonts w:ascii="Times New Roman" w:hAnsi="Times New Roman" w:cs="Times New Roman"/>
        </w:rPr>
        <w:t>5</w:t>
      </w:r>
      <w:r w:rsidRPr="00680055">
        <w:rPr>
          <w:rFonts w:ascii="Times New Roman" w:hAnsi="Times New Roman" w:cs="Times New Roman"/>
        </w:rPr>
        <w:t xml:space="preserve"> as seen above shows the main dashboard interface displaying full account balance, upon entering the normal PIN recent transaction history, and navigation menu for accessing core banking functions. The primary dashboard serves as the control center for users operating in normal authentication mode. It presents comprehensive account information, including current balance, recent transactions, and quick-access buttons for common banking operations such as transfers, bill payments, and account settings. </w:t>
      </w:r>
    </w:p>
    <w:p w14:paraId="061AC732" w14:textId="614092A2" w:rsidR="00481FED" w:rsidRPr="00481FED" w:rsidRDefault="00481FED" w:rsidP="00A26810">
      <w:pPr>
        <w:ind w:left="0"/>
        <w:rPr>
          <w:rFonts w:ascii="Helvetica" w:hAnsi="Helvetica" w:cs="Times New Roman"/>
          <w:sz w:val="20"/>
          <w:szCs w:val="20"/>
        </w:rPr>
      </w:pPr>
      <w:r w:rsidRPr="00287D68">
        <w:rPr>
          <w:rFonts w:ascii="Helvetica" w:hAnsi="Helvetica" w:cs="Times New Roman"/>
          <w:sz w:val="20"/>
          <w:szCs w:val="20"/>
        </w:rPr>
        <w:t xml:space="preserve">Fig. </w:t>
      </w:r>
      <w:r>
        <w:rPr>
          <w:rFonts w:ascii="Helvetica" w:hAnsi="Helvetica" w:cs="Times New Roman"/>
          <w:sz w:val="20"/>
          <w:szCs w:val="20"/>
        </w:rPr>
        <w:t>6</w:t>
      </w:r>
    </w:p>
    <w:p w14:paraId="05D0D50A" w14:textId="05464AC4" w:rsidR="00A26810" w:rsidRPr="00680055" w:rsidRDefault="00A26810" w:rsidP="00A26810">
      <w:pPr>
        <w:ind w:left="0"/>
        <w:rPr>
          <w:rFonts w:ascii="Times New Roman" w:hAnsi="Times New Roman" w:cs="Times New Roman"/>
        </w:rPr>
      </w:pPr>
      <w:r w:rsidRPr="00680055">
        <w:rPr>
          <w:rFonts w:ascii="Times New Roman" w:hAnsi="Times New Roman" w:cs="Times New Roman"/>
          <w:noProof/>
        </w:rPr>
        <w:drawing>
          <wp:inline distT="0" distB="0" distL="0" distR="0" wp14:anchorId="137112A7" wp14:editId="73E541E5">
            <wp:extent cx="5622018" cy="6085114"/>
            <wp:effectExtent l="0" t="0" r="0" b="0"/>
            <wp:docPr id="17208057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1869" cy="6095777"/>
                    </a:xfrm>
                    <a:prstGeom prst="rect">
                      <a:avLst/>
                    </a:prstGeom>
                    <a:noFill/>
                    <a:ln>
                      <a:noFill/>
                    </a:ln>
                  </pic:spPr>
                </pic:pic>
              </a:graphicData>
            </a:graphic>
          </wp:inline>
        </w:drawing>
      </w:r>
      <w:r w:rsidRPr="00680055">
        <w:rPr>
          <w:rFonts w:ascii="Times New Roman" w:hAnsi="Times New Roman" w:cs="Times New Roman"/>
        </w:rPr>
        <w:t>Duress Mode Dashboard (Restricted View)</w:t>
      </w:r>
    </w:p>
    <w:p w14:paraId="37898CC4" w14:textId="01A79A47" w:rsidR="00A26810" w:rsidRDefault="00481FED" w:rsidP="00A26810">
      <w:pPr>
        <w:ind w:left="0"/>
        <w:rPr>
          <w:rFonts w:ascii="Times New Roman" w:hAnsi="Times New Roman" w:cs="Times New Roman"/>
        </w:rPr>
      </w:pPr>
      <w:r>
        <w:rPr>
          <w:rFonts w:ascii="Times New Roman" w:hAnsi="Times New Roman" w:cs="Times New Roman"/>
        </w:rPr>
        <w:lastRenderedPageBreak/>
        <w:t xml:space="preserve">Figure 6 shows the </w:t>
      </w:r>
      <w:r w:rsidR="00A26810" w:rsidRPr="00680055">
        <w:rPr>
          <w:rFonts w:ascii="Times New Roman" w:hAnsi="Times New Roman" w:cs="Times New Roman"/>
        </w:rPr>
        <w:t xml:space="preserve">Duress mode dashboard showing limited account information (10% of </w:t>
      </w:r>
      <w:r>
        <w:rPr>
          <w:rFonts w:ascii="Times New Roman" w:hAnsi="Times New Roman" w:cs="Times New Roman"/>
        </w:rPr>
        <w:t xml:space="preserve">the </w:t>
      </w:r>
      <w:r w:rsidR="00A26810" w:rsidRPr="00680055">
        <w:rPr>
          <w:rFonts w:ascii="Times New Roman" w:hAnsi="Times New Roman" w:cs="Times New Roman"/>
        </w:rPr>
        <w:t>actual balance) and restricted transaction capabilities to protect user assets during coercion. This interface demonstrates the system's protective mechanism when activated through duress credentials. The dashboard intentionally displays only a fraction of the actual account balance, creating the appearance of limited funds that reduces the coercer's incentive to demand larger transfers. Navigation options are deliberately restricted, with cash withdrawal and point-of-sale payment functions disabled, leaving only controlled interbank transfers available.</w:t>
      </w:r>
    </w:p>
    <w:p w14:paraId="7DBE6CDA" w14:textId="52E2451D" w:rsidR="00481FED" w:rsidRPr="00481FED" w:rsidRDefault="00481FED" w:rsidP="00A26810">
      <w:pPr>
        <w:ind w:left="0"/>
        <w:rPr>
          <w:rFonts w:ascii="Helvetica" w:hAnsi="Helvetica" w:cs="Times New Roman"/>
          <w:sz w:val="20"/>
          <w:szCs w:val="20"/>
        </w:rPr>
      </w:pPr>
      <w:r w:rsidRPr="00287D68">
        <w:rPr>
          <w:rFonts w:ascii="Helvetica" w:hAnsi="Helvetica" w:cs="Times New Roman"/>
          <w:sz w:val="20"/>
          <w:szCs w:val="20"/>
        </w:rPr>
        <w:t xml:space="preserve">Fig. </w:t>
      </w:r>
      <w:r>
        <w:rPr>
          <w:rFonts w:ascii="Helvetica" w:hAnsi="Helvetica" w:cs="Times New Roman"/>
          <w:sz w:val="20"/>
          <w:szCs w:val="20"/>
        </w:rPr>
        <w:t>7</w:t>
      </w:r>
    </w:p>
    <w:p w14:paraId="32EA1485" w14:textId="77777777" w:rsidR="00A26810" w:rsidRPr="00680055" w:rsidRDefault="00A26810" w:rsidP="00A26810">
      <w:pPr>
        <w:ind w:left="0"/>
        <w:rPr>
          <w:rFonts w:ascii="Times New Roman" w:hAnsi="Times New Roman" w:cs="Times New Roman"/>
        </w:rPr>
      </w:pPr>
      <w:r w:rsidRPr="00680055">
        <w:rPr>
          <w:rFonts w:ascii="Times New Roman" w:hAnsi="Times New Roman" w:cs="Times New Roman"/>
          <w:noProof/>
        </w:rPr>
        <w:drawing>
          <wp:inline distT="0" distB="0" distL="0" distR="0" wp14:anchorId="3D1DD4FE" wp14:editId="3C80F635">
            <wp:extent cx="5932805" cy="5584190"/>
            <wp:effectExtent l="0" t="0" r="0" b="0"/>
            <wp:docPr id="12148828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2805" cy="5584190"/>
                    </a:xfrm>
                    <a:prstGeom prst="rect">
                      <a:avLst/>
                    </a:prstGeom>
                    <a:noFill/>
                    <a:ln>
                      <a:noFill/>
                    </a:ln>
                  </pic:spPr>
                </pic:pic>
              </a:graphicData>
            </a:graphic>
          </wp:inline>
        </w:drawing>
      </w:r>
    </w:p>
    <w:p w14:paraId="5921F992" w14:textId="74AEE29E" w:rsidR="00A26810" w:rsidRPr="00680055" w:rsidRDefault="00A26810" w:rsidP="00A26810">
      <w:pPr>
        <w:ind w:left="0"/>
        <w:rPr>
          <w:rFonts w:ascii="Times New Roman" w:hAnsi="Times New Roman" w:cs="Times New Roman"/>
        </w:rPr>
      </w:pPr>
      <w:r w:rsidRPr="00680055">
        <w:rPr>
          <w:rFonts w:ascii="Times New Roman" w:hAnsi="Times New Roman" w:cs="Times New Roman"/>
        </w:rPr>
        <w:t>Profile and Forensic Dashboard Overview</w:t>
      </w:r>
    </w:p>
    <w:p w14:paraId="07704C48" w14:textId="18B8D30D" w:rsidR="00A26810" w:rsidRPr="00680055" w:rsidRDefault="00A26810" w:rsidP="00A26810">
      <w:pPr>
        <w:ind w:left="0"/>
        <w:rPr>
          <w:rFonts w:ascii="Times New Roman" w:hAnsi="Times New Roman" w:cs="Times New Roman"/>
        </w:rPr>
      </w:pPr>
      <w:r w:rsidRPr="00680055">
        <w:rPr>
          <w:rFonts w:ascii="Times New Roman" w:hAnsi="Times New Roman" w:cs="Times New Roman"/>
        </w:rPr>
        <w:lastRenderedPageBreak/>
        <w:t xml:space="preserve">Figure </w:t>
      </w:r>
      <w:r w:rsidR="00481FED">
        <w:rPr>
          <w:rFonts w:ascii="Times New Roman" w:hAnsi="Times New Roman" w:cs="Times New Roman"/>
        </w:rPr>
        <w:t>7</w:t>
      </w:r>
      <w:r w:rsidRPr="00680055">
        <w:rPr>
          <w:rFonts w:ascii="Times New Roman" w:hAnsi="Times New Roman" w:cs="Times New Roman"/>
        </w:rPr>
        <w:t xml:space="preserve"> displays the user Profile settings alongside the Forensic Research Dashboard, summarizing recent account activity, including total transactions, duress activity, anomaly alerts, and log-chain integrity status.</w:t>
      </w:r>
    </w:p>
    <w:p w14:paraId="05855598" w14:textId="7040FC9C" w:rsidR="00481FED" w:rsidRPr="005B3BB4" w:rsidRDefault="00481FED" w:rsidP="00481FED">
      <w:pPr>
        <w:ind w:left="0"/>
        <w:rPr>
          <w:rFonts w:ascii="Helvetica" w:hAnsi="Helvetica" w:cs="Times New Roman"/>
          <w:sz w:val="20"/>
          <w:szCs w:val="20"/>
        </w:rPr>
      </w:pPr>
      <w:r w:rsidRPr="00287D68">
        <w:rPr>
          <w:rFonts w:ascii="Helvetica" w:hAnsi="Helvetica" w:cs="Times New Roman"/>
          <w:sz w:val="20"/>
          <w:szCs w:val="20"/>
        </w:rPr>
        <w:t xml:space="preserve">Fig. </w:t>
      </w:r>
      <w:r>
        <w:rPr>
          <w:rFonts w:ascii="Helvetica" w:hAnsi="Helvetica" w:cs="Times New Roman"/>
          <w:sz w:val="20"/>
          <w:szCs w:val="20"/>
        </w:rPr>
        <w:t>8</w:t>
      </w:r>
    </w:p>
    <w:p w14:paraId="60610618" w14:textId="77777777" w:rsidR="00A26810" w:rsidRPr="00680055" w:rsidRDefault="00A26810" w:rsidP="00A26810">
      <w:pPr>
        <w:ind w:left="0"/>
        <w:rPr>
          <w:rFonts w:ascii="Times New Roman" w:hAnsi="Times New Roman" w:cs="Times New Roman"/>
          <w:b/>
          <w:bCs/>
        </w:rPr>
      </w:pPr>
      <w:r w:rsidRPr="00680055">
        <w:rPr>
          <w:rFonts w:ascii="Times New Roman" w:hAnsi="Times New Roman" w:cs="Times New Roman"/>
          <w:noProof/>
        </w:rPr>
        <w:drawing>
          <wp:inline distT="0" distB="0" distL="0" distR="0" wp14:anchorId="3A72123E" wp14:editId="453296D6">
            <wp:extent cx="5932805" cy="4201795"/>
            <wp:effectExtent l="0" t="0" r="0" b="8255"/>
            <wp:docPr id="5948594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2805" cy="4201795"/>
                    </a:xfrm>
                    <a:prstGeom prst="rect">
                      <a:avLst/>
                    </a:prstGeom>
                    <a:noFill/>
                    <a:ln>
                      <a:noFill/>
                    </a:ln>
                  </pic:spPr>
                </pic:pic>
              </a:graphicData>
            </a:graphic>
          </wp:inline>
        </w:drawing>
      </w:r>
    </w:p>
    <w:p w14:paraId="0533AFD9" w14:textId="6F8692F5" w:rsidR="00A26810" w:rsidRPr="00680055" w:rsidRDefault="00A26810" w:rsidP="00A26810">
      <w:pPr>
        <w:ind w:left="0"/>
        <w:rPr>
          <w:rFonts w:ascii="Times New Roman" w:hAnsi="Times New Roman" w:cs="Times New Roman"/>
        </w:rPr>
      </w:pPr>
      <w:r w:rsidRPr="00680055">
        <w:rPr>
          <w:rFonts w:ascii="Times New Roman" w:hAnsi="Times New Roman" w:cs="Times New Roman"/>
        </w:rPr>
        <w:t>Stress Testing Results</w:t>
      </w:r>
    </w:p>
    <w:p w14:paraId="5E9B5A5B" w14:textId="446517BF" w:rsidR="0080088D" w:rsidRPr="00680055" w:rsidRDefault="00A26810" w:rsidP="008D7FD8">
      <w:pPr>
        <w:ind w:left="0"/>
        <w:rPr>
          <w:rFonts w:ascii="Times New Roman" w:hAnsi="Times New Roman" w:cs="Times New Roman"/>
        </w:rPr>
      </w:pPr>
      <w:r w:rsidRPr="00680055">
        <w:rPr>
          <w:rFonts w:ascii="Times New Roman" w:hAnsi="Times New Roman" w:cs="Times New Roman"/>
        </w:rPr>
        <w:t xml:space="preserve">Figure </w:t>
      </w:r>
      <w:r w:rsidR="00481FED">
        <w:rPr>
          <w:rFonts w:ascii="Times New Roman" w:hAnsi="Times New Roman" w:cs="Times New Roman"/>
        </w:rPr>
        <w:t>8</w:t>
      </w:r>
      <w:r w:rsidRPr="00680055">
        <w:rPr>
          <w:rFonts w:ascii="Times New Roman" w:hAnsi="Times New Roman" w:cs="Times New Roman"/>
        </w:rPr>
        <w:t xml:space="preserve"> presents the outcomes of three stress-testing scenarios used to evaluate anomaly-detection performance under different transactional conditions: Duress Mode, High-Value Transactions, and Alternating Pattern. Across the tests, the system consistently flagged irregularities such as unusually high transaction amounts and activities occurring outside normal business hours. The Duress Mode test recorded 4 transactions with 4 anomalies, primarily elevated amounts and off-hour actions. The High-Value Transaction test produced 5 anomalies, all linked to significantly above-average amounts. The Alternating Pattern scenario generated 10 anomalies, dominated by time-related deviations. Together, these results demonstrate the system’s ability to detect financial behavior anomalies across diverse stress conditions.</w:t>
      </w:r>
    </w:p>
    <w:sectPr w:rsidR="0080088D" w:rsidRPr="006800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327AA"/>
    <w:multiLevelType w:val="multilevel"/>
    <w:tmpl w:val="E3EC6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B0099C"/>
    <w:multiLevelType w:val="multilevel"/>
    <w:tmpl w:val="9A4E0E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64E02C0"/>
    <w:multiLevelType w:val="multilevel"/>
    <w:tmpl w:val="594A0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DB6002E"/>
    <w:multiLevelType w:val="multilevel"/>
    <w:tmpl w:val="10222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0201FC"/>
    <w:multiLevelType w:val="hybridMultilevel"/>
    <w:tmpl w:val="6CE61286"/>
    <w:lvl w:ilvl="0" w:tplc="FBA8E5E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48C726E"/>
    <w:multiLevelType w:val="hybridMultilevel"/>
    <w:tmpl w:val="4C608C6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8313597"/>
    <w:multiLevelType w:val="multilevel"/>
    <w:tmpl w:val="1BF29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6126231">
    <w:abstractNumId w:val="2"/>
  </w:num>
  <w:num w:numId="2" w16cid:durableId="1627589802">
    <w:abstractNumId w:val="1"/>
  </w:num>
  <w:num w:numId="3" w16cid:durableId="419327963">
    <w:abstractNumId w:val="0"/>
  </w:num>
  <w:num w:numId="4" w16cid:durableId="445080591">
    <w:abstractNumId w:val="6"/>
  </w:num>
  <w:num w:numId="5" w16cid:durableId="821383394">
    <w:abstractNumId w:val="3"/>
  </w:num>
  <w:num w:numId="6" w16cid:durableId="1296376940">
    <w:abstractNumId w:val="4"/>
  </w:num>
  <w:num w:numId="7" w16cid:durableId="2896757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227"/>
    <w:rsid w:val="00010127"/>
    <w:rsid w:val="00044704"/>
    <w:rsid w:val="00047AE8"/>
    <w:rsid w:val="000808DF"/>
    <w:rsid w:val="00083754"/>
    <w:rsid w:val="000A2480"/>
    <w:rsid w:val="000B610E"/>
    <w:rsid w:val="000C57D3"/>
    <w:rsid w:val="00103222"/>
    <w:rsid w:val="0011100C"/>
    <w:rsid w:val="001111B6"/>
    <w:rsid w:val="001227A1"/>
    <w:rsid w:val="001643D7"/>
    <w:rsid w:val="00167AAD"/>
    <w:rsid w:val="001C5EB7"/>
    <w:rsid w:val="001C6888"/>
    <w:rsid w:val="001D0916"/>
    <w:rsid w:val="001E19AA"/>
    <w:rsid w:val="00215B61"/>
    <w:rsid w:val="0023607F"/>
    <w:rsid w:val="002A22E5"/>
    <w:rsid w:val="002A55B7"/>
    <w:rsid w:val="002C0400"/>
    <w:rsid w:val="00362602"/>
    <w:rsid w:val="003727F5"/>
    <w:rsid w:val="00377D5D"/>
    <w:rsid w:val="003E54C8"/>
    <w:rsid w:val="003F79D2"/>
    <w:rsid w:val="004007C2"/>
    <w:rsid w:val="00467B4C"/>
    <w:rsid w:val="00481FED"/>
    <w:rsid w:val="004B2340"/>
    <w:rsid w:val="004C7E59"/>
    <w:rsid w:val="005E3919"/>
    <w:rsid w:val="005E63EC"/>
    <w:rsid w:val="00625227"/>
    <w:rsid w:val="00645644"/>
    <w:rsid w:val="00680055"/>
    <w:rsid w:val="00685753"/>
    <w:rsid w:val="00697CD4"/>
    <w:rsid w:val="006D0E33"/>
    <w:rsid w:val="00713C7C"/>
    <w:rsid w:val="007451B8"/>
    <w:rsid w:val="007A1F8E"/>
    <w:rsid w:val="007A3E44"/>
    <w:rsid w:val="007C2B14"/>
    <w:rsid w:val="007F2874"/>
    <w:rsid w:val="007F5015"/>
    <w:rsid w:val="0080088D"/>
    <w:rsid w:val="00812DCC"/>
    <w:rsid w:val="00816514"/>
    <w:rsid w:val="00840B55"/>
    <w:rsid w:val="00863740"/>
    <w:rsid w:val="00871735"/>
    <w:rsid w:val="008759EC"/>
    <w:rsid w:val="008D7FD8"/>
    <w:rsid w:val="009501C2"/>
    <w:rsid w:val="00965B44"/>
    <w:rsid w:val="009729DB"/>
    <w:rsid w:val="00992CA9"/>
    <w:rsid w:val="009B06C4"/>
    <w:rsid w:val="009E38BF"/>
    <w:rsid w:val="009F0212"/>
    <w:rsid w:val="009F0CF6"/>
    <w:rsid w:val="00A00B53"/>
    <w:rsid w:val="00A167FE"/>
    <w:rsid w:val="00A26810"/>
    <w:rsid w:val="00A37DF3"/>
    <w:rsid w:val="00A76783"/>
    <w:rsid w:val="00A92341"/>
    <w:rsid w:val="00A940AA"/>
    <w:rsid w:val="00AE0FD8"/>
    <w:rsid w:val="00AE62D9"/>
    <w:rsid w:val="00B2358C"/>
    <w:rsid w:val="00C07A23"/>
    <w:rsid w:val="00C336CB"/>
    <w:rsid w:val="00C35627"/>
    <w:rsid w:val="00C63D86"/>
    <w:rsid w:val="00C66A25"/>
    <w:rsid w:val="00CC3774"/>
    <w:rsid w:val="00D0534A"/>
    <w:rsid w:val="00D708CC"/>
    <w:rsid w:val="00D96969"/>
    <w:rsid w:val="00DA49AC"/>
    <w:rsid w:val="00DB3AA4"/>
    <w:rsid w:val="00DF1618"/>
    <w:rsid w:val="00E12337"/>
    <w:rsid w:val="00E243AB"/>
    <w:rsid w:val="00E25447"/>
    <w:rsid w:val="00E361F9"/>
    <w:rsid w:val="00E40CB9"/>
    <w:rsid w:val="00E56DEE"/>
    <w:rsid w:val="00E64436"/>
    <w:rsid w:val="00E7317B"/>
    <w:rsid w:val="00E76B85"/>
    <w:rsid w:val="00E852BF"/>
    <w:rsid w:val="00EB433C"/>
    <w:rsid w:val="00EE6C09"/>
    <w:rsid w:val="00F031D4"/>
    <w:rsid w:val="00F12B62"/>
    <w:rsid w:val="00F421D7"/>
    <w:rsid w:val="00F64036"/>
    <w:rsid w:val="00F66AD4"/>
    <w:rsid w:val="00FC37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44171D"/>
  <w15:chartTrackingRefBased/>
  <w15:docId w15:val="{A95BEC09-6DFF-43B8-80EE-5799E7E47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before="200" w:line="360" w:lineRule="auto"/>
        <w:ind w:left="2218" w:right="23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522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2522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2522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2522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2522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2522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2522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5227"/>
    <w:pPr>
      <w:keepNext/>
      <w:keepLines/>
      <w:spacing w:before="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5227"/>
    <w:pPr>
      <w:keepNext/>
      <w:keepLines/>
      <w:spacing w:before="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522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2522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2522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2522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2522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2522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522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522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5227"/>
    <w:rPr>
      <w:rFonts w:eastAsiaTheme="majorEastAsia" w:cstheme="majorBidi"/>
      <w:color w:val="272727" w:themeColor="text1" w:themeTint="D8"/>
    </w:rPr>
  </w:style>
  <w:style w:type="paragraph" w:styleId="Title">
    <w:name w:val="Title"/>
    <w:basedOn w:val="Normal"/>
    <w:next w:val="Normal"/>
    <w:link w:val="TitleChar"/>
    <w:uiPriority w:val="10"/>
    <w:qFormat/>
    <w:rsid w:val="00625227"/>
    <w:pPr>
      <w:spacing w:before="0"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52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5227"/>
    <w:pPr>
      <w:numPr>
        <w:ilvl w:val="1"/>
      </w:numPr>
      <w:spacing w:after="160"/>
      <w:ind w:left="2218"/>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522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522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25227"/>
    <w:rPr>
      <w:i/>
      <w:iCs/>
      <w:color w:val="404040" w:themeColor="text1" w:themeTint="BF"/>
    </w:rPr>
  </w:style>
  <w:style w:type="paragraph" w:styleId="ListParagraph">
    <w:name w:val="List Paragraph"/>
    <w:basedOn w:val="Normal"/>
    <w:uiPriority w:val="34"/>
    <w:qFormat/>
    <w:rsid w:val="00625227"/>
    <w:pPr>
      <w:ind w:left="720"/>
      <w:contextualSpacing/>
    </w:pPr>
  </w:style>
  <w:style w:type="character" w:styleId="IntenseEmphasis">
    <w:name w:val="Intense Emphasis"/>
    <w:basedOn w:val="DefaultParagraphFont"/>
    <w:uiPriority w:val="21"/>
    <w:qFormat/>
    <w:rsid w:val="00625227"/>
    <w:rPr>
      <w:i/>
      <w:iCs/>
      <w:color w:val="0F4761" w:themeColor="accent1" w:themeShade="BF"/>
    </w:rPr>
  </w:style>
  <w:style w:type="paragraph" w:styleId="IntenseQuote">
    <w:name w:val="Intense Quote"/>
    <w:basedOn w:val="Normal"/>
    <w:next w:val="Normal"/>
    <w:link w:val="IntenseQuoteChar"/>
    <w:uiPriority w:val="30"/>
    <w:qFormat/>
    <w:rsid w:val="006252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25227"/>
    <w:rPr>
      <w:i/>
      <w:iCs/>
      <w:color w:val="0F4761" w:themeColor="accent1" w:themeShade="BF"/>
    </w:rPr>
  </w:style>
  <w:style w:type="character" w:styleId="IntenseReference">
    <w:name w:val="Intense Reference"/>
    <w:basedOn w:val="DefaultParagraphFont"/>
    <w:uiPriority w:val="32"/>
    <w:qFormat/>
    <w:rsid w:val="00625227"/>
    <w:rPr>
      <w:b/>
      <w:bCs/>
      <w:smallCaps/>
      <w:color w:val="0F4761" w:themeColor="accent1" w:themeShade="BF"/>
      <w:spacing w:val="5"/>
    </w:rPr>
  </w:style>
  <w:style w:type="character" w:styleId="Hyperlink">
    <w:name w:val="Hyperlink"/>
    <w:basedOn w:val="DefaultParagraphFont"/>
    <w:uiPriority w:val="99"/>
    <w:unhideWhenUsed/>
    <w:rsid w:val="00625227"/>
    <w:rPr>
      <w:color w:val="467886" w:themeColor="hyperlink"/>
      <w:u w:val="single"/>
    </w:rPr>
  </w:style>
  <w:style w:type="character" w:styleId="UnresolvedMention">
    <w:name w:val="Unresolved Mention"/>
    <w:basedOn w:val="DefaultParagraphFont"/>
    <w:uiPriority w:val="99"/>
    <w:semiHidden/>
    <w:unhideWhenUsed/>
    <w:rsid w:val="00625227"/>
    <w:rPr>
      <w:color w:val="605E5C"/>
      <w:shd w:val="clear" w:color="auto" w:fill="E1DFDD"/>
    </w:rPr>
  </w:style>
  <w:style w:type="table" w:styleId="TableGrid">
    <w:name w:val="Table Grid"/>
    <w:basedOn w:val="TableNormal"/>
    <w:uiPriority w:val="39"/>
    <w:rsid w:val="00625227"/>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3607F"/>
    <w:rPr>
      <w:color w:val="96607D" w:themeColor="followedHyperlink"/>
      <w:u w:val="single"/>
    </w:rPr>
  </w:style>
  <w:style w:type="paragraph" w:styleId="NormalWeb">
    <w:name w:val="Normal (Web)"/>
    <w:basedOn w:val="Normal"/>
    <w:uiPriority w:val="99"/>
    <w:semiHidden/>
    <w:unhideWhenUsed/>
    <w:rsid w:val="00C63D8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057550">
      <w:bodyDiv w:val="1"/>
      <w:marLeft w:val="0"/>
      <w:marRight w:val="0"/>
      <w:marTop w:val="0"/>
      <w:marBottom w:val="0"/>
      <w:divBdr>
        <w:top w:val="none" w:sz="0" w:space="0" w:color="auto"/>
        <w:left w:val="none" w:sz="0" w:space="0" w:color="auto"/>
        <w:bottom w:val="none" w:sz="0" w:space="0" w:color="auto"/>
        <w:right w:val="none" w:sz="0" w:space="0" w:color="auto"/>
      </w:divBdr>
    </w:div>
    <w:div w:id="974603369">
      <w:bodyDiv w:val="1"/>
      <w:marLeft w:val="0"/>
      <w:marRight w:val="0"/>
      <w:marTop w:val="0"/>
      <w:marBottom w:val="0"/>
      <w:divBdr>
        <w:top w:val="none" w:sz="0" w:space="0" w:color="auto"/>
        <w:left w:val="none" w:sz="0" w:space="0" w:color="auto"/>
        <w:bottom w:val="none" w:sz="0" w:space="0" w:color="auto"/>
        <w:right w:val="none" w:sz="0" w:space="0" w:color="auto"/>
      </w:divBdr>
    </w:div>
    <w:div w:id="1134064101">
      <w:bodyDiv w:val="1"/>
      <w:marLeft w:val="0"/>
      <w:marRight w:val="0"/>
      <w:marTop w:val="0"/>
      <w:marBottom w:val="0"/>
      <w:divBdr>
        <w:top w:val="none" w:sz="0" w:space="0" w:color="auto"/>
        <w:left w:val="none" w:sz="0" w:space="0" w:color="auto"/>
        <w:bottom w:val="none" w:sz="0" w:space="0" w:color="auto"/>
        <w:right w:val="none" w:sz="0" w:space="0" w:color="auto"/>
      </w:divBdr>
    </w:div>
    <w:div w:id="1260334241">
      <w:bodyDiv w:val="1"/>
      <w:marLeft w:val="0"/>
      <w:marRight w:val="0"/>
      <w:marTop w:val="0"/>
      <w:marBottom w:val="0"/>
      <w:divBdr>
        <w:top w:val="none" w:sz="0" w:space="0" w:color="auto"/>
        <w:left w:val="none" w:sz="0" w:space="0" w:color="auto"/>
        <w:bottom w:val="none" w:sz="0" w:space="0" w:color="auto"/>
        <w:right w:val="none" w:sz="0" w:space="0" w:color="auto"/>
      </w:divBdr>
    </w:div>
    <w:div w:id="1321352673">
      <w:bodyDiv w:val="1"/>
      <w:marLeft w:val="0"/>
      <w:marRight w:val="0"/>
      <w:marTop w:val="0"/>
      <w:marBottom w:val="0"/>
      <w:divBdr>
        <w:top w:val="none" w:sz="0" w:space="0" w:color="auto"/>
        <w:left w:val="none" w:sz="0" w:space="0" w:color="auto"/>
        <w:bottom w:val="none" w:sz="0" w:space="0" w:color="auto"/>
        <w:right w:val="none" w:sz="0" w:space="0" w:color="auto"/>
      </w:divBdr>
    </w:div>
    <w:div w:id="1398475896">
      <w:bodyDiv w:val="1"/>
      <w:marLeft w:val="0"/>
      <w:marRight w:val="0"/>
      <w:marTop w:val="0"/>
      <w:marBottom w:val="0"/>
      <w:divBdr>
        <w:top w:val="none" w:sz="0" w:space="0" w:color="auto"/>
        <w:left w:val="none" w:sz="0" w:space="0" w:color="auto"/>
        <w:bottom w:val="none" w:sz="0" w:space="0" w:color="auto"/>
        <w:right w:val="none" w:sz="0" w:space="0" w:color="auto"/>
      </w:divBdr>
    </w:div>
    <w:div w:id="1810129684">
      <w:bodyDiv w:val="1"/>
      <w:marLeft w:val="0"/>
      <w:marRight w:val="0"/>
      <w:marTop w:val="0"/>
      <w:marBottom w:val="0"/>
      <w:divBdr>
        <w:top w:val="none" w:sz="0" w:space="0" w:color="auto"/>
        <w:left w:val="none" w:sz="0" w:space="0" w:color="auto"/>
        <w:bottom w:val="none" w:sz="0" w:space="0" w:color="auto"/>
        <w:right w:val="none" w:sz="0" w:space="0" w:color="auto"/>
      </w:divBdr>
    </w:div>
    <w:div w:id="1859663399">
      <w:bodyDiv w:val="1"/>
      <w:marLeft w:val="0"/>
      <w:marRight w:val="0"/>
      <w:marTop w:val="0"/>
      <w:marBottom w:val="0"/>
      <w:divBdr>
        <w:top w:val="none" w:sz="0" w:space="0" w:color="auto"/>
        <w:left w:val="none" w:sz="0" w:space="0" w:color="auto"/>
        <w:bottom w:val="none" w:sz="0" w:space="0" w:color="auto"/>
        <w:right w:val="none" w:sz="0" w:space="0" w:color="auto"/>
      </w:divBdr>
    </w:div>
    <w:div w:id="1867669030">
      <w:bodyDiv w:val="1"/>
      <w:marLeft w:val="0"/>
      <w:marRight w:val="0"/>
      <w:marTop w:val="0"/>
      <w:marBottom w:val="0"/>
      <w:divBdr>
        <w:top w:val="none" w:sz="0" w:space="0" w:color="auto"/>
        <w:left w:val="none" w:sz="0" w:space="0" w:color="auto"/>
        <w:bottom w:val="none" w:sz="0" w:space="0" w:color="auto"/>
        <w:right w:val="none" w:sz="0" w:space="0" w:color="auto"/>
      </w:divBdr>
    </w:div>
    <w:div w:id="2120251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552</Words>
  <Characters>3151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Idrees Ibraheem</dc:creator>
  <cp:keywords/>
  <dc:description/>
  <cp:lastModifiedBy>Idris Ibraheem</cp:lastModifiedBy>
  <cp:revision>2</cp:revision>
  <dcterms:created xsi:type="dcterms:W3CDTF">2025-12-04T11:24:00Z</dcterms:created>
  <dcterms:modified xsi:type="dcterms:W3CDTF">2025-12-04T11:24:00Z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2025-09-12T16:09:02Z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07c6c46b-ff11-4879-a688-ff7d2a561a9f</vt:lpwstr>
  </property>
  <property fmtid="{D5CDD505-2E9C-101B-9397-08002B2CF9AE}" pid="7" name="MSIP_Label_defa4170-0d19-0005-0004-bc88714345d2_ActionId">
    <vt:lpwstr>be19fcca-c763-4a94-8d52-99cc02bb9ee5</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y fmtid="{D5CDD505-2E9C-101B-9397-08002B2CF9AE}" pid="10" name="GrammarlyDocumentId">
    <vt:lpwstr>c74dc9d4-b2c7-445d-a582-5d07c440dc63</vt:lpwstr>
  </property>
</Properties>
</file>