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432E4" w14:textId="165943D0" w:rsidR="009133DC" w:rsidRDefault="00356774" w:rsidP="00D21146">
      <w:pPr>
        <w:widowControl/>
        <w:spacing w:line="480" w:lineRule="auto"/>
        <w:jc w:val="center"/>
        <w:rPr>
          <w:rFonts w:ascii="Times New Roman Bold" w:hAnsi="Times New Roman Bold" w:cs="Times New Roman Bold"/>
          <w:b/>
          <w:bCs/>
          <w:sz w:val="24"/>
        </w:rPr>
      </w:pPr>
      <w:r>
        <w:rPr>
          <w:rFonts w:ascii="Times New Roman Bold" w:hAnsi="Times New Roman Bold" w:cs="Times New Roman Bold"/>
          <w:b/>
          <w:bCs/>
          <w:sz w:val="24"/>
        </w:rPr>
        <w:t>Supplementary Information</w:t>
      </w:r>
    </w:p>
    <w:p w14:paraId="798B2D0B" w14:textId="77777777" w:rsidR="00D21146" w:rsidRDefault="00D21146" w:rsidP="00D21146">
      <w:pPr>
        <w:widowControl/>
        <w:spacing w:line="480" w:lineRule="auto"/>
        <w:jc w:val="center"/>
        <w:rPr>
          <w:rFonts w:ascii="Times New Roman Bold" w:hAnsi="Times New Roman Bold" w:cs="Times New Roman Bold"/>
          <w:b/>
          <w:bCs/>
          <w:sz w:val="24"/>
        </w:rPr>
      </w:pPr>
    </w:p>
    <w:p w14:paraId="746D7FEC" w14:textId="37E8DCA1" w:rsidR="00D21146" w:rsidRPr="002250D0" w:rsidRDefault="00E9569D" w:rsidP="00E9569D">
      <w:pPr>
        <w:spacing w:line="480" w:lineRule="auto"/>
        <w:jc w:val="center"/>
        <w:rPr>
          <w:rFonts w:ascii="Times New Roman" w:hAnsi="Times New Roman"/>
          <w:b/>
          <w:bCs/>
          <w:sz w:val="24"/>
        </w:rPr>
      </w:pPr>
      <w:r>
        <w:rPr>
          <w:rFonts w:ascii="Times New Roman" w:hAnsi="Times New Roman"/>
          <w:b/>
          <w:bCs/>
          <w:sz w:val="24"/>
        </w:rPr>
        <w:t>Intraseasonal variability of global land monsoon precipitation</w:t>
      </w:r>
      <w:bookmarkStart w:id="0" w:name="_Hlk60217555"/>
      <w:bookmarkEnd w:id="0"/>
      <w:r>
        <w:rPr>
          <w:rFonts w:ascii="Times New Roman" w:hAnsi="Times New Roman"/>
          <w:b/>
          <w:bCs/>
          <w:sz w:val="24"/>
        </w:rPr>
        <w:t xml:space="preserve"> and recent change</w:t>
      </w:r>
      <w:r w:rsidR="00D21146" w:rsidRPr="002250D0">
        <w:rPr>
          <w:rFonts w:ascii="Times New Roman" w:hAnsi="Times New Roman"/>
          <w:b/>
          <w:bCs/>
          <w:sz w:val="24"/>
        </w:rPr>
        <w:t xml:space="preserve"> </w:t>
      </w:r>
    </w:p>
    <w:p w14:paraId="27D1886E" w14:textId="7C16AA7C" w:rsidR="00D21146" w:rsidRPr="002250D0" w:rsidRDefault="00D21146" w:rsidP="00D21146">
      <w:pPr>
        <w:spacing w:line="480" w:lineRule="auto"/>
        <w:jc w:val="center"/>
        <w:rPr>
          <w:rFonts w:ascii="Times New Roman" w:hAnsi="Times New Roman"/>
          <w:sz w:val="24"/>
          <w:vertAlign w:val="superscript"/>
        </w:rPr>
      </w:pPr>
      <w:r w:rsidRPr="002250D0">
        <w:rPr>
          <w:rFonts w:ascii="Times New Roman" w:hAnsi="Times New Roman"/>
          <w:sz w:val="24"/>
        </w:rPr>
        <w:t>Fei Liu</w:t>
      </w:r>
      <w:r w:rsidRPr="002250D0">
        <w:rPr>
          <w:rFonts w:ascii="Times New Roman" w:hAnsi="Times New Roman"/>
          <w:sz w:val="24"/>
          <w:vertAlign w:val="superscript"/>
        </w:rPr>
        <w:t>1</w:t>
      </w:r>
      <w:r w:rsidR="00927787">
        <w:rPr>
          <w:rFonts w:ascii="Times New Roman" w:hAnsi="Times New Roman"/>
          <w:sz w:val="24"/>
          <w:vertAlign w:val="superscript"/>
        </w:rPr>
        <w:t>*</w:t>
      </w:r>
      <w:r w:rsidRPr="002250D0">
        <w:rPr>
          <w:rFonts w:ascii="Times New Roman" w:hAnsi="Times New Roman"/>
          <w:sz w:val="24"/>
        </w:rPr>
        <w:t>, Bin Wang</w:t>
      </w:r>
      <w:r w:rsidRPr="002250D0">
        <w:rPr>
          <w:rFonts w:ascii="Times New Roman" w:hAnsi="Times New Roman"/>
          <w:sz w:val="24"/>
          <w:vertAlign w:val="superscript"/>
        </w:rPr>
        <w:t>2*</w:t>
      </w:r>
      <w:r w:rsidRPr="002250D0">
        <w:rPr>
          <w:rFonts w:ascii="Times New Roman" w:hAnsi="Times New Roman"/>
          <w:sz w:val="24"/>
        </w:rPr>
        <w:t>, Yu Ouyang</w:t>
      </w:r>
      <w:r w:rsidR="00075682">
        <w:rPr>
          <w:rFonts w:ascii="Times New Roman" w:hAnsi="Times New Roman"/>
          <w:sz w:val="24"/>
          <w:vertAlign w:val="superscript"/>
        </w:rPr>
        <w:t>3</w:t>
      </w:r>
      <w:r w:rsidRPr="002250D0">
        <w:rPr>
          <w:rFonts w:ascii="Times New Roman" w:hAnsi="Times New Roman"/>
          <w:sz w:val="24"/>
        </w:rPr>
        <w:t>, Hui Wang</w:t>
      </w:r>
      <w:r w:rsidRPr="002250D0">
        <w:rPr>
          <w:rFonts w:ascii="Times New Roman" w:hAnsi="Times New Roman"/>
          <w:sz w:val="24"/>
          <w:vertAlign w:val="superscript"/>
        </w:rPr>
        <w:t>1</w:t>
      </w:r>
      <w:r w:rsidRPr="002250D0">
        <w:rPr>
          <w:rFonts w:ascii="Times New Roman" w:hAnsi="Times New Roman"/>
          <w:sz w:val="24"/>
        </w:rPr>
        <w:t>, Shaobo Qiao</w:t>
      </w:r>
      <w:r w:rsidRPr="002250D0">
        <w:rPr>
          <w:rFonts w:ascii="Times New Roman" w:hAnsi="Times New Roman"/>
          <w:sz w:val="24"/>
          <w:vertAlign w:val="superscript"/>
        </w:rPr>
        <w:t>1</w:t>
      </w:r>
      <w:r w:rsidRPr="002250D0">
        <w:rPr>
          <w:rFonts w:ascii="Times New Roman" w:hAnsi="Times New Roman"/>
          <w:sz w:val="24"/>
        </w:rPr>
        <w:t>, Guosen Chen</w:t>
      </w:r>
      <w:r w:rsidR="00075682">
        <w:rPr>
          <w:rFonts w:ascii="Times New Roman" w:hAnsi="Times New Roman"/>
          <w:sz w:val="24"/>
          <w:vertAlign w:val="superscript"/>
        </w:rPr>
        <w:t>4</w:t>
      </w:r>
      <w:r w:rsidRPr="002250D0">
        <w:rPr>
          <w:rFonts w:ascii="Times New Roman" w:hAnsi="Times New Roman"/>
          <w:sz w:val="24"/>
        </w:rPr>
        <w:t>, and Wenjie Dong</w:t>
      </w:r>
      <w:r w:rsidRPr="002250D0">
        <w:rPr>
          <w:rFonts w:ascii="Times New Roman" w:hAnsi="Times New Roman"/>
          <w:sz w:val="24"/>
          <w:vertAlign w:val="superscript"/>
        </w:rPr>
        <w:t>1</w:t>
      </w:r>
    </w:p>
    <w:p w14:paraId="2C6BBC01" w14:textId="77777777" w:rsidR="00D21146" w:rsidRPr="002250D0" w:rsidRDefault="00D21146" w:rsidP="00D21146">
      <w:pPr>
        <w:spacing w:line="480" w:lineRule="auto"/>
        <w:rPr>
          <w:rFonts w:ascii="Times New Roman" w:hAnsi="Times New Roman"/>
          <w:iCs/>
          <w:kern w:val="0"/>
          <w:sz w:val="24"/>
        </w:rPr>
      </w:pPr>
      <w:r w:rsidRPr="002250D0">
        <w:rPr>
          <w:rFonts w:ascii="Times New Roman" w:hAnsi="Times New Roman"/>
          <w:sz w:val="24"/>
          <w:vertAlign w:val="superscript"/>
        </w:rPr>
        <w:t>1</w:t>
      </w:r>
      <w:r w:rsidRPr="002250D0">
        <w:rPr>
          <w:rFonts w:ascii="Times New Roman" w:hAnsi="Times New Roman"/>
          <w:iCs/>
          <w:kern w:val="0"/>
          <w:sz w:val="24"/>
        </w:rPr>
        <w:t xml:space="preserve">School of Atmospheric Sciences Sun Yat-Sen University, Key Laboratory of Tropical Atmosphere-Ocean System Ministry of Education, and Southern Marine Science and Engineering Guangdong Laboratory, Zhuhai 519082, China </w:t>
      </w:r>
    </w:p>
    <w:p w14:paraId="3C183640" w14:textId="5F2BDB7B" w:rsidR="00D21146" w:rsidRDefault="00D21146" w:rsidP="00D21146">
      <w:pPr>
        <w:spacing w:line="480" w:lineRule="auto"/>
        <w:textAlignment w:val="center"/>
        <w:rPr>
          <w:rFonts w:ascii="Times New Roman" w:hAnsi="Times New Roman"/>
          <w:sz w:val="24"/>
        </w:rPr>
      </w:pPr>
      <w:r w:rsidRPr="002250D0">
        <w:rPr>
          <w:rFonts w:ascii="Times New Roman" w:hAnsi="Times New Roman"/>
          <w:sz w:val="24"/>
          <w:vertAlign w:val="superscript"/>
        </w:rPr>
        <w:t>2</w:t>
      </w:r>
      <w:r w:rsidRPr="002250D0">
        <w:rPr>
          <w:rFonts w:ascii="Times New Roman" w:hAnsi="Times New Roman"/>
          <w:sz w:val="24"/>
        </w:rPr>
        <w:t>Department of Atmospheric Sciences and International Pacific Research Center, University of Hawaii at Manoa, Honolulu, HI 96822, USA</w:t>
      </w:r>
    </w:p>
    <w:p w14:paraId="308FE922" w14:textId="2279E613" w:rsidR="00075682" w:rsidRPr="00075682" w:rsidRDefault="00075682" w:rsidP="00075682">
      <w:pPr>
        <w:spacing w:line="480" w:lineRule="auto"/>
        <w:rPr>
          <w:rFonts w:ascii="Times New Roman" w:hAnsi="Times New Roman" w:hint="eastAsia"/>
          <w:iCs/>
          <w:kern w:val="0"/>
          <w:sz w:val="24"/>
        </w:rPr>
      </w:pPr>
      <w:r>
        <w:rPr>
          <w:rFonts w:ascii="Times New Roman" w:hAnsi="Times New Roman"/>
          <w:sz w:val="24"/>
          <w:vertAlign w:val="superscript"/>
        </w:rPr>
        <w:t>3</w:t>
      </w:r>
      <w:r w:rsidRPr="002250D0">
        <w:rPr>
          <w:rFonts w:ascii="Times New Roman" w:hAnsi="Times New Roman"/>
          <w:iCs/>
          <w:kern w:val="0"/>
          <w:sz w:val="24"/>
        </w:rPr>
        <w:t>Shanxi Meteorological Observatory, Xi’an 710014, China</w:t>
      </w:r>
    </w:p>
    <w:p w14:paraId="07E5FE75" w14:textId="6EFD1090" w:rsidR="00D21146" w:rsidRPr="002250D0" w:rsidRDefault="00075682" w:rsidP="00D21146">
      <w:pPr>
        <w:spacing w:line="480" w:lineRule="auto"/>
        <w:rPr>
          <w:rFonts w:ascii="Times New Roman" w:hAnsi="Times New Roman"/>
          <w:sz w:val="24"/>
        </w:rPr>
      </w:pPr>
      <w:r>
        <w:rPr>
          <w:rFonts w:ascii="Times New Roman" w:hAnsi="Times New Roman"/>
          <w:sz w:val="24"/>
          <w:vertAlign w:val="superscript"/>
        </w:rPr>
        <w:t>4</w:t>
      </w:r>
      <w:r w:rsidR="00D21146" w:rsidRPr="002250D0">
        <w:rPr>
          <w:rFonts w:ascii="Times New Roman" w:hAnsi="Times New Roman"/>
          <w:sz w:val="24"/>
        </w:rPr>
        <w:t>Earth System Modeling Center and Climate Dynamics Research Center, Nanjing University of Information Science &amp; Technology, Nanjing 210044, China</w:t>
      </w:r>
    </w:p>
    <w:p w14:paraId="613CF209" w14:textId="77777777" w:rsidR="00D21146" w:rsidRPr="002250D0" w:rsidRDefault="00D21146" w:rsidP="00D21146">
      <w:pPr>
        <w:spacing w:line="480" w:lineRule="auto"/>
        <w:rPr>
          <w:rFonts w:ascii="Times New Roman" w:hAnsi="Times New Roman"/>
          <w:sz w:val="24"/>
        </w:rPr>
      </w:pPr>
    </w:p>
    <w:p w14:paraId="70668BCE" w14:textId="392A36B5" w:rsidR="00D21146" w:rsidRDefault="00D21146" w:rsidP="00D21146">
      <w:pPr>
        <w:spacing w:line="480" w:lineRule="auto"/>
        <w:rPr>
          <w:rFonts w:ascii="Times New Roman" w:hAnsi="Times New Roman"/>
          <w:sz w:val="24"/>
        </w:rPr>
      </w:pPr>
    </w:p>
    <w:p w14:paraId="238185D6" w14:textId="77777777" w:rsidR="00C61881" w:rsidRPr="00C61881" w:rsidRDefault="00C61881" w:rsidP="00D21146">
      <w:pPr>
        <w:spacing w:line="480" w:lineRule="auto"/>
        <w:rPr>
          <w:rFonts w:ascii="Times New Roman" w:hAnsi="Times New Roman"/>
          <w:sz w:val="24"/>
        </w:rPr>
      </w:pPr>
    </w:p>
    <w:p w14:paraId="14386BDB" w14:textId="03E18B2C" w:rsidR="00927787" w:rsidRDefault="00927787" w:rsidP="00927787">
      <w:pPr>
        <w:spacing w:line="480" w:lineRule="auto"/>
      </w:pPr>
      <w:r w:rsidRPr="002250D0">
        <w:rPr>
          <w:rFonts w:ascii="Times New Roman" w:hAnsi="Times New Roman"/>
          <w:sz w:val="24"/>
        </w:rPr>
        <w:t xml:space="preserve">*To whom correspondence should be addressed. </w:t>
      </w:r>
      <w:r>
        <w:rPr>
          <w:rFonts w:ascii="Times New Roman" w:hAnsi="Times New Roman" w:hint="eastAsia"/>
          <w:sz w:val="24"/>
        </w:rPr>
        <w:t>Fei</w:t>
      </w:r>
      <w:r>
        <w:rPr>
          <w:rFonts w:ascii="Times New Roman" w:hAnsi="Times New Roman"/>
          <w:sz w:val="24"/>
        </w:rPr>
        <w:t xml:space="preserve"> Liu, </w:t>
      </w:r>
      <w:hyperlink r:id="rId8" w:history="1">
        <w:r w:rsidRPr="00977AE9">
          <w:rPr>
            <w:rStyle w:val="af0"/>
            <w:rFonts w:ascii="Times New Roman" w:hAnsi="Times New Roman"/>
            <w:sz w:val="24"/>
          </w:rPr>
          <w:t>liufei26@mail.sysu.edu.cn</w:t>
        </w:r>
      </w:hyperlink>
      <w:r>
        <w:rPr>
          <w:rFonts w:ascii="Times New Roman" w:hAnsi="Times New Roman"/>
          <w:sz w:val="24"/>
        </w:rPr>
        <w:t xml:space="preserve"> and </w:t>
      </w:r>
      <w:r w:rsidRPr="002250D0">
        <w:rPr>
          <w:rFonts w:ascii="Times New Roman" w:hAnsi="Times New Roman"/>
          <w:sz w:val="24"/>
        </w:rPr>
        <w:t>Bin Wang</w:t>
      </w:r>
      <w:r>
        <w:rPr>
          <w:rFonts w:ascii="Times New Roman" w:hAnsi="Times New Roman"/>
          <w:sz w:val="24"/>
        </w:rPr>
        <w:t xml:space="preserve">, </w:t>
      </w:r>
      <w:hyperlink r:id="rId9" w:history="1">
        <w:r w:rsidRPr="00977AE9">
          <w:rPr>
            <w:rStyle w:val="af0"/>
            <w:rFonts w:ascii="Times New Roman" w:hAnsi="Times New Roman"/>
            <w:sz w:val="24"/>
          </w:rPr>
          <w:t>wangbin@hawaii.edu</w:t>
        </w:r>
      </w:hyperlink>
      <w:r>
        <w:rPr>
          <w:rFonts w:ascii="Times New Roman" w:hAnsi="Times New Roman"/>
          <w:sz w:val="24"/>
        </w:rPr>
        <w:t xml:space="preserve"> </w:t>
      </w:r>
      <w:r>
        <w:t xml:space="preserve"> </w:t>
      </w:r>
    </w:p>
    <w:p w14:paraId="7EA4DBB1" w14:textId="77777777" w:rsidR="00927787" w:rsidRPr="002250D0" w:rsidRDefault="00927787" w:rsidP="00927787">
      <w:pPr>
        <w:spacing w:line="480" w:lineRule="auto"/>
        <w:rPr>
          <w:rStyle w:val="af0"/>
          <w:rFonts w:ascii="Times New Roman" w:hAnsi="Times New Roman"/>
          <w:sz w:val="24"/>
        </w:rPr>
      </w:pPr>
    </w:p>
    <w:p w14:paraId="51B13C14" w14:textId="1F6527C4" w:rsidR="009133DC" w:rsidRDefault="001060AB">
      <w:pPr>
        <w:spacing w:line="480" w:lineRule="auto"/>
        <w:rPr>
          <w:rFonts w:ascii="Times New Roman" w:hAnsi="Times New Roman"/>
          <w:b/>
          <w:bCs/>
          <w:sz w:val="24"/>
        </w:rPr>
      </w:pPr>
      <w:r>
        <w:rPr>
          <w:rFonts w:ascii="Times New Roman" w:hAnsi="Times New Roman" w:hint="eastAsia"/>
          <w:b/>
          <w:bCs/>
          <w:sz w:val="24"/>
        </w:rPr>
        <w:lastRenderedPageBreak/>
        <w:t>S</w:t>
      </w:r>
      <w:r>
        <w:rPr>
          <w:rFonts w:ascii="Times New Roman" w:hAnsi="Times New Roman"/>
          <w:b/>
          <w:bCs/>
          <w:sz w:val="24"/>
        </w:rPr>
        <w:t>upplementary Table 1</w:t>
      </w:r>
      <w:r w:rsidR="00356774">
        <w:rPr>
          <w:rFonts w:ascii="Times New Roman" w:hAnsi="Times New Roman"/>
          <w:b/>
          <w:bCs/>
          <w:sz w:val="24"/>
        </w:rPr>
        <w:t xml:space="preserve">. Precipitation </w:t>
      </w:r>
      <w:r w:rsidR="00356774">
        <w:rPr>
          <w:rFonts w:ascii="Times New Roman" w:hAnsi="Times New Roman" w:hint="eastAsia"/>
          <w:b/>
          <w:bCs/>
          <w:sz w:val="24"/>
        </w:rPr>
        <w:t>variance</w:t>
      </w:r>
      <w:r w:rsidR="00356774">
        <w:rPr>
          <w:rFonts w:ascii="Times New Roman" w:hAnsi="Times New Roman"/>
          <w:b/>
          <w:bCs/>
          <w:sz w:val="24"/>
        </w:rPr>
        <w:t xml:space="preserve"> explained by the first two leading EOF modes for high-frequency (</w:t>
      </w:r>
      <w:r w:rsidR="00406CA7">
        <w:rPr>
          <w:rFonts w:ascii="Times New Roman" w:hAnsi="Times New Roman"/>
          <w:b/>
          <w:bCs/>
          <w:sz w:val="24"/>
        </w:rPr>
        <w:t xml:space="preserve">HF; </w:t>
      </w:r>
      <w:r w:rsidR="00356774">
        <w:rPr>
          <w:rFonts w:ascii="Times New Roman" w:hAnsi="Times New Roman"/>
          <w:b/>
          <w:bCs/>
          <w:sz w:val="24"/>
        </w:rPr>
        <w:t>8-20 day) and low-frequency (</w:t>
      </w:r>
      <w:r w:rsidR="00406CA7">
        <w:rPr>
          <w:rFonts w:ascii="Times New Roman" w:hAnsi="Times New Roman"/>
          <w:b/>
          <w:bCs/>
          <w:sz w:val="24"/>
        </w:rPr>
        <w:t xml:space="preserve">LF; </w:t>
      </w:r>
      <w:r w:rsidR="00356774">
        <w:rPr>
          <w:rFonts w:ascii="Times New Roman" w:hAnsi="Times New Roman"/>
          <w:b/>
          <w:bCs/>
          <w:sz w:val="24"/>
        </w:rPr>
        <w:t xml:space="preserve">20-70 day) ISVs over each regional monsoon.  </w:t>
      </w:r>
    </w:p>
    <w:tbl>
      <w:tblPr>
        <w:tblStyle w:val="ae"/>
        <w:tblW w:w="0" w:type="auto"/>
        <w:tblLook w:val="04A0" w:firstRow="1" w:lastRow="0" w:firstColumn="1" w:lastColumn="0" w:noHBand="0" w:noVBand="1"/>
      </w:tblPr>
      <w:tblGrid>
        <w:gridCol w:w="3074"/>
        <w:gridCol w:w="825"/>
        <w:gridCol w:w="774"/>
        <w:gridCol w:w="791"/>
        <w:gridCol w:w="768"/>
        <w:gridCol w:w="666"/>
        <w:gridCol w:w="741"/>
        <w:gridCol w:w="657"/>
      </w:tblGrid>
      <w:tr w:rsidR="009133DC" w14:paraId="0AD56430" w14:textId="77777777">
        <w:tc>
          <w:tcPr>
            <w:tcW w:w="3074" w:type="dxa"/>
            <w:tcBorders>
              <w:top w:val="single" w:sz="12" w:space="0" w:color="auto"/>
              <w:left w:val="nil"/>
              <w:bottom w:val="single" w:sz="4" w:space="0" w:color="auto"/>
              <w:right w:val="nil"/>
            </w:tcBorders>
          </w:tcPr>
          <w:p w14:paraId="175AB0CC" w14:textId="77777777" w:rsidR="009133DC" w:rsidRDefault="009133DC">
            <w:pPr>
              <w:rPr>
                <w:rFonts w:ascii="Times New Roman" w:hAnsi="Times New Roman"/>
                <w:kern w:val="0"/>
                <w:sz w:val="24"/>
              </w:rPr>
            </w:pPr>
          </w:p>
        </w:tc>
        <w:tc>
          <w:tcPr>
            <w:tcW w:w="825" w:type="dxa"/>
            <w:tcBorders>
              <w:top w:val="single" w:sz="12" w:space="0" w:color="auto"/>
              <w:left w:val="nil"/>
              <w:bottom w:val="single" w:sz="4" w:space="0" w:color="auto"/>
              <w:right w:val="nil"/>
            </w:tcBorders>
            <w:vAlign w:val="center"/>
          </w:tcPr>
          <w:p w14:paraId="0D3D3A4F" w14:textId="77777777" w:rsidR="009133DC" w:rsidRDefault="00356774">
            <w:pPr>
              <w:jc w:val="center"/>
              <w:rPr>
                <w:rFonts w:ascii="Times New Roman" w:hAnsi="Times New Roman"/>
                <w:kern w:val="0"/>
                <w:sz w:val="24"/>
              </w:rPr>
            </w:pPr>
            <w:r>
              <w:rPr>
                <w:rFonts w:ascii="Times New Roman" w:hAnsi="Times New Roman" w:hint="eastAsia"/>
                <w:kern w:val="0"/>
                <w:sz w:val="24"/>
              </w:rPr>
              <w:t>S</w:t>
            </w:r>
            <w:r>
              <w:rPr>
                <w:rFonts w:ascii="Times New Roman" w:hAnsi="Times New Roman"/>
                <w:kern w:val="0"/>
                <w:sz w:val="24"/>
              </w:rPr>
              <w:t>A</w:t>
            </w:r>
          </w:p>
        </w:tc>
        <w:tc>
          <w:tcPr>
            <w:tcW w:w="774" w:type="dxa"/>
            <w:tcBorders>
              <w:top w:val="single" w:sz="12" w:space="0" w:color="auto"/>
              <w:left w:val="nil"/>
              <w:bottom w:val="single" w:sz="4" w:space="0" w:color="auto"/>
              <w:right w:val="nil"/>
            </w:tcBorders>
            <w:vAlign w:val="center"/>
          </w:tcPr>
          <w:p w14:paraId="00F2A505" w14:textId="77777777" w:rsidR="009133DC" w:rsidRDefault="00356774">
            <w:pPr>
              <w:jc w:val="center"/>
              <w:rPr>
                <w:rFonts w:ascii="Times New Roman" w:hAnsi="Times New Roman"/>
                <w:kern w:val="0"/>
                <w:sz w:val="24"/>
              </w:rPr>
            </w:pPr>
            <w:r>
              <w:rPr>
                <w:rFonts w:ascii="Times New Roman" w:hAnsi="Times New Roman" w:hint="eastAsia"/>
                <w:kern w:val="0"/>
                <w:sz w:val="24"/>
              </w:rPr>
              <w:t>E</w:t>
            </w:r>
            <w:r>
              <w:rPr>
                <w:rFonts w:ascii="Times New Roman" w:hAnsi="Times New Roman"/>
                <w:kern w:val="0"/>
                <w:sz w:val="24"/>
              </w:rPr>
              <w:t>A</w:t>
            </w:r>
          </w:p>
        </w:tc>
        <w:tc>
          <w:tcPr>
            <w:tcW w:w="791" w:type="dxa"/>
            <w:tcBorders>
              <w:top w:val="single" w:sz="12" w:space="0" w:color="auto"/>
              <w:left w:val="nil"/>
              <w:bottom w:val="single" w:sz="4" w:space="0" w:color="auto"/>
              <w:right w:val="nil"/>
            </w:tcBorders>
            <w:vAlign w:val="center"/>
          </w:tcPr>
          <w:p w14:paraId="77B16CC2" w14:textId="77777777" w:rsidR="009133DC" w:rsidRDefault="00356774">
            <w:pPr>
              <w:jc w:val="center"/>
              <w:rPr>
                <w:rFonts w:ascii="Times New Roman" w:hAnsi="Times New Roman"/>
                <w:kern w:val="0"/>
                <w:sz w:val="24"/>
              </w:rPr>
            </w:pPr>
            <w:r>
              <w:rPr>
                <w:rFonts w:ascii="Times New Roman" w:hAnsi="Times New Roman" w:hint="eastAsia"/>
                <w:kern w:val="0"/>
                <w:sz w:val="24"/>
              </w:rPr>
              <w:t>N</w:t>
            </w:r>
            <w:r>
              <w:rPr>
                <w:rFonts w:ascii="Times New Roman" w:hAnsi="Times New Roman"/>
                <w:kern w:val="0"/>
                <w:sz w:val="24"/>
              </w:rPr>
              <w:t>AM</w:t>
            </w:r>
          </w:p>
        </w:tc>
        <w:tc>
          <w:tcPr>
            <w:tcW w:w="768" w:type="dxa"/>
            <w:tcBorders>
              <w:top w:val="single" w:sz="12" w:space="0" w:color="auto"/>
              <w:left w:val="nil"/>
              <w:bottom w:val="single" w:sz="4" w:space="0" w:color="auto"/>
              <w:right w:val="nil"/>
            </w:tcBorders>
            <w:vAlign w:val="center"/>
          </w:tcPr>
          <w:p w14:paraId="6CA6344E" w14:textId="77777777" w:rsidR="009133DC" w:rsidRDefault="00356774">
            <w:pPr>
              <w:jc w:val="center"/>
              <w:rPr>
                <w:rFonts w:ascii="Times New Roman" w:hAnsi="Times New Roman"/>
                <w:kern w:val="0"/>
                <w:sz w:val="24"/>
              </w:rPr>
            </w:pPr>
            <w:r>
              <w:rPr>
                <w:rFonts w:ascii="Times New Roman" w:hAnsi="Times New Roman" w:hint="eastAsia"/>
                <w:kern w:val="0"/>
                <w:sz w:val="24"/>
              </w:rPr>
              <w:t>N</w:t>
            </w:r>
            <w:r>
              <w:rPr>
                <w:rFonts w:ascii="Times New Roman" w:hAnsi="Times New Roman"/>
                <w:kern w:val="0"/>
                <w:sz w:val="24"/>
              </w:rPr>
              <w:t>AF</w:t>
            </w:r>
          </w:p>
        </w:tc>
        <w:tc>
          <w:tcPr>
            <w:tcW w:w="666" w:type="dxa"/>
            <w:tcBorders>
              <w:top w:val="single" w:sz="12" w:space="0" w:color="auto"/>
              <w:left w:val="nil"/>
              <w:bottom w:val="single" w:sz="4" w:space="0" w:color="auto"/>
              <w:right w:val="nil"/>
            </w:tcBorders>
            <w:vAlign w:val="center"/>
          </w:tcPr>
          <w:p w14:paraId="3F317405" w14:textId="77777777" w:rsidR="009133DC" w:rsidRDefault="00356774">
            <w:pPr>
              <w:jc w:val="center"/>
              <w:rPr>
                <w:rFonts w:ascii="Times New Roman" w:hAnsi="Times New Roman"/>
                <w:kern w:val="0"/>
                <w:sz w:val="24"/>
              </w:rPr>
            </w:pPr>
            <w:r>
              <w:rPr>
                <w:rFonts w:ascii="Times New Roman" w:hAnsi="Times New Roman" w:hint="eastAsia"/>
                <w:kern w:val="0"/>
                <w:sz w:val="24"/>
              </w:rPr>
              <w:t>A</w:t>
            </w:r>
            <w:r>
              <w:rPr>
                <w:rFonts w:ascii="Times New Roman" w:hAnsi="Times New Roman"/>
                <w:kern w:val="0"/>
                <w:sz w:val="24"/>
              </w:rPr>
              <w:t>U</w:t>
            </w:r>
          </w:p>
        </w:tc>
        <w:tc>
          <w:tcPr>
            <w:tcW w:w="741" w:type="dxa"/>
            <w:tcBorders>
              <w:top w:val="single" w:sz="12" w:space="0" w:color="auto"/>
              <w:left w:val="nil"/>
              <w:bottom w:val="single" w:sz="4" w:space="0" w:color="auto"/>
              <w:right w:val="nil"/>
            </w:tcBorders>
            <w:vAlign w:val="center"/>
          </w:tcPr>
          <w:p w14:paraId="673CBC01" w14:textId="77777777" w:rsidR="009133DC" w:rsidRDefault="00356774">
            <w:pPr>
              <w:jc w:val="center"/>
              <w:rPr>
                <w:rFonts w:ascii="Times New Roman" w:hAnsi="Times New Roman"/>
                <w:kern w:val="0"/>
                <w:sz w:val="24"/>
              </w:rPr>
            </w:pPr>
            <w:r>
              <w:rPr>
                <w:rFonts w:ascii="Times New Roman" w:hAnsi="Times New Roman" w:hint="eastAsia"/>
                <w:kern w:val="0"/>
                <w:sz w:val="24"/>
              </w:rPr>
              <w:t>S</w:t>
            </w:r>
            <w:r>
              <w:rPr>
                <w:rFonts w:ascii="Times New Roman" w:hAnsi="Times New Roman"/>
                <w:kern w:val="0"/>
                <w:sz w:val="24"/>
              </w:rPr>
              <w:t>AM</w:t>
            </w:r>
          </w:p>
        </w:tc>
        <w:tc>
          <w:tcPr>
            <w:tcW w:w="657" w:type="dxa"/>
            <w:tcBorders>
              <w:top w:val="single" w:sz="12" w:space="0" w:color="auto"/>
              <w:left w:val="nil"/>
              <w:bottom w:val="single" w:sz="4" w:space="0" w:color="auto"/>
              <w:right w:val="nil"/>
            </w:tcBorders>
            <w:vAlign w:val="center"/>
          </w:tcPr>
          <w:p w14:paraId="20056A8D" w14:textId="77777777" w:rsidR="009133DC" w:rsidRDefault="00356774">
            <w:pPr>
              <w:jc w:val="center"/>
              <w:rPr>
                <w:rFonts w:ascii="Times New Roman" w:hAnsi="Times New Roman"/>
                <w:kern w:val="0"/>
                <w:sz w:val="24"/>
              </w:rPr>
            </w:pPr>
            <w:r>
              <w:rPr>
                <w:rFonts w:ascii="Times New Roman" w:hAnsi="Times New Roman" w:hint="eastAsia"/>
                <w:kern w:val="0"/>
                <w:sz w:val="24"/>
              </w:rPr>
              <w:t>S</w:t>
            </w:r>
            <w:r>
              <w:rPr>
                <w:rFonts w:ascii="Times New Roman" w:hAnsi="Times New Roman"/>
                <w:kern w:val="0"/>
                <w:sz w:val="24"/>
              </w:rPr>
              <w:t>AF</w:t>
            </w:r>
          </w:p>
        </w:tc>
      </w:tr>
      <w:tr w:rsidR="009133DC" w14:paraId="7BD9580E" w14:textId="77777777">
        <w:tc>
          <w:tcPr>
            <w:tcW w:w="3074" w:type="dxa"/>
            <w:tcBorders>
              <w:top w:val="single" w:sz="4" w:space="0" w:color="auto"/>
              <w:left w:val="nil"/>
              <w:bottom w:val="nil"/>
              <w:right w:val="nil"/>
            </w:tcBorders>
          </w:tcPr>
          <w:p w14:paraId="37714B6C" w14:textId="77777777" w:rsidR="009133DC" w:rsidRDefault="00356774">
            <w:pPr>
              <w:jc w:val="center"/>
              <w:rPr>
                <w:rFonts w:ascii="Times New Roman" w:hAnsi="Times New Roman"/>
                <w:kern w:val="0"/>
                <w:sz w:val="24"/>
              </w:rPr>
            </w:pPr>
            <w:r>
              <w:rPr>
                <w:rFonts w:ascii="Times New Roman" w:hAnsi="Times New Roman"/>
                <w:kern w:val="0"/>
                <w:sz w:val="24"/>
              </w:rPr>
              <w:t>8</w:t>
            </w:r>
            <w:r>
              <w:rPr>
                <w:rFonts w:ascii="Times New Roman" w:hAnsi="Times New Roman" w:hint="eastAsia"/>
                <w:kern w:val="0"/>
                <w:sz w:val="24"/>
              </w:rPr>
              <w:t>-</w:t>
            </w:r>
            <w:r>
              <w:rPr>
                <w:rFonts w:ascii="Times New Roman" w:hAnsi="Times New Roman"/>
                <w:kern w:val="0"/>
                <w:sz w:val="24"/>
              </w:rPr>
              <w:t>20 EOF1 (%)</w:t>
            </w:r>
          </w:p>
        </w:tc>
        <w:tc>
          <w:tcPr>
            <w:tcW w:w="825" w:type="dxa"/>
            <w:tcBorders>
              <w:top w:val="single" w:sz="4" w:space="0" w:color="auto"/>
              <w:left w:val="nil"/>
              <w:bottom w:val="nil"/>
              <w:right w:val="nil"/>
            </w:tcBorders>
            <w:vAlign w:val="center"/>
          </w:tcPr>
          <w:p w14:paraId="10673ABD" w14:textId="77777777" w:rsidR="009133DC" w:rsidRDefault="00356774">
            <w:pPr>
              <w:jc w:val="center"/>
              <w:rPr>
                <w:rFonts w:ascii="Times New Roman" w:hAnsi="Times New Roman"/>
                <w:kern w:val="0"/>
                <w:sz w:val="24"/>
              </w:rPr>
            </w:pPr>
            <w:r>
              <w:rPr>
                <w:rFonts w:ascii="Times New Roman" w:hAnsi="Times New Roman"/>
                <w:kern w:val="0"/>
                <w:sz w:val="24"/>
              </w:rPr>
              <w:t>11.4</w:t>
            </w:r>
          </w:p>
        </w:tc>
        <w:tc>
          <w:tcPr>
            <w:tcW w:w="774" w:type="dxa"/>
            <w:tcBorders>
              <w:top w:val="single" w:sz="4" w:space="0" w:color="auto"/>
              <w:left w:val="nil"/>
              <w:bottom w:val="nil"/>
              <w:right w:val="nil"/>
            </w:tcBorders>
            <w:vAlign w:val="center"/>
          </w:tcPr>
          <w:p w14:paraId="63452998" w14:textId="77777777" w:rsidR="009133DC" w:rsidRDefault="00356774">
            <w:pPr>
              <w:jc w:val="center"/>
              <w:rPr>
                <w:rFonts w:ascii="Times New Roman" w:hAnsi="Times New Roman"/>
                <w:kern w:val="0"/>
                <w:sz w:val="24"/>
              </w:rPr>
            </w:pPr>
            <w:r>
              <w:rPr>
                <w:rFonts w:ascii="Times New Roman" w:hAnsi="Times New Roman"/>
                <w:kern w:val="0"/>
                <w:sz w:val="24"/>
              </w:rPr>
              <w:t>8.3</w:t>
            </w:r>
          </w:p>
        </w:tc>
        <w:tc>
          <w:tcPr>
            <w:tcW w:w="791" w:type="dxa"/>
            <w:tcBorders>
              <w:top w:val="single" w:sz="4" w:space="0" w:color="auto"/>
              <w:left w:val="nil"/>
              <w:bottom w:val="nil"/>
              <w:right w:val="nil"/>
            </w:tcBorders>
            <w:vAlign w:val="center"/>
          </w:tcPr>
          <w:p w14:paraId="6F598A40" w14:textId="77777777" w:rsidR="009133DC" w:rsidRDefault="00356774">
            <w:pPr>
              <w:jc w:val="center"/>
              <w:rPr>
                <w:rFonts w:ascii="Times New Roman" w:hAnsi="Times New Roman"/>
                <w:kern w:val="0"/>
                <w:sz w:val="24"/>
              </w:rPr>
            </w:pPr>
            <w:r>
              <w:rPr>
                <w:rFonts w:ascii="Times New Roman" w:hAnsi="Times New Roman"/>
                <w:kern w:val="0"/>
                <w:sz w:val="24"/>
              </w:rPr>
              <w:t>8.8</w:t>
            </w:r>
          </w:p>
        </w:tc>
        <w:tc>
          <w:tcPr>
            <w:tcW w:w="768" w:type="dxa"/>
            <w:tcBorders>
              <w:top w:val="single" w:sz="4" w:space="0" w:color="auto"/>
              <w:left w:val="nil"/>
              <w:bottom w:val="nil"/>
              <w:right w:val="nil"/>
            </w:tcBorders>
            <w:vAlign w:val="center"/>
          </w:tcPr>
          <w:p w14:paraId="5919B7E1" w14:textId="77777777" w:rsidR="009133DC" w:rsidRDefault="00356774">
            <w:pPr>
              <w:jc w:val="center"/>
              <w:rPr>
                <w:rFonts w:ascii="Times New Roman" w:hAnsi="Times New Roman"/>
                <w:kern w:val="0"/>
                <w:sz w:val="24"/>
              </w:rPr>
            </w:pPr>
            <w:r>
              <w:rPr>
                <w:rFonts w:ascii="Times New Roman" w:hAnsi="Times New Roman"/>
                <w:kern w:val="0"/>
                <w:sz w:val="24"/>
              </w:rPr>
              <w:t>9.2</w:t>
            </w:r>
          </w:p>
        </w:tc>
        <w:tc>
          <w:tcPr>
            <w:tcW w:w="666" w:type="dxa"/>
            <w:tcBorders>
              <w:top w:val="single" w:sz="4" w:space="0" w:color="auto"/>
              <w:left w:val="nil"/>
              <w:bottom w:val="nil"/>
              <w:right w:val="nil"/>
            </w:tcBorders>
            <w:vAlign w:val="center"/>
          </w:tcPr>
          <w:p w14:paraId="4AB00BAE" w14:textId="77777777" w:rsidR="009133DC" w:rsidRDefault="00356774">
            <w:pPr>
              <w:jc w:val="center"/>
              <w:rPr>
                <w:rFonts w:ascii="Times New Roman" w:hAnsi="Times New Roman"/>
                <w:kern w:val="0"/>
                <w:sz w:val="24"/>
              </w:rPr>
            </w:pPr>
            <w:r>
              <w:rPr>
                <w:rFonts w:ascii="Times New Roman" w:hAnsi="Times New Roman"/>
                <w:kern w:val="0"/>
                <w:sz w:val="24"/>
              </w:rPr>
              <w:t>9.0</w:t>
            </w:r>
          </w:p>
        </w:tc>
        <w:tc>
          <w:tcPr>
            <w:tcW w:w="741" w:type="dxa"/>
            <w:tcBorders>
              <w:top w:val="single" w:sz="4" w:space="0" w:color="auto"/>
              <w:left w:val="nil"/>
              <w:bottom w:val="nil"/>
              <w:right w:val="nil"/>
            </w:tcBorders>
            <w:vAlign w:val="center"/>
          </w:tcPr>
          <w:p w14:paraId="5EBCDCFD" w14:textId="77777777" w:rsidR="009133DC" w:rsidRDefault="00356774">
            <w:pPr>
              <w:jc w:val="center"/>
              <w:rPr>
                <w:rFonts w:ascii="Times New Roman" w:hAnsi="Times New Roman"/>
                <w:kern w:val="0"/>
                <w:sz w:val="24"/>
              </w:rPr>
            </w:pPr>
            <w:r>
              <w:rPr>
                <w:rFonts w:ascii="Times New Roman" w:hAnsi="Times New Roman"/>
                <w:kern w:val="0"/>
                <w:sz w:val="24"/>
              </w:rPr>
              <w:t>8.4</w:t>
            </w:r>
          </w:p>
        </w:tc>
        <w:tc>
          <w:tcPr>
            <w:tcW w:w="657" w:type="dxa"/>
            <w:tcBorders>
              <w:top w:val="single" w:sz="4" w:space="0" w:color="auto"/>
              <w:left w:val="nil"/>
              <w:bottom w:val="nil"/>
              <w:right w:val="nil"/>
            </w:tcBorders>
            <w:vAlign w:val="center"/>
          </w:tcPr>
          <w:p w14:paraId="0E76BA64" w14:textId="77777777" w:rsidR="009133DC" w:rsidRDefault="00356774">
            <w:pPr>
              <w:jc w:val="center"/>
              <w:rPr>
                <w:rFonts w:ascii="Times New Roman" w:hAnsi="Times New Roman"/>
                <w:kern w:val="0"/>
                <w:sz w:val="24"/>
              </w:rPr>
            </w:pPr>
            <w:r>
              <w:rPr>
                <w:rFonts w:ascii="Times New Roman" w:hAnsi="Times New Roman"/>
                <w:kern w:val="0"/>
                <w:sz w:val="24"/>
              </w:rPr>
              <w:t>7.2</w:t>
            </w:r>
          </w:p>
        </w:tc>
      </w:tr>
      <w:tr w:rsidR="009133DC" w14:paraId="17B56C20" w14:textId="77777777">
        <w:tc>
          <w:tcPr>
            <w:tcW w:w="3074" w:type="dxa"/>
            <w:tcBorders>
              <w:top w:val="nil"/>
              <w:left w:val="nil"/>
              <w:bottom w:val="nil"/>
              <w:right w:val="nil"/>
            </w:tcBorders>
          </w:tcPr>
          <w:p w14:paraId="5C140719" w14:textId="77777777" w:rsidR="009133DC" w:rsidRDefault="00356774">
            <w:pPr>
              <w:jc w:val="center"/>
              <w:rPr>
                <w:rFonts w:ascii="Times New Roman" w:hAnsi="Times New Roman"/>
                <w:kern w:val="0"/>
                <w:sz w:val="24"/>
              </w:rPr>
            </w:pPr>
            <w:r>
              <w:rPr>
                <w:rFonts w:ascii="Times New Roman" w:hAnsi="Times New Roman"/>
                <w:kern w:val="0"/>
                <w:sz w:val="24"/>
              </w:rPr>
              <w:t>8</w:t>
            </w:r>
            <w:r>
              <w:rPr>
                <w:rFonts w:ascii="Times New Roman" w:hAnsi="Times New Roman" w:hint="eastAsia"/>
                <w:kern w:val="0"/>
                <w:sz w:val="24"/>
              </w:rPr>
              <w:t>-</w:t>
            </w:r>
            <w:r>
              <w:rPr>
                <w:rFonts w:ascii="Times New Roman" w:hAnsi="Times New Roman"/>
                <w:kern w:val="0"/>
                <w:sz w:val="24"/>
              </w:rPr>
              <w:t>20 EOF2 (%)</w:t>
            </w:r>
          </w:p>
        </w:tc>
        <w:tc>
          <w:tcPr>
            <w:tcW w:w="825" w:type="dxa"/>
            <w:tcBorders>
              <w:top w:val="nil"/>
              <w:left w:val="nil"/>
              <w:bottom w:val="nil"/>
              <w:right w:val="nil"/>
            </w:tcBorders>
            <w:vAlign w:val="center"/>
          </w:tcPr>
          <w:p w14:paraId="07612739" w14:textId="77777777" w:rsidR="009133DC" w:rsidRDefault="00356774">
            <w:pPr>
              <w:jc w:val="center"/>
              <w:rPr>
                <w:rFonts w:ascii="Times New Roman" w:hAnsi="Times New Roman"/>
                <w:kern w:val="0"/>
                <w:sz w:val="24"/>
              </w:rPr>
            </w:pPr>
            <w:r>
              <w:rPr>
                <w:rFonts w:ascii="Times New Roman" w:hAnsi="Times New Roman"/>
                <w:kern w:val="0"/>
                <w:sz w:val="24"/>
              </w:rPr>
              <w:t>7.8</w:t>
            </w:r>
          </w:p>
        </w:tc>
        <w:tc>
          <w:tcPr>
            <w:tcW w:w="774" w:type="dxa"/>
            <w:tcBorders>
              <w:top w:val="nil"/>
              <w:left w:val="nil"/>
              <w:bottom w:val="nil"/>
              <w:right w:val="nil"/>
            </w:tcBorders>
            <w:vAlign w:val="center"/>
          </w:tcPr>
          <w:p w14:paraId="352A60B8" w14:textId="77777777" w:rsidR="009133DC" w:rsidRDefault="00356774">
            <w:pPr>
              <w:jc w:val="center"/>
              <w:rPr>
                <w:rFonts w:ascii="Times New Roman" w:hAnsi="Times New Roman"/>
                <w:kern w:val="0"/>
                <w:sz w:val="24"/>
              </w:rPr>
            </w:pPr>
            <w:r>
              <w:rPr>
                <w:rFonts w:ascii="Times New Roman" w:hAnsi="Times New Roman"/>
                <w:kern w:val="0"/>
                <w:sz w:val="24"/>
              </w:rPr>
              <w:t>6.6</w:t>
            </w:r>
          </w:p>
        </w:tc>
        <w:tc>
          <w:tcPr>
            <w:tcW w:w="791" w:type="dxa"/>
            <w:tcBorders>
              <w:top w:val="nil"/>
              <w:left w:val="nil"/>
              <w:bottom w:val="nil"/>
              <w:right w:val="nil"/>
            </w:tcBorders>
            <w:vAlign w:val="center"/>
          </w:tcPr>
          <w:p w14:paraId="35CD305C" w14:textId="77777777" w:rsidR="009133DC" w:rsidRDefault="00356774">
            <w:pPr>
              <w:jc w:val="center"/>
              <w:rPr>
                <w:rFonts w:ascii="Times New Roman" w:hAnsi="Times New Roman"/>
                <w:kern w:val="0"/>
                <w:sz w:val="24"/>
              </w:rPr>
            </w:pPr>
            <w:r>
              <w:rPr>
                <w:rFonts w:ascii="Times New Roman" w:hAnsi="Times New Roman"/>
                <w:kern w:val="0"/>
                <w:sz w:val="24"/>
              </w:rPr>
              <w:t>5.9</w:t>
            </w:r>
          </w:p>
        </w:tc>
        <w:tc>
          <w:tcPr>
            <w:tcW w:w="768" w:type="dxa"/>
            <w:tcBorders>
              <w:top w:val="nil"/>
              <w:left w:val="nil"/>
              <w:bottom w:val="nil"/>
              <w:right w:val="nil"/>
            </w:tcBorders>
            <w:vAlign w:val="center"/>
          </w:tcPr>
          <w:p w14:paraId="1BC51822" w14:textId="77777777" w:rsidR="009133DC" w:rsidRDefault="00356774">
            <w:pPr>
              <w:jc w:val="center"/>
              <w:rPr>
                <w:rFonts w:ascii="Times New Roman" w:hAnsi="Times New Roman"/>
                <w:kern w:val="0"/>
                <w:sz w:val="24"/>
              </w:rPr>
            </w:pPr>
            <w:r>
              <w:rPr>
                <w:rFonts w:ascii="Times New Roman" w:hAnsi="Times New Roman"/>
                <w:kern w:val="0"/>
                <w:sz w:val="24"/>
              </w:rPr>
              <w:t>5.6</w:t>
            </w:r>
          </w:p>
        </w:tc>
        <w:tc>
          <w:tcPr>
            <w:tcW w:w="666" w:type="dxa"/>
            <w:tcBorders>
              <w:top w:val="nil"/>
              <w:left w:val="nil"/>
              <w:bottom w:val="nil"/>
              <w:right w:val="nil"/>
            </w:tcBorders>
            <w:vAlign w:val="center"/>
          </w:tcPr>
          <w:p w14:paraId="733B9A9A" w14:textId="77777777" w:rsidR="009133DC" w:rsidRDefault="00356774">
            <w:pPr>
              <w:jc w:val="center"/>
              <w:rPr>
                <w:rFonts w:ascii="Times New Roman" w:hAnsi="Times New Roman"/>
                <w:kern w:val="0"/>
                <w:sz w:val="24"/>
              </w:rPr>
            </w:pPr>
            <w:r>
              <w:rPr>
                <w:rFonts w:ascii="Times New Roman" w:hAnsi="Times New Roman"/>
                <w:kern w:val="0"/>
                <w:sz w:val="24"/>
              </w:rPr>
              <w:t>7.3</w:t>
            </w:r>
          </w:p>
        </w:tc>
        <w:tc>
          <w:tcPr>
            <w:tcW w:w="741" w:type="dxa"/>
            <w:tcBorders>
              <w:top w:val="nil"/>
              <w:left w:val="nil"/>
              <w:bottom w:val="nil"/>
              <w:right w:val="nil"/>
            </w:tcBorders>
            <w:vAlign w:val="center"/>
          </w:tcPr>
          <w:p w14:paraId="50A7065F" w14:textId="77777777" w:rsidR="009133DC" w:rsidRDefault="00356774">
            <w:pPr>
              <w:jc w:val="center"/>
              <w:rPr>
                <w:rFonts w:ascii="Times New Roman" w:hAnsi="Times New Roman"/>
                <w:kern w:val="0"/>
                <w:sz w:val="24"/>
              </w:rPr>
            </w:pPr>
            <w:r>
              <w:rPr>
                <w:rFonts w:ascii="Times New Roman" w:hAnsi="Times New Roman"/>
                <w:kern w:val="0"/>
                <w:sz w:val="24"/>
              </w:rPr>
              <w:t>6.3</w:t>
            </w:r>
          </w:p>
        </w:tc>
        <w:tc>
          <w:tcPr>
            <w:tcW w:w="657" w:type="dxa"/>
            <w:tcBorders>
              <w:top w:val="nil"/>
              <w:left w:val="nil"/>
              <w:bottom w:val="nil"/>
              <w:right w:val="nil"/>
            </w:tcBorders>
            <w:vAlign w:val="center"/>
          </w:tcPr>
          <w:p w14:paraId="32AC513D" w14:textId="77777777" w:rsidR="009133DC" w:rsidRDefault="00356774">
            <w:pPr>
              <w:jc w:val="center"/>
              <w:rPr>
                <w:rFonts w:ascii="Times New Roman" w:hAnsi="Times New Roman"/>
                <w:kern w:val="0"/>
                <w:sz w:val="24"/>
              </w:rPr>
            </w:pPr>
            <w:r>
              <w:rPr>
                <w:rFonts w:ascii="Times New Roman" w:hAnsi="Times New Roman"/>
                <w:kern w:val="0"/>
                <w:sz w:val="24"/>
              </w:rPr>
              <w:t>6.6</w:t>
            </w:r>
          </w:p>
        </w:tc>
      </w:tr>
      <w:tr w:rsidR="009133DC" w14:paraId="7CD0B5D7" w14:textId="77777777">
        <w:tc>
          <w:tcPr>
            <w:tcW w:w="3074" w:type="dxa"/>
            <w:tcBorders>
              <w:top w:val="nil"/>
              <w:left w:val="nil"/>
              <w:bottom w:val="nil"/>
              <w:right w:val="nil"/>
            </w:tcBorders>
          </w:tcPr>
          <w:p w14:paraId="2601CEBC" w14:textId="77777777" w:rsidR="009133DC" w:rsidRDefault="00356774">
            <w:pPr>
              <w:jc w:val="center"/>
              <w:rPr>
                <w:rFonts w:ascii="Times New Roman" w:hAnsi="Times New Roman"/>
                <w:kern w:val="0"/>
                <w:sz w:val="24"/>
              </w:rPr>
            </w:pPr>
            <w:r>
              <w:rPr>
                <w:rFonts w:ascii="Times New Roman" w:hAnsi="Times New Roman"/>
                <w:kern w:val="0"/>
                <w:sz w:val="24"/>
              </w:rPr>
              <w:t>20</w:t>
            </w:r>
            <w:r>
              <w:rPr>
                <w:rFonts w:ascii="Times New Roman" w:hAnsi="Times New Roman" w:hint="eastAsia"/>
                <w:kern w:val="0"/>
                <w:sz w:val="24"/>
              </w:rPr>
              <w:t>-</w:t>
            </w:r>
            <w:r>
              <w:rPr>
                <w:rFonts w:ascii="Times New Roman" w:hAnsi="Times New Roman"/>
                <w:kern w:val="0"/>
                <w:sz w:val="24"/>
              </w:rPr>
              <w:t>70 EOF1 (%)</w:t>
            </w:r>
          </w:p>
        </w:tc>
        <w:tc>
          <w:tcPr>
            <w:tcW w:w="825" w:type="dxa"/>
            <w:tcBorders>
              <w:top w:val="nil"/>
              <w:left w:val="nil"/>
              <w:bottom w:val="nil"/>
              <w:right w:val="nil"/>
            </w:tcBorders>
            <w:vAlign w:val="center"/>
          </w:tcPr>
          <w:p w14:paraId="2E64C43C" w14:textId="77777777" w:rsidR="009133DC" w:rsidRDefault="00356774">
            <w:pPr>
              <w:jc w:val="center"/>
              <w:rPr>
                <w:rFonts w:ascii="Times New Roman" w:hAnsi="Times New Roman"/>
                <w:kern w:val="0"/>
                <w:sz w:val="24"/>
              </w:rPr>
            </w:pPr>
            <w:r>
              <w:rPr>
                <w:rFonts w:ascii="Times New Roman" w:hAnsi="Times New Roman"/>
                <w:kern w:val="0"/>
                <w:sz w:val="24"/>
              </w:rPr>
              <w:t>22.6</w:t>
            </w:r>
          </w:p>
        </w:tc>
        <w:tc>
          <w:tcPr>
            <w:tcW w:w="774" w:type="dxa"/>
            <w:tcBorders>
              <w:top w:val="nil"/>
              <w:left w:val="nil"/>
              <w:bottom w:val="nil"/>
              <w:right w:val="nil"/>
            </w:tcBorders>
            <w:vAlign w:val="center"/>
          </w:tcPr>
          <w:p w14:paraId="6AC905A4" w14:textId="77777777" w:rsidR="009133DC" w:rsidRDefault="00356774">
            <w:pPr>
              <w:jc w:val="center"/>
              <w:rPr>
                <w:rFonts w:ascii="Times New Roman" w:hAnsi="Times New Roman"/>
                <w:kern w:val="0"/>
                <w:sz w:val="24"/>
              </w:rPr>
            </w:pPr>
            <w:r>
              <w:rPr>
                <w:rFonts w:ascii="Times New Roman" w:hAnsi="Times New Roman"/>
                <w:kern w:val="0"/>
                <w:sz w:val="24"/>
              </w:rPr>
              <w:t>11.6</w:t>
            </w:r>
          </w:p>
        </w:tc>
        <w:tc>
          <w:tcPr>
            <w:tcW w:w="791" w:type="dxa"/>
            <w:tcBorders>
              <w:top w:val="nil"/>
              <w:left w:val="nil"/>
              <w:bottom w:val="nil"/>
              <w:right w:val="nil"/>
            </w:tcBorders>
            <w:vAlign w:val="center"/>
          </w:tcPr>
          <w:p w14:paraId="3CEA483C" w14:textId="77777777" w:rsidR="009133DC" w:rsidRDefault="00356774">
            <w:pPr>
              <w:jc w:val="center"/>
              <w:rPr>
                <w:rFonts w:ascii="Times New Roman" w:hAnsi="Times New Roman"/>
                <w:kern w:val="0"/>
                <w:sz w:val="24"/>
              </w:rPr>
            </w:pPr>
            <w:r>
              <w:rPr>
                <w:rFonts w:ascii="Times New Roman" w:hAnsi="Times New Roman"/>
                <w:kern w:val="0"/>
                <w:sz w:val="24"/>
              </w:rPr>
              <w:t>10.4</w:t>
            </w:r>
          </w:p>
        </w:tc>
        <w:tc>
          <w:tcPr>
            <w:tcW w:w="768" w:type="dxa"/>
            <w:tcBorders>
              <w:top w:val="nil"/>
              <w:left w:val="nil"/>
              <w:bottom w:val="nil"/>
              <w:right w:val="nil"/>
            </w:tcBorders>
            <w:vAlign w:val="center"/>
          </w:tcPr>
          <w:p w14:paraId="02E1EFC1" w14:textId="77777777" w:rsidR="009133DC" w:rsidRDefault="00356774">
            <w:pPr>
              <w:jc w:val="center"/>
              <w:rPr>
                <w:rFonts w:ascii="Times New Roman" w:hAnsi="Times New Roman"/>
                <w:kern w:val="0"/>
                <w:sz w:val="24"/>
              </w:rPr>
            </w:pPr>
            <w:r>
              <w:rPr>
                <w:rFonts w:ascii="Times New Roman" w:hAnsi="Times New Roman"/>
                <w:kern w:val="0"/>
                <w:sz w:val="24"/>
              </w:rPr>
              <w:t>8.8</w:t>
            </w:r>
          </w:p>
        </w:tc>
        <w:tc>
          <w:tcPr>
            <w:tcW w:w="666" w:type="dxa"/>
            <w:tcBorders>
              <w:top w:val="nil"/>
              <w:left w:val="nil"/>
              <w:bottom w:val="nil"/>
              <w:right w:val="nil"/>
            </w:tcBorders>
            <w:vAlign w:val="center"/>
          </w:tcPr>
          <w:p w14:paraId="30B77D4E" w14:textId="77777777" w:rsidR="009133DC" w:rsidRDefault="00356774">
            <w:pPr>
              <w:jc w:val="center"/>
              <w:rPr>
                <w:rFonts w:ascii="Times New Roman" w:hAnsi="Times New Roman"/>
                <w:kern w:val="0"/>
                <w:sz w:val="24"/>
              </w:rPr>
            </w:pPr>
            <w:r>
              <w:rPr>
                <w:rFonts w:ascii="Times New Roman" w:hAnsi="Times New Roman"/>
                <w:kern w:val="0"/>
                <w:sz w:val="24"/>
              </w:rPr>
              <w:t>18.5</w:t>
            </w:r>
          </w:p>
        </w:tc>
        <w:tc>
          <w:tcPr>
            <w:tcW w:w="741" w:type="dxa"/>
            <w:tcBorders>
              <w:top w:val="nil"/>
              <w:left w:val="nil"/>
              <w:bottom w:val="nil"/>
              <w:right w:val="nil"/>
            </w:tcBorders>
            <w:vAlign w:val="center"/>
          </w:tcPr>
          <w:p w14:paraId="0A4EEA0A" w14:textId="77777777" w:rsidR="009133DC" w:rsidRDefault="00356774">
            <w:pPr>
              <w:jc w:val="center"/>
              <w:rPr>
                <w:rFonts w:ascii="Times New Roman" w:hAnsi="Times New Roman"/>
                <w:kern w:val="0"/>
                <w:sz w:val="24"/>
              </w:rPr>
            </w:pPr>
            <w:r>
              <w:rPr>
                <w:rFonts w:ascii="Times New Roman" w:hAnsi="Times New Roman"/>
                <w:kern w:val="0"/>
                <w:sz w:val="24"/>
              </w:rPr>
              <w:t>17.0</w:t>
            </w:r>
          </w:p>
        </w:tc>
        <w:tc>
          <w:tcPr>
            <w:tcW w:w="657" w:type="dxa"/>
            <w:tcBorders>
              <w:top w:val="nil"/>
              <w:left w:val="nil"/>
              <w:bottom w:val="nil"/>
              <w:right w:val="nil"/>
            </w:tcBorders>
            <w:vAlign w:val="center"/>
          </w:tcPr>
          <w:p w14:paraId="10753DCE" w14:textId="77777777" w:rsidR="009133DC" w:rsidRDefault="00356774">
            <w:pPr>
              <w:jc w:val="center"/>
              <w:rPr>
                <w:rFonts w:ascii="Times New Roman" w:hAnsi="Times New Roman"/>
                <w:kern w:val="0"/>
                <w:sz w:val="24"/>
              </w:rPr>
            </w:pPr>
            <w:r>
              <w:rPr>
                <w:rFonts w:ascii="Times New Roman" w:hAnsi="Times New Roman"/>
                <w:kern w:val="0"/>
                <w:sz w:val="24"/>
              </w:rPr>
              <w:t>10.6</w:t>
            </w:r>
          </w:p>
        </w:tc>
      </w:tr>
      <w:tr w:rsidR="009133DC" w14:paraId="742B48FB" w14:textId="77777777">
        <w:tc>
          <w:tcPr>
            <w:tcW w:w="3074" w:type="dxa"/>
            <w:tcBorders>
              <w:top w:val="nil"/>
              <w:left w:val="nil"/>
              <w:bottom w:val="single" w:sz="12" w:space="0" w:color="auto"/>
              <w:right w:val="nil"/>
            </w:tcBorders>
          </w:tcPr>
          <w:p w14:paraId="6DDCE72C" w14:textId="77777777" w:rsidR="009133DC" w:rsidRDefault="00356774">
            <w:pPr>
              <w:jc w:val="center"/>
              <w:rPr>
                <w:rFonts w:ascii="Times New Roman" w:hAnsi="Times New Roman"/>
                <w:kern w:val="0"/>
                <w:sz w:val="24"/>
              </w:rPr>
            </w:pPr>
            <w:r>
              <w:rPr>
                <w:rFonts w:ascii="Times New Roman" w:hAnsi="Times New Roman"/>
                <w:kern w:val="0"/>
                <w:sz w:val="24"/>
              </w:rPr>
              <w:t>20</w:t>
            </w:r>
            <w:r>
              <w:rPr>
                <w:rFonts w:ascii="Times New Roman" w:hAnsi="Times New Roman" w:hint="eastAsia"/>
                <w:kern w:val="0"/>
                <w:sz w:val="24"/>
              </w:rPr>
              <w:t>-</w:t>
            </w:r>
            <w:r>
              <w:rPr>
                <w:rFonts w:ascii="Times New Roman" w:hAnsi="Times New Roman"/>
                <w:kern w:val="0"/>
                <w:sz w:val="24"/>
              </w:rPr>
              <w:t>70 EOF2 (%)</w:t>
            </w:r>
          </w:p>
        </w:tc>
        <w:tc>
          <w:tcPr>
            <w:tcW w:w="825" w:type="dxa"/>
            <w:tcBorders>
              <w:top w:val="nil"/>
              <w:left w:val="nil"/>
              <w:bottom w:val="single" w:sz="12" w:space="0" w:color="auto"/>
              <w:right w:val="nil"/>
            </w:tcBorders>
            <w:vAlign w:val="center"/>
          </w:tcPr>
          <w:p w14:paraId="4E9D7CBE" w14:textId="77777777" w:rsidR="009133DC" w:rsidRDefault="00356774">
            <w:pPr>
              <w:jc w:val="center"/>
              <w:rPr>
                <w:rFonts w:ascii="Times New Roman" w:hAnsi="Times New Roman"/>
                <w:kern w:val="0"/>
                <w:sz w:val="24"/>
              </w:rPr>
            </w:pPr>
            <w:r>
              <w:rPr>
                <w:rFonts w:ascii="Times New Roman" w:hAnsi="Times New Roman"/>
                <w:kern w:val="0"/>
                <w:sz w:val="24"/>
              </w:rPr>
              <w:t>9.8</w:t>
            </w:r>
          </w:p>
        </w:tc>
        <w:tc>
          <w:tcPr>
            <w:tcW w:w="774" w:type="dxa"/>
            <w:tcBorders>
              <w:top w:val="nil"/>
              <w:left w:val="nil"/>
              <w:bottom w:val="single" w:sz="12" w:space="0" w:color="auto"/>
              <w:right w:val="nil"/>
            </w:tcBorders>
            <w:vAlign w:val="center"/>
          </w:tcPr>
          <w:p w14:paraId="0AC7654F" w14:textId="77777777" w:rsidR="009133DC" w:rsidRDefault="00356774">
            <w:pPr>
              <w:jc w:val="center"/>
              <w:rPr>
                <w:rFonts w:ascii="Times New Roman" w:hAnsi="Times New Roman"/>
                <w:kern w:val="0"/>
                <w:sz w:val="24"/>
              </w:rPr>
            </w:pPr>
            <w:r>
              <w:rPr>
                <w:rFonts w:ascii="Times New Roman" w:hAnsi="Times New Roman"/>
                <w:kern w:val="0"/>
                <w:sz w:val="24"/>
              </w:rPr>
              <w:t>8.5</w:t>
            </w:r>
          </w:p>
        </w:tc>
        <w:tc>
          <w:tcPr>
            <w:tcW w:w="791" w:type="dxa"/>
            <w:tcBorders>
              <w:top w:val="nil"/>
              <w:left w:val="nil"/>
              <w:bottom w:val="single" w:sz="12" w:space="0" w:color="auto"/>
              <w:right w:val="nil"/>
            </w:tcBorders>
            <w:vAlign w:val="center"/>
          </w:tcPr>
          <w:p w14:paraId="1E864AD6" w14:textId="77777777" w:rsidR="009133DC" w:rsidRDefault="00356774">
            <w:pPr>
              <w:jc w:val="center"/>
              <w:rPr>
                <w:rFonts w:ascii="Times New Roman" w:hAnsi="Times New Roman"/>
                <w:kern w:val="0"/>
                <w:sz w:val="24"/>
              </w:rPr>
            </w:pPr>
            <w:r>
              <w:rPr>
                <w:rFonts w:ascii="Times New Roman" w:hAnsi="Times New Roman"/>
                <w:kern w:val="0"/>
                <w:sz w:val="24"/>
              </w:rPr>
              <w:t>7.6</w:t>
            </w:r>
          </w:p>
        </w:tc>
        <w:tc>
          <w:tcPr>
            <w:tcW w:w="768" w:type="dxa"/>
            <w:tcBorders>
              <w:top w:val="nil"/>
              <w:left w:val="nil"/>
              <w:bottom w:val="single" w:sz="12" w:space="0" w:color="auto"/>
              <w:right w:val="nil"/>
            </w:tcBorders>
            <w:vAlign w:val="center"/>
          </w:tcPr>
          <w:p w14:paraId="20F1C3FE" w14:textId="77777777" w:rsidR="009133DC" w:rsidRDefault="00356774">
            <w:pPr>
              <w:jc w:val="center"/>
              <w:rPr>
                <w:rFonts w:ascii="Times New Roman" w:hAnsi="Times New Roman"/>
                <w:kern w:val="0"/>
                <w:sz w:val="24"/>
              </w:rPr>
            </w:pPr>
            <w:r>
              <w:rPr>
                <w:rFonts w:ascii="Times New Roman" w:hAnsi="Times New Roman"/>
                <w:kern w:val="0"/>
                <w:sz w:val="24"/>
              </w:rPr>
              <w:t>5.9</w:t>
            </w:r>
          </w:p>
        </w:tc>
        <w:tc>
          <w:tcPr>
            <w:tcW w:w="666" w:type="dxa"/>
            <w:tcBorders>
              <w:top w:val="nil"/>
              <w:left w:val="nil"/>
              <w:bottom w:val="single" w:sz="12" w:space="0" w:color="auto"/>
              <w:right w:val="nil"/>
            </w:tcBorders>
            <w:vAlign w:val="center"/>
          </w:tcPr>
          <w:p w14:paraId="75F8AF5A" w14:textId="77777777" w:rsidR="009133DC" w:rsidRDefault="00356774">
            <w:pPr>
              <w:jc w:val="center"/>
              <w:rPr>
                <w:rFonts w:ascii="Times New Roman" w:hAnsi="Times New Roman"/>
                <w:kern w:val="0"/>
                <w:sz w:val="24"/>
              </w:rPr>
            </w:pPr>
            <w:r>
              <w:rPr>
                <w:rFonts w:ascii="Times New Roman" w:hAnsi="Times New Roman"/>
                <w:kern w:val="0"/>
                <w:sz w:val="24"/>
              </w:rPr>
              <w:t>9.1</w:t>
            </w:r>
          </w:p>
        </w:tc>
        <w:tc>
          <w:tcPr>
            <w:tcW w:w="741" w:type="dxa"/>
            <w:tcBorders>
              <w:top w:val="nil"/>
              <w:left w:val="nil"/>
              <w:bottom w:val="single" w:sz="12" w:space="0" w:color="auto"/>
              <w:right w:val="nil"/>
            </w:tcBorders>
            <w:vAlign w:val="center"/>
          </w:tcPr>
          <w:p w14:paraId="606C05DB" w14:textId="77777777" w:rsidR="009133DC" w:rsidRDefault="00356774">
            <w:pPr>
              <w:jc w:val="center"/>
              <w:rPr>
                <w:rFonts w:ascii="Times New Roman" w:hAnsi="Times New Roman"/>
                <w:kern w:val="0"/>
                <w:sz w:val="24"/>
              </w:rPr>
            </w:pPr>
            <w:r>
              <w:rPr>
                <w:rFonts w:ascii="Times New Roman" w:hAnsi="Times New Roman"/>
                <w:kern w:val="0"/>
                <w:sz w:val="24"/>
              </w:rPr>
              <w:t>6.3</w:t>
            </w:r>
          </w:p>
        </w:tc>
        <w:tc>
          <w:tcPr>
            <w:tcW w:w="657" w:type="dxa"/>
            <w:tcBorders>
              <w:top w:val="nil"/>
              <w:left w:val="nil"/>
              <w:bottom w:val="single" w:sz="12" w:space="0" w:color="auto"/>
              <w:right w:val="nil"/>
            </w:tcBorders>
            <w:vAlign w:val="center"/>
          </w:tcPr>
          <w:p w14:paraId="2B298DA2" w14:textId="77777777" w:rsidR="009133DC" w:rsidRDefault="00356774">
            <w:pPr>
              <w:jc w:val="center"/>
              <w:rPr>
                <w:rFonts w:ascii="Times New Roman" w:hAnsi="Times New Roman"/>
                <w:kern w:val="0"/>
                <w:sz w:val="24"/>
              </w:rPr>
            </w:pPr>
            <w:r>
              <w:rPr>
                <w:rFonts w:ascii="Times New Roman" w:hAnsi="Times New Roman"/>
                <w:kern w:val="0"/>
                <w:sz w:val="24"/>
              </w:rPr>
              <w:t>9.3</w:t>
            </w:r>
          </w:p>
        </w:tc>
      </w:tr>
    </w:tbl>
    <w:p w14:paraId="3B9BA9D0" w14:textId="77777777" w:rsidR="009133DC" w:rsidRDefault="009133DC">
      <w:pPr>
        <w:widowControl/>
        <w:spacing w:line="480" w:lineRule="auto"/>
        <w:rPr>
          <w:rFonts w:ascii="Times New Roman Bold" w:hAnsi="Times New Roman Bold" w:cs="Times New Roman Bold"/>
          <w:b/>
          <w:bCs/>
          <w:sz w:val="24"/>
        </w:rPr>
      </w:pPr>
    </w:p>
    <w:p w14:paraId="5DCE684D" w14:textId="77777777" w:rsidR="009133DC" w:rsidRDefault="009133DC">
      <w:pPr>
        <w:spacing w:line="480" w:lineRule="auto"/>
        <w:rPr>
          <w:rFonts w:ascii="Times New Roman" w:hAnsi="Times New Roman"/>
          <w:sz w:val="24"/>
        </w:rPr>
      </w:pPr>
    </w:p>
    <w:p w14:paraId="528446B6" w14:textId="77777777" w:rsidR="009133DC" w:rsidRDefault="009133DC">
      <w:pPr>
        <w:widowControl/>
        <w:spacing w:line="480" w:lineRule="auto"/>
        <w:rPr>
          <w:rFonts w:ascii="Times New Roman Bold" w:hAnsi="Times New Roman Bold" w:cs="Times New Roman Bold"/>
          <w:b/>
          <w:bCs/>
          <w:sz w:val="24"/>
        </w:rPr>
      </w:pPr>
    </w:p>
    <w:p w14:paraId="37998DCF" w14:textId="77777777" w:rsidR="009133DC" w:rsidRDefault="009133DC">
      <w:pPr>
        <w:widowControl/>
        <w:spacing w:line="480" w:lineRule="auto"/>
        <w:rPr>
          <w:rFonts w:ascii="Times New Roman Bold" w:hAnsi="Times New Roman Bold" w:cs="Times New Roman Bold"/>
          <w:b/>
          <w:bCs/>
          <w:sz w:val="24"/>
        </w:rPr>
      </w:pPr>
    </w:p>
    <w:p w14:paraId="18E201F0" w14:textId="38F59177" w:rsidR="009133DC" w:rsidRDefault="009133DC">
      <w:pPr>
        <w:widowControl/>
        <w:spacing w:line="480" w:lineRule="auto"/>
        <w:rPr>
          <w:rFonts w:ascii="Times New Roman Bold" w:hAnsi="Times New Roman Bold" w:cs="Times New Roman Bold"/>
          <w:b/>
          <w:bCs/>
          <w:sz w:val="24"/>
        </w:rPr>
      </w:pPr>
    </w:p>
    <w:p w14:paraId="3FDA5B2C" w14:textId="7CAB8AFB" w:rsidR="00406CA7" w:rsidRDefault="00406CA7">
      <w:pPr>
        <w:widowControl/>
        <w:spacing w:line="480" w:lineRule="auto"/>
        <w:rPr>
          <w:rFonts w:ascii="Times New Roman Bold" w:hAnsi="Times New Roman Bold" w:cs="Times New Roman Bold"/>
          <w:b/>
          <w:bCs/>
          <w:sz w:val="24"/>
        </w:rPr>
      </w:pPr>
    </w:p>
    <w:p w14:paraId="5BFFB618" w14:textId="607F4078" w:rsidR="00406CA7" w:rsidRDefault="00406CA7">
      <w:pPr>
        <w:widowControl/>
        <w:spacing w:line="480" w:lineRule="auto"/>
        <w:rPr>
          <w:rFonts w:ascii="Times New Roman Bold" w:hAnsi="Times New Roman Bold" w:cs="Times New Roman Bold"/>
          <w:b/>
          <w:bCs/>
          <w:sz w:val="24"/>
        </w:rPr>
      </w:pPr>
    </w:p>
    <w:p w14:paraId="0CD91BF4" w14:textId="1240FAA6" w:rsidR="00406CA7" w:rsidRDefault="00406CA7">
      <w:pPr>
        <w:widowControl/>
        <w:spacing w:line="480" w:lineRule="auto"/>
        <w:rPr>
          <w:rFonts w:ascii="Times New Roman Bold" w:hAnsi="Times New Roman Bold" w:cs="Times New Roman Bold"/>
          <w:b/>
          <w:bCs/>
          <w:sz w:val="24"/>
        </w:rPr>
      </w:pPr>
    </w:p>
    <w:p w14:paraId="61DC6195" w14:textId="32192413" w:rsidR="00406CA7" w:rsidRDefault="00406CA7">
      <w:pPr>
        <w:widowControl/>
        <w:spacing w:line="480" w:lineRule="auto"/>
        <w:rPr>
          <w:rFonts w:ascii="Times New Roman Bold" w:hAnsi="Times New Roman Bold" w:cs="Times New Roman Bold"/>
          <w:b/>
          <w:bCs/>
          <w:sz w:val="24"/>
        </w:rPr>
      </w:pPr>
    </w:p>
    <w:p w14:paraId="0989AB52" w14:textId="57BFF82B" w:rsidR="00406CA7" w:rsidRDefault="00406CA7">
      <w:pPr>
        <w:widowControl/>
        <w:spacing w:line="480" w:lineRule="auto"/>
        <w:rPr>
          <w:rFonts w:ascii="Times New Roman Bold" w:hAnsi="Times New Roman Bold" w:cs="Times New Roman Bold"/>
          <w:b/>
          <w:bCs/>
          <w:sz w:val="24"/>
        </w:rPr>
      </w:pPr>
    </w:p>
    <w:p w14:paraId="7AA07A16" w14:textId="414B3D5F" w:rsidR="00406CA7" w:rsidRDefault="00406CA7">
      <w:pPr>
        <w:widowControl/>
        <w:spacing w:line="480" w:lineRule="auto"/>
        <w:rPr>
          <w:rFonts w:ascii="Times New Roman Bold" w:hAnsi="Times New Roman Bold" w:cs="Times New Roman Bold"/>
          <w:b/>
          <w:bCs/>
          <w:sz w:val="24"/>
        </w:rPr>
      </w:pPr>
    </w:p>
    <w:p w14:paraId="31710F75" w14:textId="452E73A0" w:rsidR="009133DC" w:rsidRDefault="00406CA7" w:rsidP="00406CA7">
      <w:pPr>
        <w:widowControl/>
        <w:spacing w:after="0" w:line="240" w:lineRule="auto"/>
        <w:jc w:val="center"/>
        <w:rPr>
          <w:rStyle w:val="af0"/>
          <w:rFonts w:ascii="宋体" w:hAnsi="宋体" w:cs="宋体"/>
          <w:color w:val="auto"/>
          <w:kern w:val="0"/>
          <w:sz w:val="24"/>
          <w:u w:val="none"/>
        </w:rPr>
      </w:pPr>
      <w:r w:rsidRPr="00406CA7">
        <w:rPr>
          <w:rFonts w:ascii="宋体" w:hAnsi="宋体" w:cs="宋体"/>
          <w:noProof/>
          <w:kern w:val="0"/>
          <w:sz w:val="24"/>
        </w:rPr>
        <w:lastRenderedPageBreak/>
        <w:drawing>
          <wp:inline distT="0" distB="0" distL="0" distR="0" wp14:anchorId="3F12D094" wp14:editId="4D761DB0">
            <wp:extent cx="4253112" cy="43288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62230" cy="4338176"/>
                    </a:xfrm>
                    <a:prstGeom prst="rect">
                      <a:avLst/>
                    </a:prstGeom>
                    <a:noFill/>
                    <a:ln>
                      <a:noFill/>
                    </a:ln>
                  </pic:spPr>
                </pic:pic>
              </a:graphicData>
            </a:graphic>
          </wp:inline>
        </w:drawing>
      </w:r>
    </w:p>
    <w:p w14:paraId="596AC8FB" w14:textId="05494955" w:rsidR="009133DC" w:rsidRDefault="001060AB">
      <w:pPr>
        <w:widowControl/>
        <w:spacing w:after="0" w:line="480" w:lineRule="auto"/>
        <w:rPr>
          <w:rFonts w:ascii="Times New Roman" w:hAnsi="Times New Roman"/>
          <w:bCs/>
          <w:sz w:val="24"/>
        </w:rPr>
      </w:pP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w:t>
      </w:r>
      <w:r w:rsidR="00356774">
        <w:rPr>
          <w:rStyle w:val="af0"/>
          <w:rFonts w:ascii="Times New Roman" w:hAnsi="Times New Roman"/>
          <w:b/>
          <w:color w:val="auto"/>
          <w:sz w:val="24"/>
          <w:u w:val="none"/>
        </w:rPr>
        <w:t>Fig</w:t>
      </w:r>
      <w:r>
        <w:rPr>
          <w:rStyle w:val="af0"/>
          <w:rFonts w:ascii="Times New Roman" w:hAnsi="Times New Roman"/>
          <w:b/>
          <w:color w:val="auto"/>
          <w:sz w:val="24"/>
          <w:u w:val="none"/>
        </w:rPr>
        <w:t xml:space="preserve">ure </w:t>
      </w:r>
      <w:r w:rsidR="00356774">
        <w:rPr>
          <w:rStyle w:val="af0"/>
          <w:rFonts w:ascii="Times New Roman" w:hAnsi="Times New Roman"/>
          <w:b/>
          <w:color w:val="auto"/>
          <w:sz w:val="24"/>
          <w:u w:val="none"/>
        </w:rPr>
        <w:t>1</w:t>
      </w:r>
      <w:r>
        <w:rPr>
          <w:rStyle w:val="af0"/>
          <w:rFonts w:ascii="Times New Roman" w:hAnsi="Times New Roman"/>
          <w:b/>
          <w:color w:val="auto"/>
          <w:sz w:val="24"/>
          <w:u w:val="none"/>
        </w:rPr>
        <w:t xml:space="preserve"> | </w:t>
      </w:r>
      <w:r w:rsidR="00356774">
        <w:rPr>
          <w:rStyle w:val="af0"/>
          <w:rFonts w:ascii="Times New Roman" w:hAnsi="Times New Roman"/>
          <w:b/>
          <w:color w:val="auto"/>
          <w:sz w:val="24"/>
          <w:u w:val="none"/>
        </w:rPr>
        <w:t>Spatial distributions of intraseasonal variability (ISV) intensity and seasonal</w:t>
      </w:r>
      <w:r w:rsidR="00356774">
        <w:rPr>
          <w:rStyle w:val="af0"/>
          <w:rFonts w:ascii="Times New Roman" w:hAnsi="Times New Roman" w:hint="eastAsia"/>
          <w:b/>
          <w:color w:val="auto"/>
          <w:sz w:val="24"/>
          <w:u w:val="none"/>
        </w:rPr>
        <w:t>-</w:t>
      </w:r>
      <w:r w:rsidR="00356774">
        <w:rPr>
          <w:rStyle w:val="af0"/>
          <w:rFonts w:ascii="Times New Roman" w:hAnsi="Times New Roman"/>
          <w:b/>
          <w:color w:val="auto"/>
          <w:sz w:val="24"/>
          <w:u w:val="none"/>
        </w:rPr>
        <w:t>mean precipitation over land monsoon regions.</w:t>
      </w:r>
      <w:r w:rsidR="00356774">
        <w:rPr>
          <w:rFonts w:ascii="Times New Roman" w:hAnsi="Times New Roman"/>
          <w:b/>
          <w:sz w:val="24"/>
        </w:rPr>
        <w:t xml:space="preserve"> </w:t>
      </w:r>
      <w:r w:rsidR="00356774">
        <w:rPr>
          <w:rFonts w:ascii="Times New Roman" w:hAnsi="Times New Roman"/>
          <w:bCs/>
          <w:sz w:val="24"/>
        </w:rPr>
        <w:t>Scatter plot of ISV intensity (mm day</w:t>
      </w:r>
      <w:r w:rsidR="00356774">
        <w:rPr>
          <w:rFonts w:ascii="Times New Roman" w:hAnsi="Times New Roman"/>
          <w:bCs/>
          <w:sz w:val="24"/>
          <w:vertAlign w:val="superscript"/>
        </w:rPr>
        <w:t>-1</w:t>
      </w:r>
      <w:r w:rsidR="00356774">
        <w:rPr>
          <w:rFonts w:ascii="Times New Roman" w:hAnsi="Times New Roman"/>
          <w:bCs/>
          <w:sz w:val="24"/>
        </w:rPr>
        <w:t>) versus seasonal</w:t>
      </w:r>
      <w:r w:rsidR="00356774">
        <w:rPr>
          <w:rFonts w:ascii="Times New Roman" w:hAnsi="Times New Roman" w:hint="eastAsia"/>
          <w:bCs/>
          <w:sz w:val="24"/>
        </w:rPr>
        <w:t>-</w:t>
      </w:r>
      <w:r w:rsidR="00356774">
        <w:rPr>
          <w:rFonts w:ascii="Times New Roman" w:hAnsi="Times New Roman"/>
          <w:bCs/>
          <w:sz w:val="24"/>
        </w:rPr>
        <w:t>mean precipitation (mm day</w:t>
      </w:r>
      <w:r w:rsidR="00356774">
        <w:rPr>
          <w:rFonts w:ascii="Times New Roman" w:hAnsi="Times New Roman"/>
          <w:bCs/>
          <w:sz w:val="24"/>
          <w:vertAlign w:val="superscript"/>
        </w:rPr>
        <w:t>-1</w:t>
      </w:r>
      <w:r w:rsidR="00356774">
        <w:rPr>
          <w:rFonts w:ascii="Times New Roman" w:hAnsi="Times New Roman"/>
          <w:bCs/>
          <w:sz w:val="24"/>
        </w:rPr>
        <w:t xml:space="preserve">) on each grid of land monsoon regions for summers (MJJAS for NH and NDJFM for SH) of 1979-2018. ISV intensity is defined by the standard deviation of 8-70-day filtered precipitation anomaly. Linear regression lines with significant correlation coefficient (R) are shown as solid lines with different colors for South Asian (SA), East Asian (EA), North American (NAM), northern African (NAF), South American (SAM), and South African (SAF) monsoons. </w:t>
      </w:r>
    </w:p>
    <w:p w14:paraId="3B7DC702" w14:textId="77777777" w:rsidR="009133DC" w:rsidRDefault="009133DC">
      <w:pPr>
        <w:widowControl/>
        <w:spacing w:after="0" w:line="480" w:lineRule="auto"/>
        <w:rPr>
          <w:rFonts w:ascii="Times New Roman" w:hAnsi="Times New Roman"/>
          <w:bCs/>
          <w:sz w:val="24"/>
        </w:rPr>
      </w:pPr>
    </w:p>
    <w:p w14:paraId="49D6F7E9" w14:textId="5181CFC4" w:rsidR="009133DC" w:rsidRPr="006B32A7" w:rsidRDefault="006B32A7">
      <w:pPr>
        <w:widowControl/>
        <w:spacing w:after="0" w:line="480" w:lineRule="auto"/>
        <w:jc w:val="center"/>
        <w:rPr>
          <w:rFonts w:ascii="宋体" w:hAnsi="宋体" w:cs="宋体"/>
          <w:kern w:val="0"/>
          <w:sz w:val="24"/>
        </w:rPr>
      </w:pPr>
      <w:r w:rsidRPr="006B32A7">
        <w:rPr>
          <w:rFonts w:ascii="宋体" w:hAnsi="宋体" w:cs="宋体"/>
          <w:noProof/>
          <w:kern w:val="0"/>
          <w:sz w:val="24"/>
        </w:rPr>
        <w:lastRenderedPageBreak/>
        <w:drawing>
          <wp:inline distT="0" distB="0" distL="0" distR="0" wp14:anchorId="071AEF75" wp14:editId="43482483">
            <wp:extent cx="5274310" cy="4816475"/>
            <wp:effectExtent l="0" t="0" r="2540" b="3175"/>
            <wp:docPr id="2" name="图片 2">
              <a:extLst xmlns:a="http://schemas.openxmlformats.org/drawingml/2006/main">
                <a:ext uri="{FF2B5EF4-FFF2-40B4-BE49-F238E27FC236}">
                  <a16:creationId xmlns:a16="http://schemas.microsoft.com/office/drawing/2014/main" id="{ACA6616C-2B77-4A8D-AB6C-D846BA7835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ACA6616C-2B77-4A8D-AB6C-D846BA783588}"/>
                        </a:ext>
                      </a:extLst>
                    </pic:cNvPr>
                    <pic:cNvPicPr>
                      <a:picLocks noChangeAspect="1"/>
                    </pic:cNvPicPr>
                  </pic:nvPicPr>
                  <pic:blipFill>
                    <a:blip r:embed="rId11"/>
                    <a:stretch>
                      <a:fillRect/>
                    </a:stretch>
                  </pic:blipFill>
                  <pic:spPr>
                    <a:xfrm>
                      <a:off x="0" y="0"/>
                      <a:ext cx="5274310" cy="4816475"/>
                    </a:xfrm>
                    <a:prstGeom prst="rect">
                      <a:avLst/>
                    </a:prstGeom>
                  </pic:spPr>
                </pic:pic>
              </a:graphicData>
            </a:graphic>
          </wp:inline>
        </w:drawing>
      </w:r>
    </w:p>
    <w:p w14:paraId="0425CE63" w14:textId="5899CF79" w:rsidR="00B12501" w:rsidRDefault="001060AB" w:rsidP="00B12501">
      <w:pPr>
        <w:widowControl/>
        <w:spacing w:line="480" w:lineRule="auto"/>
        <w:rPr>
          <w:rFonts w:ascii="Times New Roman" w:hAnsi="Times New Roman"/>
          <w:bCs/>
          <w:sz w:val="24"/>
        </w:rPr>
      </w:pP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Figure 2 | </w:t>
      </w:r>
      <w:r w:rsidR="00B12501">
        <w:rPr>
          <w:rStyle w:val="af0"/>
          <w:rFonts w:ascii="Times New Roman" w:hAnsi="Times New Roman"/>
          <w:b/>
          <w:color w:val="auto"/>
          <w:sz w:val="24"/>
          <w:u w:val="none"/>
        </w:rPr>
        <w:t xml:space="preserve">ISV of </w:t>
      </w:r>
      <w:r w:rsidR="00FE02ED">
        <w:rPr>
          <w:rStyle w:val="af0"/>
          <w:rFonts w:ascii="Times New Roman" w:hAnsi="Times New Roman"/>
          <w:b/>
          <w:color w:val="auto"/>
          <w:sz w:val="24"/>
          <w:u w:val="none"/>
        </w:rPr>
        <w:t xml:space="preserve">the </w:t>
      </w:r>
      <w:r w:rsidR="00B12501">
        <w:rPr>
          <w:rStyle w:val="af0"/>
          <w:rFonts w:ascii="Times New Roman" w:hAnsi="Times New Roman"/>
          <w:b/>
          <w:color w:val="auto"/>
          <w:sz w:val="24"/>
          <w:u w:val="none"/>
        </w:rPr>
        <w:t>Maritime Continent rainfall during Austral summer</w:t>
      </w:r>
      <w:r w:rsidR="00406CA7">
        <w:rPr>
          <w:rStyle w:val="af0"/>
          <w:rFonts w:ascii="Times New Roman" w:hAnsi="Times New Roman"/>
          <w:b/>
          <w:color w:val="auto"/>
          <w:sz w:val="24"/>
          <w:u w:val="none"/>
        </w:rPr>
        <w:t>s</w:t>
      </w:r>
      <w:r w:rsidR="00B12501">
        <w:rPr>
          <w:rStyle w:val="af0"/>
          <w:rFonts w:ascii="Times New Roman" w:hAnsi="Times New Roman"/>
          <w:b/>
          <w:color w:val="auto"/>
          <w:sz w:val="24"/>
          <w:u w:val="none"/>
        </w:rPr>
        <w:t xml:space="preserve"> of 1979-2018. a </w:t>
      </w:r>
      <w:r w:rsidR="00FE02ED">
        <w:rPr>
          <w:rStyle w:val="af0"/>
          <w:rFonts w:ascii="Times New Roman" w:hAnsi="Times New Roman"/>
          <w:bCs/>
          <w:color w:val="auto"/>
          <w:sz w:val="24"/>
          <w:u w:val="none"/>
        </w:rPr>
        <w:t>A</w:t>
      </w:r>
      <w:r w:rsidR="00B12501" w:rsidRPr="0097301E">
        <w:rPr>
          <w:rStyle w:val="af0"/>
          <w:rFonts w:ascii="Times New Roman" w:hAnsi="Times New Roman"/>
          <w:bCs/>
          <w:color w:val="auto"/>
          <w:sz w:val="24"/>
          <w:u w:val="none"/>
        </w:rPr>
        <w:t>ustral summer (</w:t>
      </w:r>
      <w:r w:rsidR="006B32A7">
        <w:rPr>
          <w:rStyle w:val="af0"/>
          <w:rFonts w:ascii="Times New Roman" w:hAnsi="Times New Roman" w:hint="eastAsia"/>
          <w:bCs/>
          <w:color w:val="auto"/>
          <w:sz w:val="24"/>
          <w:u w:val="none"/>
        </w:rPr>
        <w:t>No</w:t>
      </w:r>
      <w:r w:rsidR="006B32A7">
        <w:rPr>
          <w:rStyle w:val="af0"/>
          <w:rFonts w:ascii="Times New Roman" w:hAnsi="Times New Roman"/>
          <w:bCs/>
          <w:color w:val="auto"/>
          <w:sz w:val="24"/>
          <w:u w:val="none"/>
        </w:rPr>
        <w:t>vember to March</w:t>
      </w:r>
      <w:r w:rsidR="00B12501" w:rsidRPr="0097301E">
        <w:rPr>
          <w:rStyle w:val="af0"/>
          <w:rFonts w:ascii="Times New Roman" w:hAnsi="Times New Roman"/>
          <w:bCs/>
          <w:color w:val="auto"/>
          <w:sz w:val="24"/>
          <w:u w:val="none"/>
        </w:rPr>
        <w:t>) ISV intensity</w:t>
      </w:r>
      <w:r w:rsidR="00B12501">
        <w:rPr>
          <w:rFonts w:ascii="Times New Roman" w:hAnsi="Times New Roman"/>
          <w:sz w:val="24"/>
        </w:rPr>
        <w:t xml:space="preserve"> (mm day</w:t>
      </w:r>
      <w:r w:rsidR="00B12501">
        <w:rPr>
          <w:rFonts w:ascii="Times New Roman" w:hAnsi="Times New Roman"/>
          <w:sz w:val="24"/>
          <w:vertAlign w:val="superscript"/>
        </w:rPr>
        <w:t>-1</w:t>
      </w:r>
      <w:r w:rsidR="00B12501">
        <w:rPr>
          <w:rFonts w:ascii="Times New Roman" w:hAnsi="Times New Roman"/>
          <w:sz w:val="24"/>
        </w:rPr>
        <w:t xml:space="preserve">) defined by the standard deviation of 8-70-day bandpass-filtered precipitation anomalies over the Maritime Continent. </w:t>
      </w:r>
      <w:r w:rsidR="00B12501" w:rsidRPr="001254C2">
        <w:rPr>
          <w:rFonts w:ascii="Times New Roman" w:hAnsi="Times New Roman"/>
          <w:b/>
          <w:bCs/>
          <w:sz w:val="24"/>
        </w:rPr>
        <w:t>b</w:t>
      </w:r>
      <w:r w:rsidR="00B12501">
        <w:rPr>
          <w:rFonts w:ascii="Times New Roman" w:hAnsi="Times New Roman"/>
          <w:sz w:val="24"/>
        </w:rPr>
        <w:t xml:space="preserve"> </w:t>
      </w:r>
      <w:r w:rsidR="00FE02ED">
        <w:rPr>
          <w:rFonts w:ascii="Times New Roman" w:hAnsi="Times New Roman"/>
          <w:sz w:val="24"/>
        </w:rPr>
        <w:t>The</w:t>
      </w:r>
      <w:r w:rsidR="00B12501">
        <w:rPr>
          <w:rFonts w:ascii="Times New Roman" w:hAnsi="Times New Roman"/>
          <w:sz w:val="24"/>
        </w:rPr>
        <w:t xml:space="preserve"> power spectra </w:t>
      </w:r>
      <w:r w:rsidR="00FE02ED">
        <w:rPr>
          <w:rFonts w:ascii="Times New Roman" w:hAnsi="Times New Roman"/>
          <w:sz w:val="24"/>
        </w:rPr>
        <w:t>of</w:t>
      </w:r>
      <w:r w:rsidR="00B12501">
        <w:rPr>
          <w:rFonts w:ascii="Times New Roman" w:hAnsi="Times New Roman"/>
          <w:sz w:val="24"/>
        </w:rPr>
        <w:t xml:space="preserve"> the 3-day running mean austral summer precipitation anomalies</w:t>
      </w:r>
      <w:r w:rsidR="00B12501">
        <w:rPr>
          <w:rFonts w:ascii="Times New Roman" w:hAnsi="Times New Roman"/>
          <w:bCs/>
          <w:sz w:val="24"/>
        </w:rPr>
        <w:t xml:space="preserve"> (mm day</w:t>
      </w:r>
      <w:r w:rsidR="00B12501">
        <w:rPr>
          <w:rFonts w:ascii="Times New Roman" w:hAnsi="Times New Roman"/>
          <w:bCs/>
          <w:sz w:val="24"/>
          <w:vertAlign w:val="superscript"/>
        </w:rPr>
        <w:t>-1</w:t>
      </w:r>
      <w:r w:rsidR="00B12501">
        <w:rPr>
          <w:rFonts w:ascii="Times New Roman" w:hAnsi="Times New Roman"/>
          <w:bCs/>
          <w:sz w:val="24"/>
        </w:rPr>
        <w:t>) averaged over the Maritime Continent (100</w:t>
      </w:r>
      <w:r w:rsidR="00B12501">
        <w:rPr>
          <w:rFonts w:ascii="Times New Roman" w:hAnsi="Times New Roman"/>
          <w:bCs/>
          <w:sz w:val="24"/>
          <w:vertAlign w:val="superscript"/>
        </w:rPr>
        <w:t>o</w:t>
      </w:r>
      <w:r w:rsidR="00B12501">
        <w:rPr>
          <w:rFonts w:ascii="Times New Roman" w:hAnsi="Times New Roman"/>
          <w:bCs/>
          <w:sz w:val="24"/>
        </w:rPr>
        <w:t>-150</w:t>
      </w:r>
      <w:r w:rsidR="00B12501">
        <w:rPr>
          <w:rFonts w:ascii="Times New Roman" w:hAnsi="Times New Roman"/>
          <w:bCs/>
          <w:sz w:val="24"/>
          <w:vertAlign w:val="superscript"/>
        </w:rPr>
        <w:t>o</w:t>
      </w:r>
      <w:r w:rsidR="00B12501">
        <w:rPr>
          <w:rFonts w:ascii="Times New Roman" w:hAnsi="Times New Roman"/>
          <w:bCs/>
          <w:sz w:val="24"/>
        </w:rPr>
        <w:t>E; 10</w:t>
      </w:r>
      <w:r w:rsidR="00B12501">
        <w:rPr>
          <w:rFonts w:ascii="Times New Roman" w:hAnsi="Times New Roman"/>
          <w:bCs/>
          <w:sz w:val="24"/>
          <w:vertAlign w:val="superscript"/>
        </w:rPr>
        <w:t>o</w:t>
      </w:r>
      <w:r w:rsidR="00B12501">
        <w:rPr>
          <w:rFonts w:ascii="Times New Roman" w:hAnsi="Times New Roman"/>
          <w:bCs/>
          <w:sz w:val="24"/>
        </w:rPr>
        <w:t>S-5</w:t>
      </w:r>
      <w:r w:rsidR="00B12501">
        <w:rPr>
          <w:rFonts w:ascii="Times New Roman" w:hAnsi="Times New Roman"/>
          <w:bCs/>
          <w:sz w:val="24"/>
          <w:vertAlign w:val="superscript"/>
        </w:rPr>
        <w:t>o</w:t>
      </w:r>
      <w:r w:rsidR="00B12501">
        <w:rPr>
          <w:rFonts w:ascii="Times New Roman" w:hAnsi="Times New Roman"/>
          <w:bCs/>
          <w:sz w:val="24"/>
        </w:rPr>
        <w:t xml:space="preserve">N). Daily climatology is removed to obtain the anomalies. </w:t>
      </w:r>
      <w:r w:rsidR="00B12501">
        <w:rPr>
          <w:rFonts w:ascii="Times New Roman" w:hAnsi="Times New Roman" w:hint="eastAsia"/>
          <w:bCs/>
          <w:sz w:val="24"/>
        </w:rPr>
        <w:t>Dashed</w:t>
      </w:r>
      <w:r w:rsidR="00B12501">
        <w:rPr>
          <w:rFonts w:ascii="Times New Roman" w:hAnsi="Times New Roman"/>
          <w:bCs/>
          <w:sz w:val="24"/>
        </w:rPr>
        <w:t xml:space="preserve"> lines denote the corresponding 90% confidence levels. Power spectra for </w:t>
      </w:r>
      <w:r w:rsidR="00FE02ED">
        <w:rPr>
          <w:rFonts w:ascii="Times New Roman" w:hAnsi="Times New Roman"/>
          <w:bCs/>
          <w:sz w:val="24"/>
        </w:rPr>
        <w:t xml:space="preserve">the </w:t>
      </w:r>
      <w:r w:rsidR="00B12501">
        <w:rPr>
          <w:rFonts w:ascii="Times New Roman" w:hAnsi="Times New Roman"/>
          <w:bCs/>
          <w:sz w:val="24"/>
        </w:rPr>
        <w:t>western Maritime Continent (Redline;</w:t>
      </w:r>
      <w:r w:rsidR="00B12501" w:rsidRPr="0097301E">
        <w:rPr>
          <w:rFonts w:ascii="Times New Roman" w:hAnsi="Times New Roman"/>
          <w:bCs/>
          <w:sz w:val="24"/>
        </w:rPr>
        <w:t xml:space="preserve"> </w:t>
      </w:r>
      <w:r w:rsidR="00B12501">
        <w:rPr>
          <w:rFonts w:ascii="Times New Roman" w:hAnsi="Times New Roman"/>
          <w:bCs/>
          <w:sz w:val="24"/>
        </w:rPr>
        <w:t>100</w:t>
      </w:r>
      <w:r w:rsidR="00B12501">
        <w:rPr>
          <w:rFonts w:ascii="Times New Roman" w:hAnsi="Times New Roman"/>
          <w:bCs/>
          <w:sz w:val="24"/>
          <w:vertAlign w:val="superscript"/>
        </w:rPr>
        <w:t>o</w:t>
      </w:r>
      <w:r w:rsidR="00B12501">
        <w:rPr>
          <w:rFonts w:ascii="Times New Roman" w:hAnsi="Times New Roman"/>
          <w:bCs/>
          <w:sz w:val="24"/>
        </w:rPr>
        <w:t>-125</w:t>
      </w:r>
      <w:r w:rsidR="00B12501">
        <w:rPr>
          <w:rFonts w:ascii="Times New Roman" w:hAnsi="Times New Roman"/>
          <w:bCs/>
          <w:sz w:val="24"/>
          <w:vertAlign w:val="superscript"/>
        </w:rPr>
        <w:t>o</w:t>
      </w:r>
      <w:r w:rsidR="00B12501">
        <w:rPr>
          <w:rFonts w:ascii="Times New Roman" w:hAnsi="Times New Roman"/>
          <w:bCs/>
          <w:sz w:val="24"/>
        </w:rPr>
        <w:t>E; 10</w:t>
      </w:r>
      <w:r w:rsidR="00B12501">
        <w:rPr>
          <w:rFonts w:ascii="Times New Roman" w:hAnsi="Times New Roman"/>
          <w:bCs/>
          <w:sz w:val="24"/>
          <w:vertAlign w:val="superscript"/>
        </w:rPr>
        <w:t>o</w:t>
      </w:r>
      <w:r w:rsidR="00B12501">
        <w:rPr>
          <w:rFonts w:ascii="Times New Roman" w:hAnsi="Times New Roman"/>
          <w:bCs/>
          <w:sz w:val="24"/>
        </w:rPr>
        <w:t>S-5</w:t>
      </w:r>
      <w:r w:rsidR="00B12501">
        <w:rPr>
          <w:rFonts w:ascii="Times New Roman" w:hAnsi="Times New Roman"/>
          <w:bCs/>
          <w:sz w:val="24"/>
          <w:vertAlign w:val="superscript"/>
        </w:rPr>
        <w:t>o</w:t>
      </w:r>
      <w:r w:rsidR="00B12501">
        <w:rPr>
          <w:rFonts w:ascii="Times New Roman" w:hAnsi="Times New Roman"/>
          <w:bCs/>
          <w:sz w:val="24"/>
        </w:rPr>
        <w:t>N) and eastern Maritime Continent (Blue line;</w:t>
      </w:r>
      <w:r w:rsidR="00B12501" w:rsidRPr="0097301E">
        <w:rPr>
          <w:rFonts w:ascii="Times New Roman" w:hAnsi="Times New Roman"/>
          <w:bCs/>
          <w:sz w:val="24"/>
        </w:rPr>
        <w:t xml:space="preserve"> </w:t>
      </w:r>
      <w:r w:rsidR="00B12501">
        <w:rPr>
          <w:rFonts w:ascii="Times New Roman" w:hAnsi="Times New Roman"/>
          <w:bCs/>
          <w:sz w:val="24"/>
        </w:rPr>
        <w:t>125</w:t>
      </w:r>
      <w:r w:rsidR="00B12501">
        <w:rPr>
          <w:rFonts w:ascii="Times New Roman" w:hAnsi="Times New Roman"/>
          <w:bCs/>
          <w:sz w:val="24"/>
          <w:vertAlign w:val="superscript"/>
        </w:rPr>
        <w:t>o</w:t>
      </w:r>
      <w:r w:rsidR="00B12501">
        <w:rPr>
          <w:rFonts w:ascii="Times New Roman" w:hAnsi="Times New Roman"/>
          <w:bCs/>
          <w:sz w:val="24"/>
        </w:rPr>
        <w:t>-150</w:t>
      </w:r>
      <w:r w:rsidR="00B12501">
        <w:rPr>
          <w:rFonts w:ascii="Times New Roman" w:hAnsi="Times New Roman"/>
          <w:bCs/>
          <w:sz w:val="24"/>
          <w:vertAlign w:val="superscript"/>
        </w:rPr>
        <w:t>o</w:t>
      </w:r>
      <w:r w:rsidR="00B12501">
        <w:rPr>
          <w:rFonts w:ascii="Times New Roman" w:hAnsi="Times New Roman"/>
          <w:bCs/>
          <w:sz w:val="24"/>
        </w:rPr>
        <w:t>E; 10</w:t>
      </w:r>
      <w:r w:rsidR="00B12501">
        <w:rPr>
          <w:rFonts w:ascii="Times New Roman" w:hAnsi="Times New Roman"/>
          <w:bCs/>
          <w:sz w:val="24"/>
          <w:vertAlign w:val="superscript"/>
        </w:rPr>
        <w:t>o</w:t>
      </w:r>
      <w:r w:rsidR="00B12501">
        <w:rPr>
          <w:rFonts w:ascii="Times New Roman" w:hAnsi="Times New Roman"/>
          <w:bCs/>
          <w:sz w:val="24"/>
        </w:rPr>
        <w:t>S-5</w:t>
      </w:r>
      <w:r w:rsidR="00B12501">
        <w:rPr>
          <w:rFonts w:ascii="Times New Roman" w:hAnsi="Times New Roman"/>
          <w:bCs/>
          <w:sz w:val="24"/>
          <w:vertAlign w:val="superscript"/>
        </w:rPr>
        <w:t>o</w:t>
      </w:r>
      <w:r w:rsidR="00B12501">
        <w:rPr>
          <w:rFonts w:ascii="Times New Roman" w:hAnsi="Times New Roman"/>
          <w:bCs/>
          <w:sz w:val="24"/>
        </w:rPr>
        <w:t xml:space="preserve">N) are also shown.  </w:t>
      </w:r>
    </w:p>
    <w:p w14:paraId="5C3B7E04" w14:textId="77777777" w:rsidR="009133DC" w:rsidRDefault="00356774" w:rsidP="007C2ECF">
      <w:pPr>
        <w:widowControl/>
        <w:spacing w:after="0" w:line="240" w:lineRule="auto"/>
        <w:jc w:val="center"/>
        <w:rPr>
          <w:rFonts w:ascii="宋体" w:hAnsi="宋体" w:cs="宋体"/>
          <w:kern w:val="0"/>
          <w:sz w:val="24"/>
        </w:rPr>
      </w:pPr>
      <w:r>
        <w:rPr>
          <w:rFonts w:ascii="宋体" w:hAnsi="宋体" w:cs="宋体"/>
          <w:noProof/>
          <w:kern w:val="0"/>
          <w:sz w:val="24"/>
        </w:rPr>
        <w:lastRenderedPageBreak/>
        <w:drawing>
          <wp:inline distT="0" distB="0" distL="0" distR="0" wp14:anchorId="5AF8EB25" wp14:editId="1A61E194">
            <wp:extent cx="5274310" cy="4086225"/>
            <wp:effectExtent l="0" t="0" r="254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4086225"/>
                    </a:xfrm>
                    <a:prstGeom prst="rect">
                      <a:avLst/>
                    </a:prstGeom>
                    <a:noFill/>
                    <a:ln>
                      <a:noFill/>
                    </a:ln>
                  </pic:spPr>
                </pic:pic>
              </a:graphicData>
            </a:graphic>
          </wp:inline>
        </w:drawing>
      </w:r>
    </w:p>
    <w:p w14:paraId="715E4667" w14:textId="33FCE018" w:rsidR="009133DC" w:rsidRDefault="001060AB">
      <w:pPr>
        <w:widowControl/>
        <w:spacing w:line="480" w:lineRule="auto"/>
        <w:rPr>
          <w:rFonts w:ascii="Times New Roman" w:hAnsi="Times New Roman"/>
          <w:sz w:val="24"/>
        </w:rPr>
      </w:pP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Figure 3 | </w:t>
      </w:r>
      <w:r w:rsidR="00356774">
        <w:rPr>
          <w:rStyle w:val="af0"/>
          <w:rFonts w:ascii="Times New Roman" w:hAnsi="Times New Roman"/>
          <w:b/>
          <w:color w:val="auto"/>
          <w:sz w:val="24"/>
          <w:u w:val="none"/>
        </w:rPr>
        <w:t>Origins for 8-20-day ISVs of NH summer monsoons.</w:t>
      </w:r>
      <w:r w:rsidR="00356774">
        <w:rPr>
          <w:rFonts w:ascii="Times New Roman" w:hAnsi="Times New Roman"/>
          <w:b/>
          <w:sz w:val="24"/>
        </w:rPr>
        <w:t xml:space="preserve"> </w:t>
      </w:r>
      <w:r w:rsidR="00356774">
        <w:rPr>
          <w:rFonts w:ascii="Times New Roman" w:hAnsi="Times New Roman"/>
          <w:bCs/>
          <w:sz w:val="24"/>
        </w:rPr>
        <w:t>Lagged regression maps of 8-20-day filtered OLR (shading; W m</w:t>
      </w:r>
      <w:r w:rsidR="00356774">
        <w:rPr>
          <w:rFonts w:ascii="Times New Roman" w:hAnsi="Times New Roman"/>
          <w:bCs/>
          <w:sz w:val="24"/>
          <w:vertAlign w:val="superscript"/>
        </w:rPr>
        <w:t>-2</w:t>
      </w:r>
      <w:r w:rsidR="00356774">
        <w:rPr>
          <w:rFonts w:ascii="Times New Roman" w:hAnsi="Times New Roman"/>
          <w:bCs/>
          <w:sz w:val="24"/>
        </w:rPr>
        <w:t>) and 200-hPa wind (vector; m s</w:t>
      </w:r>
      <w:r w:rsidR="00356774">
        <w:rPr>
          <w:rFonts w:ascii="Times New Roman" w:hAnsi="Times New Roman"/>
          <w:bCs/>
          <w:sz w:val="24"/>
          <w:vertAlign w:val="superscript"/>
        </w:rPr>
        <w:t>-1</w:t>
      </w:r>
      <w:r w:rsidR="00356774">
        <w:rPr>
          <w:rFonts w:ascii="Times New Roman" w:hAnsi="Times New Roman"/>
          <w:bCs/>
          <w:sz w:val="24"/>
        </w:rPr>
        <w:t xml:space="preserve">) anomalies onto PC1 during summers of 1979-2018 for </w:t>
      </w:r>
      <w:r w:rsidR="00356774">
        <w:rPr>
          <w:rFonts w:ascii="Times New Roman" w:hAnsi="Times New Roman"/>
          <w:b/>
          <w:sz w:val="24"/>
        </w:rPr>
        <w:t>a</w:t>
      </w:r>
      <w:r w:rsidR="00356774">
        <w:rPr>
          <w:rFonts w:ascii="Times New Roman" w:hAnsi="Times New Roman"/>
          <w:bCs/>
          <w:sz w:val="24"/>
        </w:rPr>
        <w:t xml:space="preserve"> South Asian (SA), </w:t>
      </w:r>
      <w:r w:rsidR="00356774">
        <w:rPr>
          <w:rFonts w:ascii="Times New Roman" w:hAnsi="Times New Roman"/>
          <w:b/>
          <w:sz w:val="24"/>
        </w:rPr>
        <w:t>b</w:t>
      </w:r>
      <w:r w:rsidR="00356774">
        <w:rPr>
          <w:rFonts w:ascii="Times New Roman" w:hAnsi="Times New Roman"/>
          <w:bCs/>
          <w:sz w:val="24"/>
        </w:rPr>
        <w:t xml:space="preserve"> East Asian (EA), </w:t>
      </w:r>
      <w:r w:rsidR="00356774">
        <w:rPr>
          <w:rFonts w:ascii="Times New Roman" w:hAnsi="Times New Roman"/>
          <w:b/>
          <w:sz w:val="24"/>
        </w:rPr>
        <w:t>c</w:t>
      </w:r>
      <w:r w:rsidR="00356774">
        <w:rPr>
          <w:rFonts w:ascii="Times New Roman" w:hAnsi="Times New Roman"/>
          <w:bCs/>
          <w:sz w:val="24"/>
        </w:rPr>
        <w:t xml:space="preserve"> North American (NAM</w:t>
      </w:r>
      <w:r w:rsidR="00356774">
        <w:rPr>
          <w:rFonts w:ascii="Times New Roman" w:hAnsi="Times New Roman" w:hint="eastAsia"/>
          <w:bCs/>
          <w:sz w:val="24"/>
        </w:rPr>
        <w:t>)</w:t>
      </w:r>
      <w:r w:rsidR="00356774">
        <w:rPr>
          <w:rFonts w:ascii="Times New Roman" w:hAnsi="Times New Roman"/>
          <w:bCs/>
          <w:sz w:val="24"/>
        </w:rPr>
        <w:t xml:space="preserve">, and 850-hPa wind anomalies for </w:t>
      </w:r>
      <w:r w:rsidR="00356774">
        <w:rPr>
          <w:rFonts w:ascii="Times New Roman" w:hAnsi="Times New Roman"/>
          <w:b/>
          <w:sz w:val="24"/>
        </w:rPr>
        <w:t>d</w:t>
      </w:r>
      <w:r w:rsidR="00356774">
        <w:rPr>
          <w:rFonts w:ascii="Times New Roman" w:hAnsi="Times New Roman"/>
          <w:bCs/>
          <w:sz w:val="24"/>
        </w:rPr>
        <w:t xml:space="preserve"> northern African (NAF) monsoons. Only OLR and wind anomalies significant at the 90% confidence levels are shown. </w:t>
      </w:r>
      <w:r w:rsidR="00356774">
        <w:rPr>
          <w:rFonts w:ascii="Times New Roman" w:hAnsi="Times New Roman" w:hint="eastAsia"/>
          <w:bCs/>
          <w:sz w:val="24"/>
        </w:rPr>
        <w:t xml:space="preserve"> </w:t>
      </w:r>
      <w:r w:rsidR="00356774">
        <w:rPr>
          <w:rFonts w:ascii="Times New Roman" w:hAnsi="Times New Roman"/>
          <w:bCs/>
          <w:sz w:val="24"/>
        </w:rPr>
        <w:t>Letter A tracks the center of the anomalous anticyclone; C, the cyclone; N, The northerly; and W, the westerly.</w:t>
      </w:r>
    </w:p>
    <w:p w14:paraId="48BFCD49" w14:textId="77777777" w:rsidR="009133DC" w:rsidRDefault="009133DC">
      <w:pPr>
        <w:widowControl/>
        <w:spacing w:line="480" w:lineRule="auto"/>
        <w:rPr>
          <w:rFonts w:ascii="Times New Roman" w:hAnsi="Times New Roman"/>
          <w:sz w:val="24"/>
        </w:rPr>
      </w:pPr>
    </w:p>
    <w:p w14:paraId="01334AB5" w14:textId="77777777" w:rsidR="009133DC" w:rsidRDefault="009133DC">
      <w:pPr>
        <w:widowControl/>
        <w:spacing w:line="480" w:lineRule="auto"/>
        <w:rPr>
          <w:rFonts w:ascii="Times New Roman" w:hAnsi="Times New Roman"/>
          <w:sz w:val="24"/>
        </w:rPr>
      </w:pPr>
    </w:p>
    <w:p w14:paraId="27C5A56C" w14:textId="77777777" w:rsidR="009133DC" w:rsidRDefault="009133DC">
      <w:pPr>
        <w:widowControl/>
        <w:spacing w:line="480" w:lineRule="auto"/>
        <w:rPr>
          <w:rFonts w:ascii="Times New Roman" w:hAnsi="Times New Roman"/>
          <w:sz w:val="24"/>
        </w:rPr>
      </w:pPr>
    </w:p>
    <w:p w14:paraId="6467E564" w14:textId="77777777" w:rsidR="009133DC" w:rsidRDefault="00356774" w:rsidP="007C2ECF">
      <w:pPr>
        <w:widowControl/>
        <w:spacing w:after="0" w:line="240" w:lineRule="auto"/>
        <w:jc w:val="center"/>
        <w:rPr>
          <w:rFonts w:ascii="宋体" w:hAnsi="宋体" w:cs="宋体"/>
          <w:kern w:val="0"/>
          <w:sz w:val="24"/>
        </w:rPr>
      </w:pPr>
      <w:r>
        <w:rPr>
          <w:rFonts w:ascii="宋体" w:hAnsi="宋体" w:cs="宋体"/>
          <w:noProof/>
          <w:kern w:val="0"/>
          <w:sz w:val="24"/>
        </w:rPr>
        <w:lastRenderedPageBreak/>
        <w:drawing>
          <wp:inline distT="0" distB="0" distL="0" distR="0" wp14:anchorId="3817BD43" wp14:editId="01C48CA9">
            <wp:extent cx="5274310" cy="489585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4310" cy="4895850"/>
                    </a:xfrm>
                    <a:prstGeom prst="rect">
                      <a:avLst/>
                    </a:prstGeom>
                    <a:noFill/>
                    <a:ln>
                      <a:noFill/>
                    </a:ln>
                  </pic:spPr>
                </pic:pic>
              </a:graphicData>
            </a:graphic>
          </wp:inline>
        </w:drawing>
      </w:r>
    </w:p>
    <w:p w14:paraId="00D82BC6" w14:textId="083AB84D" w:rsidR="009133DC" w:rsidRDefault="001060AB">
      <w:pPr>
        <w:widowControl/>
        <w:spacing w:line="480" w:lineRule="auto"/>
        <w:rPr>
          <w:rFonts w:ascii="Times New Roman" w:hAnsi="Times New Roman"/>
          <w:bCs/>
          <w:sz w:val="24"/>
        </w:rPr>
      </w:pP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Figure 4 | </w:t>
      </w:r>
      <w:r w:rsidR="00356774">
        <w:rPr>
          <w:rStyle w:val="af0"/>
          <w:rFonts w:ascii="Times New Roman" w:hAnsi="Times New Roman"/>
          <w:b/>
          <w:color w:val="auto"/>
          <w:sz w:val="24"/>
          <w:u w:val="none"/>
        </w:rPr>
        <w:t>Origins for 8-20-day ISVs of SH summer monsoons.</w:t>
      </w:r>
      <w:r w:rsidR="00356774">
        <w:rPr>
          <w:rFonts w:ascii="Times New Roman" w:hAnsi="Times New Roman"/>
          <w:b/>
          <w:sz w:val="24"/>
        </w:rPr>
        <w:t xml:space="preserve"> </w:t>
      </w:r>
      <w:r w:rsidR="00356774">
        <w:rPr>
          <w:rFonts w:ascii="Times New Roman" w:hAnsi="Times New Roman"/>
          <w:bCs/>
          <w:sz w:val="24"/>
        </w:rPr>
        <w:t xml:space="preserve">Same as </w:t>
      </w: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Fig. </w:t>
      </w:r>
      <w:r w:rsidR="00356774">
        <w:rPr>
          <w:rFonts w:ascii="Times New Roman" w:hAnsi="Times New Roman" w:hint="eastAsia"/>
          <w:b/>
          <w:sz w:val="24"/>
        </w:rPr>
        <w:t>S</w:t>
      </w:r>
      <w:r w:rsidR="00406CA7">
        <w:rPr>
          <w:rFonts w:ascii="Times New Roman" w:hAnsi="Times New Roman"/>
          <w:b/>
          <w:sz w:val="24"/>
        </w:rPr>
        <w:t>3</w:t>
      </w:r>
      <w:r w:rsidR="00356774">
        <w:rPr>
          <w:rFonts w:ascii="Times New Roman" w:hAnsi="Times New Roman"/>
          <w:bCs/>
          <w:sz w:val="24"/>
        </w:rPr>
        <w:t>, except showing 200-hPa wind anomalies for three SH monsoons:</w:t>
      </w:r>
      <w:r w:rsidR="00356774">
        <w:rPr>
          <w:rFonts w:ascii="Times New Roman" w:hAnsi="Times New Roman" w:hint="eastAsia"/>
          <w:bCs/>
          <w:sz w:val="24"/>
        </w:rPr>
        <w:t xml:space="preserve"> </w:t>
      </w:r>
      <w:r w:rsidR="00356774">
        <w:rPr>
          <w:rFonts w:ascii="Times New Roman" w:hAnsi="Times New Roman" w:hint="eastAsia"/>
          <w:b/>
          <w:sz w:val="24"/>
        </w:rPr>
        <w:t>a</w:t>
      </w:r>
      <w:r w:rsidR="00356774">
        <w:rPr>
          <w:rFonts w:ascii="Times New Roman" w:hAnsi="Times New Roman" w:hint="eastAsia"/>
          <w:bCs/>
          <w:sz w:val="24"/>
        </w:rPr>
        <w:t xml:space="preserve"> Australian (AU), </w:t>
      </w:r>
      <w:r w:rsidR="00356774">
        <w:rPr>
          <w:rFonts w:ascii="Times New Roman" w:hAnsi="Times New Roman" w:hint="eastAsia"/>
          <w:b/>
          <w:sz w:val="24"/>
        </w:rPr>
        <w:t>b</w:t>
      </w:r>
      <w:r w:rsidR="00356774">
        <w:rPr>
          <w:rFonts w:ascii="Times New Roman" w:hAnsi="Times New Roman" w:hint="eastAsia"/>
          <w:bCs/>
          <w:sz w:val="24"/>
        </w:rPr>
        <w:t xml:space="preserve"> </w:t>
      </w:r>
      <w:r w:rsidR="00356774">
        <w:rPr>
          <w:rFonts w:ascii="Times New Roman" w:hAnsi="Times New Roman"/>
          <w:bCs/>
          <w:sz w:val="24"/>
        </w:rPr>
        <w:t>S</w:t>
      </w:r>
      <w:r w:rsidR="00356774">
        <w:rPr>
          <w:rFonts w:ascii="Times New Roman" w:hAnsi="Times New Roman" w:hint="eastAsia"/>
          <w:bCs/>
          <w:sz w:val="24"/>
        </w:rPr>
        <w:t xml:space="preserve">outh American (SAM), and </w:t>
      </w:r>
      <w:r w:rsidR="00356774">
        <w:rPr>
          <w:rFonts w:ascii="Times New Roman" w:hAnsi="Times New Roman" w:hint="eastAsia"/>
          <w:b/>
          <w:sz w:val="24"/>
        </w:rPr>
        <w:t>c</w:t>
      </w:r>
      <w:r w:rsidR="00356774">
        <w:rPr>
          <w:rFonts w:ascii="Times New Roman" w:hAnsi="Times New Roman" w:hint="eastAsia"/>
          <w:bCs/>
          <w:sz w:val="24"/>
        </w:rPr>
        <w:t xml:space="preserve"> </w:t>
      </w:r>
      <w:r w:rsidR="00356774">
        <w:rPr>
          <w:rFonts w:ascii="Times New Roman" w:hAnsi="Times New Roman"/>
          <w:bCs/>
          <w:sz w:val="24"/>
        </w:rPr>
        <w:t>S</w:t>
      </w:r>
      <w:r w:rsidR="00356774">
        <w:rPr>
          <w:rFonts w:ascii="Times New Roman" w:hAnsi="Times New Roman" w:hint="eastAsia"/>
          <w:bCs/>
          <w:sz w:val="24"/>
        </w:rPr>
        <w:t>outh African (SAF)</w:t>
      </w:r>
      <w:r w:rsidR="00356774">
        <w:rPr>
          <w:rFonts w:ascii="Times New Roman" w:hAnsi="Times New Roman"/>
          <w:bCs/>
          <w:sz w:val="24"/>
        </w:rPr>
        <w:t xml:space="preserve"> monsoons. </w:t>
      </w:r>
      <w:r w:rsidR="00356774">
        <w:rPr>
          <w:rFonts w:ascii="Times New Roman" w:hAnsi="Times New Roman" w:hint="eastAsia"/>
          <w:bCs/>
          <w:sz w:val="24"/>
        </w:rPr>
        <w:t xml:space="preserve"> </w:t>
      </w:r>
      <w:r w:rsidR="00356774">
        <w:rPr>
          <w:rFonts w:ascii="Times New Roman" w:hAnsi="Times New Roman"/>
          <w:bCs/>
          <w:sz w:val="24"/>
        </w:rPr>
        <w:t xml:space="preserve"> </w:t>
      </w:r>
    </w:p>
    <w:p w14:paraId="0013FF16" w14:textId="77777777" w:rsidR="009133DC" w:rsidRDefault="009133DC">
      <w:pPr>
        <w:widowControl/>
        <w:spacing w:line="480" w:lineRule="auto"/>
        <w:rPr>
          <w:rFonts w:ascii="Times New Roman" w:hAnsi="Times New Roman"/>
          <w:bCs/>
          <w:sz w:val="24"/>
        </w:rPr>
      </w:pPr>
    </w:p>
    <w:p w14:paraId="1A2D8C4B" w14:textId="77777777" w:rsidR="009133DC" w:rsidRDefault="009133DC">
      <w:pPr>
        <w:widowControl/>
        <w:spacing w:line="480" w:lineRule="auto"/>
      </w:pPr>
    </w:p>
    <w:p w14:paraId="606BD90B" w14:textId="77777777" w:rsidR="009133DC" w:rsidRDefault="009133DC">
      <w:pPr>
        <w:widowControl/>
        <w:spacing w:line="480" w:lineRule="auto"/>
      </w:pPr>
    </w:p>
    <w:p w14:paraId="24726CC2" w14:textId="77777777" w:rsidR="009133DC" w:rsidRDefault="009133DC">
      <w:pPr>
        <w:widowControl/>
        <w:spacing w:line="480" w:lineRule="auto"/>
        <w:rPr>
          <w:rFonts w:ascii="Times New Roman" w:hAnsi="Times New Roman"/>
          <w:sz w:val="24"/>
        </w:rPr>
      </w:pPr>
    </w:p>
    <w:p w14:paraId="54C3161B" w14:textId="77777777" w:rsidR="009133DC" w:rsidRDefault="009133DC">
      <w:pPr>
        <w:widowControl/>
        <w:spacing w:line="480" w:lineRule="auto"/>
        <w:rPr>
          <w:rFonts w:ascii="Times New Roman" w:hAnsi="Times New Roman"/>
          <w:sz w:val="24"/>
        </w:rPr>
      </w:pPr>
    </w:p>
    <w:p w14:paraId="5B33FC86" w14:textId="41E10D0B" w:rsidR="009133DC" w:rsidRDefault="003E0FD1" w:rsidP="007C2ECF">
      <w:pPr>
        <w:widowControl/>
        <w:spacing w:after="0" w:line="240" w:lineRule="auto"/>
        <w:jc w:val="center"/>
        <w:rPr>
          <w:rFonts w:ascii="宋体" w:hAnsi="宋体" w:cs="宋体"/>
          <w:kern w:val="0"/>
          <w:sz w:val="24"/>
        </w:rPr>
      </w:pPr>
      <w:r w:rsidRPr="003E0FD1">
        <w:rPr>
          <w:noProof/>
        </w:rPr>
        <w:drawing>
          <wp:inline distT="0" distB="0" distL="0" distR="0" wp14:anchorId="5A598FBD" wp14:editId="2C0D80F6">
            <wp:extent cx="5274310" cy="2481580"/>
            <wp:effectExtent l="0" t="0" r="2540" b="0"/>
            <wp:docPr id="1" name="图片 4">
              <a:extLst xmlns:a="http://schemas.openxmlformats.org/drawingml/2006/main">
                <a:ext uri="{FF2B5EF4-FFF2-40B4-BE49-F238E27FC236}">
                  <a16:creationId xmlns:a16="http://schemas.microsoft.com/office/drawing/2014/main" id="{51E66D77-09D8-46B3-BA4B-4F8CDB8F79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51E66D77-09D8-46B3-BA4B-4F8CDB8F79E0}"/>
                        </a:ext>
                      </a:extLst>
                    </pic:cNvPr>
                    <pic:cNvPicPr>
                      <a:picLocks noChangeAspect="1"/>
                    </pic:cNvPicPr>
                  </pic:nvPicPr>
                  <pic:blipFill rotWithShape="1">
                    <a:blip r:embed="rId14"/>
                    <a:srcRect t="17870" b="21237"/>
                    <a:stretch/>
                  </pic:blipFill>
                  <pic:spPr>
                    <a:xfrm>
                      <a:off x="0" y="0"/>
                      <a:ext cx="5274310" cy="2481580"/>
                    </a:xfrm>
                    <a:prstGeom prst="rect">
                      <a:avLst/>
                    </a:prstGeom>
                  </pic:spPr>
                </pic:pic>
              </a:graphicData>
            </a:graphic>
          </wp:inline>
        </w:drawing>
      </w:r>
    </w:p>
    <w:p w14:paraId="746B7E0A" w14:textId="2974B365" w:rsidR="009133DC" w:rsidRDefault="001060AB">
      <w:pPr>
        <w:widowControl/>
        <w:spacing w:line="480" w:lineRule="auto"/>
        <w:rPr>
          <w:rFonts w:ascii="Times New Roman" w:hAnsi="Times New Roman"/>
          <w:b/>
          <w:sz w:val="24"/>
        </w:rPr>
      </w:pP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Figure 5 | </w:t>
      </w:r>
      <w:r w:rsidR="00356774">
        <w:rPr>
          <w:rStyle w:val="af0"/>
          <w:rFonts w:ascii="Times New Roman" w:hAnsi="Times New Roman"/>
          <w:b/>
          <w:color w:val="auto"/>
          <w:sz w:val="24"/>
          <w:u w:val="none"/>
        </w:rPr>
        <w:t xml:space="preserve">Climatological upper-level westerly (1979-2018). </w:t>
      </w:r>
      <w:r w:rsidR="00356774">
        <w:rPr>
          <w:rStyle w:val="af0"/>
          <w:rFonts w:ascii="Times New Roman" w:hAnsi="Times New Roman"/>
          <w:color w:val="auto"/>
          <w:sz w:val="24"/>
          <w:u w:val="none"/>
        </w:rPr>
        <w:t>Local-summer m</w:t>
      </w:r>
      <w:r w:rsidR="00356774">
        <w:rPr>
          <w:rStyle w:val="af0"/>
          <w:rFonts w:ascii="Times New Roman" w:hAnsi="Times New Roman"/>
          <w:bCs/>
          <w:color w:val="auto"/>
          <w:sz w:val="24"/>
          <w:u w:val="none"/>
        </w:rPr>
        <w:t>ean 200-hPa zonal wind (contour; m s</w:t>
      </w:r>
      <w:r w:rsidR="00356774">
        <w:rPr>
          <w:rStyle w:val="af0"/>
          <w:rFonts w:ascii="Times New Roman" w:hAnsi="Times New Roman"/>
          <w:bCs/>
          <w:color w:val="auto"/>
          <w:sz w:val="24"/>
          <w:u w:val="none"/>
          <w:vertAlign w:val="superscript"/>
        </w:rPr>
        <w:t>-1</w:t>
      </w:r>
      <w:r w:rsidR="00356774">
        <w:rPr>
          <w:rStyle w:val="af0"/>
          <w:rFonts w:ascii="Times New Roman" w:hAnsi="Times New Roman"/>
          <w:bCs/>
          <w:color w:val="auto"/>
          <w:sz w:val="24"/>
          <w:u w:val="none"/>
        </w:rPr>
        <w:t>).</w:t>
      </w:r>
      <w:r w:rsidR="00356774">
        <w:rPr>
          <w:rFonts w:ascii="Times New Roman" w:hAnsi="Times New Roman"/>
          <w:sz w:val="24"/>
        </w:rPr>
        <w:t xml:space="preserve"> Cross-hatching marks the global land monsoon region</w:t>
      </w:r>
      <w:r w:rsidR="003E0FD1">
        <w:rPr>
          <w:rFonts w:ascii="Times New Roman" w:hAnsi="Times New Roman"/>
          <w:sz w:val="24"/>
        </w:rPr>
        <w:t xml:space="preserve">, and </w:t>
      </w:r>
      <w:r w:rsidR="000448EC">
        <w:rPr>
          <w:rFonts w:ascii="Times New Roman" w:hAnsi="Times New Roman"/>
          <w:sz w:val="24"/>
        </w:rPr>
        <w:t xml:space="preserve">the </w:t>
      </w:r>
      <w:r w:rsidR="003E0FD1">
        <w:rPr>
          <w:rFonts w:ascii="Times New Roman" w:hAnsi="Times New Roman"/>
          <w:sz w:val="24"/>
        </w:rPr>
        <w:t xml:space="preserve">dark line denotes the zero zonal wind. </w:t>
      </w:r>
    </w:p>
    <w:p w14:paraId="5ACF2BE9" w14:textId="77777777" w:rsidR="009133DC" w:rsidRDefault="009133DC">
      <w:pPr>
        <w:widowControl/>
        <w:spacing w:line="480" w:lineRule="auto"/>
      </w:pPr>
    </w:p>
    <w:p w14:paraId="58D4613C" w14:textId="77777777" w:rsidR="009133DC" w:rsidRDefault="009133DC">
      <w:pPr>
        <w:widowControl/>
        <w:spacing w:line="480" w:lineRule="auto"/>
      </w:pPr>
    </w:p>
    <w:p w14:paraId="66A32199" w14:textId="77777777" w:rsidR="009133DC" w:rsidRDefault="009133DC">
      <w:pPr>
        <w:widowControl/>
        <w:spacing w:line="480" w:lineRule="auto"/>
      </w:pPr>
    </w:p>
    <w:p w14:paraId="1B4CCC84" w14:textId="77777777" w:rsidR="009133DC" w:rsidRDefault="009133DC">
      <w:pPr>
        <w:widowControl/>
        <w:spacing w:line="480" w:lineRule="auto"/>
      </w:pPr>
    </w:p>
    <w:p w14:paraId="6C4EA6F0" w14:textId="77777777" w:rsidR="009133DC" w:rsidRDefault="009133DC">
      <w:pPr>
        <w:widowControl/>
        <w:spacing w:line="480" w:lineRule="auto"/>
      </w:pPr>
    </w:p>
    <w:p w14:paraId="20672DDD" w14:textId="77777777" w:rsidR="009133DC" w:rsidRDefault="009133DC">
      <w:pPr>
        <w:widowControl/>
        <w:spacing w:line="480" w:lineRule="auto"/>
      </w:pPr>
    </w:p>
    <w:p w14:paraId="315747AF" w14:textId="77777777" w:rsidR="009133DC" w:rsidRDefault="009133DC">
      <w:pPr>
        <w:widowControl/>
        <w:spacing w:line="480" w:lineRule="auto"/>
      </w:pPr>
    </w:p>
    <w:p w14:paraId="7C65DA97" w14:textId="77777777" w:rsidR="009133DC" w:rsidRDefault="009133DC">
      <w:pPr>
        <w:widowControl/>
        <w:spacing w:line="480" w:lineRule="auto"/>
      </w:pPr>
    </w:p>
    <w:p w14:paraId="6A7FC0C6" w14:textId="77777777" w:rsidR="009133DC" w:rsidRDefault="009133DC">
      <w:pPr>
        <w:widowControl/>
        <w:spacing w:line="480" w:lineRule="auto"/>
      </w:pPr>
    </w:p>
    <w:p w14:paraId="421357C0" w14:textId="77777777" w:rsidR="009133DC" w:rsidRDefault="009133DC">
      <w:pPr>
        <w:widowControl/>
        <w:spacing w:line="480" w:lineRule="auto"/>
      </w:pPr>
    </w:p>
    <w:p w14:paraId="7B1A4932" w14:textId="77777777" w:rsidR="009133DC" w:rsidRDefault="00356774" w:rsidP="007C2ECF">
      <w:pPr>
        <w:widowControl/>
        <w:spacing w:after="0" w:line="240" w:lineRule="auto"/>
        <w:jc w:val="center"/>
        <w:rPr>
          <w:rFonts w:ascii="宋体" w:hAnsi="宋体" w:cs="宋体"/>
          <w:kern w:val="0"/>
          <w:sz w:val="24"/>
        </w:rPr>
      </w:pPr>
      <w:r>
        <w:rPr>
          <w:rFonts w:ascii="宋体" w:hAnsi="宋体" w:cs="宋体"/>
          <w:noProof/>
          <w:kern w:val="0"/>
          <w:sz w:val="24"/>
        </w:rPr>
        <w:drawing>
          <wp:inline distT="0" distB="0" distL="0" distR="0" wp14:anchorId="5B23D328" wp14:editId="086887D7">
            <wp:extent cx="5274310" cy="3692525"/>
            <wp:effectExtent l="0" t="0" r="254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274310" cy="3692525"/>
                    </a:xfrm>
                    <a:prstGeom prst="rect">
                      <a:avLst/>
                    </a:prstGeom>
                    <a:noFill/>
                    <a:ln>
                      <a:noFill/>
                    </a:ln>
                  </pic:spPr>
                </pic:pic>
              </a:graphicData>
            </a:graphic>
          </wp:inline>
        </w:drawing>
      </w:r>
    </w:p>
    <w:p w14:paraId="3A770B4F" w14:textId="040BAA89" w:rsidR="009133DC" w:rsidRDefault="001060AB">
      <w:pPr>
        <w:widowControl/>
        <w:spacing w:line="480" w:lineRule="auto"/>
      </w:pP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Figure 6 | </w:t>
      </w:r>
      <w:r w:rsidR="00356774">
        <w:rPr>
          <w:rStyle w:val="af0"/>
          <w:rFonts w:ascii="Times New Roman" w:hAnsi="Times New Roman"/>
          <w:b/>
          <w:color w:val="auto"/>
          <w:sz w:val="24"/>
          <w:u w:val="none"/>
        </w:rPr>
        <w:t>Origins for 20-70-day ISVs of American and African summer monsoons.</w:t>
      </w:r>
      <w:r w:rsidR="00356774">
        <w:rPr>
          <w:rFonts w:ascii="Times New Roman" w:hAnsi="Times New Roman"/>
          <w:b/>
          <w:sz w:val="24"/>
        </w:rPr>
        <w:t xml:space="preserve"> </w:t>
      </w:r>
      <w:r w:rsidR="00356774">
        <w:rPr>
          <w:rFonts w:ascii="Times New Roman" w:hAnsi="Times New Roman"/>
          <w:bCs/>
          <w:sz w:val="24"/>
        </w:rPr>
        <w:t>Lagged regression maps of 20-70-day filtered OLR (shading; W m</w:t>
      </w:r>
      <w:r w:rsidR="00356774">
        <w:rPr>
          <w:rFonts w:ascii="Times New Roman" w:hAnsi="Times New Roman"/>
          <w:bCs/>
          <w:sz w:val="24"/>
          <w:vertAlign w:val="superscript"/>
        </w:rPr>
        <w:t>-2</w:t>
      </w:r>
      <w:r w:rsidR="00356774">
        <w:rPr>
          <w:rFonts w:ascii="Times New Roman" w:hAnsi="Times New Roman"/>
          <w:bCs/>
          <w:sz w:val="24"/>
        </w:rPr>
        <w:t>) and 200-hPa wind (vector; m s</w:t>
      </w:r>
      <w:r w:rsidR="00356774">
        <w:rPr>
          <w:rFonts w:ascii="Times New Roman" w:hAnsi="Times New Roman"/>
          <w:bCs/>
          <w:sz w:val="24"/>
          <w:vertAlign w:val="superscript"/>
        </w:rPr>
        <w:t>-1</w:t>
      </w:r>
      <w:r w:rsidR="00356774">
        <w:rPr>
          <w:rFonts w:ascii="Times New Roman" w:hAnsi="Times New Roman"/>
          <w:bCs/>
          <w:sz w:val="24"/>
        </w:rPr>
        <w:t xml:space="preserve">) onto PCs during summers of 1979-2018 for </w:t>
      </w:r>
      <w:r w:rsidR="00356774">
        <w:rPr>
          <w:rFonts w:ascii="Times New Roman" w:hAnsi="Times New Roman"/>
          <w:b/>
          <w:sz w:val="24"/>
        </w:rPr>
        <w:t>a</w:t>
      </w:r>
      <w:r w:rsidR="00356774">
        <w:rPr>
          <w:rFonts w:ascii="Times New Roman" w:hAnsi="Times New Roman"/>
          <w:bCs/>
          <w:sz w:val="24"/>
        </w:rPr>
        <w:t xml:space="preserve"> NAM, </w:t>
      </w:r>
      <w:r w:rsidR="00356774">
        <w:rPr>
          <w:rFonts w:ascii="Times New Roman" w:hAnsi="Times New Roman"/>
          <w:b/>
          <w:sz w:val="24"/>
        </w:rPr>
        <w:t>b</w:t>
      </w:r>
      <w:r w:rsidR="00356774">
        <w:rPr>
          <w:rFonts w:ascii="Times New Roman" w:hAnsi="Times New Roman"/>
          <w:bCs/>
          <w:sz w:val="24"/>
        </w:rPr>
        <w:t xml:space="preserve"> NAF, </w:t>
      </w:r>
      <w:r w:rsidR="00356774">
        <w:rPr>
          <w:rFonts w:ascii="Times New Roman" w:hAnsi="Times New Roman"/>
          <w:b/>
          <w:sz w:val="24"/>
        </w:rPr>
        <w:t>c</w:t>
      </w:r>
      <w:r w:rsidR="00356774">
        <w:rPr>
          <w:rFonts w:ascii="Times New Roman" w:hAnsi="Times New Roman"/>
          <w:bCs/>
          <w:sz w:val="24"/>
        </w:rPr>
        <w:t xml:space="preserve"> SAM, and </w:t>
      </w:r>
      <w:r w:rsidR="00356774">
        <w:rPr>
          <w:rFonts w:ascii="Times New Roman" w:hAnsi="Times New Roman"/>
          <w:b/>
          <w:sz w:val="24"/>
        </w:rPr>
        <w:t>d</w:t>
      </w:r>
      <w:r w:rsidR="00356774">
        <w:rPr>
          <w:rFonts w:ascii="Times New Roman" w:hAnsi="Times New Roman"/>
          <w:bCs/>
          <w:sz w:val="24"/>
        </w:rPr>
        <w:t xml:space="preserve"> SAF monsoons. Only OLR and wind anomalies significant at the 90% confidence levels are shown. Letter A tracks the center of the anomalous anticyclone; C, the cyclone, and E, the easterly.</w:t>
      </w:r>
    </w:p>
    <w:p w14:paraId="03F9B131" w14:textId="77777777" w:rsidR="009133DC" w:rsidRDefault="009133DC">
      <w:pPr>
        <w:widowControl/>
        <w:spacing w:line="480" w:lineRule="auto"/>
        <w:rPr>
          <w:rFonts w:ascii="Times New Roman" w:hAnsi="Times New Roman"/>
          <w:sz w:val="24"/>
        </w:rPr>
      </w:pPr>
    </w:p>
    <w:p w14:paraId="1D0F4FF6" w14:textId="77777777" w:rsidR="009133DC" w:rsidRDefault="009133DC">
      <w:pPr>
        <w:widowControl/>
        <w:spacing w:line="480" w:lineRule="auto"/>
        <w:rPr>
          <w:rFonts w:ascii="Times New Roman" w:hAnsi="Times New Roman"/>
          <w:sz w:val="24"/>
        </w:rPr>
      </w:pPr>
    </w:p>
    <w:p w14:paraId="6F7B5BD1" w14:textId="77777777" w:rsidR="009133DC" w:rsidRDefault="009133DC">
      <w:pPr>
        <w:widowControl/>
        <w:spacing w:line="480" w:lineRule="auto"/>
        <w:rPr>
          <w:rFonts w:ascii="Times New Roman" w:hAnsi="Times New Roman"/>
          <w:sz w:val="24"/>
        </w:rPr>
      </w:pPr>
    </w:p>
    <w:p w14:paraId="6A7E5DC1" w14:textId="77777777" w:rsidR="009133DC" w:rsidRDefault="009133DC">
      <w:pPr>
        <w:widowControl/>
        <w:spacing w:line="480" w:lineRule="auto"/>
        <w:rPr>
          <w:rStyle w:val="af0"/>
          <w:rFonts w:ascii="Times New Roman" w:hAnsi="Times New Roman"/>
          <w:b/>
          <w:color w:val="auto"/>
          <w:sz w:val="24"/>
          <w:u w:val="none"/>
        </w:rPr>
      </w:pPr>
    </w:p>
    <w:p w14:paraId="0CDFA6A2" w14:textId="77777777" w:rsidR="009133DC" w:rsidRDefault="009133DC">
      <w:pPr>
        <w:widowControl/>
        <w:spacing w:line="480" w:lineRule="auto"/>
        <w:rPr>
          <w:rStyle w:val="af0"/>
          <w:rFonts w:ascii="Times New Roman" w:hAnsi="Times New Roman"/>
          <w:b/>
          <w:color w:val="auto"/>
          <w:sz w:val="24"/>
          <w:u w:val="none"/>
        </w:rPr>
      </w:pPr>
    </w:p>
    <w:p w14:paraId="7B084F71" w14:textId="77777777" w:rsidR="009133DC" w:rsidRDefault="00356774" w:rsidP="007C2ECF">
      <w:pPr>
        <w:widowControl/>
        <w:spacing w:after="0" w:line="240" w:lineRule="auto"/>
        <w:jc w:val="center"/>
        <w:rPr>
          <w:rFonts w:ascii="宋体" w:hAnsi="宋体" w:cs="宋体"/>
          <w:kern w:val="0"/>
          <w:sz w:val="24"/>
        </w:rPr>
      </w:pPr>
      <w:r>
        <w:rPr>
          <w:rFonts w:ascii="宋体" w:hAnsi="宋体" w:cs="宋体"/>
          <w:noProof/>
          <w:kern w:val="0"/>
          <w:sz w:val="24"/>
        </w:rPr>
        <w:drawing>
          <wp:inline distT="0" distB="0" distL="0" distR="0" wp14:anchorId="2D300292" wp14:editId="25DF6F1C">
            <wp:extent cx="5274310" cy="3196590"/>
            <wp:effectExtent l="0" t="0" r="2540" b="381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4310" cy="3196590"/>
                    </a:xfrm>
                    <a:prstGeom prst="rect">
                      <a:avLst/>
                    </a:prstGeom>
                    <a:noFill/>
                    <a:ln>
                      <a:noFill/>
                    </a:ln>
                  </pic:spPr>
                </pic:pic>
              </a:graphicData>
            </a:graphic>
          </wp:inline>
        </w:drawing>
      </w:r>
    </w:p>
    <w:p w14:paraId="08DCA3E8" w14:textId="35179DDB" w:rsidR="009133DC" w:rsidRDefault="001060AB">
      <w:pPr>
        <w:widowControl/>
        <w:spacing w:line="480" w:lineRule="auto"/>
      </w:pPr>
      <w:r>
        <w:rPr>
          <w:rFonts w:ascii="Times New Roman" w:hAnsi="Times New Roman" w:hint="eastAsia"/>
          <w:b/>
          <w:bCs/>
          <w:sz w:val="24"/>
        </w:rPr>
        <w:t>S</w:t>
      </w:r>
      <w:r>
        <w:rPr>
          <w:rFonts w:ascii="Times New Roman" w:hAnsi="Times New Roman"/>
          <w:b/>
          <w:bCs/>
          <w:sz w:val="24"/>
        </w:rPr>
        <w:t>upplementary</w:t>
      </w:r>
      <w:r>
        <w:rPr>
          <w:rStyle w:val="af0"/>
          <w:rFonts w:ascii="Times New Roman" w:hAnsi="Times New Roman"/>
          <w:b/>
          <w:color w:val="auto"/>
          <w:sz w:val="24"/>
          <w:u w:val="none"/>
        </w:rPr>
        <w:t xml:space="preserve"> Figure 7 | </w:t>
      </w:r>
      <w:r w:rsidR="00356774">
        <w:rPr>
          <w:rStyle w:val="af0"/>
          <w:rFonts w:ascii="Times New Roman" w:hAnsi="Times New Roman"/>
          <w:b/>
          <w:color w:val="auto"/>
          <w:sz w:val="24"/>
          <w:u w:val="none"/>
        </w:rPr>
        <w:t xml:space="preserve">Relationship of year-to-year changes between ISV intensity and seasonal-mean precipitation. </w:t>
      </w:r>
      <w:r w:rsidR="00356774">
        <w:rPr>
          <w:rFonts w:ascii="Times New Roman" w:hAnsi="Times New Roman"/>
          <w:bCs/>
          <w:sz w:val="24"/>
        </w:rPr>
        <w:t>Scatter plot of ISV intensity</w:t>
      </w:r>
      <w:r w:rsidR="00356774">
        <w:rPr>
          <w:rFonts w:ascii="Times New Roman" w:hAnsi="Times New Roman"/>
          <w:b/>
          <w:sz w:val="24"/>
        </w:rPr>
        <w:t xml:space="preserve"> </w:t>
      </w:r>
      <w:r w:rsidR="00356774">
        <w:rPr>
          <w:rFonts w:ascii="Times New Roman" w:hAnsi="Times New Roman"/>
          <w:bCs/>
          <w:sz w:val="24"/>
        </w:rPr>
        <w:t>(mm day</w:t>
      </w:r>
      <w:r w:rsidR="00356774">
        <w:rPr>
          <w:rFonts w:ascii="Times New Roman" w:hAnsi="Times New Roman"/>
          <w:bCs/>
          <w:sz w:val="24"/>
          <w:vertAlign w:val="superscript"/>
        </w:rPr>
        <w:t>-1</w:t>
      </w:r>
      <w:r w:rsidR="00356774">
        <w:rPr>
          <w:rFonts w:ascii="Times New Roman" w:hAnsi="Times New Roman"/>
          <w:bCs/>
          <w:sz w:val="24"/>
        </w:rPr>
        <w:t>) versus seasonal</w:t>
      </w:r>
      <w:r w:rsidR="00356774">
        <w:rPr>
          <w:rFonts w:ascii="Times New Roman" w:hAnsi="Times New Roman" w:hint="eastAsia"/>
          <w:bCs/>
          <w:sz w:val="24"/>
        </w:rPr>
        <w:t>-</w:t>
      </w:r>
      <w:r w:rsidR="00356774">
        <w:rPr>
          <w:rFonts w:ascii="Times New Roman" w:hAnsi="Times New Roman"/>
          <w:bCs/>
          <w:sz w:val="24"/>
        </w:rPr>
        <w:t xml:space="preserve">mean precipitation averaged over </w:t>
      </w:r>
      <w:r w:rsidR="000448EC">
        <w:rPr>
          <w:rFonts w:ascii="Times New Roman" w:hAnsi="Times New Roman"/>
          <w:bCs/>
          <w:sz w:val="24"/>
        </w:rPr>
        <w:t xml:space="preserve">the </w:t>
      </w:r>
      <w:r w:rsidR="00356774">
        <w:rPr>
          <w:rFonts w:ascii="Times New Roman" w:hAnsi="Times New Roman"/>
          <w:bCs/>
          <w:sz w:val="24"/>
        </w:rPr>
        <w:t xml:space="preserve">wet region with </w:t>
      </w:r>
      <w:r w:rsidR="00356774">
        <w:rPr>
          <w:rFonts w:ascii="Times New Roman" w:hAnsi="Times New Roman" w:hint="eastAsia"/>
          <w:bCs/>
          <w:sz w:val="24"/>
          <w:lang w:eastAsia="zh-Hans"/>
        </w:rPr>
        <w:t>EOF</w:t>
      </w:r>
      <w:r w:rsidR="00356774">
        <w:rPr>
          <w:rFonts w:ascii="Times New Roman" w:hAnsi="Times New Roman"/>
          <w:bCs/>
          <w:sz w:val="24"/>
          <w:lang w:eastAsia="zh-Hans"/>
        </w:rPr>
        <w:t xml:space="preserve"> </w:t>
      </w:r>
      <w:r w:rsidR="00356774">
        <w:rPr>
          <w:rFonts w:ascii="Times New Roman" w:hAnsi="Times New Roman" w:hint="eastAsia"/>
          <w:bCs/>
          <w:sz w:val="24"/>
          <w:lang w:eastAsia="zh-Hans"/>
        </w:rPr>
        <w:t>anomaly</w:t>
      </w:r>
      <w:r w:rsidR="00356774">
        <w:rPr>
          <w:rFonts w:ascii="Times New Roman" w:hAnsi="Times New Roman"/>
          <w:bCs/>
          <w:sz w:val="24"/>
          <w:lang w:eastAsia="zh-Hans"/>
        </w:rPr>
        <w:t xml:space="preserve"> above</w:t>
      </w:r>
      <w:r w:rsidR="000D7168">
        <w:rPr>
          <w:rFonts w:ascii="Times New Roman" w:hAnsi="Times New Roman"/>
          <w:bCs/>
          <w:sz w:val="24"/>
          <w:lang w:eastAsia="zh-Hans"/>
        </w:rPr>
        <w:t xml:space="preserve"> 0.05 </w:t>
      </w:r>
      <w:r w:rsidR="000D7168">
        <w:rPr>
          <w:rFonts w:ascii="Times New Roman" w:hAnsi="Times New Roman" w:hint="eastAsia"/>
          <w:bCs/>
          <w:sz w:val="24"/>
        </w:rPr>
        <w:t>mm</w:t>
      </w:r>
      <w:r w:rsidR="000D7168">
        <w:rPr>
          <w:rFonts w:ascii="Times New Roman" w:hAnsi="Times New Roman"/>
          <w:bCs/>
          <w:sz w:val="24"/>
          <w:lang w:eastAsia="zh-Hans"/>
        </w:rPr>
        <w:t xml:space="preserve"> </w:t>
      </w:r>
      <w:r w:rsidR="000D7168">
        <w:rPr>
          <w:rFonts w:ascii="Times New Roman" w:hAnsi="Times New Roman" w:hint="eastAsia"/>
          <w:bCs/>
          <w:sz w:val="24"/>
        </w:rPr>
        <w:t>day</w:t>
      </w:r>
      <w:r w:rsidR="000D7168">
        <w:rPr>
          <w:rFonts w:ascii="Times New Roman" w:hAnsi="Times New Roman"/>
          <w:bCs/>
          <w:sz w:val="24"/>
          <w:vertAlign w:val="superscript"/>
          <w:lang w:eastAsia="zh-Hans"/>
        </w:rPr>
        <w:t>-1</w:t>
      </w:r>
      <w:r w:rsidR="000D7168">
        <w:rPr>
          <w:rFonts w:ascii="Times New Roman" w:hAnsi="Times New Roman"/>
          <w:bCs/>
          <w:sz w:val="24"/>
          <w:lang w:eastAsia="zh-Hans"/>
        </w:rPr>
        <w:t xml:space="preserve"> </w:t>
      </w:r>
      <w:r w:rsidR="00356774">
        <w:rPr>
          <w:rFonts w:ascii="Times New Roman" w:hAnsi="Times New Roman"/>
          <w:bCs/>
          <w:sz w:val="24"/>
          <w:lang w:eastAsia="zh-Hans"/>
        </w:rPr>
        <w:t xml:space="preserve">in </w:t>
      </w:r>
      <w:r w:rsidR="00356774">
        <w:rPr>
          <w:rFonts w:ascii="Times New Roman" w:hAnsi="Times New Roman"/>
          <w:b/>
          <w:sz w:val="24"/>
          <w:lang w:eastAsia="zh-Hans"/>
        </w:rPr>
        <w:t xml:space="preserve">Fig. </w:t>
      </w:r>
      <w:r w:rsidR="000D7168">
        <w:rPr>
          <w:rFonts w:ascii="Times New Roman" w:hAnsi="Times New Roman"/>
          <w:b/>
          <w:sz w:val="24"/>
          <w:lang w:eastAsia="zh-Hans"/>
        </w:rPr>
        <w:t>4</w:t>
      </w:r>
      <w:r w:rsidR="000D7168">
        <w:rPr>
          <w:rFonts w:ascii="Times New Roman" w:hAnsi="Times New Roman"/>
          <w:bCs/>
          <w:sz w:val="24"/>
          <w:lang w:eastAsia="zh-Hans"/>
        </w:rPr>
        <w:t xml:space="preserve"> </w:t>
      </w:r>
      <w:r w:rsidR="00356774">
        <w:rPr>
          <w:rFonts w:ascii="Times New Roman" w:hAnsi="Times New Roman"/>
          <w:bCs/>
          <w:sz w:val="24"/>
          <w:lang w:eastAsia="zh-Hans"/>
        </w:rPr>
        <w:t xml:space="preserve">over individual monsoons for </w:t>
      </w:r>
      <w:r w:rsidR="00356774">
        <w:rPr>
          <w:rFonts w:ascii="Times New Roman" w:hAnsi="Times New Roman"/>
          <w:b/>
          <w:sz w:val="24"/>
          <w:lang w:eastAsia="zh-Hans"/>
        </w:rPr>
        <w:t>a</w:t>
      </w:r>
      <w:r w:rsidR="00356774">
        <w:rPr>
          <w:rFonts w:ascii="Times New Roman" w:hAnsi="Times New Roman"/>
          <w:bCs/>
          <w:sz w:val="24"/>
          <w:lang w:eastAsia="zh-Hans"/>
        </w:rPr>
        <w:t xml:space="preserve"> 8-20-day and </w:t>
      </w:r>
      <w:r w:rsidR="00356774">
        <w:rPr>
          <w:rFonts w:ascii="Times New Roman" w:hAnsi="Times New Roman"/>
          <w:b/>
          <w:sz w:val="24"/>
          <w:lang w:eastAsia="zh-Hans"/>
        </w:rPr>
        <w:t>b</w:t>
      </w:r>
      <w:r w:rsidR="00356774">
        <w:rPr>
          <w:rFonts w:ascii="Times New Roman" w:hAnsi="Times New Roman"/>
          <w:bCs/>
          <w:sz w:val="24"/>
          <w:lang w:eastAsia="zh-Hans"/>
        </w:rPr>
        <w:t xml:space="preserve"> 20-70-day ISVs. ISV intensity is defined by the standard deviation of regional-averaged precipitation anomaly for each summer from 1979 to 2018. </w:t>
      </w:r>
      <w:r w:rsidR="00356774">
        <w:rPr>
          <w:rFonts w:ascii="Times New Roman" w:hAnsi="Times New Roman"/>
          <w:bCs/>
          <w:sz w:val="24"/>
        </w:rPr>
        <w:t>Linear regression lines with significant</w:t>
      </w:r>
      <w:r w:rsidR="000D7168">
        <w:rPr>
          <w:rFonts w:ascii="Times New Roman" w:hAnsi="Times New Roman"/>
          <w:bCs/>
          <w:sz w:val="24"/>
        </w:rPr>
        <w:t xml:space="preserve"> (p&lt;0.01)</w:t>
      </w:r>
      <w:r w:rsidR="00356774">
        <w:rPr>
          <w:rFonts w:ascii="Times New Roman" w:hAnsi="Times New Roman"/>
          <w:bCs/>
          <w:sz w:val="24"/>
        </w:rPr>
        <w:t xml:space="preserve"> correlation coefficient (R) are shown by solid lines with different colors for</w:t>
      </w:r>
      <w:r w:rsidR="00356774">
        <w:rPr>
          <w:rFonts w:ascii="Times New Roman" w:hAnsi="Times New Roman" w:hint="eastAsia"/>
          <w:bCs/>
          <w:sz w:val="24"/>
        </w:rPr>
        <w:t xml:space="preserve"> </w:t>
      </w:r>
      <w:r w:rsidR="00356774">
        <w:rPr>
          <w:rFonts w:ascii="Times New Roman" w:hAnsi="Times New Roman"/>
          <w:bCs/>
          <w:sz w:val="24"/>
        </w:rPr>
        <w:t xml:space="preserve">individual monsoons. </w:t>
      </w:r>
    </w:p>
    <w:p w14:paraId="1388A685" w14:textId="77777777" w:rsidR="009133DC" w:rsidRDefault="009133DC">
      <w:pPr>
        <w:widowControl/>
        <w:spacing w:line="480" w:lineRule="auto"/>
        <w:rPr>
          <w:rFonts w:ascii="Times New Roman" w:hAnsi="Times New Roman"/>
          <w:sz w:val="24"/>
        </w:rPr>
      </w:pPr>
    </w:p>
    <w:sectPr w:rsidR="009133DC">
      <w:footerReference w:type="default" r:id="rId17"/>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3121C" w14:textId="77777777" w:rsidR="00D66236" w:rsidRDefault="00D66236">
      <w:pPr>
        <w:spacing w:after="0" w:line="240" w:lineRule="auto"/>
      </w:pPr>
      <w:r>
        <w:separator/>
      </w:r>
    </w:p>
  </w:endnote>
  <w:endnote w:type="continuationSeparator" w:id="0">
    <w:p w14:paraId="714217A7" w14:textId="77777777" w:rsidR="00D66236" w:rsidRDefault="00D66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default"/>
    <w:sig w:usb0="00000000" w:usb1="00000000" w:usb2="00000009" w:usb3="00000000" w:csb0="400001FF" w:csb1="FFFF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0309364"/>
    </w:sdtPr>
    <w:sdtEndPr/>
    <w:sdtContent>
      <w:p w14:paraId="2054C0D7" w14:textId="77777777" w:rsidR="009133DC" w:rsidRDefault="00356774">
        <w:pPr>
          <w:pStyle w:val="a7"/>
          <w:jc w:val="center"/>
        </w:pPr>
        <w:r>
          <w:fldChar w:fldCharType="begin"/>
        </w:r>
        <w:r>
          <w:instrText>PAGE   \* MERGEFORMAT</w:instrText>
        </w:r>
        <w:r>
          <w:fldChar w:fldCharType="separate"/>
        </w:r>
        <w:r>
          <w:rPr>
            <w:lang w:val="zh-CN"/>
          </w:rPr>
          <w:t>9</w:t>
        </w:r>
        <w:r>
          <w:fldChar w:fldCharType="end"/>
        </w:r>
      </w:p>
    </w:sdtContent>
  </w:sdt>
  <w:p w14:paraId="6E76C8CD" w14:textId="77777777" w:rsidR="009133DC" w:rsidRDefault="009133D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73BA4" w14:textId="77777777" w:rsidR="00D66236" w:rsidRDefault="00D66236">
      <w:pPr>
        <w:spacing w:after="0" w:line="240" w:lineRule="auto"/>
      </w:pPr>
      <w:r>
        <w:separator/>
      </w:r>
    </w:p>
  </w:footnote>
  <w:footnote w:type="continuationSeparator" w:id="0">
    <w:p w14:paraId="6B41EE0B" w14:textId="77777777" w:rsidR="00D66236" w:rsidRDefault="00D662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F750FA"/>
    <w:multiLevelType w:val="multilevel"/>
    <w:tmpl w:val="63F750F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52A"/>
    <w:rsid w:val="97778702"/>
    <w:rsid w:val="B76EC43D"/>
    <w:rsid w:val="BEBBEE0D"/>
    <w:rsid w:val="FB476486"/>
    <w:rsid w:val="FDCB438F"/>
    <w:rsid w:val="0001019D"/>
    <w:rsid w:val="00014FC0"/>
    <w:rsid w:val="000225BD"/>
    <w:rsid w:val="00025158"/>
    <w:rsid w:val="00026899"/>
    <w:rsid w:val="000351DC"/>
    <w:rsid w:val="000448EC"/>
    <w:rsid w:val="000541F2"/>
    <w:rsid w:val="00055A2B"/>
    <w:rsid w:val="000610BE"/>
    <w:rsid w:val="00070D49"/>
    <w:rsid w:val="00075682"/>
    <w:rsid w:val="00082642"/>
    <w:rsid w:val="000B3F9C"/>
    <w:rsid w:val="000C05B6"/>
    <w:rsid w:val="000D7168"/>
    <w:rsid w:val="000E5774"/>
    <w:rsid w:val="001060AB"/>
    <w:rsid w:val="001156FB"/>
    <w:rsid w:val="00117F3A"/>
    <w:rsid w:val="00117F85"/>
    <w:rsid w:val="00124C46"/>
    <w:rsid w:val="001254C2"/>
    <w:rsid w:val="00125EEE"/>
    <w:rsid w:val="00141D3A"/>
    <w:rsid w:val="00143993"/>
    <w:rsid w:val="00153BCB"/>
    <w:rsid w:val="00154E2F"/>
    <w:rsid w:val="00156BE9"/>
    <w:rsid w:val="00163E72"/>
    <w:rsid w:val="00165017"/>
    <w:rsid w:val="00181996"/>
    <w:rsid w:val="001971A0"/>
    <w:rsid w:val="001D48BC"/>
    <w:rsid w:val="001E45D7"/>
    <w:rsid w:val="001F0F04"/>
    <w:rsid w:val="00220D71"/>
    <w:rsid w:val="002225EC"/>
    <w:rsid w:val="0023128F"/>
    <w:rsid w:val="00232FCF"/>
    <w:rsid w:val="00234290"/>
    <w:rsid w:val="002537CE"/>
    <w:rsid w:val="00261650"/>
    <w:rsid w:val="002706F3"/>
    <w:rsid w:val="00284CA9"/>
    <w:rsid w:val="00290E84"/>
    <w:rsid w:val="00296481"/>
    <w:rsid w:val="00297413"/>
    <w:rsid w:val="00297B77"/>
    <w:rsid w:val="002A267B"/>
    <w:rsid w:val="002A3DA0"/>
    <w:rsid w:val="002B7F47"/>
    <w:rsid w:val="002D4844"/>
    <w:rsid w:val="002D5B7A"/>
    <w:rsid w:val="002E559D"/>
    <w:rsid w:val="002F2F67"/>
    <w:rsid w:val="003020F5"/>
    <w:rsid w:val="00324652"/>
    <w:rsid w:val="00333066"/>
    <w:rsid w:val="00351FDA"/>
    <w:rsid w:val="00356774"/>
    <w:rsid w:val="00361BB2"/>
    <w:rsid w:val="00366468"/>
    <w:rsid w:val="00372803"/>
    <w:rsid w:val="00380A88"/>
    <w:rsid w:val="00397784"/>
    <w:rsid w:val="00397C9A"/>
    <w:rsid w:val="003A7951"/>
    <w:rsid w:val="003B1771"/>
    <w:rsid w:val="003B3FDD"/>
    <w:rsid w:val="003C4284"/>
    <w:rsid w:val="003D2CFE"/>
    <w:rsid w:val="003E0FD1"/>
    <w:rsid w:val="003E7E71"/>
    <w:rsid w:val="00406CA7"/>
    <w:rsid w:val="0042126A"/>
    <w:rsid w:val="00425377"/>
    <w:rsid w:val="00430F61"/>
    <w:rsid w:val="0043280B"/>
    <w:rsid w:val="00445485"/>
    <w:rsid w:val="00447945"/>
    <w:rsid w:val="00452D6B"/>
    <w:rsid w:val="00453659"/>
    <w:rsid w:val="00455161"/>
    <w:rsid w:val="0046637F"/>
    <w:rsid w:val="00481FF7"/>
    <w:rsid w:val="00482D34"/>
    <w:rsid w:val="004A531D"/>
    <w:rsid w:val="004C52AB"/>
    <w:rsid w:val="004C6EA5"/>
    <w:rsid w:val="004E35D6"/>
    <w:rsid w:val="00501AC5"/>
    <w:rsid w:val="00506624"/>
    <w:rsid w:val="00510539"/>
    <w:rsid w:val="005111CE"/>
    <w:rsid w:val="0051773B"/>
    <w:rsid w:val="00521809"/>
    <w:rsid w:val="00523ED0"/>
    <w:rsid w:val="00525850"/>
    <w:rsid w:val="00532AA2"/>
    <w:rsid w:val="00542191"/>
    <w:rsid w:val="005679EF"/>
    <w:rsid w:val="005923C5"/>
    <w:rsid w:val="00592741"/>
    <w:rsid w:val="00596806"/>
    <w:rsid w:val="005B5AD6"/>
    <w:rsid w:val="005C216B"/>
    <w:rsid w:val="005C229F"/>
    <w:rsid w:val="005C690B"/>
    <w:rsid w:val="005D0564"/>
    <w:rsid w:val="005D1F94"/>
    <w:rsid w:val="005D63ED"/>
    <w:rsid w:val="005E74D3"/>
    <w:rsid w:val="0061429A"/>
    <w:rsid w:val="00617A92"/>
    <w:rsid w:val="00622846"/>
    <w:rsid w:val="00626972"/>
    <w:rsid w:val="00633AC6"/>
    <w:rsid w:val="0064341C"/>
    <w:rsid w:val="0064574F"/>
    <w:rsid w:val="00653C09"/>
    <w:rsid w:val="00656874"/>
    <w:rsid w:val="00666052"/>
    <w:rsid w:val="0067252A"/>
    <w:rsid w:val="00673257"/>
    <w:rsid w:val="0067396C"/>
    <w:rsid w:val="00682BD1"/>
    <w:rsid w:val="006964D6"/>
    <w:rsid w:val="006A2324"/>
    <w:rsid w:val="006B320F"/>
    <w:rsid w:val="006B32A7"/>
    <w:rsid w:val="006C2C83"/>
    <w:rsid w:val="006C469A"/>
    <w:rsid w:val="006D1D5C"/>
    <w:rsid w:val="006D62CA"/>
    <w:rsid w:val="006E4234"/>
    <w:rsid w:val="006E7F73"/>
    <w:rsid w:val="006F38F6"/>
    <w:rsid w:val="00751DEC"/>
    <w:rsid w:val="00753585"/>
    <w:rsid w:val="00753885"/>
    <w:rsid w:val="00755136"/>
    <w:rsid w:val="00765FB1"/>
    <w:rsid w:val="00790059"/>
    <w:rsid w:val="00793F5A"/>
    <w:rsid w:val="00794D7D"/>
    <w:rsid w:val="00797CF0"/>
    <w:rsid w:val="007B1255"/>
    <w:rsid w:val="007B2CA5"/>
    <w:rsid w:val="007B3FFE"/>
    <w:rsid w:val="007B57BA"/>
    <w:rsid w:val="007B63BB"/>
    <w:rsid w:val="007B72C2"/>
    <w:rsid w:val="007C2ECF"/>
    <w:rsid w:val="007D223B"/>
    <w:rsid w:val="007D322F"/>
    <w:rsid w:val="007E0A40"/>
    <w:rsid w:val="007E16F7"/>
    <w:rsid w:val="007E5199"/>
    <w:rsid w:val="00800132"/>
    <w:rsid w:val="00802B4E"/>
    <w:rsid w:val="008043C9"/>
    <w:rsid w:val="008067CA"/>
    <w:rsid w:val="00831B58"/>
    <w:rsid w:val="00831F8C"/>
    <w:rsid w:val="00833003"/>
    <w:rsid w:val="0083781B"/>
    <w:rsid w:val="00847DAD"/>
    <w:rsid w:val="0085127E"/>
    <w:rsid w:val="00860557"/>
    <w:rsid w:val="008654B7"/>
    <w:rsid w:val="00870E11"/>
    <w:rsid w:val="008729F7"/>
    <w:rsid w:val="00874565"/>
    <w:rsid w:val="00882281"/>
    <w:rsid w:val="00894CF6"/>
    <w:rsid w:val="008958C4"/>
    <w:rsid w:val="00896469"/>
    <w:rsid w:val="008A24E7"/>
    <w:rsid w:val="008A32B0"/>
    <w:rsid w:val="008B1F68"/>
    <w:rsid w:val="008B3FC8"/>
    <w:rsid w:val="008B4EAC"/>
    <w:rsid w:val="008B6BAA"/>
    <w:rsid w:val="008D3F24"/>
    <w:rsid w:val="008E7F9B"/>
    <w:rsid w:val="00912BF6"/>
    <w:rsid w:val="009133DC"/>
    <w:rsid w:val="009156F7"/>
    <w:rsid w:val="00915DAA"/>
    <w:rsid w:val="009165D5"/>
    <w:rsid w:val="009174EB"/>
    <w:rsid w:val="0092578B"/>
    <w:rsid w:val="00927787"/>
    <w:rsid w:val="00951BEE"/>
    <w:rsid w:val="009579FD"/>
    <w:rsid w:val="009650BD"/>
    <w:rsid w:val="0096661F"/>
    <w:rsid w:val="009679B5"/>
    <w:rsid w:val="00972BCE"/>
    <w:rsid w:val="0097301E"/>
    <w:rsid w:val="009916CF"/>
    <w:rsid w:val="009A04AE"/>
    <w:rsid w:val="009B0EEA"/>
    <w:rsid w:val="009B6072"/>
    <w:rsid w:val="009C1345"/>
    <w:rsid w:val="009C2EA0"/>
    <w:rsid w:val="009C46E8"/>
    <w:rsid w:val="009D4657"/>
    <w:rsid w:val="009D7A2C"/>
    <w:rsid w:val="00A108CB"/>
    <w:rsid w:val="00A14C5A"/>
    <w:rsid w:val="00A14EFD"/>
    <w:rsid w:val="00A15E14"/>
    <w:rsid w:val="00A30EF7"/>
    <w:rsid w:val="00A44D4C"/>
    <w:rsid w:val="00A52081"/>
    <w:rsid w:val="00A7532A"/>
    <w:rsid w:val="00A86062"/>
    <w:rsid w:val="00AA6B62"/>
    <w:rsid w:val="00AC0B50"/>
    <w:rsid w:val="00AC2CC5"/>
    <w:rsid w:val="00AD4553"/>
    <w:rsid w:val="00AF2E7A"/>
    <w:rsid w:val="00B06964"/>
    <w:rsid w:val="00B073EB"/>
    <w:rsid w:val="00B12501"/>
    <w:rsid w:val="00B16022"/>
    <w:rsid w:val="00B23A39"/>
    <w:rsid w:val="00B54DA9"/>
    <w:rsid w:val="00B560D7"/>
    <w:rsid w:val="00B825CD"/>
    <w:rsid w:val="00B83DD9"/>
    <w:rsid w:val="00B9513E"/>
    <w:rsid w:val="00BA0205"/>
    <w:rsid w:val="00BD10D6"/>
    <w:rsid w:val="00BD3209"/>
    <w:rsid w:val="00BD7450"/>
    <w:rsid w:val="00BE3392"/>
    <w:rsid w:val="00BE7D31"/>
    <w:rsid w:val="00BF3E1E"/>
    <w:rsid w:val="00BF5E05"/>
    <w:rsid w:val="00BF5F7C"/>
    <w:rsid w:val="00C1114E"/>
    <w:rsid w:val="00C11AF3"/>
    <w:rsid w:val="00C17C3A"/>
    <w:rsid w:val="00C24434"/>
    <w:rsid w:val="00C26160"/>
    <w:rsid w:val="00C27889"/>
    <w:rsid w:val="00C33C1B"/>
    <w:rsid w:val="00C35B2F"/>
    <w:rsid w:val="00C41FF5"/>
    <w:rsid w:val="00C44D43"/>
    <w:rsid w:val="00C45B32"/>
    <w:rsid w:val="00C5357D"/>
    <w:rsid w:val="00C54359"/>
    <w:rsid w:val="00C54B70"/>
    <w:rsid w:val="00C61881"/>
    <w:rsid w:val="00C766DC"/>
    <w:rsid w:val="00C76912"/>
    <w:rsid w:val="00C818D5"/>
    <w:rsid w:val="00C8225E"/>
    <w:rsid w:val="00C973D6"/>
    <w:rsid w:val="00CC09B0"/>
    <w:rsid w:val="00CC7089"/>
    <w:rsid w:val="00CD40CA"/>
    <w:rsid w:val="00CD537E"/>
    <w:rsid w:val="00CE6876"/>
    <w:rsid w:val="00CE7EF9"/>
    <w:rsid w:val="00CF0463"/>
    <w:rsid w:val="00CF0BE8"/>
    <w:rsid w:val="00D02288"/>
    <w:rsid w:val="00D04BC8"/>
    <w:rsid w:val="00D21146"/>
    <w:rsid w:val="00D2669F"/>
    <w:rsid w:val="00D30DB1"/>
    <w:rsid w:val="00D33707"/>
    <w:rsid w:val="00D3601E"/>
    <w:rsid w:val="00D36355"/>
    <w:rsid w:val="00D3713E"/>
    <w:rsid w:val="00D50A1F"/>
    <w:rsid w:val="00D54333"/>
    <w:rsid w:val="00D66236"/>
    <w:rsid w:val="00D7158B"/>
    <w:rsid w:val="00D82091"/>
    <w:rsid w:val="00D84307"/>
    <w:rsid w:val="00D90610"/>
    <w:rsid w:val="00DA404A"/>
    <w:rsid w:val="00DA58AB"/>
    <w:rsid w:val="00DB30BA"/>
    <w:rsid w:val="00DB575B"/>
    <w:rsid w:val="00DB5AC3"/>
    <w:rsid w:val="00DB767F"/>
    <w:rsid w:val="00DC3387"/>
    <w:rsid w:val="00DD2825"/>
    <w:rsid w:val="00DE1535"/>
    <w:rsid w:val="00DE25FF"/>
    <w:rsid w:val="00DE4FAF"/>
    <w:rsid w:val="00DE7CFC"/>
    <w:rsid w:val="00E04EDD"/>
    <w:rsid w:val="00E058EE"/>
    <w:rsid w:val="00E26599"/>
    <w:rsid w:val="00E26661"/>
    <w:rsid w:val="00E32876"/>
    <w:rsid w:val="00E41019"/>
    <w:rsid w:val="00E56878"/>
    <w:rsid w:val="00E634A3"/>
    <w:rsid w:val="00E64EE6"/>
    <w:rsid w:val="00E765F4"/>
    <w:rsid w:val="00E77A17"/>
    <w:rsid w:val="00E82411"/>
    <w:rsid w:val="00E874BA"/>
    <w:rsid w:val="00E9569D"/>
    <w:rsid w:val="00E956B2"/>
    <w:rsid w:val="00EA3C8B"/>
    <w:rsid w:val="00EC0A4A"/>
    <w:rsid w:val="00EC3C92"/>
    <w:rsid w:val="00ED4AE2"/>
    <w:rsid w:val="00EE568D"/>
    <w:rsid w:val="00EF2A35"/>
    <w:rsid w:val="00F00366"/>
    <w:rsid w:val="00F1031D"/>
    <w:rsid w:val="00F114AC"/>
    <w:rsid w:val="00F16704"/>
    <w:rsid w:val="00F23C68"/>
    <w:rsid w:val="00F31BE7"/>
    <w:rsid w:val="00F33AD3"/>
    <w:rsid w:val="00F37944"/>
    <w:rsid w:val="00F44382"/>
    <w:rsid w:val="00F446CF"/>
    <w:rsid w:val="00F46D1B"/>
    <w:rsid w:val="00F5501B"/>
    <w:rsid w:val="00F6284B"/>
    <w:rsid w:val="00F71B06"/>
    <w:rsid w:val="00F71ED4"/>
    <w:rsid w:val="00F82CB5"/>
    <w:rsid w:val="00F90632"/>
    <w:rsid w:val="00F9629C"/>
    <w:rsid w:val="00FA2229"/>
    <w:rsid w:val="00FB090A"/>
    <w:rsid w:val="00FB2EF1"/>
    <w:rsid w:val="00FC3217"/>
    <w:rsid w:val="00FC4D5F"/>
    <w:rsid w:val="00FC5702"/>
    <w:rsid w:val="00FD4BDB"/>
    <w:rsid w:val="00FE02ED"/>
    <w:rsid w:val="00FE3DCF"/>
    <w:rsid w:val="00FE4AC3"/>
    <w:rsid w:val="00FE6709"/>
    <w:rsid w:val="00FF4B1F"/>
    <w:rsid w:val="037A09C4"/>
    <w:rsid w:val="0BCB17EC"/>
    <w:rsid w:val="1DF7A211"/>
    <w:rsid w:val="1E2A08A0"/>
    <w:rsid w:val="23867363"/>
    <w:rsid w:val="252D74DC"/>
    <w:rsid w:val="368B6315"/>
    <w:rsid w:val="3BA353F5"/>
    <w:rsid w:val="3C39F8E7"/>
    <w:rsid w:val="3FFBCBB2"/>
    <w:rsid w:val="46DD4BD5"/>
    <w:rsid w:val="4EC95192"/>
    <w:rsid w:val="60E866E2"/>
    <w:rsid w:val="7EC7F01D"/>
    <w:rsid w:val="7FB9B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677040"/>
  <w15:docId w15:val="{8FD5379D-04C4-44BB-BE0C-1A83823BA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59" w:lineRule="auto"/>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spacing w:line="240" w:lineRule="auto"/>
    </w:pPr>
    <w:rPr>
      <w:sz w:val="20"/>
      <w:szCs w:val="20"/>
    </w:rPr>
  </w:style>
  <w:style w:type="paragraph" w:styleId="a5">
    <w:name w:val="Balloon Text"/>
    <w:basedOn w:val="a"/>
    <w:link w:val="a6"/>
    <w:uiPriority w:val="99"/>
    <w:unhideWhenUsed/>
    <w:qFormat/>
    <w:pPr>
      <w:spacing w:after="0" w:line="240" w:lineRule="auto"/>
    </w:pPr>
    <w:rPr>
      <w:rFonts w:ascii="Times New Roman" w:hAnsi="Times New Roman"/>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b">
    <w:name w:val="Normal (Web)"/>
    <w:basedOn w:val="a"/>
    <w:uiPriority w:val="99"/>
    <w:unhideWhenUsed/>
    <w:qFormat/>
    <w:rPr>
      <w:sz w:val="24"/>
    </w:rPr>
  </w:style>
  <w:style w:type="paragraph" w:styleId="ac">
    <w:name w:val="annotation subject"/>
    <w:basedOn w:val="a3"/>
    <w:next w:val="a3"/>
    <w:link w:val="ad"/>
    <w:uiPriority w:val="99"/>
    <w:unhideWhenUsed/>
    <w:qFormat/>
    <w:rPr>
      <w:b/>
      <w:bCs/>
    </w:rPr>
  </w:style>
  <w:style w:type="table" w:styleId="ae">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line number"/>
    <w:basedOn w:val="a0"/>
    <w:uiPriority w:val="99"/>
    <w:unhideWhenUsed/>
    <w:qFormat/>
  </w:style>
  <w:style w:type="character" w:styleId="af0">
    <w:name w:val="Hyperlink"/>
    <w:uiPriority w:val="99"/>
    <w:unhideWhenUsed/>
    <w:qFormat/>
    <w:rPr>
      <w:color w:val="0563C1"/>
      <w:u w:val="single"/>
    </w:rPr>
  </w:style>
  <w:style w:type="character" w:styleId="af1">
    <w:name w:val="annotation reference"/>
    <w:basedOn w:val="a0"/>
    <w:uiPriority w:val="99"/>
    <w:unhideWhenUsed/>
    <w:qFormat/>
    <w:rPr>
      <w:sz w:val="16"/>
      <w:szCs w:val="16"/>
    </w:rPr>
  </w:style>
  <w:style w:type="character" w:customStyle="1" w:styleId="a8">
    <w:name w:val="页脚 字符"/>
    <w:basedOn w:val="a0"/>
    <w:link w:val="a7"/>
    <w:uiPriority w:val="99"/>
    <w:qFormat/>
    <w:rPr>
      <w:rFonts w:ascii="Calibri" w:eastAsia="宋体" w:hAnsi="Calibri" w:cs="Times New Roman"/>
      <w:kern w:val="2"/>
      <w:sz w:val="18"/>
      <w:szCs w:val="18"/>
    </w:rPr>
  </w:style>
  <w:style w:type="character" w:customStyle="1" w:styleId="a6">
    <w:name w:val="批注框文本 字符"/>
    <w:basedOn w:val="a0"/>
    <w:link w:val="a5"/>
    <w:uiPriority w:val="99"/>
    <w:semiHidden/>
    <w:qFormat/>
    <w:rPr>
      <w:rFonts w:ascii="Times New Roman" w:eastAsia="宋体" w:hAnsi="Times New Roman" w:cs="Times New Roman"/>
      <w:kern w:val="2"/>
      <w:sz w:val="18"/>
      <w:szCs w:val="18"/>
    </w:rPr>
  </w:style>
  <w:style w:type="character" w:customStyle="1" w:styleId="a4">
    <w:name w:val="批注文字 字符"/>
    <w:basedOn w:val="a0"/>
    <w:link w:val="a3"/>
    <w:uiPriority w:val="99"/>
    <w:semiHidden/>
    <w:qFormat/>
    <w:rPr>
      <w:rFonts w:ascii="Calibri" w:eastAsia="宋体" w:hAnsi="Calibri" w:cs="Times New Roman"/>
      <w:kern w:val="2"/>
      <w:sz w:val="20"/>
      <w:szCs w:val="20"/>
    </w:rPr>
  </w:style>
  <w:style w:type="character" w:customStyle="1" w:styleId="ad">
    <w:name w:val="批注主题 字符"/>
    <w:basedOn w:val="a4"/>
    <w:link w:val="ac"/>
    <w:uiPriority w:val="99"/>
    <w:semiHidden/>
    <w:qFormat/>
    <w:rPr>
      <w:rFonts w:ascii="Calibri" w:eastAsia="宋体" w:hAnsi="Calibri" w:cs="Times New Roman"/>
      <w:b/>
      <w:bCs/>
      <w:kern w:val="2"/>
      <w:sz w:val="20"/>
      <w:szCs w:val="20"/>
    </w:rPr>
  </w:style>
  <w:style w:type="paragraph" w:customStyle="1" w:styleId="1">
    <w:name w:val="修订1"/>
    <w:hidden/>
    <w:uiPriority w:val="99"/>
    <w:semiHidden/>
    <w:qFormat/>
    <w:pPr>
      <w:spacing w:after="160" w:line="259" w:lineRule="auto"/>
    </w:pPr>
    <w:rPr>
      <w:rFonts w:ascii="Calibri" w:hAnsi="Calibri"/>
      <w:kern w:val="2"/>
      <w:sz w:val="21"/>
      <w:szCs w:val="24"/>
    </w:rPr>
  </w:style>
  <w:style w:type="character" w:customStyle="1" w:styleId="aa">
    <w:name w:val="页眉 字符"/>
    <w:basedOn w:val="a0"/>
    <w:link w:val="a9"/>
    <w:uiPriority w:val="99"/>
    <w:qFormat/>
    <w:rPr>
      <w:rFonts w:ascii="Calibri" w:eastAsia="宋体" w:hAnsi="Calibri" w:cs="Times New Roman"/>
      <w:kern w:val="2"/>
      <w:sz w:val="18"/>
      <w:szCs w:val="18"/>
    </w:rPr>
  </w:style>
  <w:style w:type="paragraph" w:customStyle="1" w:styleId="2">
    <w:name w:val="修订2"/>
    <w:hidden/>
    <w:uiPriority w:val="99"/>
    <w:semiHidden/>
    <w:qFormat/>
    <w:pPr>
      <w:spacing w:after="160" w:line="259" w:lineRule="auto"/>
    </w:pPr>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860205">
      <w:bodyDiv w:val="1"/>
      <w:marLeft w:val="0"/>
      <w:marRight w:val="0"/>
      <w:marTop w:val="0"/>
      <w:marBottom w:val="0"/>
      <w:divBdr>
        <w:top w:val="none" w:sz="0" w:space="0" w:color="auto"/>
        <w:left w:val="none" w:sz="0" w:space="0" w:color="auto"/>
        <w:bottom w:val="none" w:sz="0" w:space="0" w:color="auto"/>
        <w:right w:val="none" w:sz="0" w:space="0" w:color="auto"/>
      </w:divBdr>
    </w:div>
    <w:div w:id="1269121341">
      <w:bodyDiv w:val="1"/>
      <w:marLeft w:val="0"/>
      <w:marRight w:val="0"/>
      <w:marTop w:val="0"/>
      <w:marBottom w:val="0"/>
      <w:divBdr>
        <w:top w:val="none" w:sz="0" w:space="0" w:color="auto"/>
        <w:left w:val="none" w:sz="0" w:space="0" w:color="auto"/>
        <w:bottom w:val="none" w:sz="0" w:space="0" w:color="auto"/>
        <w:right w:val="none" w:sz="0" w:space="0" w:color="auto"/>
      </w:divBdr>
      <w:divsChild>
        <w:div w:id="1785436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ufei26@mail.sysu.edu.cn"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wangbin@hawaii.edu"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1193</TotalTime>
  <Pages>9</Pages>
  <Words>731</Words>
  <Characters>4169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 Wang</dc:creator>
  <cp:lastModifiedBy>FEI LIU</cp:lastModifiedBy>
  <cp:revision>43</cp:revision>
  <cp:lastPrinted>2021-01-22T22:31:00Z</cp:lastPrinted>
  <dcterms:created xsi:type="dcterms:W3CDTF">2021-06-22T00:24:00Z</dcterms:created>
  <dcterms:modified xsi:type="dcterms:W3CDTF">2021-08-25T03:02:00Z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