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4C88F" w14:textId="4410C775" w:rsidR="00000397" w:rsidRPr="00655FB2" w:rsidRDefault="00000397" w:rsidP="00747F38">
      <w:pPr>
        <w:spacing w:afterLines="0" w:after="120"/>
        <w:rPr>
          <w:rFonts w:asciiTheme="majorBidi" w:hAnsiTheme="majorBidi" w:cstheme="majorBidi"/>
          <w:b/>
          <w:bCs/>
          <w:color w:val="000000" w:themeColor="text1"/>
          <w:sz w:val="22"/>
          <w:szCs w:val="22"/>
        </w:rPr>
      </w:pPr>
      <w:bookmarkStart w:id="0" w:name="_Hlk210911529"/>
      <w:bookmarkEnd w:id="0"/>
      <w:r w:rsidRPr="00655FB2">
        <w:rPr>
          <w:rFonts w:asciiTheme="majorBidi" w:hAnsiTheme="majorBidi" w:cstheme="majorBidi"/>
          <w:b/>
          <w:bCs/>
          <w:color w:val="000000" w:themeColor="text1"/>
          <w:sz w:val="22"/>
          <w:szCs w:val="22"/>
        </w:rPr>
        <w:t xml:space="preserve">Supplementary </w:t>
      </w:r>
      <w:r w:rsidR="00E02044" w:rsidRPr="00655FB2">
        <w:rPr>
          <w:rFonts w:asciiTheme="majorBidi" w:hAnsiTheme="majorBidi" w:cstheme="majorBidi"/>
          <w:b/>
          <w:bCs/>
          <w:color w:val="000000" w:themeColor="text1"/>
          <w:sz w:val="22"/>
          <w:szCs w:val="22"/>
        </w:rPr>
        <w:t>I</w:t>
      </w:r>
      <w:r w:rsidRPr="00655FB2">
        <w:rPr>
          <w:rFonts w:asciiTheme="majorBidi" w:hAnsiTheme="majorBidi" w:cstheme="majorBidi"/>
          <w:b/>
          <w:bCs/>
          <w:color w:val="000000" w:themeColor="text1"/>
          <w:sz w:val="22"/>
          <w:szCs w:val="22"/>
        </w:rPr>
        <w:t>nformation for:</w:t>
      </w:r>
    </w:p>
    <w:p w14:paraId="077A36C4" w14:textId="77777777" w:rsidR="00FE6503" w:rsidRPr="00655FB2" w:rsidRDefault="00FE6503" w:rsidP="00747F38">
      <w:pPr>
        <w:spacing w:after="120"/>
        <w:rPr>
          <w:rFonts w:asciiTheme="majorBidi" w:hAnsiTheme="majorBidi" w:cstheme="majorBidi"/>
          <w:sz w:val="22"/>
          <w:szCs w:val="22"/>
        </w:rPr>
      </w:pPr>
      <w:r w:rsidRPr="00655FB2">
        <w:rPr>
          <w:rFonts w:asciiTheme="majorBidi" w:hAnsiTheme="majorBidi" w:cstheme="majorBidi"/>
          <w:b/>
          <w:bCs/>
          <w:sz w:val="22"/>
          <w:szCs w:val="22"/>
        </w:rPr>
        <w:t>Active flow-driven DNA remodeling generates millimeter-scale mechanical oscillations</w:t>
      </w:r>
    </w:p>
    <w:p w14:paraId="1938BCD8" w14:textId="77777777" w:rsidR="00907443" w:rsidRPr="00655FB2" w:rsidRDefault="00907443" w:rsidP="00747F38">
      <w:pPr>
        <w:spacing w:afterLines="0" w:after="120"/>
        <w:rPr>
          <w:rFonts w:asciiTheme="majorBidi" w:hAnsiTheme="majorBidi" w:cstheme="majorBidi"/>
          <w:color w:val="000000" w:themeColor="text1"/>
          <w:sz w:val="22"/>
          <w:szCs w:val="22"/>
        </w:rPr>
      </w:pPr>
    </w:p>
    <w:p w14:paraId="0E65F48D" w14:textId="02B27EBB" w:rsidR="00000397" w:rsidRPr="00655FB2" w:rsidRDefault="00AF13E1"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Maya Levanon</w:t>
      </w:r>
      <w:r w:rsidR="001501FE" w:rsidRPr="00655FB2">
        <w:rPr>
          <w:rFonts w:asciiTheme="majorBidi" w:hAnsiTheme="majorBidi" w:cstheme="majorBidi"/>
          <w:color w:val="000000" w:themeColor="text1"/>
          <w:sz w:val="22"/>
          <w:szCs w:val="22"/>
          <w:vertAlign w:val="superscript"/>
        </w:rPr>
        <w:t>1</w:t>
      </w:r>
      <w:r w:rsidRPr="00655FB2">
        <w:rPr>
          <w:rFonts w:asciiTheme="majorBidi" w:hAnsiTheme="majorBidi" w:cstheme="majorBidi"/>
          <w:color w:val="000000" w:themeColor="text1"/>
          <w:sz w:val="22"/>
          <w:szCs w:val="22"/>
        </w:rPr>
        <w:t xml:space="preserve">, Noa </w:t>
      </w:r>
      <w:r w:rsidR="00975727" w:rsidRPr="00655FB2">
        <w:rPr>
          <w:rFonts w:asciiTheme="majorBidi" w:hAnsiTheme="majorBidi" w:cstheme="majorBidi"/>
          <w:color w:val="000000" w:themeColor="text1"/>
          <w:sz w:val="22"/>
          <w:szCs w:val="22"/>
        </w:rPr>
        <w:t xml:space="preserve">S. </w:t>
      </w:r>
      <w:r w:rsidRPr="00655FB2">
        <w:rPr>
          <w:rFonts w:asciiTheme="majorBidi" w:hAnsiTheme="majorBidi" w:cstheme="majorBidi"/>
          <w:color w:val="000000" w:themeColor="text1"/>
          <w:sz w:val="22"/>
          <w:szCs w:val="22"/>
        </w:rPr>
        <w:t>Goldberg</w:t>
      </w:r>
      <w:r w:rsidR="001501FE" w:rsidRPr="00655FB2">
        <w:rPr>
          <w:rFonts w:asciiTheme="majorBidi" w:hAnsiTheme="majorBidi" w:cstheme="majorBidi"/>
          <w:color w:val="000000" w:themeColor="text1"/>
          <w:sz w:val="22"/>
          <w:szCs w:val="22"/>
          <w:vertAlign w:val="superscript"/>
        </w:rPr>
        <w:t>1</w:t>
      </w:r>
      <w:r w:rsidRPr="00655FB2">
        <w:rPr>
          <w:rFonts w:asciiTheme="majorBidi" w:hAnsiTheme="majorBidi" w:cstheme="majorBidi"/>
          <w:color w:val="000000" w:themeColor="text1"/>
          <w:sz w:val="22"/>
          <w:szCs w:val="22"/>
        </w:rPr>
        <w:t>, Dvir Cohen</w:t>
      </w:r>
      <w:r w:rsidR="001501FE" w:rsidRPr="00655FB2">
        <w:rPr>
          <w:rFonts w:asciiTheme="majorBidi" w:hAnsiTheme="majorBidi" w:cstheme="majorBidi"/>
          <w:color w:val="000000" w:themeColor="text1"/>
          <w:sz w:val="22"/>
          <w:szCs w:val="22"/>
          <w:vertAlign w:val="superscript"/>
        </w:rPr>
        <w:t>2</w:t>
      </w:r>
      <w:r w:rsidRPr="00655FB2">
        <w:rPr>
          <w:rFonts w:asciiTheme="majorBidi" w:hAnsiTheme="majorBidi" w:cstheme="majorBidi"/>
          <w:color w:val="000000" w:themeColor="text1"/>
          <w:sz w:val="22"/>
          <w:szCs w:val="22"/>
        </w:rPr>
        <w:t xml:space="preserve">, </w:t>
      </w:r>
      <w:r w:rsidR="001501FE" w:rsidRPr="00655FB2">
        <w:rPr>
          <w:rFonts w:asciiTheme="majorBidi" w:hAnsiTheme="majorBidi" w:cstheme="majorBidi"/>
          <w:color w:val="000000" w:themeColor="text1"/>
          <w:sz w:val="22"/>
          <w:szCs w:val="22"/>
        </w:rPr>
        <w:t>Eran Bouchbinder</w:t>
      </w:r>
      <w:r w:rsidR="001501FE" w:rsidRPr="00655FB2">
        <w:rPr>
          <w:rFonts w:asciiTheme="majorBidi" w:hAnsiTheme="majorBidi" w:cstheme="majorBidi"/>
          <w:color w:val="000000" w:themeColor="text1"/>
          <w:sz w:val="22"/>
          <w:szCs w:val="22"/>
          <w:vertAlign w:val="superscript"/>
        </w:rPr>
        <w:t>1</w:t>
      </w:r>
      <w:r w:rsidRPr="00655FB2">
        <w:rPr>
          <w:rFonts w:asciiTheme="majorBidi" w:hAnsiTheme="majorBidi" w:cstheme="majorBidi"/>
          <w:color w:val="000000" w:themeColor="text1"/>
          <w:sz w:val="22"/>
          <w:szCs w:val="22"/>
        </w:rPr>
        <w:t>, Ram</w:t>
      </w:r>
      <w:r w:rsidR="00625094" w:rsidRPr="00655FB2">
        <w:rPr>
          <w:rFonts w:asciiTheme="majorBidi" w:hAnsiTheme="majorBidi" w:cstheme="majorBidi"/>
          <w:color w:val="000000" w:themeColor="text1"/>
          <w:sz w:val="22"/>
          <w:szCs w:val="22"/>
          <w:rtl/>
        </w:rPr>
        <w:t xml:space="preserve"> </w:t>
      </w:r>
      <w:r w:rsidR="00625094" w:rsidRPr="00655FB2">
        <w:rPr>
          <w:rFonts w:asciiTheme="majorBidi" w:hAnsiTheme="majorBidi" w:cstheme="majorBidi"/>
          <w:color w:val="000000" w:themeColor="text1"/>
          <w:sz w:val="22"/>
          <w:szCs w:val="22"/>
        </w:rPr>
        <w:t>M.</w:t>
      </w:r>
      <w:r w:rsidRPr="00655FB2">
        <w:rPr>
          <w:rFonts w:asciiTheme="majorBidi" w:hAnsiTheme="majorBidi" w:cstheme="majorBidi"/>
          <w:color w:val="000000" w:themeColor="text1"/>
          <w:sz w:val="22"/>
          <w:szCs w:val="22"/>
        </w:rPr>
        <w:t xml:space="preserve"> Adar</w:t>
      </w:r>
      <w:r w:rsidR="001501FE" w:rsidRPr="00655FB2">
        <w:rPr>
          <w:rFonts w:asciiTheme="majorBidi" w:hAnsiTheme="majorBidi" w:cstheme="majorBidi"/>
          <w:color w:val="000000" w:themeColor="text1"/>
          <w:sz w:val="22"/>
          <w:szCs w:val="22"/>
          <w:vertAlign w:val="superscript"/>
        </w:rPr>
        <w:t>2</w:t>
      </w:r>
      <w:r w:rsidRPr="00655FB2">
        <w:rPr>
          <w:rFonts w:asciiTheme="majorBidi" w:hAnsiTheme="majorBidi" w:cstheme="majorBidi"/>
          <w:color w:val="000000" w:themeColor="text1"/>
          <w:sz w:val="22"/>
          <w:szCs w:val="22"/>
        </w:rPr>
        <w:t>, Alexandra M. Tayar</w:t>
      </w:r>
      <w:r w:rsidR="001501FE" w:rsidRPr="00655FB2">
        <w:rPr>
          <w:rFonts w:asciiTheme="majorBidi" w:hAnsiTheme="majorBidi" w:cstheme="majorBidi"/>
          <w:color w:val="000000" w:themeColor="text1"/>
          <w:sz w:val="22"/>
          <w:szCs w:val="22"/>
          <w:vertAlign w:val="superscript"/>
        </w:rPr>
        <w:t>1</w:t>
      </w:r>
      <w:r w:rsidR="00087BA2" w:rsidRPr="00655FB2">
        <w:rPr>
          <w:rFonts w:asciiTheme="majorBidi" w:hAnsiTheme="majorBidi" w:cstheme="majorBidi"/>
          <w:color w:val="000000" w:themeColor="text1"/>
          <w:sz w:val="22"/>
          <w:szCs w:val="22"/>
          <w:vertAlign w:val="superscript"/>
        </w:rPr>
        <w:t>*</w:t>
      </w:r>
      <w:r w:rsidRPr="00655FB2">
        <w:rPr>
          <w:rFonts w:asciiTheme="majorBidi" w:hAnsiTheme="majorBidi" w:cstheme="majorBidi"/>
          <w:color w:val="000000" w:themeColor="text1"/>
          <w:sz w:val="22"/>
          <w:szCs w:val="22"/>
        </w:rPr>
        <w:t>.</w:t>
      </w:r>
    </w:p>
    <w:p w14:paraId="4F9D6B4A" w14:textId="7EF2736A" w:rsidR="000109A2" w:rsidRPr="00655FB2" w:rsidRDefault="001501FE"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vertAlign w:val="superscript"/>
        </w:rPr>
        <w:t>1</w:t>
      </w:r>
      <w:r w:rsidRPr="00655FB2">
        <w:rPr>
          <w:rFonts w:asciiTheme="majorBidi" w:hAnsiTheme="majorBidi" w:cstheme="majorBidi"/>
          <w:color w:val="000000" w:themeColor="text1"/>
          <w:sz w:val="22"/>
          <w:szCs w:val="22"/>
        </w:rPr>
        <w:t xml:space="preserve">Chemical and Biological Physics Department, Weizmann Institute of Science, Rehovot 7610001, Israel. </w:t>
      </w:r>
    </w:p>
    <w:p w14:paraId="35DBFD68" w14:textId="15009578" w:rsidR="001501FE" w:rsidRPr="00655FB2" w:rsidRDefault="001501FE"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vertAlign w:val="superscript"/>
        </w:rPr>
        <w:t>2</w:t>
      </w:r>
      <w:r w:rsidRPr="00655FB2">
        <w:rPr>
          <w:rFonts w:asciiTheme="majorBidi" w:hAnsiTheme="majorBidi" w:cstheme="majorBidi"/>
          <w:color w:val="000000" w:themeColor="text1"/>
          <w:sz w:val="22"/>
          <w:szCs w:val="22"/>
        </w:rPr>
        <w:t>Department of Physics, Technion</w:t>
      </w:r>
      <w:r w:rsidR="00625094" w:rsidRPr="00655FB2">
        <w:rPr>
          <w:rFonts w:asciiTheme="majorBidi" w:hAnsiTheme="majorBidi" w:cstheme="majorBidi"/>
          <w:color w:val="000000" w:themeColor="text1"/>
          <w:sz w:val="22"/>
          <w:szCs w:val="22"/>
        </w:rPr>
        <w:t xml:space="preserve"> - </w:t>
      </w:r>
      <w:r w:rsidRPr="00655FB2">
        <w:rPr>
          <w:rFonts w:asciiTheme="majorBidi" w:hAnsiTheme="majorBidi" w:cstheme="majorBidi"/>
          <w:color w:val="000000" w:themeColor="text1"/>
          <w:sz w:val="22"/>
          <w:szCs w:val="22"/>
        </w:rPr>
        <w:t xml:space="preserve">Israel Institute of Technology, Haifa 32000, Israel. </w:t>
      </w:r>
    </w:p>
    <w:p w14:paraId="6D5260D6" w14:textId="782B25E6" w:rsidR="00087BA2" w:rsidRPr="00655FB2" w:rsidRDefault="00087BA2" w:rsidP="00747F38">
      <w:pPr>
        <w:spacing w:afterLines="0" w:after="120"/>
        <w:rPr>
          <w:rFonts w:asciiTheme="majorBidi" w:hAnsiTheme="majorBidi" w:cstheme="majorBidi"/>
          <w:color w:val="000000" w:themeColor="text1"/>
          <w:sz w:val="22"/>
          <w:szCs w:val="22"/>
          <w:lang w:val="fr-FR"/>
        </w:rPr>
      </w:pPr>
      <w:r w:rsidRPr="00655FB2">
        <w:rPr>
          <w:rFonts w:asciiTheme="majorBidi" w:hAnsiTheme="majorBidi" w:cstheme="majorBidi"/>
          <w:color w:val="000000" w:themeColor="text1"/>
          <w:sz w:val="22"/>
          <w:szCs w:val="22"/>
          <w:vertAlign w:val="superscript"/>
          <w:lang w:val="fr-FR"/>
        </w:rPr>
        <w:t>*</w:t>
      </w:r>
      <w:proofErr w:type="gramStart"/>
      <w:r w:rsidR="007E09A0" w:rsidRPr="00655FB2">
        <w:rPr>
          <w:rFonts w:asciiTheme="majorBidi" w:hAnsiTheme="majorBidi" w:cstheme="majorBidi"/>
          <w:color w:val="000000" w:themeColor="text1"/>
          <w:sz w:val="22"/>
          <w:szCs w:val="22"/>
          <w:lang w:val="fr-FR"/>
        </w:rPr>
        <w:t>e-mail</w:t>
      </w:r>
      <w:proofErr w:type="gramEnd"/>
      <w:r w:rsidR="007E09A0" w:rsidRPr="00655FB2">
        <w:rPr>
          <w:rFonts w:asciiTheme="majorBidi" w:hAnsiTheme="majorBidi" w:cstheme="majorBidi"/>
          <w:color w:val="000000" w:themeColor="text1"/>
          <w:sz w:val="22"/>
          <w:szCs w:val="22"/>
          <w:lang w:val="fr-FR"/>
        </w:rPr>
        <w:t xml:space="preserve"> :</w:t>
      </w:r>
      <w:r w:rsidRPr="00655FB2">
        <w:rPr>
          <w:rFonts w:asciiTheme="majorBidi" w:hAnsiTheme="majorBidi" w:cstheme="majorBidi"/>
          <w:color w:val="000000" w:themeColor="text1"/>
          <w:sz w:val="22"/>
          <w:szCs w:val="22"/>
          <w:lang w:val="fr-FR"/>
        </w:rPr>
        <w:t xml:space="preserve"> </w:t>
      </w:r>
      <w:hyperlink r:id="rId8" w:history="1">
        <w:r w:rsidRPr="00655FB2">
          <w:rPr>
            <w:rStyle w:val="Hyperlink"/>
            <w:rFonts w:asciiTheme="majorBidi" w:hAnsiTheme="majorBidi" w:cstheme="majorBidi"/>
            <w:color w:val="000000" w:themeColor="text1"/>
            <w:sz w:val="22"/>
            <w:szCs w:val="22"/>
            <w:lang w:val="fr-FR"/>
          </w:rPr>
          <w:t>alexandra.tayar@weizmann.ac.il</w:t>
        </w:r>
      </w:hyperlink>
    </w:p>
    <w:p w14:paraId="380DAA80" w14:textId="77777777" w:rsidR="001501FE" w:rsidRPr="00655FB2" w:rsidRDefault="001501FE" w:rsidP="00747F38">
      <w:pPr>
        <w:spacing w:afterLines="0" w:after="120"/>
        <w:rPr>
          <w:rFonts w:asciiTheme="majorBidi" w:hAnsiTheme="majorBidi" w:cstheme="majorBidi"/>
          <w:b/>
          <w:bCs/>
          <w:color w:val="000000" w:themeColor="text1"/>
          <w:sz w:val="22"/>
          <w:szCs w:val="22"/>
          <w:lang w:val="fr-FR"/>
        </w:rPr>
      </w:pPr>
    </w:p>
    <w:p w14:paraId="1E5B7649" w14:textId="2CE45BAB" w:rsidR="00F17C44" w:rsidRPr="00655FB2" w:rsidRDefault="00F17C44"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 xml:space="preserve">This PDF file includes: </w:t>
      </w:r>
    </w:p>
    <w:p w14:paraId="18EF41AC" w14:textId="0E5CE2FE" w:rsidR="000109A2" w:rsidRPr="00655FB2" w:rsidRDefault="000109A2"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 xml:space="preserve">Methods </w:t>
      </w:r>
    </w:p>
    <w:p w14:paraId="6AEE83F7" w14:textId="6F795FC2" w:rsidR="00F17C44" w:rsidRPr="00655FB2" w:rsidRDefault="00F17C44"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Supplementary text</w:t>
      </w:r>
    </w:p>
    <w:p w14:paraId="3AD9706B" w14:textId="01C74DD1" w:rsidR="00F17C44" w:rsidRPr="00655FB2" w:rsidRDefault="00F17C44"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SI references</w:t>
      </w:r>
    </w:p>
    <w:p w14:paraId="6B28B3A4" w14:textId="2544415C" w:rsidR="00F17C44" w:rsidRPr="00655FB2" w:rsidRDefault="00F17C44"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Figures S1-</w:t>
      </w:r>
      <w:r w:rsidR="00363BA7" w:rsidRPr="00655FB2">
        <w:rPr>
          <w:rFonts w:asciiTheme="majorBidi" w:hAnsiTheme="majorBidi" w:cstheme="majorBidi"/>
          <w:b/>
          <w:bCs/>
          <w:color w:val="000000" w:themeColor="text1"/>
          <w:sz w:val="22"/>
          <w:szCs w:val="22"/>
        </w:rPr>
        <w:t>S</w:t>
      </w:r>
      <w:r w:rsidR="00706010" w:rsidRPr="00655FB2">
        <w:rPr>
          <w:rFonts w:asciiTheme="majorBidi" w:hAnsiTheme="majorBidi" w:cstheme="majorBidi"/>
          <w:b/>
          <w:bCs/>
          <w:color w:val="000000" w:themeColor="text1"/>
          <w:sz w:val="22"/>
          <w:szCs w:val="22"/>
        </w:rPr>
        <w:t>20</w:t>
      </w:r>
    </w:p>
    <w:p w14:paraId="53A707D8" w14:textId="4729843E" w:rsidR="00F17C44" w:rsidRPr="00655FB2" w:rsidRDefault="00F17C44"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 xml:space="preserve">Video captions </w:t>
      </w:r>
    </w:p>
    <w:p w14:paraId="7F5BFA6C" w14:textId="4E520EAD" w:rsidR="00B00749" w:rsidRPr="00655FB2" w:rsidRDefault="00B00749"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br w:type="page"/>
      </w:r>
    </w:p>
    <w:p w14:paraId="0A936A87" w14:textId="70585F44" w:rsidR="00B00749" w:rsidRPr="00655FB2" w:rsidRDefault="00B00749" w:rsidP="00747F38">
      <w:pPr>
        <w:spacing w:afterLines="0" w:after="12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lastRenderedPageBreak/>
        <w:t>Methods</w:t>
      </w:r>
    </w:p>
    <w:p w14:paraId="1909207F" w14:textId="2BE5DB98" w:rsidR="00B71650" w:rsidRPr="00655FB2" w:rsidRDefault="00B007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Tubulin purification</w:t>
      </w:r>
      <w:r w:rsidR="00203537" w:rsidRPr="00655FB2">
        <w:rPr>
          <w:rFonts w:asciiTheme="majorBidi" w:hAnsiTheme="majorBidi" w:cstheme="majorBidi"/>
          <w:b/>
          <w:bCs/>
          <w:color w:val="000000" w:themeColor="text1"/>
          <w:sz w:val="22"/>
          <w:szCs w:val="22"/>
        </w:rPr>
        <w:t xml:space="preserve"> and labeling</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w:t>
      </w:r>
      <w:r w:rsidR="00271A3A" w:rsidRPr="00655FB2">
        <w:rPr>
          <w:rFonts w:asciiTheme="majorBidi" w:hAnsiTheme="majorBidi" w:cstheme="majorBidi"/>
          <w:color w:val="000000" w:themeColor="text1"/>
          <w:sz w:val="22"/>
          <w:szCs w:val="22"/>
        </w:rPr>
        <w:t xml:space="preserve">Tubulin was purified from bovine brain </w:t>
      </w:r>
      <w:r w:rsidR="005B134D" w:rsidRPr="00655FB2">
        <w:rPr>
          <w:rFonts w:asciiTheme="majorBidi" w:hAnsiTheme="majorBidi" w:cstheme="majorBidi"/>
          <w:color w:val="000000" w:themeColor="text1"/>
          <w:sz w:val="22"/>
          <w:szCs w:val="22"/>
        </w:rPr>
        <w:t xml:space="preserve">by two successive cycles of </w:t>
      </w:r>
      <w:r w:rsidR="00271A3A" w:rsidRPr="00655FB2">
        <w:rPr>
          <w:rFonts w:asciiTheme="majorBidi" w:hAnsiTheme="majorBidi" w:cstheme="majorBidi"/>
          <w:color w:val="000000" w:themeColor="text1"/>
          <w:sz w:val="22"/>
          <w:szCs w:val="22"/>
        </w:rPr>
        <w:t>polymerization and depolymerization as described</w:t>
      </w:r>
      <w:r w:rsidR="005B134D" w:rsidRPr="00655FB2">
        <w:rPr>
          <w:rFonts w:asciiTheme="majorBidi" w:hAnsiTheme="majorBidi" w:cstheme="majorBidi"/>
          <w:color w:val="000000" w:themeColor="text1"/>
          <w:sz w:val="22"/>
          <w:szCs w:val="22"/>
        </w:rPr>
        <w:t xml:space="preserve"> previously</w:t>
      </w:r>
      <w:r w:rsidR="006E1369"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"/>
          <w:id w:val="285011462"/>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1–5</w:t>
          </w:r>
        </w:sdtContent>
      </w:sdt>
      <w:r w:rsidR="00CB64BD" w:rsidRPr="00655FB2">
        <w:rPr>
          <w:rFonts w:asciiTheme="majorBidi" w:hAnsiTheme="majorBidi" w:cstheme="majorBidi"/>
          <w:color w:val="000000" w:themeColor="text1"/>
          <w:sz w:val="22"/>
          <w:szCs w:val="22"/>
        </w:rPr>
        <w:t xml:space="preserve">. </w:t>
      </w:r>
      <w:r w:rsidR="006010C5" w:rsidRPr="00655FB2">
        <w:rPr>
          <w:rFonts w:asciiTheme="majorBidi" w:hAnsiTheme="majorBidi" w:cstheme="majorBidi"/>
          <w:color w:val="000000" w:themeColor="text1"/>
          <w:sz w:val="22"/>
          <w:szCs w:val="22"/>
        </w:rPr>
        <w:t>Briefly, p</w:t>
      </w:r>
      <w:r w:rsidR="005B134D" w:rsidRPr="00655FB2">
        <w:rPr>
          <w:rFonts w:asciiTheme="majorBidi" w:hAnsiTheme="majorBidi" w:cstheme="majorBidi"/>
          <w:color w:val="000000" w:themeColor="text1"/>
          <w:sz w:val="22"/>
          <w:szCs w:val="22"/>
        </w:rPr>
        <w:t>olymerization was performed in M2B buffer (80 mM K-PIPES, 2 mM MgCl₂, 1 mM EGTA; pH 6.8) supplemented with</w:t>
      </w:r>
      <w:r w:rsidR="00515D77" w:rsidRPr="00655FB2">
        <w:rPr>
          <w:rFonts w:asciiTheme="majorBidi" w:hAnsiTheme="majorBidi" w:cstheme="majorBidi"/>
          <w:color w:val="000000" w:themeColor="text1"/>
          <w:sz w:val="22"/>
          <w:szCs w:val="22"/>
        </w:rPr>
        <w:t xml:space="preserve"> Guanosine</w:t>
      </w:r>
      <w:r w:rsidR="00A26C3F" w:rsidRPr="00655FB2">
        <w:rPr>
          <w:rFonts w:asciiTheme="majorBidi" w:hAnsiTheme="majorBidi" w:cstheme="majorBidi"/>
          <w:color w:val="000000" w:themeColor="text1"/>
          <w:sz w:val="22"/>
          <w:szCs w:val="22"/>
        </w:rPr>
        <w:t xml:space="preserve"> </w:t>
      </w:r>
      <w:r w:rsidR="00515D77" w:rsidRPr="00655FB2">
        <w:rPr>
          <w:rFonts w:asciiTheme="majorBidi" w:hAnsiTheme="majorBidi" w:cstheme="majorBidi"/>
          <w:color w:val="000000" w:themeColor="text1"/>
          <w:sz w:val="22"/>
          <w:szCs w:val="22"/>
        </w:rPr>
        <w:t>triphosphate</w:t>
      </w:r>
      <w:r w:rsidR="005B134D" w:rsidRPr="00655FB2">
        <w:rPr>
          <w:rFonts w:asciiTheme="majorBidi" w:hAnsiTheme="majorBidi" w:cstheme="majorBidi"/>
          <w:color w:val="000000" w:themeColor="text1"/>
          <w:sz w:val="22"/>
          <w:szCs w:val="22"/>
        </w:rPr>
        <w:t xml:space="preserve"> (</w:t>
      </w:r>
      <w:r w:rsidR="00515D77" w:rsidRPr="00655FB2">
        <w:rPr>
          <w:rFonts w:asciiTheme="majorBidi" w:hAnsiTheme="majorBidi" w:cstheme="majorBidi"/>
          <w:color w:val="000000" w:themeColor="text1"/>
          <w:sz w:val="22"/>
          <w:szCs w:val="22"/>
        </w:rPr>
        <w:t xml:space="preserve">GTP, </w:t>
      </w:r>
      <w:r w:rsidR="005B134D" w:rsidRPr="00655FB2">
        <w:rPr>
          <w:rFonts w:asciiTheme="majorBidi" w:hAnsiTheme="majorBidi" w:cstheme="majorBidi"/>
          <w:color w:val="000000" w:themeColor="text1"/>
          <w:sz w:val="22"/>
          <w:szCs w:val="22"/>
        </w:rPr>
        <w:t xml:space="preserve">100 mM; Aaron Chemicals, AR00I7U9). Following purification, tubulin was flash-frozen in liquid nitrogen and stored at </w:t>
      </w:r>
      <w:r w:rsidR="00975727" w:rsidRPr="00655FB2">
        <w:rPr>
          <w:rFonts w:asciiTheme="majorBidi" w:hAnsiTheme="majorBidi" w:cstheme="majorBidi"/>
          <w:color w:val="000000" w:themeColor="text1"/>
          <w:sz w:val="22"/>
          <w:szCs w:val="22"/>
        </w:rPr>
        <w:t>-</w:t>
      </w:r>
      <w:r w:rsidR="005B134D" w:rsidRPr="00655FB2">
        <w:rPr>
          <w:rFonts w:asciiTheme="majorBidi" w:hAnsiTheme="majorBidi" w:cstheme="majorBidi"/>
          <w:color w:val="000000" w:themeColor="text1"/>
          <w:sz w:val="22"/>
          <w:szCs w:val="22"/>
        </w:rPr>
        <w:t>80 °C.</w:t>
      </w:r>
    </w:p>
    <w:p w14:paraId="59F113C5" w14:textId="00CB79B7" w:rsidR="005B134D" w:rsidRPr="00655FB2" w:rsidRDefault="005B134D"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For subsequent use, purified tubulin was either recycled through one additional polymerization/depolymerization cycle or labeled with Alexa Fluor 647 NHS ester (Thermo Fisher, A20006) at a 13-fold molar excess of dye relative to tubulin</w:t>
      </w:r>
      <w:r w:rsidR="006E1369"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Recycled and labeled tubulin were flash-frozen in liquid nitrogen and stored at </w:t>
      </w:r>
      <w:r w:rsidR="00975727"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80 °C.</w:t>
      </w:r>
    </w:p>
    <w:p w14:paraId="20C66D6C" w14:textId="592D93E7" w:rsidR="00B71650" w:rsidRPr="00655FB2" w:rsidRDefault="005B134D"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Microtubules</w:t>
      </w:r>
      <w:r w:rsidR="003B5CF8" w:rsidRPr="00655FB2">
        <w:rPr>
          <w:rFonts w:asciiTheme="majorBidi" w:hAnsiTheme="majorBidi" w:cstheme="majorBidi"/>
          <w:b/>
          <w:bCs/>
          <w:color w:val="000000" w:themeColor="text1"/>
          <w:sz w:val="22"/>
          <w:szCs w:val="22"/>
        </w:rPr>
        <w:t xml:space="preserve"> polymerization</w:t>
      </w:r>
      <w:r w:rsidR="00203537" w:rsidRPr="00655FB2">
        <w:rPr>
          <w:rFonts w:asciiTheme="majorBidi" w:hAnsiTheme="majorBidi" w:cstheme="majorBidi"/>
          <w:b/>
          <w:bCs/>
          <w:color w:val="000000" w:themeColor="text1"/>
          <w:sz w:val="22"/>
          <w:szCs w:val="22"/>
        </w:rPr>
        <w:t>:</w:t>
      </w:r>
      <w:r w:rsidR="00203537" w:rsidRPr="00655FB2">
        <w:rPr>
          <w:rFonts w:asciiTheme="majorBidi" w:hAnsiTheme="majorBidi" w:cstheme="majorBidi"/>
          <w:color w:val="000000" w:themeColor="text1"/>
          <w:sz w:val="22"/>
          <w:szCs w:val="22"/>
        </w:rPr>
        <w:t xml:space="preserve"> </w:t>
      </w:r>
      <w:r w:rsidR="002E3B8B" w:rsidRPr="00655FB2">
        <w:rPr>
          <w:rFonts w:asciiTheme="majorBidi" w:hAnsiTheme="majorBidi" w:cstheme="majorBidi"/>
          <w:color w:val="000000" w:themeColor="text1"/>
          <w:sz w:val="22"/>
          <w:szCs w:val="22"/>
        </w:rPr>
        <w:t xml:space="preserve">Microtubules </w:t>
      </w:r>
      <w:r w:rsidR="0003459A" w:rsidRPr="00655FB2">
        <w:rPr>
          <w:rFonts w:asciiTheme="majorBidi" w:hAnsiTheme="majorBidi" w:cstheme="majorBidi"/>
          <w:color w:val="000000" w:themeColor="text1"/>
          <w:sz w:val="22"/>
          <w:szCs w:val="22"/>
        </w:rPr>
        <w:t xml:space="preserve">(MTs) </w:t>
      </w:r>
      <w:r w:rsidR="002E3B8B" w:rsidRPr="00655FB2">
        <w:rPr>
          <w:rFonts w:asciiTheme="majorBidi" w:hAnsiTheme="majorBidi" w:cstheme="majorBidi"/>
          <w:color w:val="000000" w:themeColor="text1"/>
          <w:sz w:val="22"/>
          <w:szCs w:val="22"/>
        </w:rPr>
        <w:t>were polymerized from purified tubulin at 8 mg mL⁻¹ in M2B buffer supplemented with 20 mM dithiothreitol (DTT) and 10 mM guanosine-5′-(</w:t>
      </w:r>
      <w:proofErr w:type="gramStart"/>
      <w:r w:rsidR="002E3B8B" w:rsidRPr="00655FB2">
        <w:rPr>
          <w:rFonts w:asciiTheme="majorBidi" w:hAnsiTheme="majorBidi" w:cstheme="majorBidi"/>
          <w:color w:val="000000" w:themeColor="text1"/>
          <w:sz w:val="22"/>
          <w:szCs w:val="22"/>
        </w:rPr>
        <w:t>α,β</w:t>
      </w:r>
      <w:proofErr w:type="gramEnd"/>
      <w:r w:rsidR="002E3B8B" w:rsidRPr="00655FB2">
        <w:rPr>
          <w:rFonts w:asciiTheme="majorBidi" w:hAnsiTheme="majorBidi" w:cstheme="majorBidi"/>
          <w:color w:val="000000" w:themeColor="text1"/>
          <w:sz w:val="22"/>
          <w:szCs w:val="22"/>
        </w:rPr>
        <w:t>-methyleno)triphosphate (GMPCPP; Jena Bioscience), a non-hydrolysable GTP analogue. Reactions were incubated at 37 °C for 30 min to initiate polymerization and then at room temperature (RT) for 5 h to allow growth.</w:t>
      </w:r>
      <w:r w:rsidR="00A26C3F" w:rsidRPr="00655FB2">
        <w:rPr>
          <w:rFonts w:asciiTheme="majorBidi" w:hAnsiTheme="majorBidi" w:cstheme="majorBidi"/>
          <w:color w:val="000000" w:themeColor="text1"/>
          <w:sz w:val="22"/>
          <w:szCs w:val="22"/>
        </w:rPr>
        <w:t xml:space="preserve"> </w:t>
      </w:r>
      <w:r w:rsidR="002E3B8B" w:rsidRPr="00655FB2">
        <w:rPr>
          <w:rFonts w:asciiTheme="majorBidi" w:hAnsiTheme="majorBidi" w:cstheme="majorBidi"/>
          <w:color w:val="000000" w:themeColor="text1"/>
          <w:sz w:val="22"/>
          <w:szCs w:val="22"/>
        </w:rPr>
        <w:t>Polymerized MTs were flash-frozen in liquid nitrogen and stored at -80 °C. For labeled MTs, 2-5 mol% Alexa Fluor 647 labeled tubulin was mixed with unlabeled tubulin prior to polymerization</w:t>
      </w:r>
      <w:r w:rsidR="006E1369"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NTVmN2Y5NjMtOGFiMS00NTU2LWExYjctNTQyMzQ0Mjk5M2Yz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
          <w:id w:val="-812648880"/>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w:t>
          </w:r>
        </w:sdtContent>
      </w:sdt>
      <w:r w:rsidR="002E3B8B" w:rsidRPr="00655FB2">
        <w:rPr>
          <w:rFonts w:asciiTheme="majorBidi" w:hAnsiTheme="majorBidi" w:cstheme="majorBidi"/>
          <w:color w:val="000000" w:themeColor="text1"/>
          <w:sz w:val="22"/>
          <w:szCs w:val="22"/>
        </w:rPr>
        <w:t>.</w:t>
      </w:r>
    </w:p>
    <w:p w14:paraId="1A276E7C" w14:textId="720DD01F" w:rsidR="00851249" w:rsidRPr="00655FB2" w:rsidRDefault="00B007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Kinesin </w:t>
      </w:r>
      <w:r w:rsidR="00CA1A73" w:rsidRPr="00655FB2">
        <w:rPr>
          <w:rFonts w:asciiTheme="majorBidi" w:hAnsiTheme="majorBidi" w:cstheme="majorBidi"/>
          <w:b/>
          <w:bCs/>
          <w:color w:val="000000" w:themeColor="text1"/>
          <w:sz w:val="22"/>
          <w:szCs w:val="22"/>
        </w:rPr>
        <w:t>purification:</w:t>
      </w:r>
      <w:r w:rsidR="002361A2" w:rsidRPr="00655FB2">
        <w:rPr>
          <w:rFonts w:asciiTheme="majorBidi" w:hAnsiTheme="majorBidi" w:cstheme="majorBidi"/>
          <w:color w:val="000000" w:themeColor="text1"/>
          <w:sz w:val="22"/>
          <w:szCs w:val="22"/>
        </w:rPr>
        <w:t xml:space="preserve"> </w:t>
      </w:r>
      <w:r w:rsidR="00851249" w:rsidRPr="00655FB2">
        <w:rPr>
          <w:rFonts w:asciiTheme="majorBidi" w:hAnsiTheme="majorBidi" w:cstheme="majorBidi"/>
          <w:color w:val="000000" w:themeColor="text1"/>
          <w:sz w:val="22"/>
          <w:szCs w:val="22"/>
        </w:rPr>
        <w:t xml:space="preserve">A dimeric kinesin construct comprising the N-terminal motor domain of </w:t>
      </w:r>
      <w:r w:rsidR="00851249" w:rsidRPr="00655FB2">
        <w:rPr>
          <w:rFonts w:asciiTheme="majorBidi" w:hAnsiTheme="majorBidi" w:cstheme="majorBidi"/>
          <w:i/>
          <w:iCs/>
          <w:color w:val="000000" w:themeColor="text1"/>
          <w:sz w:val="22"/>
          <w:szCs w:val="22"/>
        </w:rPr>
        <w:t>Drosophila melanogaster</w:t>
      </w:r>
      <w:r w:rsidR="00851249" w:rsidRPr="00655FB2">
        <w:rPr>
          <w:rFonts w:asciiTheme="majorBidi" w:hAnsiTheme="majorBidi" w:cstheme="majorBidi"/>
          <w:color w:val="000000" w:themeColor="text1"/>
          <w:sz w:val="22"/>
          <w:szCs w:val="22"/>
        </w:rPr>
        <w:t xml:space="preserve"> kinesin-1 (residues 1-401) fused to the 87-amino acid Biotin Carboxyl Carrier Protein (BCCP) from </w:t>
      </w:r>
      <w:r w:rsidR="00851249" w:rsidRPr="00655FB2">
        <w:rPr>
          <w:rFonts w:asciiTheme="majorBidi" w:hAnsiTheme="majorBidi" w:cstheme="majorBidi"/>
          <w:i/>
          <w:iCs/>
          <w:color w:val="000000" w:themeColor="text1"/>
          <w:sz w:val="22"/>
          <w:szCs w:val="22"/>
        </w:rPr>
        <w:t>Escherichia coli</w:t>
      </w:r>
      <w:r w:rsidR="00851249" w:rsidRPr="00655FB2">
        <w:rPr>
          <w:rFonts w:asciiTheme="majorBidi" w:hAnsiTheme="majorBidi" w:cstheme="majorBidi"/>
          <w:color w:val="000000" w:themeColor="text1"/>
          <w:sz w:val="22"/>
          <w:szCs w:val="22"/>
        </w:rPr>
        <w:t xml:space="preserve"> acetyl-CoA carboxylase (K401-BCCP, Addgene plasmid #15960) was expressed in the presence of biotin (24 mg mL⁻¹; Sigma-Aldrich, B4639) and purified using nickel-affinity chromatography, then dialyzed into M2B buffer supplemented with</w:t>
      </w:r>
      <w:r w:rsidR="00A26C3F" w:rsidRPr="00655FB2">
        <w:rPr>
          <w:rFonts w:asciiTheme="majorBidi" w:hAnsiTheme="majorBidi" w:cstheme="majorBidi"/>
          <w:color w:val="000000" w:themeColor="text1"/>
          <w:sz w:val="22"/>
          <w:szCs w:val="22"/>
        </w:rPr>
        <w:t xml:space="preserve"> Adenosine triphosphate</w:t>
      </w:r>
      <w:r w:rsidR="00851249" w:rsidRPr="00655FB2">
        <w:rPr>
          <w:rFonts w:asciiTheme="majorBidi" w:hAnsiTheme="majorBidi" w:cstheme="majorBidi"/>
          <w:color w:val="000000" w:themeColor="text1"/>
          <w:sz w:val="22"/>
          <w:szCs w:val="22"/>
        </w:rPr>
        <w:t xml:space="preserve"> (</w:t>
      </w:r>
      <w:r w:rsidR="00A26C3F" w:rsidRPr="00655FB2">
        <w:rPr>
          <w:rFonts w:asciiTheme="majorBidi" w:hAnsiTheme="majorBidi" w:cstheme="majorBidi"/>
          <w:color w:val="000000" w:themeColor="text1"/>
          <w:sz w:val="22"/>
          <w:szCs w:val="22"/>
        </w:rPr>
        <w:t xml:space="preserve">ATP, </w:t>
      </w:r>
      <m:oMath>
        <m:r>
          <w:rPr>
            <w:rFonts w:ascii="Cambria Math" w:hAnsi="Cambria Math" w:cstheme="majorBidi"/>
            <w:color w:val="000000" w:themeColor="text1"/>
            <w:sz w:val="22"/>
            <w:szCs w:val="22"/>
          </w:rPr>
          <m:t>10 μM</m:t>
        </m:r>
      </m:oMath>
      <w:r w:rsidR="00851249" w:rsidRPr="00655FB2">
        <w:rPr>
          <w:rFonts w:asciiTheme="majorBidi" w:hAnsiTheme="majorBidi" w:cstheme="majorBidi"/>
          <w:color w:val="000000" w:themeColor="text1"/>
          <w:sz w:val="22"/>
          <w:szCs w:val="22"/>
        </w:rPr>
        <w:t>). Aliquots were flash-frozen in liquid nitrogen and stored at -80 °C</w:t>
      </w:r>
      <w:r w:rsidR="006010C5"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
          <w:id w:val="1639918021"/>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1,6</w:t>
          </w:r>
        </w:sdtContent>
      </w:sdt>
      <w:r w:rsidR="00851249" w:rsidRPr="00655FB2">
        <w:rPr>
          <w:rFonts w:asciiTheme="majorBidi" w:hAnsiTheme="majorBidi" w:cstheme="majorBidi"/>
          <w:color w:val="000000" w:themeColor="text1"/>
          <w:sz w:val="22"/>
          <w:szCs w:val="22"/>
        </w:rPr>
        <w:t>.</w:t>
      </w:r>
    </w:p>
    <w:p w14:paraId="3338DBA8" w14:textId="72E0C7CB" w:rsidR="00D24B42" w:rsidRPr="00655FB2" w:rsidRDefault="008512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Kinesin-streptavidin motor clusters</w:t>
      </w:r>
      <w:r w:rsidR="00967C59" w:rsidRPr="00655FB2">
        <w:rPr>
          <w:rFonts w:asciiTheme="majorBidi" w:hAnsiTheme="majorBidi" w:cstheme="majorBidi"/>
          <w:b/>
          <w:bCs/>
          <w:color w:val="000000" w:themeColor="text1"/>
          <w:sz w:val="22"/>
          <w:szCs w:val="22"/>
        </w:rPr>
        <w:t>:</w:t>
      </w:r>
      <w:r w:rsidR="000743E2"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Purified biotinylated kinesin was clustered with tetrameric streptavidin</w:t>
      </w:r>
      <w:r w:rsidR="006010C5"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YzM0ZTVlNDAtNmM5Zi00ZGFjLTg2MTktNDRlNzQwMjUwMTFi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
          <w:id w:val="-473364149"/>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w:t>
          </w:r>
        </w:sdtContent>
      </w:sdt>
      <w:r w:rsidRPr="00655FB2">
        <w:rPr>
          <w:rFonts w:asciiTheme="majorBidi" w:hAnsiTheme="majorBidi" w:cstheme="majorBidi"/>
          <w:color w:val="000000" w:themeColor="text1"/>
          <w:sz w:val="22"/>
          <w:szCs w:val="22"/>
        </w:rPr>
        <w:t xml:space="preserve"> (SA; Sigma-Aldrich, S4762). SA and kinesin were mixed at a 1:2 (v/v) ratio (</w:t>
      </w:r>
      <w:proofErr w:type="gramStart"/>
      <w:r w:rsidRPr="00655FB2">
        <w:rPr>
          <w:rFonts w:asciiTheme="majorBidi" w:hAnsiTheme="majorBidi" w:cstheme="majorBidi"/>
          <w:color w:val="000000" w:themeColor="text1"/>
          <w:sz w:val="22"/>
          <w:szCs w:val="22"/>
        </w:rPr>
        <w:t>SA:kinesin</w:t>
      </w:r>
      <w:proofErr w:type="gramEnd"/>
      <w:r w:rsidRPr="00655FB2">
        <w:rPr>
          <w:rFonts w:asciiTheme="majorBidi" w:hAnsiTheme="majorBidi" w:cstheme="majorBidi"/>
          <w:color w:val="000000" w:themeColor="text1"/>
          <w:sz w:val="22"/>
          <w:szCs w:val="22"/>
        </w:rPr>
        <w:t>) in M2B containing 1 mM DTT, yielding final concentrations of ~0.47 mg mL⁻¹ kinesin and 0.12 mg mL⁻¹ SA. The mixture was incubated on ice for 30 min to allow cluster formation and flash frozen in liquid nitrogen</w:t>
      </w:r>
      <w:r w:rsidR="006010C5"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OGMzMWNlYjUtYzgwOS00OTMyLWIzZTMtNGExNTExNTYzNzVh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
          <w:id w:val="542867076"/>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w:t>
          </w:r>
        </w:sdtContent>
      </w:sdt>
      <w:r w:rsidRPr="00655FB2">
        <w:rPr>
          <w:rFonts w:asciiTheme="majorBidi" w:hAnsiTheme="majorBidi" w:cstheme="majorBidi"/>
          <w:color w:val="000000" w:themeColor="text1"/>
          <w:sz w:val="22"/>
          <w:szCs w:val="22"/>
        </w:rPr>
        <w:t>.</w:t>
      </w:r>
    </w:p>
    <w:p w14:paraId="38E728DF" w14:textId="74B031CE" w:rsidR="00450925" w:rsidRPr="00655FB2" w:rsidRDefault="00B007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λ DNA concatenation</w:t>
      </w:r>
      <w:r w:rsidRPr="00655FB2">
        <w:rPr>
          <w:rFonts w:asciiTheme="majorBidi" w:hAnsiTheme="majorBidi" w:cstheme="majorBidi"/>
          <w:color w:val="000000" w:themeColor="text1"/>
          <w:sz w:val="22"/>
          <w:szCs w:val="22"/>
        </w:rPr>
        <w:t xml:space="preserve">: λ DNA </w:t>
      </w:r>
      <w:r w:rsidR="000E4869" w:rsidRPr="00655FB2">
        <w:rPr>
          <w:rFonts w:asciiTheme="majorBidi" w:hAnsiTheme="majorBidi" w:cstheme="majorBidi"/>
          <w:color w:val="000000" w:themeColor="text1"/>
          <w:sz w:val="22"/>
          <w:szCs w:val="22"/>
        </w:rPr>
        <w:t xml:space="preserve">(NEB, </w:t>
      </w:r>
      <w:r w:rsidRPr="00655FB2">
        <w:rPr>
          <w:rFonts w:asciiTheme="majorBidi" w:hAnsiTheme="majorBidi" w:cstheme="majorBidi"/>
          <w:color w:val="000000" w:themeColor="text1"/>
          <w:sz w:val="22"/>
          <w:szCs w:val="22"/>
        </w:rPr>
        <w:t>N3011L</w:t>
      </w:r>
      <w:r w:rsidR="000E4869" w:rsidRPr="00655FB2">
        <w:rPr>
          <w:rFonts w:asciiTheme="majorBidi" w:hAnsiTheme="majorBidi" w:cstheme="majorBidi"/>
          <w:color w:val="000000" w:themeColor="text1"/>
          <w:sz w:val="22"/>
          <w:szCs w:val="22"/>
        </w:rPr>
        <w:t>, bacteriophage lambda cI857ind1 Sam7</w:t>
      </w:r>
      <w:r w:rsidRPr="00655FB2">
        <w:rPr>
          <w:rFonts w:asciiTheme="majorBidi" w:hAnsiTheme="majorBidi" w:cstheme="majorBidi"/>
          <w:color w:val="000000" w:themeColor="text1"/>
          <w:sz w:val="22"/>
          <w:szCs w:val="22"/>
        </w:rPr>
        <w:t>)</w:t>
      </w:r>
      <w:r w:rsidR="000E4869" w:rsidRPr="00655FB2">
        <w:rPr>
          <w:rFonts w:asciiTheme="majorBidi" w:hAnsiTheme="majorBidi" w:cstheme="majorBidi"/>
          <w:color w:val="000000" w:themeColor="text1"/>
          <w:sz w:val="22"/>
          <w:szCs w:val="22"/>
        </w:rPr>
        <w:t xml:space="preserve"> was </w:t>
      </w:r>
      <w:r w:rsidR="002B1A20" w:rsidRPr="00655FB2">
        <w:rPr>
          <w:rFonts w:asciiTheme="majorBidi" w:hAnsiTheme="majorBidi" w:cstheme="majorBidi"/>
          <w:color w:val="000000" w:themeColor="text1"/>
          <w:sz w:val="22"/>
          <w:szCs w:val="22"/>
        </w:rPr>
        <w:t xml:space="preserve">concatenated by ligating </w:t>
      </w:r>
      <w:r w:rsidRPr="00655FB2">
        <w:rPr>
          <w:rFonts w:asciiTheme="majorBidi" w:hAnsiTheme="majorBidi" w:cstheme="majorBidi"/>
          <w:color w:val="000000" w:themeColor="text1"/>
          <w:sz w:val="22"/>
          <w:szCs w:val="22"/>
        </w:rPr>
        <w:t xml:space="preserve">cohesive ends </w:t>
      </w:r>
      <w:r w:rsidR="002B1A20" w:rsidRPr="00655FB2">
        <w:rPr>
          <w:rFonts w:asciiTheme="majorBidi" w:hAnsiTheme="majorBidi" w:cstheme="majorBidi"/>
          <w:color w:val="000000" w:themeColor="text1"/>
          <w:sz w:val="22"/>
          <w:szCs w:val="22"/>
        </w:rPr>
        <w:t xml:space="preserve">with </w:t>
      </w:r>
      <w:r w:rsidRPr="00655FB2">
        <w:rPr>
          <w:rFonts w:asciiTheme="majorBidi" w:hAnsiTheme="majorBidi" w:cstheme="majorBidi"/>
          <w:color w:val="000000" w:themeColor="text1"/>
          <w:sz w:val="22"/>
          <w:szCs w:val="22"/>
        </w:rPr>
        <w:t xml:space="preserve">T4 DNA ligase </w:t>
      </w:r>
      <w:r w:rsidR="002B1A20"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NEB</w:t>
      </w:r>
      <w:r w:rsidR="002B1A20"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M0202L</w:t>
      </w:r>
      <w:r w:rsidR="002B1A20" w:rsidRPr="00655FB2">
        <w:rPr>
          <w:rFonts w:asciiTheme="majorBidi" w:hAnsiTheme="majorBidi" w:cstheme="majorBidi"/>
          <w:color w:val="000000" w:themeColor="text1"/>
          <w:sz w:val="22"/>
          <w:szCs w:val="22"/>
        </w:rPr>
        <w:t>, 10,000 units/ml</w:t>
      </w:r>
      <w:r w:rsidRPr="00655FB2">
        <w:rPr>
          <w:rFonts w:asciiTheme="majorBidi" w:hAnsiTheme="majorBidi" w:cstheme="majorBidi"/>
          <w:color w:val="000000" w:themeColor="text1"/>
          <w:sz w:val="22"/>
          <w:szCs w:val="22"/>
        </w:rPr>
        <w:t xml:space="preserve">). </w:t>
      </w:r>
      <w:r w:rsidR="002B1A20" w:rsidRPr="00655FB2">
        <w:rPr>
          <w:rFonts w:asciiTheme="majorBidi" w:hAnsiTheme="majorBidi" w:cstheme="majorBidi"/>
          <w:color w:val="000000" w:themeColor="text1"/>
          <w:sz w:val="22"/>
          <w:szCs w:val="22"/>
        </w:rPr>
        <w:t xml:space="preserve">Reactions contained </w:t>
      </w:r>
      <w:r w:rsidRPr="00655FB2">
        <w:rPr>
          <w:rFonts w:asciiTheme="majorBidi" w:hAnsiTheme="majorBidi" w:cstheme="majorBidi"/>
          <w:color w:val="000000" w:themeColor="text1"/>
          <w:sz w:val="22"/>
          <w:szCs w:val="22"/>
        </w:rPr>
        <w:t>350 ng/</w:t>
      </w:r>
      <w:r w:rsidR="00A26C3F" w:rsidRPr="00655FB2">
        <w:rPr>
          <w:rFonts w:asciiTheme="majorBidi" w:hAnsiTheme="majorBidi" w:cstheme="majorBidi"/>
          <w:color w:val="000000" w:themeColor="text1"/>
          <w:sz w:val="22"/>
          <w:szCs w:val="22"/>
        </w:rPr>
        <w:t>µ</w:t>
      </w:r>
      <w:r w:rsidRPr="00655FB2">
        <w:rPr>
          <w:rFonts w:asciiTheme="majorBidi" w:hAnsiTheme="majorBidi" w:cstheme="majorBidi"/>
          <w:color w:val="000000" w:themeColor="text1"/>
          <w:sz w:val="22"/>
          <w:szCs w:val="22"/>
        </w:rPr>
        <w:t xml:space="preserve">l </w:t>
      </w:r>
      <w:r w:rsidR="002B1A20" w:rsidRPr="00655FB2">
        <w:rPr>
          <w:rFonts w:asciiTheme="majorBidi" w:hAnsiTheme="majorBidi" w:cstheme="majorBidi"/>
          <w:color w:val="000000" w:themeColor="text1"/>
          <w:sz w:val="22"/>
          <w:szCs w:val="22"/>
        </w:rPr>
        <w:t xml:space="preserve">DNA </w:t>
      </w:r>
      <w:r w:rsidRPr="00655FB2">
        <w:rPr>
          <w:rFonts w:asciiTheme="majorBidi" w:hAnsiTheme="majorBidi" w:cstheme="majorBidi"/>
          <w:color w:val="000000" w:themeColor="text1"/>
          <w:sz w:val="22"/>
          <w:szCs w:val="22"/>
        </w:rPr>
        <w:t>(~11.7 nM)</w:t>
      </w:r>
      <w:r w:rsidR="002B1A20"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T4 DNA ligase</w:t>
      </w:r>
      <w:r w:rsidR="00AD0D03" w:rsidRPr="00655FB2">
        <w:rPr>
          <w:rFonts w:asciiTheme="majorBidi" w:hAnsiTheme="majorBidi" w:cstheme="majorBidi"/>
          <w:color w:val="000000" w:themeColor="text1"/>
          <w:sz w:val="22"/>
          <w:szCs w:val="22"/>
        </w:rPr>
        <w:t xml:space="preserve"> (M0202L)</w:t>
      </w:r>
      <w:r w:rsidR="002B1A20" w:rsidRPr="00655FB2">
        <w:rPr>
          <w:rFonts w:asciiTheme="majorBidi" w:hAnsiTheme="majorBidi" w:cstheme="majorBidi"/>
          <w:color w:val="000000" w:themeColor="text1"/>
          <w:sz w:val="22"/>
          <w:szCs w:val="22"/>
        </w:rPr>
        <w:t xml:space="preserve">, in </w:t>
      </w:r>
      <w:r w:rsidR="00AD0D03" w:rsidRPr="00655FB2">
        <w:rPr>
          <w:rFonts w:asciiTheme="majorBidi" w:hAnsiTheme="majorBidi" w:cstheme="majorBidi"/>
          <w:color w:val="000000" w:themeColor="text1"/>
          <w:sz w:val="22"/>
          <w:szCs w:val="22"/>
        </w:rPr>
        <w:t>1x</w:t>
      </w:r>
      <w:r w:rsidR="002B1A20" w:rsidRPr="00655FB2">
        <w:rPr>
          <w:rFonts w:asciiTheme="majorBidi" w:hAnsiTheme="majorBidi" w:cstheme="majorBidi"/>
          <w:color w:val="000000" w:themeColor="text1"/>
          <w:sz w:val="22"/>
          <w:szCs w:val="22"/>
        </w:rPr>
        <w:t xml:space="preserve"> ligation buffer </w:t>
      </w:r>
      <w:r w:rsidRPr="00655FB2">
        <w:rPr>
          <w:rFonts w:asciiTheme="majorBidi" w:hAnsiTheme="majorBidi" w:cstheme="majorBidi"/>
          <w:color w:val="000000" w:themeColor="text1"/>
          <w:sz w:val="22"/>
          <w:szCs w:val="22"/>
        </w:rPr>
        <w:t>(NEB B0202SVIAL, 50 mM Tris-HCl, 10 mM MgCl</w:t>
      </w:r>
      <w:r w:rsidRPr="00655FB2">
        <w:rPr>
          <w:rFonts w:asciiTheme="majorBidi" w:hAnsiTheme="majorBidi" w:cstheme="majorBidi"/>
          <w:color w:val="000000" w:themeColor="text1"/>
          <w:sz w:val="22"/>
          <w:szCs w:val="22"/>
          <w:vertAlign w:val="subscript"/>
        </w:rPr>
        <w:t>2</w:t>
      </w:r>
      <w:r w:rsidRPr="00655FB2">
        <w:rPr>
          <w:rFonts w:asciiTheme="majorBidi" w:hAnsiTheme="majorBidi" w:cstheme="majorBidi"/>
          <w:color w:val="000000" w:themeColor="text1"/>
          <w:sz w:val="22"/>
          <w:szCs w:val="22"/>
        </w:rPr>
        <w:t xml:space="preserve">, 1 mM ATP, 10 mM DTT, pH 7.5@25˚C). To </w:t>
      </w:r>
      <w:r w:rsidR="002B1A20" w:rsidRPr="00655FB2">
        <w:rPr>
          <w:rFonts w:asciiTheme="majorBidi" w:hAnsiTheme="majorBidi" w:cstheme="majorBidi"/>
          <w:color w:val="000000" w:themeColor="text1"/>
          <w:sz w:val="22"/>
          <w:szCs w:val="22"/>
        </w:rPr>
        <w:t xml:space="preserve">control </w:t>
      </w:r>
      <w:r w:rsidRPr="00655FB2">
        <w:rPr>
          <w:rFonts w:asciiTheme="majorBidi" w:hAnsiTheme="majorBidi" w:cstheme="majorBidi"/>
          <w:color w:val="000000" w:themeColor="text1"/>
          <w:sz w:val="22"/>
          <w:szCs w:val="22"/>
        </w:rPr>
        <w:t>the length distribution,</w:t>
      </w:r>
      <w:r w:rsidR="002B1A20" w:rsidRPr="00655FB2">
        <w:rPr>
          <w:rFonts w:asciiTheme="majorBidi" w:hAnsiTheme="majorBidi" w:cstheme="majorBidi"/>
          <w:color w:val="000000" w:themeColor="text1"/>
          <w:sz w:val="22"/>
          <w:szCs w:val="22"/>
        </w:rPr>
        <w:t xml:space="preserve"> a CY-5 labeled</w:t>
      </w:r>
      <w:r w:rsidRPr="00655FB2">
        <w:rPr>
          <w:rFonts w:asciiTheme="majorBidi" w:hAnsiTheme="majorBidi" w:cstheme="majorBidi"/>
          <w:color w:val="000000" w:themeColor="text1"/>
          <w:sz w:val="22"/>
          <w:szCs w:val="22"/>
        </w:rPr>
        <w:t xml:space="preserve"> capping oligonucleotide</w:t>
      </w:r>
      <w:r w:rsidR="002B1A20" w:rsidRPr="00655FB2">
        <w:rPr>
          <w:rFonts w:asciiTheme="majorBidi" w:hAnsiTheme="majorBidi" w:cstheme="majorBidi"/>
          <w:color w:val="000000" w:themeColor="text1"/>
          <w:sz w:val="22"/>
          <w:szCs w:val="22"/>
        </w:rPr>
        <w:t xml:space="preserve"> (IDT, HPLC purified)</w:t>
      </w:r>
      <w:r w:rsidRPr="00655FB2">
        <w:rPr>
          <w:rFonts w:asciiTheme="majorBidi" w:hAnsiTheme="majorBidi" w:cstheme="majorBidi"/>
          <w:color w:val="000000" w:themeColor="text1"/>
          <w:sz w:val="22"/>
          <w:szCs w:val="22"/>
        </w:rPr>
        <w:t xml:space="preserve"> was </w:t>
      </w:r>
      <w:r w:rsidR="002B1A20" w:rsidRPr="00655FB2">
        <w:rPr>
          <w:rFonts w:asciiTheme="majorBidi" w:hAnsiTheme="majorBidi" w:cstheme="majorBidi"/>
          <w:color w:val="000000" w:themeColor="text1"/>
          <w:sz w:val="22"/>
          <w:szCs w:val="22"/>
        </w:rPr>
        <w:t xml:space="preserve">added </w:t>
      </w:r>
      <w:r w:rsidRPr="00655FB2">
        <w:rPr>
          <w:rFonts w:asciiTheme="majorBidi" w:hAnsiTheme="majorBidi" w:cstheme="majorBidi"/>
          <w:color w:val="000000" w:themeColor="text1"/>
          <w:sz w:val="22"/>
          <w:szCs w:val="22"/>
        </w:rPr>
        <w:t xml:space="preserve">at concentrations </w:t>
      </w:r>
      <w:r w:rsidR="002B1A20" w:rsidRPr="00655FB2">
        <w:rPr>
          <w:rFonts w:asciiTheme="majorBidi" w:hAnsiTheme="majorBidi" w:cstheme="majorBidi"/>
          <w:color w:val="000000" w:themeColor="text1"/>
          <w:sz w:val="22"/>
          <w:szCs w:val="22"/>
        </w:rPr>
        <w:t>range</w:t>
      </w:r>
      <w:r w:rsidRPr="00655FB2">
        <w:rPr>
          <w:rFonts w:asciiTheme="majorBidi" w:hAnsiTheme="majorBidi" w:cstheme="majorBidi"/>
          <w:color w:val="000000" w:themeColor="text1"/>
          <w:sz w:val="22"/>
          <w:szCs w:val="22"/>
        </w:rPr>
        <w:t xml:space="preserve"> </w:t>
      </w:r>
      <w:r w:rsidR="002B1A20" w:rsidRPr="00655FB2">
        <w:rPr>
          <w:rFonts w:asciiTheme="majorBidi" w:hAnsiTheme="majorBidi" w:cstheme="majorBidi"/>
          <w:color w:val="000000" w:themeColor="text1"/>
          <w:sz w:val="22"/>
          <w:szCs w:val="22"/>
        </w:rPr>
        <w:t>0-</w:t>
      </w:r>
      <w:r w:rsidRPr="00655FB2">
        <w:rPr>
          <w:rFonts w:asciiTheme="majorBidi" w:hAnsiTheme="majorBidi" w:cstheme="majorBidi"/>
          <w:color w:val="000000" w:themeColor="text1"/>
          <w:sz w:val="22"/>
          <w:szCs w:val="22"/>
        </w:rPr>
        <w:t xml:space="preserve">117 nM. </w:t>
      </w:r>
      <w:r w:rsidR="002B1A20" w:rsidRPr="00655FB2">
        <w:rPr>
          <w:rFonts w:asciiTheme="majorBidi" w:hAnsiTheme="majorBidi" w:cstheme="majorBidi"/>
          <w:color w:val="000000" w:themeColor="text1"/>
          <w:sz w:val="22"/>
          <w:szCs w:val="22"/>
        </w:rPr>
        <w:t xml:space="preserve">Sequence with internal modification: GGGCGGCGACCT-Cy5-GGGTTGTCTCCTCTGATAGC. </w:t>
      </w:r>
      <w:r w:rsidR="00450925" w:rsidRPr="00655FB2">
        <w:rPr>
          <w:rFonts w:asciiTheme="majorBidi" w:hAnsiTheme="majorBidi" w:cstheme="majorBidi"/>
          <w:color w:val="000000" w:themeColor="text1"/>
          <w:sz w:val="22"/>
          <w:szCs w:val="22"/>
        </w:rPr>
        <w:t>Ligation mixes were incubated in an Eppendorf Master</w:t>
      </w:r>
      <w:r w:rsidR="00CA1A73" w:rsidRPr="00655FB2">
        <w:rPr>
          <w:rFonts w:asciiTheme="majorBidi" w:hAnsiTheme="majorBidi" w:cstheme="majorBidi"/>
          <w:color w:val="000000" w:themeColor="text1"/>
          <w:sz w:val="22"/>
          <w:szCs w:val="22"/>
        </w:rPr>
        <w:t xml:space="preserve"> </w:t>
      </w:r>
      <w:r w:rsidR="00450925" w:rsidRPr="00655FB2">
        <w:rPr>
          <w:rFonts w:asciiTheme="majorBidi" w:hAnsiTheme="majorBidi" w:cstheme="majorBidi"/>
          <w:color w:val="000000" w:themeColor="text1"/>
          <w:sz w:val="22"/>
          <w:szCs w:val="22"/>
        </w:rPr>
        <w:t>cycler X50: 15 min at 25 °C, 10 h at 15 °C, then enzyme deactivation for 20 min at 65 °C. Products were kept at room temperature and used within 1 day.</w:t>
      </w:r>
      <w:r w:rsidR="00CD7E2D" w:rsidRPr="00655FB2">
        <w:rPr>
          <w:rFonts w:asciiTheme="majorBidi" w:hAnsiTheme="majorBidi" w:cstheme="majorBidi"/>
          <w:color w:val="000000" w:themeColor="text1"/>
          <w:sz w:val="22"/>
          <w:szCs w:val="22"/>
        </w:rPr>
        <w:t xml:space="preserve"> Before use, the ligated DNA samples were mixed by pipetting </w:t>
      </w:r>
      <w:r w:rsidR="00851249" w:rsidRPr="00655FB2">
        <w:rPr>
          <w:rFonts w:asciiTheme="majorBidi" w:hAnsiTheme="majorBidi" w:cstheme="majorBidi"/>
          <w:color w:val="000000" w:themeColor="text1"/>
          <w:sz w:val="22"/>
          <w:szCs w:val="22"/>
        </w:rPr>
        <w:t>at least 30 times</w:t>
      </w:r>
      <w:r w:rsidR="00CD7E2D" w:rsidRPr="00655FB2">
        <w:rPr>
          <w:rFonts w:asciiTheme="majorBidi" w:hAnsiTheme="majorBidi" w:cstheme="majorBidi"/>
          <w:color w:val="000000" w:themeColor="text1"/>
          <w:sz w:val="22"/>
          <w:szCs w:val="22"/>
        </w:rPr>
        <w:t xml:space="preserve"> to improve solution homogeneity. To avoid degradation of the cohesive ends over repeated thawing and freezing rounds, the λ DNA solution was mixed by pipetting </w:t>
      </w:r>
      <w:r w:rsidR="00851249" w:rsidRPr="00655FB2">
        <w:rPr>
          <w:rFonts w:asciiTheme="majorBidi" w:hAnsiTheme="majorBidi" w:cstheme="majorBidi"/>
          <w:color w:val="000000" w:themeColor="text1"/>
          <w:sz w:val="22"/>
          <w:szCs w:val="22"/>
        </w:rPr>
        <w:t>at least 50</w:t>
      </w:r>
      <w:r w:rsidR="00CD7E2D" w:rsidRPr="00655FB2">
        <w:rPr>
          <w:rFonts w:asciiTheme="majorBidi" w:hAnsiTheme="majorBidi" w:cstheme="majorBidi"/>
          <w:color w:val="000000" w:themeColor="text1"/>
          <w:sz w:val="22"/>
          <w:szCs w:val="22"/>
        </w:rPr>
        <w:t xml:space="preserve"> times using a </w:t>
      </w:r>
      <w:r w:rsidR="00D4516E" w:rsidRPr="00655FB2">
        <w:rPr>
          <w:rFonts w:asciiTheme="majorBidi" w:eastAsiaTheme="minorEastAsia" w:hAnsiTheme="majorBidi" w:cstheme="majorBidi"/>
          <w:color w:val="000000" w:themeColor="text1"/>
          <w:sz w:val="22"/>
          <w:szCs w:val="22"/>
        </w:rPr>
        <w:t>1000 µL</w:t>
      </w:r>
      <w:r w:rsidR="00CD7E2D" w:rsidRPr="00655FB2">
        <w:rPr>
          <w:rFonts w:asciiTheme="majorBidi" w:hAnsiTheme="majorBidi" w:cstheme="majorBidi"/>
          <w:color w:val="000000" w:themeColor="text1"/>
          <w:sz w:val="22"/>
          <w:szCs w:val="22"/>
        </w:rPr>
        <w:t xml:space="preserve"> tip</w:t>
      </w:r>
      <w:r w:rsidR="00A26C3F" w:rsidRPr="00655FB2">
        <w:rPr>
          <w:rFonts w:asciiTheme="majorBidi" w:hAnsiTheme="majorBidi" w:cstheme="majorBidi"/>
          <w:color w:val="000000" w:themeColor="text1"/>
          <w:sz w:val="22"/>
          <w:szCs w:val="22"/>
        </w:rPr>
        <w:t>,</w:t>
      </w:r>
      <w:r w:rsidR="00CD7E2D" w:rsidRPr="00655FB2">
        <w:rPr>
          <w:rFonts w:asciiTheme="majorBidi" w:hAnsiTheme="majorBidi" w:cstheme="majorBidi"/>
          <w:color w:val="000000" w:themeColor="text1"/>
          <w:sz w:val="22"/>
          <w:szCs w:val="22"/>
        </w:rPr>
        <w:t xml:space="preserve"> aliquoted to working volume </w:t>
      </w:r>
      <w:r w:rsidR="00851249" w:rsidRPr="00655FB2">
        <w:rPr>
          <w:rFonts w:asciiTheme="majorBidi" w:hAnsiTheme="majorBidi" w:cstheme="majorBidi"/>
          <w:color w:val="000000" w:themeColor="text1"/>
          <w:sz w:val="22"/>
          <w:szCs w:val="22"/>
        </w:rPr>
        <w:t xml:space="preserve">of </w:t>
      </w:r>
      <w:r w:rsidR="00CD7E2D" w:rsidRPr="00655FB2">
        <w:rPr>
          <w:rFonts w:asciiTheme="majorBidi" w:hAnsiTheme="majorBidi" w:cstheme="majorBidi"/>
          <w:color w:val="000000" w:themeColor="text1"/>
          <w:sz w:val="22"/>
          <w:szCs w:val="22"/>
        </w:rPr>
        <w:t>10 µL</w:t>
      </w:r>
      <w:r w:rsidR="00851249" w:rsidRPr="00655FB2">
        <w:rPr>
          <w:rFonts w:asciiTheme="majorBidi" w:hAnsiTheme="majorBidi" w:cstheme="majorBidi"/>
          <w:color w:val="000000" w:themeColor="text1"/>
          <w:sz w:val="22"/>
          <w:szCs w:val="22"/>
        </w:rPr>
        <w:t xml:space="preserve"> and kept at -20</w:t>
      </w:r>
      <w:r w:rsidR="00A26C3F" w:rsidRPr="00655FB2">
        <w:rPr>
          <w:rFonts w:asciiTheme="majorBidi" w:hAnsiTheme="majorBidi" w:cstheme="majorBidi"/>
          <w:color w:val="000000" w:themeColor="text1"/>
          <w:sz w:val="22"/>
          <w:szCs w:val="22"/>
        </w:rPr>
        <w:t xml:space="preserve"> ˚</w:t>
      </w:r>
      <w:r w:rsidR="00851249" w:rsidRPr="00655FB2">
        <w:rPr>
          <w:rFonts w:asciiTheme="majorBidi" w:hAnsiTheme="majorBidi" w:cstheme="majorBidi"/>
          <w:color w:val="000000" w:themeColor="text1"/>
          <w:sz w:val="22"/>
          <w:szCs w:val="22"/>
        </w:rPr>
        <w:t>C</w:t>
      </w:r>
      <w:r w:rsidR="00CD7E2D" w:rsidRPr="00655FB2">
        <w:rPr>
          <w:rFonts w:asciiTheme="majorBidi" w:hAnsiTheme="majorBidi" w:cstheme="majorBidi"/>
          <w:color w:val="000000" w:themeColor="text1"/>
          <w:sz w:val="22"/>
          <w:szCs w:val="22"/>
        </w:rPr>
        <w:t xml:space="preserve">. Before use, </w:t>
      </w:r>
      <w:r w:rsidR="0023176E" w:rsidRPr="00655FB2">
        <w:rPr>
          <w:rFonts w:asciiTheme="majorBidi" w:hAnsiTheme="majorBidi" w:cstheme="majorBidi"/>
          <w:color w:val="000000" w:themeColor="text1"/>
          <w:sz w:val="22"/>
          <w:szCs w:val="22"/>
        </w:rPr>
        <w:t>the DNA was mixed by pipetting and the concentration was measured</w:t>
      </w:r>
      <w:r w:rsidR="005B7375" w:rsidRPr="00655FB2">
        <w:rPr>
          <w:rFonts w:asciiTheme="majorBidi" w:hAnsiTheme="majorBidi" w:cstheme="majorBidi"/>
          <w:color w:val="000000" w:themeColor="text1"/>
          <w:sz w:val="22"/>
          <w:szCs w:val="22"/>
        </w:rPr>
        <w:t xml:space="preserve"> using a spectrophotometer (DeNovix, DS-11FX)</w:t>
      </w:r>
      <w:r w:rsidR="0023176E" w:rsidRPr="00655FB2">
        <w:rPr>
          <w:rFonts w:asciiTheme="majorBidi" w:hAnsiTheme="majorBidi" w:cstheme="majorBidi"/>
          <w:color w:val="000000" w:themeColor="text1"/>
          <w:sz w:val="22"/>
          <w:szCs w:val="22"/>
        </w:rPr>
        <w:t>. If needed, DNA volume in the concatenation reaction was adjusted to ensure a DNA concentration of 350 ng/</w:t>
      </w:r>
      <w:r w:rsidR="00A26C3F" w:rsidRPr="00655FB2">
        <w:rPr>
          <w:rFonts w:asciiTheme="majorBidi" w:hAnsiTheme="majorBidi" w:cstheme="majorBidi"/>
          <w:color w:val="000000" w:themeColor="text1"/>
          <w:sz w:val="22"/>
          <w:szCs w:val="22"/>
        </w:rPr>
        <w:t>µ</w:t>
      </w:r>
      <w:r w:rsidR="0023176E" w:rsidRPr="00655FB2">
        <w:rPr>
          <w:rFonts w:asciiTheme="majorBidi" w:hAnsiTheme="majorBidi" w:cstheme="majorBidi"/>
          <w:color w:val="000000" w:themeColor="text1"/>
          <w:sz w:val="22"/>
          <w:szCs w:val="22"/>
        </w:rPr>
        <w:t>l.</w:t>
      </w:r>
    </w:p>
    <w:p w14:paraId="3A71921A" w14:textId="5100B0C9" w:rsidR="00FA6EB2" w:rsidRPr="00655FB2" w:rsidRDefault="00B00749"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Gel electrophoresis and DNA length distribution analysis</w:t>
      </w:r>
      <w:r w:rsidR="00C87C17" w:rsidRPr="00655FB2">
        <w:rPr>
          <w:rFonts w:asciiTheme="majorBidi" w:hAnsiTheme="majorBidi" w:cstheme="majorBidi"/>
          <w:color w:val="000000" w:themeColor="text1"/>
          <w:sz w:val="22"/>
          <w:szCs w:val="22"/>
        </w:rPr>
        <w:t xml:space="preserve">: </w:t>
      </w:r>
      <w:r w:rsidR="00FA6EB2" w:rsidRPr="00655FB2">
        <w:rPr>
          <w:rFonts w:asciiTheme="majorBidi" w:hAnsiTheme="majorBidi" w:cstheme="majorBidi"/>
          <w:color w:val="000000" w:themeColor="text1"/>
          <w:sz w:val="22"/>
          <w:szCs w:val="22"/>
        </w:rPr>
        <w:t>Concatenated DNA lengths were estimated by pulsed-field gel electrophoresis (PFGE) on 1% agarose (Sigma-Aldrich, A2929 or Lonza, SeaKem</w:t>
      </w:r>
      <w:r w:rsidR="00FA6EB2" w:rsidRPr="00655FB2">
        <w:rPr>
          <w:rFonts w:asciiTheme="majorBidi" w:hAnsiTheme="majorBidi" w:cstheme="majorBidi"/>
          <w:color w:val="000000" w:themeColor="text1"/>
          <w:sz w:val="22"/>
          <w:szCs w:val="22"/>
          <w:vertAlign w:val="superscript"/>
        </w:rPr>
        <w:t xml:space="preserve"> </w:t>
      </w:r>
      <w:r w:rsidR="00FA6EB2" w:rsidRPr="00655FB2">
        <w:rPr>
          <w:rFonts w:asciiTheme="majorBidi" w:hAnsiTheme="majorBidi" w:cstheme="majorBidi"/>
          <w:color w:val="000000" w:themeColor="text1"/>
          <w:sz w:val="22"/>
          <w:szCs w:val="22"/>
        </w:rPr>
        <w:t>LE Agarose 50004) in 1</w:t>
      </w:r>
      <w:r w:rsidR="00B06C0D" w:rsidRPr="00655FB2">
        <w:rPr>
          <w:rFonts w:asciiTheme="majorBidi" w:hAnsiTheme="majorBidi" w:cstheme="majorBidi"/>
          <w:color w:val="000000" w:themeColor="text1"/>
          <w:sz w:val="22"/>
          <w:szCs w:val="22"/>
        </w:rPr>
        <w:t>x</w:t>
      </w:r>
      <w:r w:rsidR="00FA6EB2" w:rsidRPr="00655FB2">
        <w:rPr>
          <w:rFonts w:asciiTheme="majorBidi" w:hAnsiTheme="majorBidi" w:cstheme="majorBidi"/>
          <w:color w:val="000000" w:themeColor="text1"/>
          <w:sz w:val="22"/>
          <w:szCs w:val="22"/>
        </w:rPr>
        <w:t xml:space="preserve"> TAE</w:t>
      </w:r>
      <w:r w:rsidR="00C54065" w:rsidRPr="00655FB2">
        <w:rPr>
          <w:rFonts w:asciiTheme="majorBidi" w:hAnsiTheme="majorBidi" w:cstheme="majorBidi"/>
          <w:color w:val="000000" w:themeColor="text1"/>
          <w:sz w:val="22"/>
          <w:szCs w:val="22"/>
        </w:rPr>
        <w:t xml:space="preserve"> buffer (40 mM Tris, 20 mM acetic acid, 1 mM EDTA)</w:t>
      </w:r>
      <w:r w:rsidR="006E1369"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"/>
          <w:id w:val="734437876"/>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7</w:t>
          </w:r>
        </w:sdtContent>
      </w:sdt>
      <w:r w:rsidR="00FA6EB2" w:rsidRPr="00655FB2">
        <w:rPr>
          <w:rFonts w:asciiTheme="majorBidi" w:hAnsiTheme="majorBidi" w:cstheme="majorBidi"/>
          <w:color w:val="000000" w:themeColor="text1"/>
          <w:sz w:val="22"/>
          <w:szCs w:val="22"/>
        </w:rPr>
        <w:t xml:space="preserve">. For each DNA solution, three replicates were </w:t>
      </w:r>
      <w:r w:rsidR="00FA6EB2" w:rsidRPr="00655FB2">
        <w:rPr>
          <w:rFonts w:asciiTheme="majorBidi" w:hAnsiTheme="majorBidi" w:cstheme="majorBidi"/>
          <w:color w:val="000000" w:themeColor="text1"/>
          <w:sz w:val="22"/>
          <w:szCs w:val="22"/>
        </w:rPr>
        <w:lastRenderedPageBreak/>
        <w:t>loaded (0.5 µL; 175 ng) mixed with 0.5</w:t>
      </w:r>
      <w:r w:rsidR="00B06C0D" w:rsidRPr="00655FB2">
        <w:rPr>
          <w:rFonts w:asciiTheme="majorBidi" w:hAnsiTheme="majorBidi" w:cstheme="majorBidi"/>
          <w:color w:val="000000" w:themeColor="text1"/>
          <w:sz w:val="22"/>
          <w:szCs w:val="22"/>
        </w:rPr>
        <w:t>x</w:t>
      </w:r>
      <w:r w:rsidR="00FA6EB2" w:rsidRPr="00655FB2">
        <w:rPr>
          <w:rFonts w:asciiTheme="majorBidi" w:hAnsiTheme="majorBidi" w:cstheme="majorBidi"/>
          <w:color w:val="000000" w:themeColor="text1"/>
          <w:sz w:val="22"/>
          <w:szCs w:val="22"/>
        </w:rPr>
        <w:t xml:space="preserve"> loading dye</w:t>
      </w:r>
      <w:r w:rsidR="00C54065" w:rsidRPr="00655FB2">
        <w:rPr>
          <w:rFonts w:asciiTheme="majorBidi" w:hAnsiTheme="majorBidi" w:cstheme="majorBidi"/>
          <w:color w:val="000000" w:themeColor="text1"/>
          <w:sz w:val="22"/>
          <w:szCs w:val="22"/>
        </w:rPr>
        <w:t xml:space="preserve"> (Thermo Scientific)</w:t>
      </w:r>
      <w:r w:rsidR="00A26C3F" w:rsidRPr="00655FB2">
        <w:rPr>
          <w:rFonts w:asciiTheme="majorBidi" w:hAnsiTheme="majorBidi" w:cstheme="majorBidi"/>
          <w:color w:val="000000" w:themeColor="text1"/>
          <w:sz w:val="22"/>
          <w:szCs w:val="22"/>
        </w:rPr>
        <w:t>.</w:t>
      </w:r>
      <w:r w:rsidR="00FA6EB2" w:rsidRPr="00655FB2">
        <w:rPr>
          <w:rFonts w:asciiTheme="majorBidi" w:hAnsiTheme="majorBidi" w:cstheme="majorBidi"/>
          <w:color w:val="000000" w:themeColor="text1"/>
          <w:sz w:val="22"/>
          <w:szCs w:val="22"/>
        </w:rPr>
        <w:t xml:space="preserve"> </w:t>
      </w:r>
      <w:r w:rsidR="00A26C3F" w:rsidRPr="00655FB2">
        <w:rPr>
          <w:rFonts w:asciiTheme="majorBidi" w:hAnsiTheme="majorBidi" w:cstheme="majorBidi"/>
          <w:color w:val="000000" w:themeColor="text1"/>
          <w:sz w:val="22"/>
          <w:szCs w:val="22"/>
        </w:rPr>
        <w:t>A λ</w:t>
      </w:r>
      <w:r w:rsidR="00FA6EB2" w:rsidRPr="00655FB2">
        <w:rPr>
          <w:rFonts w:asciiTheme="majorBidi" w:hAnsiTheme="majorBidi" w:cstheme="majorBidi"/>
          <w:color w:val="000000" w:themeColor="text1"/>
          <w:sz w:val="22"/>
          <w:szCs w:val="22"/>
        </w:rPr>
        <w:t>PFG ladder (NEB</w:t>
      </w:r>
      <w:r w:rsidR="000F6C9B" w:rsidRPr="00655FB2">
        <w:rPr>
          <w:rFonts w:asciiTheme="majorBidi" w:hAnsiTheme="majorBidi" w:cstheme="majorBidi"/>
          <w:color w:val="000000" w:themeColor="text1"/>
          <w:sz w:val="22"/>
          <w:szCs w:val="22"/>
        </w:rPr>
        <w:t>,</w:t>
      </w:r>
      <w:r w:rsidR="00FA6EB2" w:rsidRPr="00655FB2">
        <w:rPr>
          <w:rFonts w:asciiTheme="majorBidi" w:hAnsiTheme="majorBidi" w:cstheme="majorBidi"/>
          <w:color w:val="000000" w:themeColor="text1"/>
          <w:sz w:val="22"/>
          <w:szCs w:val="22"/>
        </w:rPr>
        <w:t xml:space="preserve"> N0341S) served as the size standard. Gels were run on a CHEF-DR III at 5.5 V cm⁻¹, 14 °C for 20 h with a </w:t>
      </w:r>
      <w:r w:rsidR="00A56707" w:rsidRPr="00655FB2">
        <w:rPr>
          <w:rFonts w:asciiTheme="majorBidi" w:hAnsiTheme="majorBidi" w:cstheme="majorBidi"/>
          <w:color w:val="000000" w:themeColor="text1"/>
          <w:sz w:val="22"/>
          <w:szCs w:val="22"/>
        </w:rPr>
        <w:t xml:space="preserve">ramp from </w:t>
      </w:r>
      <w:r w:rsidR="00FA6EB2" w:rsidRPr="00655FB2">
        <w:rPr>
          <w:rFonts w:asciiTheme="majorBidi" w:hAnsiTheme="majorBidi" w:cstheme="majorBidi"/>
          <w:color w:val="000000" w:themeColor="text1"/>
          <w:sz w:val="22"/>
          <w:szCs w:val="22"/>
        </w:rPr>
        <w:t>1</w:t>
      </w:r>
      <w:r w:rsidR="00014987" w:rsidRPr="00655FB2">
        <w:rPr>
          <w:rFonts w:asciiTheme="majorBidi" w:hAnsiTheme="majorBidi" w:cstheme="majorBidi"/>
          <w:color w:val="000000" w:themeColor="text1"/>
          <w:sz w:val="22"/>
          <w:szCs w:val="22"/>
        </w:rPr>
        <w:t>-</w:t>
      </w:r>
      <w:r w:rsidR="00FA6EB2" w:rsidRPr="00655FB2">
        <w:rPr>
          <w:rFonts w:asciiTheme="majorBidi" w:hAnsiTheme="majorBidi" w:cstheme="majorBidi"/>
          <w:color w:val="000000" w:themeColor="text1"/>
          <w:sz w:val="22"/>
          <w:szCs w:val="22"/>
        </w:rPr>
        <w:t>90s. After electrophoresis, gels were stained in EtBr/0.25</w:t>
      </w:r>
      <w:r w:rsidR="00B06C0D" w:rsidRPr="00655FB2">
        <w:rPr>
          <w:rFonts w:asciiTheme="majorBidi" w:hAnsiTheme="majorBidi" w:cstheme="majorBidi"/>
          <w:color w:val="000000" w:themeColor="text1"/>
          <w:sz w:val="22"/>
          <w:szCs w:val="22"/>
        </w:rPr>
        <w:t>x</w:t>
      </w:r>
      <w:r w:rsidR="00FA6EB2" w:rsidRPr="00655FB2">
        <w:rPr>
          <w:rFonts w:asciiTheme="majorBidi" w:hAnsiTheme="majorBidi" w:cstheme="majorBidi"/>
          <w:color w:val="000000" w:themeColor="text1"/>
          <w:sz w:val="22"/>
          <w:szCs w:val="22"/>
        </w:rPr>
        <w:t xml:space="preserve"> TAE for </w:t>
      </w:r>
      <w:r w:rsidR="00014987" w:rsidRPr="00655FB2">
        <w:rPr>
          <w:rFonts w:asciiTheme="majorBidi" w:hAnsiTheme="majorBidi" w:cstheme="majorBidi"/>
          <w:color w:val="000000" w:themeColor="text1"/>
          <w:sz w:val="22"/>
          <w:szCs w:val="22"/>
        </w:rPr>
        <w:t>60</w:t>
      </w:r>
      <w:r w:rsidR="00FA6EB2" w:rsidRPr="00655FB2">
        <w:rPr>
          <w:rFonts w:asciiTheme="majorBidi" w:hAnsiTheme="majorBidi" w:cstheme="majorBidi"/>
          <w:color w:val="000000" w:themeColor="text1"/>
          <w:sz w:val="22"/>
          <w:szCs w:val="22"/>
        </w:rPr>
        <w:t xml:space="preserve"> min and imaged on a Typhoon FLA 9500 (532 nm</w:t>
      </w:r>
      <w:r w:rsidR="00A56707" w:rsidRPr="00655FB2">
        <w:rPr>
          <w:rFonts w:asciiTheme="majorBidi" w:hAnsiTheme="majorBidi" w:cstheme="majorBidi"/>
          <w:color w:val="000000" w:themeColor="text1"/>
          <w:sz w:val="22"/>
          <w:szCs w:val="22"/>
        </w:rPr>
        <w:t xml:space="preserve"> and 647nm</w:t>
      </w:r>
      <w:r w:rsidR="00FA6EB2" w:rsidRPr="00655FB2">
        <w:rPr>
          <w:rFonts w:asciiTheme="majorBidi" w:hAnsiTheme="majorBidi" w:cstheme="majorBidi"/>
          <w:color w:val="000000" w:themeColor="text1"/>
          <w:sz w:val="22"/>
          <w:szCs w:val="22"/>
        </w:rPr>
        <w:t>) or UVITEC Essential V6. Band fluorescence was used to estimate size distribution (band intensity normalized to total lane intensity). Reported values are mean ± s</w:t>
      </w:r>
      <w:r w:rsidR="00A56707" w:rsidRPr="00655FB2">
        <w:rPr>
          <w:rFonts w:asciiTheme="majorBidi" w:hAnsiTheme="majorBidi" w:cstheme="majorBidi"/>
          <w:color w:val="000000" w:themeColor="text1"/>
          <w:sz w:val="22"/>
          <w:szCs w:val="22"/>
        </w:rPr>
        <w:t>tandard deviation</w:t>
      </w:r>
      <w:r w:rsidR="00FA6EB2" w:rsidRPr="00655FB2">
        <w:rPr>
          <w:rFonts w:asciiTheme="majorBidi" w:hAnsiTheme="majorBidi" w:cstheme="majorBidi"/>
          <w:color w:val="000000" w:themeColor="text1"/>
          <w:sz w:val="22"/>
          <w:szCs w:val="22"/>
        </w:rPr>
        <w:t xml:space="preserve"> across the three replicates.</w:t>
      </w:r>
    </w:p>
    <w:p w14:paraId="2B33C9A7" w14:textId="2214C194" w:rsidR="001808F0" w:rsidRPr="00655FB2" w:rsidRDefault="00B007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λ DNA concentration</w:t>
      </w:r>
      <w:r w:rsidR="002E3635" w:rsidRPr="00655FB2">
        <w:rPr>
          <w:rFonts w:asciiTheme="majorBidi" w:hAnsiTheme="majorBidi" w:cstheme="majorBidi"/>
          <w:b/>
          <w:bCs/>
          <w:color w:val="000000" w:themeColor="text1"/>
          <w:sz w:val="22"/>
          <w:szCs w:val="22"/>
        </w:rPr>
        <w:t xml:space="preserve"> scan:</w:t>
      </w:r>
      <w:r w:rsidR="002E3635" w:rsidRPr="00655FB2">
        <w:rPr>
          <w:rFonts w:asciiTheme="majorBidi" w:hAnsiTheme="majorBidi" w:cstheme="majorBidi"/>
          <w:color w:val="000000" w:themeColor="text1"/>
          <w:sz w:val="22"/>
          <w:szCs w:val="22"/>
        </w:rPr>
        <w:t xml:space="preserve"> </w:t>
      </w:r>
      <w:r w:rsidR="00A64DEF" w:rsidRPr="00655FB2">
        <w:rPr>
          <w:rFonts w:asciiTheme="majorBidi" w:hAnsiTheme="majorBidi" w:cstheme="majorBidi"/>
          <w:color w:val="000000" w:themeColor="text1"/>
          <w:sz w:val="22"/>
          <w:szCs w:val="22"/>
        </w:rPr>
        <w:t xml:space="preserve">Commercial λ-DNA (500 ng/µL) was concentrated by centrifugal ultrafiltration (Amicon Ultra, 50 kDa MWCO) prior to mixing with the active gel to reach target concentrations &gt;225 ng/µL. Samples were spun at 1,000-2,200 </w:t>
      </w:r>
      <w:r w:rsidR="00B06C0D" w:rsidRPr="00655FB2">
        <w:rPr>
          <w:rFonts w:asciiTheme="majorBidi" w:hAnsiTheme="majorBidi" w:cstheme="majorBidi"/>
          <w:color w:val="000000" w:themeColor="text1"/>
          <w:sz w:val="22"/>
          <w:szCs w:val="22"/>
        </w:rPr>
        <w:t>x</w:t>
      </w:r>
      <w:r w:rsidR="00A64DEF" w:rsidRPr="00655FB2">
        <w:rPr>
          <w:rFonts w:asciiTheme="majorBidi" w:hAnsiTheme="majorBidi" w:cstheme="majorBidi"/>
          <w:color w:val="000000" w:themeColor="text1"/>
          <w:sz w:val="22"/>
          <w:szCs w:val="22"/>
        </w:rPr>
        <w:t xml:space="preserve"> g (up to ~4 h), with mixing and </w:t>
      </w:r>
      <w:r w:rsidR="00A25B73" w:rsidRPr="00655FB2">
        <w:rPr>
          <w:rFonts w:asciiTheme="majorBidi" w:hAnsiTheme="majorBidi" w:cstheme="majorBidi"/>
          <w:color w:val="000000" w:themeColor="text1"/>
          <w:sz w:val="22"/>
          <w:szCs w:val="22"/>
        </w:rPr>
        <w:t xml:space="preserve">concentration </w:t>
      </w:r>
      <w:r w:rsidR="00A64DEF" w:rsidRPr="00655FB2">
        <w:rPr>
          <w:rFonts w:asciiTheme="majorBidi" w:hAnsiTheme="majorBidi" w:cstheme="majorBidi"/>
          <w:color w:val="000000" w:themeColor="text1"/>
          <w:sz w:val="22"/>
          <w:szCs w:val="22"/>
        </w:rPr>
        <w:t>measurements</w:t>
      </w:r>
      <w:r w:rsidR="00A25B73" w:rsidRPr="00655FB2">
        <w:rPr>
          <w:rFonts w:asciiTheme="majorBidi" w:hAnsiTheme="majorBidi" w:cstheme="majorBidi"/>
          <w:color w:val="000000" w:themeColor="text1"/>
          <w:sz w:val="22"/>
          <w:szCs w:val="22"/>
        </w:rPr>
        <w:t xml:space="preserve"> using a spectrophotometer</w:t>
      </w:r>
      <w:r w:rsidR="00A64DEF" w:rsidRPr="00655FB2">
        <w:rPr>
          <w:rFonts w:asciiTheme="majorBidi" w:hAnsiTheme="majorBidi" w:cstheme="majorBidi"/>
          <w:color w:val="000000" w:themeColor="text1"/>
          <w:sz w:val="22"/>
          <w:szCs w:val="22"/>
        </w:rPr>
        <w:t xml:space="preserve"> </w:t>
      </w:r>
      <w:r w:rsidR="00A25B73" w:rsidRPr="00655FB2">
        <w:rPr>
          <w:rFonts w:asciiTheme="majorBidi" w:hAnsiTheme="majorBidi" w:cstheme="majorBidi"/>
          <w:color w:val="000000" w:themeColor="text1"/>
          <w:sz w:val="22"/>
          <w:szCs w:val="22"/>
        </w:rPr>
        <w:t xml:space="preserve">(DeNovix, DS-11FX) </w:t>
      </w:r>
      <w:r w:rsidR="00A64DEF" w:rsidRPr="00655FB2">
        <w:rPr>
          <w:rFonts w:asciiTheme="majorBidi" w:hAnsiTheme="majorBidi" w:cstheme="majorBidi"/>
          <w:color w:val="000000" w:themeColor="text1"/>
          <w:sz w:val="22"/>
          <w:szCs w:val="22"/>
        </w:rPr>
        <w:t>between spins. Filtration was continued until the desired concentration was reached. The final retentate volume was not predetermined and varied by sample. Integrity was verified by PFGE of a small aliquot alongside the unconcentrated stock to confirm no mechanical damage was done due to shear.</w:t>
      </w:r>
    </w:p>
    <w:p w14:paraId="48CEF19E" w14:textId="67D42E23" w:rsidR="00A64DEF" w:rsidRPr="00655FB2" w:rsidRDefault="005B7375"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Poly-ethylen glycol (</w:t>
      </w:r>
      <w:r w:rsidR="001808F0" w:rsidRPr="00655FB2">
        <w:rPr>
          <w:rFonts w:asciiTheme="majorBidi" w:hAnsiTheme="majorBidi" w:cstheme="majorBidi"/>
          <w:b/>
          <w:bCs/>
          <w:color w:val="000000" w:themeColor="text1"/>
          <w:sz w:val="22"/>
          <w:szCs w:val="22"/>
        </w:rPr>
        <w:t>PEG</w:t>
      </w:r>
      <w:r w:rsidRPr="00655FB2">
        <w:rPr>
          <w:rFonts w:asciiTheme="majorBidi" w:hAnsiTheme="majorBidi" w:cstheme="majorBidi"/>
          <w:b/>
          <w:bCs/>
          <w:color w:val="000000" w:themeColor="text1"/>
          <w:sz w:val="22"/>
          <w:szCs w:val="22"/>
        </w:rPr>
        <w:t>)</w:t>
      </w:r>
      <w:r w:rsidR="001808F0" w:rsidRPr="00655FB2">
        <w:rPr>
          <w:rFonts w:asciiTheme="majorBidi" w:hAnsiTheme="majorBidi" w:cstheme="majorBidi"/>
          <w:b/>
          <w:bCs/>
          <w:color w:val="000000" w:themeColor="text1"/>
          <w:sz w:val="22"/>
          <w:szCs w:val="22"/>
        </w:rPr>
        <w:t xml:space="preserve"> stock solution:</w:t>
      </w:r>
      <w:r w:rsidR="001808F0" w:rsidRPr="00655FB2">
        <w:rPr>
          <w:rFonts w:asciiTheme="majorBidi" w:hAnsiTheme="majorBidi" w:cstheme="majorBidi"/>
          <w:color w:val="000000" w:themeColor="text1"/>
          <w:sz w:val="22"/>
          <w:szCs w:val="22"/>
        </w:rPr>
        <w:t xml:space="preserve"> A 10% (w/v) PEG-100 kDa (</w:t>
      </w:r>
      <w:r w:rsidR="00C252C6" w:rsidRPr="00655FB2">
        <w:rPr>
          <w:rFonts w:asciiTheme="majorBidi" w:hAnsiTheme="majorBidi" w:cstheme="majorBidi"/>
          <w:color w:val="000000" w:themeColor="text1"/>
          <w:sz w:val="22"/>
          <w:szCs w:val="22"/>
        </w:rPr>
        <w:t>Sigma-A</w:t>
      </w:r>
      <w:r w:rsidR="005A1302" w:rsidRPr="00655FB2">
        <w:rPr>
          <w:rFonts w:asciiTheme="majorBidi" w:hAnsiTheme="majorBidi" w:cstheme="majorBidi"/>
          <w:color w:val="000000" w:themeColor="text1"/>
          <w:sz w:val="22"/>
          <w:szCs w:val="22"/>
        </w:rPr>
        <w:t>ldrich</w:t>
      </w:r>
      <w:r w:rsidR="00C252C6" w:rsidRPr="00655FB2">
        <w:rPr>
          <w:rFonts w:asciiTheme="majorBidi" w:hAnsiTheme="majorBidi" w:cstheme="majorBidi"/>
          <w:color w:val="000000" w:themeColor="text1"/>
          <w:sz w:val="22"/>
          <w:szCs w:val="22"/>
        </w:rPr>
        <w:t>, 181986</w:t>
      </w:r>
      <w:r w:rsidR="001808F0" w:rsidRPr="00655FB2">
        <w:rPr>
          <w:rFonts w:asciiTheme="majorBidi" w:hAnsiTheme="majorBidi" w:cstheme="majorBidi"/>
          <w:color w:val="000000" w:themeColor="text1"/>
          <w:sz w:val="22"/>
          <w:szCs w:val="22"/>
        </w:rPr>
        <w:t xml:space="preserve">) stock was prepared in M2B </w:t>
      </w:r>
      <w:r w:rsidR="003B5CF8" w:rsidRPr="00655FB2">
        <w:rPr>
          <w:rFonts w:asciiTheme="majorBidi" w:hAnsiTheme="majorBidi" w:cstheme="majorBidi"/>
          <w:color w:val="000000" w:themeColor="text1"/>
          <w:sz w:val="22"/>
          <w:szCs w:val="22"/>
        </w:rPr>
        <w:t>buffer</w:t>
      </w:r>
      <w:r w:rsidR="001808F0" w:rsidRPr="00655FB2">
        <w:rPr>
          <w:rFonts w:asciiTheme="majorBidi" w:hAnsiTheme="majorBidi" w:cstheme="majorBidi"/>
          <w:color w:val="000000" w:themeColor="text1"/>
          <w:sz w:val="22"/>
          <w:szCs w:val="22"/>
        </w:rPr>
        <w:t xml:space="preserve"> by vorte</w:t>
      </w:r>
      <w:r w:rsidR="00CA1A73" w:rsidRPr="00655FB2">
        <w:rPr>
          <w:rFonts w:asciiTheme="majorBidi" w:hAnsiTheme="majorBidi" w:cstheme="majorBidi"/>
          <w:color w:val="000000" w:themeColor="text1"/>
          <w:sz w:val="22"/>
          <w:szCs w:val="22"/>
        </w:rPr>
        <w:t>x</w:t>
      </w:r>
      <w:r w:rsidR="001808F0" w:rsidRPr="00655FB2">
        <w:rPr>
          <w:rFonts w:asciiTheme="majorBidi" w:hAnsiTheme="majorBidi" w:cstheme="majorBidi"/>
          <w:color w:val="000000" w:themeColor="text1"/>
          <w:sz w:val="22"/>
          <w:szCs w:val="22"/>
        </w:rPr>
        <w:t xml:space="preserve">. PEG did not fully dissolve </w:t>
      </w:r>
      <w:r w:rsidR="00014987" w:rsidRPr="00655FB2">
        <w:rPr>
          <w:rFonts w:asciiTheme="majorBidi" w:hAnsiTheme="majorBidi" w:cstheme="majorBidi"/>
          <w:color w:val="000000" w:themeColor="text1"/>
          <w:sz w:val="22"/>
          <w:szCs w:val="22"/>
        </w:rPr>
        <w:t xml:space="preserve">and formed </w:t>
      </w:r>
      <w:r w:rsidR="001808F0" w:rsidRPr="00655FB2">
        <w:rPr>
          <w:rFonts w:asciiTheme="majorBidi" w:hAnsiTheme="majorBidi" w:cstheme="majorBidi"/>
          <w:color w:val="000000" w:themeColor="text1"/>
          <w:sz w:val="22"/>
          <w:szCs w:val="22"/>
        </w:rPr>
        <w:t>visible aggregates</w:t>
      </w:r>
      <w:r w:rsidR="00D4516E" w:rsidRPr="00655FB2">
        <w:rPr>
          <w:rFonts w:asciiTheme="majorBidi" w:hAnsiTheme="majorBidi" w:cstheme="majorBidi"/>
          <w:color w:val="000000" w:themeColor="text1"/>
          <w:sz w:val="22"/>
          <w:szCs w:val="22"/>
        </w:rPr>
        <w:t>.</w:t>
      </w:r>
      <w:r w:rsidR="001808F0" w:rsidRPr="00655FB2">
        <w:rPr>
          <w:rFonts w:asciiTheme="majorBidi" w:hAnsiTheme="majorBidi" w:cstheme="majorBidi"/>
          <w:color w:val="000000" w:themeColor="text1"/>
          <w:sz w:val="22"/>
          <w:szCs w:val="22"/>
        </w:rPr>
        <w:t xml:space="preserve"> </w:t>
      </w:r>
      <w:r w:rsidR="00D4516E" w:rsidRPr="00655FB2">
        <w:rPr>
          <w:rFonts w:asciiTheme="majorBidi" w:hAnsiTheme="majorBidi" w:cstheme="majorBidi"/>
          <w:color w:val="000000" w:themeColor="text1"/>
          <w:sz w:val="22"/>
          <w:szCs w:val="22"/>
        </w:rPr>
        <w:t xml:space="preserve">The </w:t>
      </w:r>
      <w:r w:rsidR="001808F0" w:rsidRPr="00655FB2">
        <w:rPr>
          <w:rFonts w:asciiTheme="majorBidi" w:hAnsiTheme="majorBidi" w:cstheme="majorBidi"/>
          <w:color w:val="000000" w:themeColor="text1"/>
          <w:sz w:val="22"/>
          <w:szCs w:val="22"/>
        </w:rPr>
        <w:t xml:space="preserve">stock was </w:t>
      </w:r>
      <w:r w:rsidR="00D4516E" w:rsidRPr="00655FB2">
        <w:rPr>
          <w:rFonts w:asciiTheme="majorBidi" w:hAnsiTheme="majorBidi" w:cstheme="majorBidi"/>
          <w:color w:val="000000" w:themeColor="text1"/>
          <w:sz w:val="22"/>
          <w:szCs w:val="22"/>
        </w:rPr>
        <w:t xml:space="preserve">stored </w:t>
      </w:r>
      <w:r w:rsidR="001808F0" w:rsidRPr="00655FB2">
        <w:rPr>
          <w:rFonts w:asciiTheme="majorBidi" w:hAnsiTheme="majorBidi" w:cstheme="majorBidi"/>
          <w:color w:val="000000" w:themeColor="text1"/>
          <w:sz w:val="22"/>
          <w:szCs w:val="22"/>
        </w:rPr>
        <w:t xml:space="preserve">at RT and vortexed </w:t>
      </w:r>
      <w:r w:rsidR="005E1316" w:rsidRPr="00655FB2">
        <w:rPr>
          <w:rFonts w:asciiTheme="majorBidi" w:hAnsiTheme="majorBidi" w:cstheme="majorBidi"/>
          <w:color w:val="000000" w:themeColor="text1"/>
          <w:sz w:val="22"/>
          <w:szCs w:val="22"/>
        </w:rPr>
        <w:t xml:space="preserve">at maximum speed for </w:t>
      </w:r>
      <w:r w:rsidR="00014987" w:rsidRPr="00655FB2">
        <w:rPr>
          <w:rFonts w:asciiTheme="majorBidi" w:hAnsiTheme="majorBidi" w:cstheme="majorBidi"/>
          <w:color w:val="000000" w:themeColor="text1"/>
          <w:sz w:val="22"/>
          <w:szCs w:val="22"/>
        </w:rPr>
        <w:t xml:space="preserve">at least </w:t>
      </w:r>
      <w:r w:rsidR="005E1316" w:rsidRPr="00655FB2">
        <w:rPr>
          <w:rFonts w:asciiTheme="majorBidi" w:hAnsiTheme="majorBidi" w:cstheme="majorBidi"/>
          <w:color w:val="000000" w:themeColor="text1"/>
          <w:sz w:val="22"/>
          <w:szCs w:val="22"/>
        </w:rPr>
        <w:t xml:space="preserve">5 minutes </w:t>
      </w:r>
      <w:r w:rsidR="001808F0" w:rsidRPr="00655FB2">
        <w:rPr>
          <w:rFonts w:asciiTheme="majorBidi" w:hAnsiTheme="majorBidi" w:cstheme="majorBidi"/>
          <w:color w:val="000000" w:themeColor="text1"/>
          <w:sz w:val="22"/>
          <w:szCs w:val="22"/>
        </w:rPr>
        <w:t>before use.</w:t>
      </w:r>
      <w:r w:rsidR="005E1316" w:rsidRPr="00655FB2">
        <w:rPr>
          <w:rFonts w:asciiTheme="majorBidi" w:hAnsiTheme="majorBidi" w:cstheme="majorBidi"/>
          <w:color w:val="000000" w:themeColor="text1"/>
          <w:sz w:val="22"/>
          <w:szCs w:val="22"/>
        </w:rPr>
        <w:t xml:space="preserve"> If needed, PEG aggregates were resuspended by pipetting with a </w:t>
      </w:r>
      <w:r w:rsidR="00D4516E" w:rsidRPr="00655FB2">
        <w:rPr>
          <w:rFonts w:asciiTheme="majorBidi" w:eastAsiaTheme="minorEastAsia" w:hAnsiTheme="majorBidi" w:cstheme="majorBidi"/>
          <w:color w:val="000000" w:themeColor="text1"/>
          <w:sz w:val="22"/>
          <w:szCs w:val="22"/>
        </w:rPr>
        <w:t>1000 µL</w:t>
      </w:r>
      <w:r w:rsidR="005E1316" w:rsidRPr="00655FB2">
        <w:rPr>
          <w:rFonts w:asciiTheme="majorBidi" w:hAnsiTheme="majorBidi" w:cstheme="majorBidi"/>
          <w:color w:val="000000" w:themeColor="text1"/>
          <w:sz w:val="22"/>
          <w:szCs w:val="22"/>
        </w:rPr>
        <w:t xml:space="preserve"> tip</w:t>
      </w:r>
      <w:r w:rsidR="004B401C" w:rsidRPr="00655FB2">
        <w:rPr>
          <w:rFonts w:asciiTheme="majorBidi" w:hAnsiTheme="majorBidi" w:cstheme="majorBidi"/>
          <w:color w:val="000000" w:themeColor="text1"/>
          <w:sz w:val="22"/>
          <w:szCs w:val="22"/>
        </w:rPr>
        <w:t>, before proceeding with vortex mixing.</w:t>
      </w:r>
    </w:p>
    <w:p w14:paraId="736B5226" w14:textId="41B68BD9" w:rsidR="00836B4A" w:rsidRPr="00655FB2" w:rsidRDefault="00836B4A" w:rsidP="00747F38">
      <w:pPr>
        <w:pStyle w:val="ListParagraph"/>
        <w:spacing w:afterLines="0" w:after="120"/>
        <w:ind w:left="0"/>
        <w:contextualSpacing w:val="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Polyacrylamide-coated glass slides</w:t>
      </w:r>
      <w:r w:rsidR="002D5155" w:rsidRPr="00655FB2">
        <w:rPr>
          <w:rFonts w:asciiTheme="majorBidi" w:hAnsiTheme="majorBidi" w:cstheme="majorBidi"/>
          <w:b/>
          <w:bCs/>
          <w:color w:val="000000" w:themeColor="text1"/>
          <w:sz w:val="22"/>
          <w:szCs w:val="22"/>
        </w:rPr>
        <w:t xml:space="preserve"> coating</w:t>
      </w:r>
    </w:p>
    <w:p w14:paraId="1B658AE6" w14:textId="3B3C00B1" w:rsidR="002D5155" w:rsidRPr="00655FB2" w:rsidRDefault="002D5155" w:rsidP="00747F38">
      <w:pPr>
        <w:pStyle w:val="ListParagraph"/>
        <w:spacing w:afterLines="0" w:after="120"/>
        <w:ind w:left="0"/>
        <w:contextualSpacing w:val="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Glass slides (No. 1.5) were cleaned by boiling in ethanol for 5-10 min, rinsing three times in DDW, then boiling in 3% (v/v) Hellmanex solution for 10 min and rinsing three times in DDW. After cleaning, slides were dried and immersed for 15 min in a freshly prepared silane-coupling solution (1% acetic acid and 0.5% 3-(</w:t>
      </w:r>
      <w:proofErr w:type="gramStart"/>
      <w:r w:rsidRPr="00655FB2">
        <w:rPr>
          <w:rFonts w:asciiTheme="majorBidi" w:hAnsiTheme="majorBidi" w:cstheme="majorBidi"/>
          <w:color w:val="000000" w:themeColor="text1"/>
          <w:sz w:val="22"/>
          <w:szCs w:val="22"/>
        </w:rPr>
        <w:t>trimethoxysilyl)propyl</w:t>
      </w:r>
      <w:proofErr w:type="gramEnd"/>
      <w:r w:rsidRPr="00655FB2">
        <w:rPr>
          <w:rFonts w:asciiTheme="majorBidi" w:hAnsiTheme="majorBidi" w:cstheme="majorBidi"/>
          <w:color w:val="000000" w:themeColor="text1"/>
          <w:sz w:val="22"/>
          <w:szCs w:val="22"/>
        </w:rPr>
        <w:t xml:space="preserve"> methacrylate (Sigma-Aldrich, 440159), in ethanol), then rinsed three times in DDW and dried. To form the polyacrylamide brush, slides were placed in a 2% acrylamide solution (diluted from 40% acrylamide solution, (Bio-Rad, 1610140) degassed after dilution) supplemented with 0.035% (v/v) </w:t>
      </w:r>
      <w:proofErr w:type="gramStart"/>
      <w:r w:rsidRPr="00655FB2">
        <w:rPr>
          <w:rFonts w:asciiTheme="majorBidi" w:hAnsiTheme="majorBidi" w:cstheme="majorBidi"/>
          <w:color w:val="000000" w:themeColor="text1"/>
          <w:sz w:val="22"/>
          <w:szCs w:val="22"/>
        </w:rPr>
        <w:t>N,N</w:t>
      </w:r>
      <w:proofErr w:type="gramEnd"/>
      <w:r w:rsidRPr="00655FB2">
        <w:rPr>
          <w:rFonts w:asciiTheme="majorBidi" w:hAnsiTheme="majorBidi" w:cstheme="majorBidi"/>
          <w:color w:val="000000" w:themeColor="text1"/>
          <w:sz w:val="22"/>
          <w:szCs w:val="22"/>
        </w:rPr>
        <w:t>,N′,N′-tetramethylethylenediamine (Sigma-Aldrich, T9281)) and 0.07% (w/v) ammonium persulfate (Sigma-Aldrich, A3678). Slides were stored in the acrylamide polymerization solution at room temperature for up to 3 months, and for at least 5 days before use. Immediately before use, slides were rinsed with DDW.</w:t>
      </w:r>
    </w:p>
    <w:p w14:paraId="42A32D1F" w14:textId="08FC1275" w:rsidR="00D304D7" w:rsidRPr="00655FB2" w:rsidRDefault="003B697F"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Flow channel fabrication:</w:t>
      </w:r>
      <w:r w:rsidRPr="00655FB2">
        <w:rPr>
          <w:rFonts w:asciiTheme="majorBidi" w:hAnsiTheme="majorBidi" w:cstheme="majorBidi"/>
          <w:color w:val="000000" w:themeColor="text1"/>
          <w:sz w:val="22"/>
          <w:szCs w:val="22"/>
        </w:rPr>
        <w:t xml:space="preserve"> Channels were built from parafilm </w:t>
      </w:r>
      <w:sdt>
        <w:sdtPr>
          <w:rPr>
            <w:rFonts w:asciiTheme="majorBidi" w:hAnsiTheme="majorBidi" w:cstheme="majorBidi"/>
            <w:color w:val="000000"/>
            <w:sz w:val="22"/>
            <w:szCs w:val="22"/>
            <w:vertAlign w:val="superscript"/>
          </w:rPr>
          <w:tag w:val="MENDELEY_CITATION_v3_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
          <w:id w:val="1535389729"/>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1,8</w:t>
          </w:r>
        </w:sdtContent>
      </w:sdt>
      <w:r w:rsidRPr="00655FB2">
        <w:rPr>
          <w:rFonts w:asciiTheme="majorBidi" w:hAnsiTheme="majorBidi" w:cstheme="majorBidi"/>
          <w:color w:val="000000" w:themeColor="text1"/>
          <w:sz w:val="22"/>
          <w:szCs w:val="22"/>
        </w:rPr>
        <w:t>. A Parafilm spacer</w:t>
      </w:r>
      <w:r w:rsidR="00D4516E" w:rsidRPr="00655FB2">
        <w:rPr>
          <w:rFonts w:asciiTheme="majorBidi" w:hAnsiTheme="majorBidi" w:cstheme="majorBidi"/>
          <w:color w:val="000000" w:themeColor="text1"/>
          <w:sz w:val="22"/>
          <w:szCs w:val="22"/>
        </w:rPr>
        <w:t xml:space="preserve"> was</w:t>
      </w:r>
      <w:r w:rsidRPr="00655FB2">
        <w:rPr>
          <w:rFonts w:asciiTheme="majorBidi" w:hAnsiTheme="majorBidi" w:cstheme="majorBidi"/>
          <w:color w:val="000000" w:themeColor="text1"/>
          <w:sz w:val="22"/>
          <w:szCs w:val="22"/>
        </w:rPr>
        <w:t xml:space="preserve"> cut, using sil</w:t>
      </w:r>
      <w:r w:rsidR="000F4667" w:rsidRPr="00655FB2">
        <w:rPr>
          <w:rFonts w:asciiTheme="majorBidi" w:hAnsiTheme="majorBidi" w:cstheme="majorBidi"/>
          <w:color w:val="000000" w:themeColor="text1"/>
          <w:sz w:val="22"/>
          <w:szCs w:val="22"/>
        </w:rPr>
        <w:t>h</w:t>
      </w:r>
      <w:r w:rsidRPr="00655FB2">
        <w:rPr>
          <w:rFonts w:asciiTheme="majorBidi" w:hAnsiTheme="majorBidi" w:cstheme="majorBidi"/>
          <w:color w:val="000000" w:themeColor="text1"/>
          <w:sz w:val="22"/>
          <w:szCs w:val="22"/>
        </w:rPr>
        <w:t>ou</w:t>
      </w:r>
      <w:r w:rsidR="000F4667" w:rsidRPr="00655FB2">
        <w:rPr>
          <w:rFonts w:asciiTheme="majorBidi" w:hAnsiTheme="majorBidi" w:cstheme="majorBidi"/>
          <w:color w:val="000000" w:themeColor="text1"/>
          <w:sz w:val="22"/>
          <w:szCs w:val="22"/>
        </w:rPr>
        <w:t>e</w:t>
      </w:r>
      <w:r w:rsidRPr="00655FB2">
        <w:rPr>
          <w:rFonts w:asciiTheme="majorBidi" w:hAnsiTheme="majorBidi" w:cstheme="majorBidi"/>
          <w:color w:val="000000" w:themeColor="text1"/>
          <w:sz w:val="22"/>
          <w:szCs w:val="22"/>
        </w:rPr>
        <w:t>tte 2.0, to the desired geometry</w:t>
      </w:r>
      <w:r w:rsidR="00D4516E" w:rsidRPr="00655FB2">
        <w:rPr>
          <w:rFonts w:asciiTheme="majorBidi" w:hAnsiTheme="majorBidi" w:cstheme="majorBidi"/>
          <w:color w:val="000000" w:themeColor="text1"/>
          <w:sz w:val="22"/>
          <w:szCs w:val="22"/>
        </w:rPr>
        <w:t xml:space="preserve"> and</w:t>
      </w:r>
      <w:r w:rsidRPr="00655FB2">
        <w:rPr>
          <w:rFonts w:asciiTheme="majorBidi" w:hAnsiTheme="majorBidi" w:cstheme="majorBidi"/>
          <w:color w:val="000000" w:themeColor="text1"/>
          <w:sz w:val="22"/>
          <w:szCs w:val="22"/>
        </w:rPr>
        <w:t xml:space="preserve"> was placed between two polyacrylamide-coated slides, warmed to </w:t>
      </w:r>
      <w:r w:rsidR="00D4516E" w:rsidRPr="00655FB2">
        <w:rPr>
          <w:rFonts w:asciiTheme="majorBidi" w:eastAsiaTheme="minorEastAsia" w:hAnsiTheme="majorBidi" w:cstheme="majorBidi"/>
          <w:color w:val="000000" w:themeColor="text1"/>
          <w:sz w:val="22"/>
          <w:szCs w:val="22"/>
        </w:rPr>
        <w:t>~70 °C</w:t>
      </w:r>
      <w:r w:rsidRPr="00655FB2">
        <w:rPr>
          <w:rFonts w:asciiTheme="majorBidi" w:hAnsiTheme="majorBidi" w:cstheme="majorBidi"/>
          <w:color w:val="000000" w:themeColor="text1"/>
          <w:sz w:val="22"/>
          <w:szCs w:val="22"/>
        </w:rPr>
        <w:t>, and the top slide was gently pressed to seal.</w:t>
      </w:r>
    </w:p>
    <w:p w14:paraId="519A15E4" w14:textId="3060E09E" w:rsidR="004663B9" w:rsidRPr="00655FB2" w:rsidRDefault="00524AF6"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Microtubules</w:t>
      </w:r>
      <w:r w:rsidR="004C2269" w:rsidRPr="00655FB2">
        <w:rPr>
          <w:rFonts w:asciiTheme="majorBidi" w:hAnsiTheme="majorBidi" w:cstheme="majorBidi"/>
          <w:b/>
          <w:bCs/>
          <w:color w:val="000000" w:themeColor="text1"/>
          <w:sz w:val="22"/>
          <w:szCs w:val="22"/>
        </w:rPr>
        <w:t>-DNA composite</w:t>
      </w:r>
      <w:r w:rsidRPr="00655FB2">
        <w:rPr>
          <w:rFonts w:asciiTheme="majorBidi" w:hAnsiTheme="majorBidi" w:cstheme="majorBidi"/>
          <w:b/>
          <w:bCs/>
          <w:color w:val="000000" w:themeColor="text1"/>
          <w:sz w:val="22"/>
          <w:szCs w:val="22"/>
        </w:rPr>
        <w:t xml:space="preserve"> active</w:t>
      </w:r>
      <w:r w:rsidR="004C2269" w:rsidRPr="00655FB2">
        <w:rPr>
          <w:rFonts w:asciiTheme="majorBidi" w:hAnsiTheme="majorBidi" w:cstheme="majorBidi"/>
          <w:b/>
          <w:bCs/>
          <w:color w:val="000000" w:themeColor="text1"/>
          <w:sz w:val="22"/>
          <w:szCs w:val="22"/>
        </w:rPr>
        <w:t xml:space="preserve"> mix: </w:t>
      </w:r>
      <w:r w:rsidR="004663B9" w:rsidRPr="00655FB2">
        <w:rPr>
          <w:rFonts w:asciiTheme="majorBidi" w:hAnsiTheme="majorBidi" w:cstheme="majorBidi"/>
          <w:color w:val="000000" w:themeColor="text1"/>
          <w:sz w:val="22"/>
          <w:szCs w:val="22"/>
        </w:rPr>
        <w:t>Concatenated λ-DNA was mixed with active fluid containing MTs (1.6 mg mL⁻¹), ATP (1.667 mM), SYBR Green I (1</w:t>
      </w:r>
      <w:r w:rsidR="00B06C0D" w:rsidRPr="00655FB2">
        <w:rPr>
          <w:rFonts w:asciiTheme="majorBidi" w:hAnsiTheme="majorBidi" w:cstheme="majorBidi"/>
          <w:color w:val="000000" w:themeColor="text1"/>
          <w:sz w:val="22"/>
          <w:szCs w:val="22"/>
        </w:rPr>
        <w:t>x</w:t>
      </w:r>
      <w:r w:rsidR="0057325A" w:rsidRPr="00655FB2">
        <w:rPr>
          <w:rFonts w:asciiTheme="majorBidi" w:hAnsiTheme="majorBidi" w:cstheme="majorBidi"/>
          <w:color w:val="000000" w:themeColor="text1"/>
          <w:sz w:val="22"/>
          <w:szCs w:val="22"/>
        </w:rPr>
        <w:t>)</w:t>
      </w:r>
      <w:r w:rsidR="0032690C" w:rsidRPr="00655FB2">
        <w:rPr>
          <w:rFonts w:asciiTheme="majorBidi" w:hAnsiTheme="majorBidi" w:cstheme="majorBidi"/>
          <w:color w:val="000000" w:themeColor="text1"/>
          <w:sz w:val="22"/>
          <w:szCs w:val="22"/>
        </w:rPr>
        <w:t>,</w:t>
      </w:r>
      <w:r w:rsidR="004663B9" w:rsidRPr="00655FB2">
        <w:rPr>
          <w:rFonts w:asciiTheme="majorBidi" w:hAnsiTheme="majorBidi" w:cstheme="majorBidi"/>
          <w:color w:val="000000" w:themeColor="text1"/>
          <w:sz w:val="22"/>
          <w:szCs w:val="22"/>
        </w:rPr>
        <w:t xml:space="preserve"> kinesin-streptavidin motor clusters (267 nM</w:t>
      </w:r>
      <w:r w:rsidR="00D4516E" w:rsidRPr="00655FB2">
        <w:rPr>
          <w:rFonts w:asciiTheme="majorBidi" w:hAnsiTheme="majorBidi" w:cstheme="majorBidi"/>
          <w:color w:val="000000" w:themeColor="text1"/>
          <w:sz w:val="22"/>
          <w:szCs w:val="22"/>
        </w:rPr>
        <w:t xml:space="preserve"> kinesin</w:t>
      </w:r>
      <w:r w:rsidR="004663B9" w:rsidRPr="00655FB2">
        <w:rPr>
          <w:rFonts w:asciiTheme="majorBidi" w:hAnsiTheme="majorBidi" w:cstheme="majorBidi"/>
          <w:color w:val="000000" w:themeColor="text1"/>
          <w:sz w:val="22"/>
          <w:szCs w:val="22"/>
        </w:rPr>
        <w:t>), an antioxidant cocktail (Trolox 2.1 mM; glucose 3.4 mg mL⁻¹; DTT 5.7 mM; glucose oxidase 230 µg mL⁻¹; catalase 40 µg mL⁻¹), an ATP-regeneration system (PEP 27.6 mM; PK/LDH 2.9% v/v) in M2B</w:t>
      </w:r>
      <w:sdt>
        <w:sdtPr>
          <w:rPr>
            <w:rFonts w:asciiTheme="majorBidi" w:hAnsiTheme="majorBidi" w:cstheme="majorBidi"/>
            <w:color w:val="000000"/>
            <w:sz w:val="22"/>
            <w:szCs w:val="22"/>
            <w:vertAlign w:val="superscript"/>
          </w:rPr>
          <w:tag w:val="MENDELEY_CITATION_v3_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"/>
          <w:id w:val="-1326114523"/>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1,4,9</w:t>
          </w:r>
        </w:sdtContent>
      </w:sdt>
      <w:r w:rsidR="004663B9" w:rsidRPr="00655FB2">
        <w:rPr>
          <w:rFonts w:asciiTheme="majorBidi" w:hAnsiTheme="majorBidi" w:cstheme="majorBidi"/>
          <w:color w:val="000000" w:themeColor="text1"/>
          <w:sz w:val="22"/>
          <w:szCs w:val="22"/>
        </w:rPr>
        <w:t xml:space="preserve">. Depending on the experiment, KSA and DNA </w:t>
      </w:r>
      <w:r w:rsidR="002D5155" w:rsidRPr="00655FB2">
        <w:rPr>
          <w:rFonts w:asciiTheme="majorBidi" w:hAnsiTheme="majorBidi" w:cstheme="majorBidi"/>
          <w:color w:val="000000" w:themeColor="text1"/>
          <w:sz w:val="22"/>
          <w:szCs w:val="22"/>
        </w:rPr>
        <w:t>concentrations</w:t>
      </w:r>
      <w:r w:rsidR="00D4516E" w:rsidRPr="00655FB2">
        <w:rPr>
          <w:rFonts w:asciiTheme="majorBidi" w:hAnsiTheme="majorBidi" w:cstheme="majorBidi"/>
          <w:color w:val="000000" w:themeColor="text1"/>
          <w:sz w:val="22"/>
          <w:szCs w:val="22"/>
        </w:rPr>
        <w:t xml:space="preserve"> </w:t>
      </w:r>
      <w:r w:rsidR="004663B9" w:rsidRPr="00655FB2">
        <w:rPr>
          <w:rFonts w:asciiTheme="majorBidi" w:hAnsiTheme="majorBidi" w:cstheme="majorBidi"/>
          <w:color w:val="000000" w:themeColor="text1"/>
          <w:sz w:val="22"/>
          <w:szCs w:val="22"/>
        </w:rPr>
        <w:t>were varied, unless noted otherwise, DNA was 70 ng µL⁻¹.</w:t>
      </w:r>
    </w:p>
    <w:p w14:paraId="50731377" w14:textId="12352D30" w:rsidR="00CD7E2D" w:rsidRPr="00655FB2" w:rsidRDefault="00635A72"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Sample reproducibility</w:t>
      </w:r>
      <w:r w:rsidR="0075763B" w:rsidRPr="00655FB2">
        <w:rPr>
          <w:rFonts w:asciiTheme="majorBidi" w:hAnsiTheme="majorBidi" w:cstheme="majorBidi"/>
          <w:b/>
          <w:bCs/>
          <w:color w:val="000000" w:themeColor="text1"/>
          <w:sz w:val="22"/>
          <w:szCs w:val="22"/>
        </w:rPr>
        <w:t>:</w:t>
      </w:r>
      <w:r w:rsidR="00A156D4" w:rsidRPr="00655FB2">
        <w:rPr>
          <w:rFonts w:asciiTheme="majorBidi" w:hAnsiTheme="majorBidi" w:cstheme="majorBidi"/>
          <w:color w:val="000000" w:themeColor="text1"/>
          <w:sz w:val="22"/>
          <w:szCs w:val="22"/>
        </w:rPr>
        <w:t xml:space="preserve"> </w:t>
      </w:r>
      <w:r w:rsidR="00CD7E2D" w:rsidRPr="00655FB2">
        <w:rPr>
          <w:rFonts w:asciiTheme="majorBidi" w:hAnsiTheme="majorBidi" w:cstheme="majorBidi"/>
          <w:color w:val="000000" w:themeColor="text1"/>
          <w:sz w:val="22"/>
          <w:szCs w:val="22"/>
        </w:rPr>
        <w:t>To improve sample reproducibility, several steps were taken:</w:t>
      </w:r>
    </w:p>
    <w:p w14:paraId="4980DC72" w14:textId="1C72F176" w:rsidR="0023176E" w:rsidRPr="00655FB2" w:rsidRDefault="0023176E" w:rsidP="00747F38">
      <w:pPr>
        <w:pStyle w:val="ListParagraph"/>
        <w:numPr>
          <w:ilvl w:val="0"/>
          <w:numId w:val="8"/>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To avoid degradation of the cohesive ends over repeated thawing and freezing rounds, the λ DNA solutions was mixed by pipetting </w:t>
      </w:r>
      <w:r w:rsidR="0032690C" w:rsidRPr="00655FB2">
        <w:rPr>
          <w:rFonts w:asciiTheme="majorBidi" w:hAnsiTheme="majorBidi" w:cstheme="majorBidi"/>
          <w:color w:val="000000" w:themeColor="text1"/>
          <w:sz w:val="22"/>
          <w:szCs w:val="22"/>
        </w:rPr>
        <w:t>at least</w:t>
      </w:r>
      <w:r w:rsidRPr="00655FB2">
        <w:rPr>
          <w:rFonts w:asciiTheme="majorBidi" w:hAnsiTheme="majorBidi" w:cstheme="majorBidi"/>
          <w:color w:val="000000" w:themeColor="text1"/>
          <w:sz w:val="22"/>
          <w:szCs w:val="22"/>
        </w:rPr>
        <w:t xml:space="preserve"> 50 times using a </w:t>
      </w:r>
      <w:r w:rsidR="00D4516E" w:rsidRPr="00655FB2">
        <w:rPr>
          <w:rFonts w:asciiTheme="majorBidi" w:eastAsiaTheme="minorEastAsia" w:hAnsiTheme="majorBidi" w:cstheme="majorBidi"/>
          <w:color w:val="000000" w:themeColor="text1"/>
          <w:sz w:val="22"/>
          <w:szCs w:val="22"/>
        </w:rPr>
        <w:t>1000 µL</w:t>
      </w:r>
      <w:r w:rsidRPr="00655FB2">
        <w:rPr>
          <w:rFonts w:asciiTheme="majorBidi" w:hAnsiTheme="majorBidi" w:cstheme="majorBidi"/>
          <w:color w:val="000000" w:themeColor="text1"/>
          <w:sz w:val="22"/>
          <w:szCs w:val="22"/>
        </w:rPr>
        <w:t xml:space="preserve"> tip and aliquoted to working volume (</w:t>
      </w:r>
      <w:r w:rsidR="00D4516E" w:rsidRPr="00655FB2">
        <w:rPr>
          <w:rFonts w:asciiTheme="majorBidi" w:eastAsiaTheme="minorEastAsia" w:hAnsiTheme="majorBidi" w:cstheme="majorBidi"/>
          <w:color w:val="000000" w:themeColor="text1"/>
          <w:sz w:val="22"/>
          <w:szCs w:val="22"/>
        </w:rPr>
        <w:t>10 µL</w:t>
      </w:r>
      <w:r w:rsidRPr="00655FB2">
        <w:rPr>
          <w:rFonts w:asciiTheme="majorBidi" w:hAnsiTheme="majorBidi" w:cstheme="majorBidi"/>
          <w:color w:val="000000" w:themeColor="text1"/>
          <w:sz w:val="22"/>
          <w:szCs w:val="22"/>
        </w:rPr>
        <w:t xml:space="preserve">). Before use, the DNA was mixed by pipetting and the concentration was measured. If needed, DNA volume in the concatenation reaction was adjusted to ensure a DNA concentration of 350 ng/ul. </w:t>
      </w:r>
    </w:p>
    <w:p w14:paraId="3A0CA458" w14:textId="77777777" w:rsidR="0032690C" w:rsidRPr="00655FB2" w:rsidRDefault="0023176E" w:rsidP="00747F38">
      <w:pPr>
        <w:pStyle w:val="ListParagraph"/>
        <w:numPr>
          <w:ilvl w:val="0"/>
          <w:numId w:val="8"/>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Ligated DNA samples were mixed by pipetting </w:t>
      </w:r>
      <w:r w:rsidR="0032690C" w:rsidRPr="00655FB2">
        <w:rPr>
          <w:rFonts w:asciiTheme="majorBidi" w:hAnsiTheme="majorBidi" w:cstheme="majorBidi"/>
          <w:color w:val="000000" w:themeColor="text1"/>
          <w:sz w:val="22"/>
          <w:szCs w:val="22"/>
        </w:rPr>
        <w:t xml:space="preserve">at least </w:t>
      </w:r>
      <w:r w:rsidRPr="00655FB2">
        <w:rPr>
          <w:rFonts w:asciiTheme="majorBidi" w:hAnsiTheme="majorBidi" w:cstheme="majorBidi"/>
          <w:color w:val="000000" w:themeColor="text1"/>
          <w:sz w:val="22"/>
          <w:szCs w:val="22"/>
        </w:rPr>
        <w:t>&gt;30 times before use, to improve solution homogeneity</w:t>
      </w:r>
      <w:r w:rsidRPr="00655FB2">
        <w:rPr>
          <w:rFonts w:asciiTheme="majorBidi" w:hAnsiTheme="majorBidi" w:cstheme="majorBidi"/>
          <w:b/>
          <w:bCs/>
          <w:color w:val="000000" w:themeColor="text1"/>
          <w:sz w:val="22"/>
          <w:szCs w:val="22"/>
        </w:rPr>
        <w:t>.</w:t>
      </w:r>
    </w:p>
    <w:p w14:paraId="135CFDE1" w14:textId="2EDB62F3" w:rsidR="0032690C" w:rsidRPr="00655FB2" w:rsidRDefault="00D4516E" w:rsidP="00747F38">
      <w:pPr>
        <w:pStyle w:val="ListParagraph"/>
        <w:numPr>
          <w:ilvl w:val="0"/>
          <w:numId w:val="8"/>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lastRenderedPageBreak/>
        <w:t xml:space="preserve">Samples were highly sensitive to PEG conditions. </w:t>
      </w:r>
      <w:r w:rsidR="0032690C" w:rsidRPr="00655FB2">
        <w:rPr>
          <w:rFonts w:asciiTheme="majorBidi" w:hAnsiTheme="majorBidi" w:cstheme="majorBidi"/>
          <w:color w:val="000000" w:themeColor="text1"/>
          <w:sz w:val="22"/>
          <w:szCs w:val="22"/>
        </w:rPr>
        <w:t xml:space="preserve">Prior to use, the 100 kDa PEG solution was gently mixed with a </w:t>
      </w:r>
      <w:r w:rsidRPr="00655FB2">
        <w:rPr>
          <w:rFonts w:asciiTheme="majorBidi" w:eastAsiaTheme="minorEastAsia" w:hAnsiTheme="majorBidi" w:cstheme="majorBidi"/>
          <w:color w:val="000000" w:themeColor="text1"/>
          <w:sz w:val="22"/>
          <w:szCs w:val="22"/>
        </w:rPr>
        <w:t>1000 µL</w:t>
      </w:r>
      <w:r w:rsidR="0032690C" w:rsidRPr="00655FB2">
        <w:rPr>
          <w:rFonts w:asciiTheme="majorBidi" w:hAnsiTheme="majorBidi" w:cstheme="majorBidi"/>
          <w:color w:val="000000" w:themeColor="text1"/>
          <w:sz w:val="22"/>
          <w:szCs w:val="22"/>
        </w:rPr>
        <w:t xml:space="preserve"> pipette tip to resuspend aggregates, followed by vigorous vortexing at top speed for over 5 minutes.</w:t>
      </w:r>
    </w:p>
    <w:p w14:paraId="5E4D7941" w14:textId="75818B4C" w:rsidR="003D3EE5" w:rsidRPr="00655FB2" w:rsidRDefault="000F2266"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Tracer particles</w:t>
      </w:r>
      <w:r w:rsidR="00250B3B" w:rsidRPr="00655FB2">
        <w:rPr>
          <w:rFonts w:asciiTheme="majorBidi" w:hAnsiTheme="majorBidi" w:cstheme="majorBidi"/>
          <w:b/>
          <w:bCs/>
          <w:color w:val="000000" w:themeColor="text1"/>
          <w:sz w:val="22"/>
          <w:szCs w:val="22"/>
        </w:rPr>
        <w:t xml:space="preserve"> preparation</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For particle tracking, 2 µm fluorescent latex beads (</w:t>
      </w:r>
      <w:r w:rsidR="00C252C6" w:rsidRPr="00655FB2">
        <w:rPr>
          <w:rFonts w:asciiTheme="majorBidi" w:hAnsiTheme="majorBidi" w:cstheme="majorBidi"/>
          <w:color w:val="000000" w:themeColor="text1"/>
          <w:sz w:val="22"/>
          <w:szCs w:val="22"/>
        </w:rPr>
        <w:t>Sigma</w:t>
      </w:r>
      <w:r w:rsidR="00836B4A" w:rsidRPr="00655FB2">
        <w:rPr>
          <w:rFonts w:asciiTheme="majorBidi" w:hAnsiTheme="majorBidi" w:cstheme="majorBidi"/>
          <w:color w:val="000000" w:themeColor="text1"/>
          <w:sz w:val="22"/>
          <w:szCs w:val="22"/>
        </w:rPr>
        <w:t xml:space="preserve"> </w:t>
      </w:r>
      <w:r w:rsidR="00C252C6" w:rsidRPr="00655FB2">
        <w:rPr>
          <w:rFonts w:asciiTheme="majorBidi" w:hAnsiTheme="majorBidi" w:cstheme="majorBidi"/>
          <w:color w:val="000000" w:themeColor="text1"/>
          <w:sz w:val="22"/>
          <w:szCs w:val="22"/>
        </w:rPr>
        <w:t>Aldrich, L4530</w:t>
      </w:r>
      <w:r w:rsidRPr="00655FB2">
        <w:rPr>
          <w:rFonts w:asciiTheme="majorBidi" w:hAnsiTheme="majorBidi" w:cstheme="majorBidi"/>
          <w:color w:val="000000" w:themeColor="text1"/>
          <w:sz w:val="22"/>
          <w:szCs w:val="22"/>
        </w:rPr>
        <w:t xml:space="preserve">) were passivated </w:t>
      </w:r>
      <w:r w:rsidR="003D3EE5" w:rsidRPr="00655FB2">
        <w:rPr>
          <w:rFonts w:asciiTheme="majorBidi" w:hAnsiTheme="majorBidi" w:cstheme="majorBidi"/>
          <w:color w:val="000000" w:themeColor="text1"/>
          <w:sz w:val="22"/>
          <w:szCs w:val="22"/>
        </w:rPr>
        <w:t>with</w:t>
      </w:r>
      <w:r w:rsidRPr="00655FB2">
        <w:rPr>
          <w:rFonts w:asciiTheme="majorBidi" w:hAnsiTheme="majorBidi" w:cstheme="majorBidi"/>
          <w:color w:val="000000" w:themeColor="text1"/>
          <w:sz w:val="22"/>
          <w:szCs w:val="22"/>
        </w:rPr>
        <w:t xml:space="preserve"> PLL-PEG coating: </w:t>
      </w:r>
      <w:r w:rsidR="003D3EE5" w:rsidRPr="00655FB2">
        <w:rPr>
          <w:rFonts w:asciiTheme="majorBidi" w:hAnsiTheme="majorBidi" w:cstheme="majorBidi"/>
          <w:color w:val="000000" w:themeColor="text1"/>
          <w:sz w:val="22"/>
          <w:szCs w:val="22"/>
        </w:rPr>
        <w:t>0.2 mg</w:t>
      </w:r>
      <w:r w:rsidR="005272C4" w:rsidRPr="00655FB2">
        <w:rPr>
          <w:rFonts w:asciiTheme="majorBidi" w:hAnsiTheme="majorBidi" w:cstheme="majorBidi"/>
          <w:color w:val="000000" w:themeColor="text1"/>
          <w:sz w:val="22"/>
          <w:szCs w:val="22"/>
        </w:rPr>
        <w:t xml:space="preserve"> </w:t>
      </w:r>
      <w:r w:rsidR="003D3EE5" w:rsidRPr="00655FB2">
        <w:rPr>
          <w:rFonts w:asciiTheme="majorBidi" w:hAnsiTheme="majorBidi" w:cstheme="majorBidi"/>
          <w:color w:val="000000" w:themeColor="text1"/>
          <w:sz w:val="22"/>
          <w:szCs w:val="22"/>
        </w:rPr>
        <w:t>mL</w:t>
      </w:r>
      <w:r w:rsidR="005272C4" w:rsidRPr="00655FB2">
        <w:rPr>
          <w:rFonts w:asciiTheme="majorBidi" w:hAnsiTheme="majorBidi" w:cstheme="majorBidi"/>
          <w:color w:val="000000" w:themeColor="text1"/>
          <w:sz w:val="22"/>
          <w:szCs w:val="22"/>
          <w:vertAlign w:val="superscript"/>
        </w:rPr>
        <w:t>-1</w:t>
      </w:r>
      <w:r w:rsidR="003D3EE5"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PLL-PEG </w:t>
      </w:r>
      <w:r w:rsidR="00C252C6" w:rsidRPr="00655FB2">
        <w:rPr>
          <w:rFonts w:asciiTheme="majorBidi" w:hAnsiTheme="majorBidi" w:cstheme="majorBidi"/>
          <w:color w:val="000000" w:themeColor="text1"/>
          <w:sz w:val="22"/>
          <w:szCs w:val="22"/>
        </w:rPr>
        <w:t xml:space="preserve">(SuSoS, </w:t>
      </w:r>
      <w:proofErr w:type="gramStart"/>
      <w:r w:rsidR="00C252C6" w:rsidRPr="00655FB2">
        <w:rPr>
          <w:rFonts w:asciiTheme="majorBidi" w:hAnsiTheme="majorBidi" w:cstheme="majorBidi"/>
          <w:color w:val="000000" w:themeColor="text1"/>
          <w:sz w:val="22"/>
          <w:szCs w:val="22"/>
        </w:rPr>
        <w:t>PLL(</w:t>
      </w:r>
      <w:proofErr w:type="gramEnd"/>
      <w:r w:rsidR="00C252C6" w:rsidRPr="00655FB2">
        <w:rPr>
          <w:rFonts w:asciiTheme="majorBidi" w:hAnsiTheme="majorBidi" w:cstheme="majorBidi"/>
          <w:color w:val="000000" w:themeColor="text1"/>
          <w:sz w:val="22"/>
          <w:szCs w:val="22"/>
        </w:rPr>
        <w:t>20)-g[3.5]- PEG(2)</w:t>
      </w:r>
      <w:r w:rsidRPr="00655FB2">
        <w:rPr>
          <w:rFonts w:asciiTheme="majorBidi" w:hAnsiTheme="majorBidi" w:cstheme="majorBidi"/>
          <w:color w:val="000000" w:themeColor="text1"/>
          <w:sz w:val="22"/>
          <w:szCs w:val="22"/>
        </w:rPr>
        <w:t xml:space="preserve">) </w:t>
      </w:r>
      <w:r w:rsidR="003D3EE5" w:rsidRPr="00655FB2">
        <w:rPr>
          <w:rFonts w:asciiTheme="majorBidi" w:hAnsiTheme="majorBidi" w:cstheme="majorBidi"/>
          <w:color w:val="000000" w:themeColor="text1"/>
          <w:sz w:val="22"/>
          <w:szCs w:val="22"/>
        </w:rPr>
        <w:t xml:space="preserve">was dissolved </w:t>
      </w:r>
      <w:r w:rsidRPr="00655FB2">
        <w:rPr>
          <w:rFonts w:asciiTheme="majorBidi" w:hAnsiTheme="majorBidi" w:cstheme="majorBidi"/>
          <w:color w:val="000000" w:themeColor="text1"/>
          <w:sz w:val="22"/>
          <w:szCs w:val="22"/>
        </w:rPr>
        <w:t>in 10 mM HEPE</w:t>
      </w:r>
      <w:r w:rsidR="003D3EE5" w:rsidRPr="00655FB2">
        <w:rPr>
          <w:rFonts w:asciiTheme="majorBidi" w:hAnsiTheme="majorBidi" w:cstheme="majorBidi"/>
          <w:color w:val="000000" w:themeColor="text1"/>
          <w:sz w:val="22"/>
          <w:szCs w:val="22"/>
        </w:rPr>
        <w:t>S and stored at 4˚C for 1-2 weeks.</w:t>
      </w:r>
      <w:r w:rsidRPr="00655FB2">
        <w:rPr>
          <w:rFonts w:asciiTheme="majorBidi" w:hAnsiTheme="majorBidi" w:cstheme="majorBidi"/>
          <w:color w:val="000000" w:themeColor="text1"/>
          <w:sz w:val="22"/>
          <w:szCs w:val="22"/>
        </w:rPr>
        <w:t xml:space="preserve"> </w:t>
      </w:r>
      <w:r w:rsidR="003D3EE5" w:rsidRPr="00655FB2">
        <w:rPr>
          <w:rFonts w:asciiTheme="majorBidi" w:hAnsiTheme="majorBidi" w:cstheme="majorBidi"/>
          <w:color w:val="000000" w:themeColor="text1"/>
          <w:sz w:val="22"/>
          <w:szCs w:val="22"/>
        </w:rPr>
        <w:t>B</w:t>
      </w:r>
      <w:r w:rsidRPr="00655FB2">
        <w:rPr>
          <w:rFonts w:asciiTheme="majorBidi" w:hAnsiTheme="majorBidi" w:cstheme="majorBidi"/>
          <w:color w:val="000000" w:themeColor="text1"/>
          <w:sz w:val="22"/>
          <w:szCs w:val="22"/>
        </w:rPr>
        <w:t xml:space="preserve">eads </w:t>
      </w:r>
      <w:r w:rsidR="003D3EE5" w:rsidRPr="00655FB2">
        <w:rPr>
          <w:rFonts w:asciiTheme="majorBidi" w:hAnsiTheme="majorBidi" w:cstheme="majorBidi"/>
          <w:color w:val="000000" w:themeColor="text1"/>
          <w:sz w:val="22"/>
          <w:szCs w:val="22"/>
        </w:rPr>
        <w:t xml:space="preserve">were diluted to </w:t>
      </w:r>
      <w:r w:rsidRPr="00655FB2">
        <w:rPr>
          <w:rFonts w:asciiTheme="majorBidi" w:hAnsiTheme="majorBidi" w:cstheme="majorBidi"/>
          <w:color w:val="000000" w:themeColor="text1"/>
          <w:sz w:val="22"/>
          <w:szCs w:val="22"/>
        </w:rPr>
        <w:t xml:space="preserve">1.2% </w:t>
      </w:r>
      <w:r w:rsidR="003D3EE5" w:rsidRPr="00655FB2">
        <w:rPr>
          <w:rFonts w:asciiTheme="majorBidi" w:hAnsiTheme="majorBidi" w:cstheme="majorBidi"/>
          <w:color w:val="000000" w:themeColor="text1"/>
          <w:sz w:val="22"/>
          <w:szCs w:val="22"/>
        </w:rPr>
        <w:t>(</w:t>
      </w:r>
      <w:r w:rsidR="00836B4A" w:rsidRPr="00655FB2">
        <w:rPr>
          <w:rFonts w:asciiTheme="majorBidi" w:hAnsiTheme="majorBidi" w:cstheme="majorBidi"/>
          <w:color w:val="000000" w:themeColor="text1"/>
          <w:sz w:val="22"/>
          <w:szCs w:val="22"/>
        </w:rPr>
        <w:t>v/v</w:t>
      </w:r>
      <w:r w:rsidR="003D3EE5" w:rsidRPr="00655FB2">
        <w:rPr>
          <w:rFonts w:asciiTheme="majorBidi" w:hAnsiTheme="majorBidi" w:cstheme="majorBidi"/>
          <w:color w:val="000000" w:themeColor="text1"/>
          <w:sz w:val="22"/>
          <w:szCs w:val="22"/>
        </w:rPr>
        <w:t>) in a 1% (</w:t>
      </w:r>
      <w:r w:rsidR="00836B4A" w:rsidRPr="00655FB2">
        <w:rPr>
          <w:rFonts w:asciiTheme="majorBidi" w:hAnsiTheme="majorBidi" w:cstheme="majorBidi"/>
          <w:color w:val="000000" w:themeColor="text1"/>
          <w:sz w:val="22"/>
          <w:szCs w:val="22"/>
        </w:rPr>
        <w:t>v/v</w:t>
      </w:r>
      <w:r w:rsidR="003D3EE5" w:rsidRPr="00655FB2">
        <w:rPr>
          <w:rFonts w:asciiTheme="majorBidi" w:hAnsiTheme="majorBidi" w:cstheme="majorBidi"/>
          <w:color w:val="000000" w:themeColor="text1"/>
          <w:sz w:val="22"/>
          <w:szCs w:val="22"/>
        </w:rPr>
        <w:t xml:space="preserve">) PLL-PEG solution and incubated on a </w:t>
      </w:r>
      <w:r w:rsidRPr="00655FB2">
        <w:rPr>
          <w:rFonts w:asciiTheme="majorBidi" w:hAnsiTheme="majorBidi" w:cstheme="majorBidi"/>
          <w:color w:val="000000" w:themeColor="text1"/>
          <w:sz w:val="22"/>
          <w:szCs w:val="22"/>
        </w:rPr>
        <w:t>rotat</w:t>
      </w:r>
      <w:r w:rsidR="003D3EE5" w:rsidRPr="00655FB2">
        <w:rPr>
          <w:rFonts w:asciiTheme="majorBidi" w:hAnsiTheme="majorBidi" w:cstheme="majorBidi"/>
          <w:color w:val="000000" w:themeColor="text1"/>
          <w:sz w:val="22"/>
          <w:szCs w:val="22"/>
        </w:rPr>
        <w:t>ing platform for</w:t>
      </w:r>
      <w:r w:rsidRPr="00655FB2">
        <w:rPr>
          <w:rFonts w:asciiTheme="majorBidi" w:hAnsiTheme="majorBidi" w:cstheme="majorBidi"/>
          <w:color w:val="000000" w:themeColor="text1"/>
          <w:sz w:val="22"/>
          <w:szCs w:val="22"/>
        </w:rPr>
        <w:t xml:space="preserve"> 60 min</w:t>
      </w:r>
      <w:r w:rsidR="003D3EE5" w:rsidRPr="00655FB2">
        <w:rPr>
          <w:rFonts w:asciiTheme="majorBidi" w:hAnsiTheme="majorBidi" w:cstheme="majorBidi"/>
          <w:color w:val="000000" w:themeColor="text1"/>
          <w:sz w:val="22"/>
          <w:szCs w:val="22"/>
        </w:rPr>
        <w:t>, mixed every 20 minutes by brief sonication (2-3 seconds, 3x. Sonication must be brief to avoid damaging the beads)</w:t>
      </w:r>
      <w:r w:rsidR="00D02A7E"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"/>
          <w:id w:val="-1466422861"/>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10</w:t>
          </w:r>
        </w:sdtContent>
      </w:sdt>
      <w:r w:rsidR="00652CF3"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w:r w:rsidR="003D3EE5" w:rsidRPr="00655FB2">
        <w:rPr>
          <w:rFonts w:asciiTheme="majorBidi" w:hAnsiTheme="majorBidi" w:cstheme="majorBidi"/>
          <w:color w:val="000000" w:themeColor="text1"/>
          <w:sz w:val="22"/>
          <w:szCs w:val="22"/>
        </w:rPr>
        <w:t xml:space="preserve">After 60 minutes, beads were washed by centrifuging (5140 </w:t>
      </w:r>
      <w:r w:rsidR="00B06C0D" w:rsidRPr="00655FB2">
        <w:rPr>
          <w:rFonts w:asciiTheme="majorBidi" w:hAnsiTheme="majorBidi" w:cstheme="majorBidi"/>
          <w:color w:val="000000" w:themeColor="text1"/>
          <w:sz w:val="22"/>
          <w:szCs w:val="22"/>
        </w:rPr>
        <w:t>x</w:t>
      </w:r>
      <w:r w:rsidR="003D3EE5" w:rsidRPr="00655FB2">
        <w:rPr>
          <w:rFonts w:asciiTheme="majorBidi" w:hAnsiTheme="majorBidi" w:cstheme="majorBidi"/>
          <w:color w:val="000000" w:themeColor="text1"/>
          <w:sz w:val="22"/>
          <w:szCs w:val="22"/>
        </w:rPr>
        <w:t xml:space="preserve">g, 5 min) twice and resuspend in 10 mM HEPES (final stock </w:t>
      </w:r>
      <w:r w:rsidR="00836B4A" w:rsidRPr="00655FB2">
        <w:rPr>
          <w:rFonts w:asciiTheme="majorBidi" w:hAnsiTheme="majorBidi" w:cstheme="majorBidi"/>
          <w:color w:val="000000" w:themeColor="text1"/>
          <w:sz w:val="22"/>
          <w:szCs w:val="22"/>
        </w:rPr>
        <w:t xml:space="preserve">concentration </w:t>
      </w:r>
      <w:r w:rsidR="003D3EE5" w:rsidRPr="00655FB2">
        <w:rPr>
          <w:rFonts w:asciiTheme="majorBidi" w:hAnsiTheme="majorBidi" w:cstheme="majorBidi"/>
          <w:color w:val="000000" w:themeColor="text1"/>
          <w:sz w:val="22"/>
          <w:szCs w:val="22"/>
        </w:rPr>
        <w:t xml:space="preserve">2% v/v).  </w:t>
      </w:r>
      <w:r w:rsidR="00C93337" w:rsidRPr="00655FB2">
        <w:rPr>
          <w:rFonts w:asciiTheme="majorBidi" w:hAnsiTheme="majorBidi" w:cstheme="majorBidi"/>
          <w:color w:val="000000" w:themeColor="text1"/>
          <w:sz w:val="22"/>
          <w:szCs w:val="22"/>
        </w:rPr>
        <w:t>Finally, beads</w:t>
      </w:r>
      <w:r w:rsidR="003D3EE5" w:rsidRPr="00655FB2">
        <w:rPr>
          <w:rFonts w:asciiTheme="majorBidi" w:hAnsiTheme="majorBidi" w:cstheme="majorBidi"/>
          <w:color w:val="000000" w:themeColor="text1"/>
          <w:sz w:val="22"/>
          <w:szCs w:val="22"/>
        </w:rPr>
        <w:t xml:space="preserve"> </w:t>
      </w:r>
      <w:r w:rsidR="00C93337" w:rsidRPr="00655FB2">
        <w:rPr>
          <w:rFonts w:asciiTheme="majorBidi" w:hAnsiTheme="majorBidi" w:cstheme="majorBidi"/>
          <w:color w:val="000000" w:themeColor="text1"/>
          <w:sz w:val="22"/>
          <w:szCs w:val="22"/>
        </w:rPr>
        <w:t xml:space="preserve">were </w:t>
      </w:r>
      <w:r w:rsidR="003D3EE5" w:rsidRPr="00655FB2">
        <w:rPr>
          <w:rFonts w:asciiTheme="majorBidi" w:hAnsiTheme="majorBidi" w:cstheme="majorBidi"/>
          <w:color w:val="000000" w:themeColor="text1"/>
          <w:sz w:val="22"/>
          <w:szCs w:val="22"/>
        </w:rPr>
        <w:t>added to the active-elastic composite at 6.5%</w:t>
      </w:r>
      <w:r w:rsidR="0032690C" w:rsidRPr="00655FB2">
        <w:rPr>
          <w:rFonts w:asciiTheme="majorBidi" w:hAnsiTheme="majorBidi" w:cstheme="majorBidi"/>
          <w:color w:val="000000" w:themeColor="text1"/>
          <w:sz w:val="22"/>
          <w:szCs w:val="22"/>
        </w:rPr>
        <w:t xml:space="preserve"> of the stock solution</w:t>
      </w:r>
      <w:r w:rsidR="003D3EE5" w:rsidRPr="00655FB2">
        <w:rPr>
          <w:rFonts w:asciiTheme="majorBidi" w:hAnsiTheme="majorBidi" w:cstheme="majorBidi"/>
          <w:color w:val="000000" w:themeColor="text1"/>
          <w:sz w:val="22"/>
          <w:szCs w:val="22"/>
        </w:rPr>
        <w:t xml:space="preserve"> (</w:t>
      </w:r>
      <w:r w:rsidR="00836B4A" w:rsidRPr="00655FB2">
        <w:rPr>
          <w:rFonts w:asciiTheme="majorBidi" w:hAnsiTheme="majorBidi" w:cstheme="majorBidi"/>
          <w:color w:val="000000" w:themeColor="text1"/>
          <w:sz w:val="22"/>
          <w:szCs w:val="22"/>
        </w:rPr>
        <w:t>v/v</w:t>
      </w:r>
      <w:r w:rsidR="003D3EE5" w:rsidRPr="00655FB2">
        <w:rPr>
          <w:rFonts w:asciiTheme="majorBidi" w:hAnsiTheme="majorBidi" w:cstheme="majorBidi"/>
          <w:color w:val="000000" w:themeColor="text1"/>
          <w:sz w:val="22"/>
          <w:szCs w:val="22"/>
        </w:rPr>
        <w:t>). For these assays, DNA labeling with SYBR Green was removed to avoid spectral overlap with the bead fluorescence.</w:t>
      </w:r>
    </w:p>
    <w:p w14:paraId="13C4A11C" w14:textId="74F7B7A7" w:rsidR="00B00749" w:rsidRPr="00655FB2" w:rsidRDefault="00B007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Data Acquisition</w:t>
      </w:r>
      <w:r w:rsidR="00251F08" w:rsidRPr="00655FB2">
        <w:rPr>
          <w:rFonts w:asciiTheme="majorBidi" w:hAnsiTheme="majorBidi" w:cstheme="majorBidi"/>
          <w:color w:val="000000" w:themeColor="text1"/>
          <w:sz w:val="22"/>
          <w:szCs w:val="22"/>
        </w:rPr>
        <w:t>: Fluorescence time-lapse imaging was performed on a Nikon Ti2 microscope with ORCA-Fusion CMOS camera (C14440-20UP/C15440-20UP). Large areas were acquired as multi-position tiles and stitched in FIJI (Grid/Collection Stitching</w:t>
      </w:r>
      <w:r w:rsidR="00251F08" w:rsidRPr="00655FB2">
        <w:rPr>
          <w:rFonts w:asciiTheme="majorBidi" w:hAnsiTheme="majorBidi" w:cstheme="majorBidi"/>
          <w:b/>
          <w:bCs/>
          <w:color w:val="000000" w:themeColor="text1"/>
          <w:sz w:val="22"/>
          <w:szCs w:val="22"/>
        </w:rPr>
        <w:t>)</w:t>
      </w:r>
      <w:r w:rsidR="00251F08" w:rsidRPr="00655FB2">
        <w:rPr>
          <w:rFonts w:asciiTheme="majorBidi" w:hAnsiTheme="majorBidi" w:cstheme="majorBidi"/>
          <w:color w:val="000000" w:themeColor="text1"/>
          <w:sz w:val="22"/>
          <w:szCs w:val="22"/>
        </w:rPr>
        <w:t>.</w:t>
      </w:r>
    </w:p>
    <w:p w14:paraId="03FF9DC7" w14:textId="0A4CFFF1" w:rsidR="00E450E8" w:rsidRPr="00655FB2" w:rsidRDefault="00CA7BF7" w:rsidP="00747F38">
      <w:pPr>
        <w:pStyle w:val="ListParagraph"/>
        <w:numPr>
          <w:ilvl w:val="0"/>
          <w:numId w:val="2"/>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Wide field</w:t>
      </w:r>
      <w:r w:rsidR="00E450E8" w:rsidRPr="00655FB2">
        <w:rPr>
          <w:rFonts w:asciiTheme="majorBidi" w:hAnsiTheme="majorBidi" w:cstheme="majorBidi"/>
          <w:b/>
          <w:bCs/>
          <w:color w:val="000000" w:themeColor="text1"/>
          <w:sz w:val="22"/>
          <w:szCs w:val="22"/>
        </w:rPr>
        <w:t>:</w:t>
      </w:r>
      <w:r w:rsidR="00E450E8" w:rsidRPr="00655FB2">
        <w:rPr>
          <w:rFonts w:asciiTheme="majorBidi" w:hAnsiTheme="majorBidi" w:cstheme="majorBidi"/>
          <w:color w:val="000000" w:themeColor="text1"/>
          <w:sz w:val="22"/>
          <w:szCs w:val="22"/>
        </w:rPr>
        <w:t xml:space="preserve"> MT and DNA were imaged with a 4</w:t>
      </w:r>
      <w:r w:rsidRPr="00655FB2">
        <w:rPr>
          <w:rFonts w:asciiTheme="majorBidi" w:hAnsiTheme="majorBidi" w:cstheme="majorBidi"/>
          <w:color w:val="000000" w:themeColor="text1"/>
          <w:sz w:val="22"/>
          <w:szCs w:val="22"/>
        </w:rPr>
        <w:t>x</w:t>
      </w:r>
      <w:r w:rsidR="00E450E8" w:rsidRPr="00655FB2">
        <w:rPr>
          <w:rFonts w:asciiTheme="majorBidi" w:hAnsiTheme="majorBidi" w:cstheme="majorBidi"/>
          <w:color w:val="000000" w:themeColor="text1"/>
          <w:sz w:val="22"/>
          <w:szCs w:val="22"/>
        </w:rPr>
        <w:t>/0.20 NA objective (Nikon CFI Plan Apo</w:t>
      </w:r>
      <w:r w:rsidRPr="00655FB2">
        <w:rPr>
          <w:rFonts w:asciiTheme="majorBidi" w:hAnsiTheme="majorBidi" w:cstheme="majorBidi"/>
          <w:color w:val="000000" w:themeColor="text1"/>
          <w:sz w:val="22"/>
          <w:szCs w:val="22"/>
        </w:rPr>
        <w:t xml:space="preserve"> 4x</w:t>
      </w:r>
      <w:r w:rsidR="00E450E8" w:rsidRPr="00655FB2">
        <w:rPr>
          <w:rFonts w:asciiTheme="majorBidi" w:hAnsiTheme="majorBidi" w:cstheme="majorBidi"/>
          <w:color w:val="000000" w:themeColor="text1"/>
          <w:sz w:val="22"/>
          <w:szCs w:val="22"/>
        </w:rPr>
        <w:t>). High-magnification datasets used a 25</w:t>
      </w:r>
      <w:r w:rsidR="00B06C0D" w:rsidRPr="00655FB2">
        <w:rPr>
          <w:rFonts w:asciiTheme="majorBidi" w:hAnsiTheme="majorBidi" w:cstheme="majorBidi"/>
          <w:color w:val="000000" w:themeColor="text1"/>
          <w:sz w:val="22"/>
          <w:szCs w:val="22"/>
        </w:rPr>
        <w:t>x</w:t>
      </w:r>
      <w:r w:rsidR="00E450E8" w:rsidRPr="00655FB2">
        <w:rPr>
          <w:rFonts w:asciiTheme="majorBidi" w:hAnsiTheme="majorBidi" w:cstheme="majorBidi"/>
          <w:color w:val="000000" w:themeColor="text1"/>
          <w:sz w:val="22"/>
          <w:szCs w:val="22"/>
        </w:rPr>
        <w:t xml:space="preserve"> Si-oil/1.05 NA objective (CFI Plan). Frame interval: 3</w:t>
      </w:r>
      <w:r w:rsidR="0032690C" w:rsidRPr="00655FB2">
        <w:rPr>
          <w:rFonts w:asciiTheme="majorBidi" w:hAnsiTheme="majorBidi" w:cstheme="majorBidi"/>
          <w:color w:val="000000" w:themeColor="text1"/>
          <w:sz w:val="22"/>
          <w:szCs w:val="22"/>
        </w:rPr>
        <w:t>-</w:t>
      </w:r>
      <w:r w:rsidR="00E450E8" w:rsidRPr="00655FB2">
        <w:rPr>
          <w:rFonts w:asciiTheme="majorBidi" w:hAnsiTheme="majorBidi" w:cstheme="majorBidi"/>
          <w:color w:val="000000" w:themeColor="text1"/>
          <w:sz w:val="22"/>
          <w:szCs w:val="22"/>
        </w:rPr>
        <w:t>8 s</w:t>
      </w:r>
      <w:r w:rsidRPr="00655FB2">
        <w:rPr>
          <w:rFonts w:asciiTheme="majorBidi" w:hAnsiTheme="majorBidi" w:cstheme="majorBidi"/>
          <w:color w:val="000000" w:themeColor="text1"/>
          <w:sz w:val="22"/>
          <w:szCs w:val="22"/>
        </w:rPr>
        <w:t>econds</w:t>
      </w:r>
      <w:r w:rsidR="00E450E8" w:rsidRPr="00655FB2">
        <w:rPr>
          <w:rFonts w:asciiTheme="majorBidi" w:hAnsiTheme="majorBidi" w:cstheme="majorBidi"/>
          <w:color w:val="000000" w:themeColor="text1"/>
          <w:sz w:val="22"/>
          <w:szCs w:val="22"/>
        </w:rPr>
        <w:t>.</w:t>
      </w:r>
    </w:p>
    <w:p w14:paraId="00548B8D" w14:textId="4985BB49" w:rsidR="00E450E8" w:rsidRPr="00655FB2" w:rsidRDefault="00E450E8" w:rsidP="00747F38">
      <w:pPr>
        <w:pStyle w:val="ListParagraph"/>
        <w:numPr>
          <w:ilvl w:val="0"/>
          <w:numId w:val="2"/>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3D volumes:</w:t>
      </w:r>
      <w:r w:rsidRPr="00655FB2">
        <w:rPr>
          <w:rFonts w:asciiTheme="majorBidi" w:hAnsiTheme="majorBidi" w:cstheme="majorBidi"/>
          <w:color w:val="000000" w:themeColor="text1"/>
          <w:sz w:val="22"/>
          <w:szCs w:val="22"/>
        </w:rPr>
        <w:t xml:space="preserve"> Spinning-disk confocal (Crest</w:t>
      </w:r>
      <w:r w:rsidR="0032690C"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Optics X-Light V3), 25</w:t>
      </w:r>
      <w:r w:rsidR="00CA7BF7" w:rsidRPr="00655FB2">
        <w:rPr>
          <w:rFonts w:asciiTheme="majorBidi" w:hAnsiTheme="majorBidi" w:cstheme="majorBidi"/>
          <w:color w:val="000000" w:themeColor="text1"/>
          <w:sz w:val="22"/>
          <w:szCs w:val="22"/>
        </w:rPr>
        <w:t>x</w:t>
      </w:r>
      <w:r w:rsidRPr="00655FB2">
        <w:rPr>
          <w:rFonts w:asciiTheme="majorBidi" w:hAnsiTheme="majorBidi" w:cstheme="majorBidi"/>
          <w:color w:val="000000" w:themeColor="text1"/>
          <w:sz w:val="22"/>
          <w:szCs w:val="22"/>
        </w:rPr>
        <w:t xml:space="preserve"> Si-oil/1.05 NA objective</w:t>
      </w:r>
      <w:r w:rsidR="00B91DD7" w:rsidRPr="00655FB2">
        <w:rPr>
          <w:rFonts w:asciiTheme="majorBidi" w:hAnsiTheme="majorBidi" w:cstheme="majorBidi"/>
          <w:color w:val="000000" w:themeColor="text1"/>
          <w:sz w:val="22"/>
          <w:szCs w:val="22"/>
        </w:rPr>
        <w:t xml:space="preserve"> (Nikon CFI Plan Apo Lambda S 25XC Sil)</w:t>
      </w:r>
      <w:r w:rsidRPr="00655FB2">
        <w:rPr>
          <w:rFonts w:asciiTheme="majorBidi" w:hAnsiTheme="majorBidi" w:cstheme="majorBidi"/>
          <w:color w:val="000000" w:themeColor="text1"/>
          <w:sz w:val="22"/>
          <w:szCs w:val="22"/>
        </w:rPr>
        <w:t xml:space="preserve">. Frame interval between z-stacks: 3 </w:t>
      </w:r>
      <w:r w:rsidR="00AD0D03" w:rsidRPr="00655FB2">
        <w:rPr>
          <w:rFonts w:asciiTheme="majorBidi" w:hAnsiTheme="majorBidi" w:cstheme="majorBidi"/>
          <w:color w:val="000000" w:themeColor="text1"/>
          <w:sz w:val="22"/>
          <w:szCs w:val="22"/>
        </w:rPr>
        <w:t>seconds</w:t>
      </w:r>
      <w:r w:rsidRPr="00655FB2">
        <w:rPr>
          <w:rFonts w:asciiTheme="majorBidi" w:hAnsiTheme="majorBidi" w:cstheme="majorBidi"/>
          <w:color w:val="000000" w:themeColor="text1"/>
          <w:sz w:val="22"/>
          <w:szCs w:val="22"/>
        </w:rPr>
        <w:t xml:space="preserve"> (Fig</w:t>
      </w:r>
      <w:r w:rsidR="00AD0D03"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w:r w:rsidR="00AD0D03" w:rsidRPr="00655FB2">
        <w:rPr>
          <w:rFonts w:asciiTheme="majorBidi" w:hAnsiTheme="majorBidi" w:cstheme="majorBidi"/>
          <w:color w:val="000000" w:themeColor="text1"/>
          <w:sz w:val="22"/>
          <w:szCs w:val="22"/>
        </w:rPr>
        <w:t>2C</w:t>
      </w:r>
      <w:r w:rsidRPr="00655FB2">
        <w:rPr>
          <w:rFonts w:asciiTheme="majorBidi" w:hAnsiTheme="majorBidi" w:cstheme="majorBidi"/>
          <w:color w:val="000000" w:themeColor="text1"/>
          <w:sz w:val="22"/>
          <w:szCs w:val="22"/>
        </w:rPr>
        <w:t xml:space="preserve">) or 60 </w:t>
      </w:r>
      <w:r w:rsidR="00AD0D03" w:rsidRPr="00655FB2">
        <w:rPr>
          <w:rFonts w:asciiTheme="majorBidi" w:hAnsiTheme="majorBidi" w:cstheme="majorBidi"/>
          <w:color w:val="000000" w:themeColor="text1"/>
          <w:sz w:val="22"/>
          <w:szCs w:val="22"/>
        </w:rPr>
        <w:t>seconds</w:t>
      </w:r>
      <w:r w:rsidRPr="00655FB2">
        <w:rPr>
          <w:rFonts w:asciiTheme="majorBidi" w:hAnsiTheme="majorBidi" w:cstheme="majorBidi"/>
          <w:color w:val="000000" w:themeColor="text1"/>
          <w:sz w:val="22"/>
          <w:szCs w:val="22"/>
        </w:rPr>
        <w:t xml:space="preserve"> (Fig</w:t>
      </w:r>
      <w:r w:rsidR="00AD0D03"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2</w:t>
      </w:r>
      <w:r w:rsidR="00BC1738" w:rsidRPr="00655FB2">
        <w:rPr>
          <w:rFonts w:asciiTheme="majorBidi" w:hAnsiTheme="majorBidi" w:cstheme="majorBidi"/>
          <w:color w:val="000000" w:themeColor="text1"/>
          <w:sz w:val="22"/>
          <w:szCs w:val="22"/>
        </w:rPr>
        <w:t xml:space="preserve">A, </w:t>
      </w:r>
      <w:r w:rsidRPr="00655FB2">
        <w:rPr>
          <w:rFonts w:asciiTheme="majorBidi" w:hAnsiTheme="majorBidi" w:cstheme="majorBidi"/>
          <w:color w:val="000000" w:themeColor="text1"/>
          <w:sz w:val="22"/>
          <w:szCs w:val="22"/>
        </w:rPr>
        <w:t>B).</w:t>
      </w:r>
    </w:p>
    <w:p w14:paraId="643EB42F" w14:textId="747C08EC" w:rsidR="00E450E8" w:rsidRPr="00655FB2" w:rsidRDefault="00E450E8" w:rsidP="00747F38">
      <w:pPr>
        <w:pStyle w:val="ListParagraph"/>
        <w:numPr>
          <w:ilvl w:val="0"/>
          <w:numId w:val="2"/>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Particle tracking:</w:t>
      </w:r>
      <w:r w:rsidRPr="00655FB2">
        <w:rPr>
          <w:rFonts w:asciiTheme="majorBidi" w:hAnsiTheme="majorBidi" w:cstheme="majorBidi"/>
          <w:color w:val="000000" w:themeColor="text1"/>
          <w:sz w:val="22"/>
          <w:szCs w:val="22"/>
        </w:rPr>
        <w:t xml:space="preserve"> Single-plane spinning-disk with 10</w:t>
      </w:r>
      <w:r w:rsidR="00CA7BF7" w:rsidRPr="00655FB2">
        <w:rPr>
          <w:rFonts w:asciiTheme="majorBidi" w:hAnsiTheme="majorBidi" w:cstheme="majorBidi"/>
          <w:color w:val="000000" w:themeColor="text1"/>
          <w:sz w:val="22"/>
          <w:szCs w:val="22"/>
        </w:rPr>
        <w:t>x</w:t>
      </w:r>
      <w:r w:rsidRPr="00655FB2">
        <w:rPr>
          <w:rFonts w:asciiTheme="majorBidi" w:hAnsiTheme="majorBidi" w:cstheme="majorBidi"/>
          <w:color w:val="000000" w:themeColor="text1"/>
          <w:sz w:val="22"/>
          <w:szCs w:val="22"/>
        </w:rPr>
        <w:t>/0.45 NA (CFI Plan Apo Lambda D 10</w:t>
      </w:r>
      <w:r w:rsidR="00CA7BF7" w:rsidRPr="00655FB2">
        <w:rPr>
          <w:rFonts w:asciiTheme="majorBidi" w:hAnsiTheme="majorBidi" w:cstheme="majorBidi"/>
          <w:color w:val="000000" w:themeColor="text1"/>
          <w:sz w:val="22"/>
          <w:szCs w:val="22"/>
        </w:rPr>
        <w:t>x</w:t>
      </w:r>
      <w:r w:rsidRPr="00655FB2">
        <w:rPr>
          <w:rFonts w:asciiTheme="majorBidi" w:hAnsiTheme="majorBidi" w:cstheme="majorBidi"/>
          <w:color w:val="000000" w:themeColor="text1"/>
          <w:sz w:val="22"/>
          <w:szCs w:val="22"/>
        </w:rPr>
        <w:t>)</w:t>
      </w:r>
      <w:r w:rsidR="0032690C"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Frame interval 6 s</w:t>
      </w:r>
      <w:r w:rsidR="00CA7BF7" w:rsidRPr="00655FB2">
        <w:rPr>
          <w:rFonts w:asciiTheme="majorBidi" w:hAnsiTheme="majorBidi" w:cstheme="majorBidi"/>
          <w:color w:val="000000" w:themeColor="text1"/>
          <w:sz w:val="22"/>
          <w:szCs w:val="22"/>
        </w:rPr>
        <w:t>econds</w:t>
      </w:r>
      <w:r w:rsidRPr="00655FB2">
        <w:rPr>
          <w:rFonts w:asciiTheme="majorBidi" w:hAnsiTheme="majorBidi" w:cstheme="majorBidi"/>
          <w:color w:val="000000" w:themeColor="text1"/>
          <w:sz w:val="22"/>
          <w:szCs w:val="22"/>
        </w:rPr>
        <w:t>. The focal plane was set away from the surfaces to avoid surface-adhered beads.</w:t>
      </w:r>
    </w:p>
    <w:p w14:paraId="38F06A1D" w14:textId="4D8511AB" w:rsidR="00B00749" w:rsidRPr="00655FB2" w:rsidRDefault="00B007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Data Analysis</w:t>
      </w:r>
      <w:r w:rsidR="00424B28" w:rsidRPr="00655FB2">
        <w:rPr>
          <w:rFonts w:asciiTheme="majorBidi" w:hAnsiTheme="majorBidi" w:cstheme="majorBidi"/>
          <w:b/>
          <w:bCs/>
          <w:color w:val="000000" w:themeColor="text1"/>
          <w:sz w:val="22"/>
          <w:szCs w:val="22"/>
        </w:rPr>
        <w:t xml:space="preserve">: </w:t>
      </w:r>
      <w:r w:rsidR="00B63DC8" w:rsidRPr="00655FB2">
        <w:rPr>
          <w:rFonts w:asciiTheme="majorBidi" w:hAnsiTheme="majorBidi" w:cstheme="majorBidi"/>
          <w:color w:val="000000" w:themeColor="text1"/>
          <w:sz w:val="22"/>
          <w:szCs w:val="22"/>
        </w:rPr>
        <w:t>Velocity</w:t>
      </w:r>
      <w:r w:rsidR="00424B28" w:rsidRPr="00655FB2">
        <w:rPr>
          <w:rFonts w:asciiTheme="majorBidi" w:hAnsiTheme="majorBidi" w:cstheme="majorBidi"/>
          <w:color w:val="000000" w:themeColor="text1"/>
          <w:sz w:val="22"/>
          <w:szCs w:val="22"/>
        </w:rPr>
        <w:t xml:space="preserve"> fields were obtained by particle image velocimetry (PIV) on MT/DNA fluorescence time-lapses using PIVlab (MATLAB)</w:t>
      </w:r>
      <w:r w:rsidR="00B63DC8" w:rsidRPr="00655FB2">
        <w:rPr>
          <w:rFonts w:asciiTheme="majorBidi" w:hAnsiTheme="majorBidi" w:cstheme="majorBidi"/>
          <w:color w:val="000000" w:themeColor="text1"/>
          <w:sz w:val="22"/>
          <w:szCs w:val="22"/>
        </w:rPr>
        <w:t xml:space="preserve"> using </w:t>
      </w:r>
      <w:r w:rsidR="00B06C0D" w:rsidRPr="00655FB2">
        <w:rPr>
          <w:rFonts w:asciiTheme="majorBidi" w:eastAsiaTheme="minorEastAsia" w:hAnsiTheme="majorBidi" w:cstheme="majorBidi"/>
          <w:color w:val="000000" w:themeColor="text1"/>
          <w:sz w:val="22"/>
          <w:szCs w:val="22"/>
        </w:rPr>
        <w:t>16x16-52x52 μm</w:t>
      </w:r>
      <w:r w:rsidR="00B06C0D" w:rsidRPr="00655FB2">
        <w:rPr>
          <w:rFonts w:asciiTheme="majorBidi" w:eastAsiaTheme="minorEastAsia" w:hAnsiTheme="majorBidi" w:cstheme="majorBidi"/>
          <w:color w:val="000000" w:themeColor="text1"/>
          <w:sz w:val="22"/>
          <w:szCs w:val="22"/>
          <w:vertAlign w:val="superscript"/>
        </w:rPr>
        <w:t>2</w:t>
      </w:r>
      <w:r w:rsidR="00B63DC8" w:rsidRPr="00655FB2">
        <w:rPr>
          <w:rFonts w:asciiTheme="majorBidi" w:eastAsiaTheme="minorEastAsia" w:hAnsiTheme="majorBidi" w:cstheme="majorBidi"/>
          <w:color w:val="000000" w:themeColor="text1"/>
          <w:sz w:val="22"/>
          <w:szCs w:val="22"/>
        </w:rPr>
        <w:t xml:space="preserve"> bins</w:t>
      </w:r>
      <w:r w:rsidR="00424B28" w:rsidRPr="00655FB2">
        <w:rPr>
          <w:rFonts w:asciiTheme="majorBidi" w:hAnsiTheme="majorBidi" w:cstheme="majorBidi"/>
          <w:color w:val="000000" w:themeColor="text1"/>
          <w:sz w:val="22"/>
          <w:szCs w:val="22"/>
        </w:rPr>
        <w:t xml:space="preserve">. For each time step, a velocity matrix was computed from consecutive frames. </w:t>
      </w:r>
      <w:r w:rsidR="0032690C" w:rsidRPr="00655FB2">
        <w:rPr>
          <w:rFonts w:asciiTheme="majorBidi" w:hAnsiTheme="majorBidi" w:cstheme="majorBidi"/>
          <w:color w:val="000000" w:themeColor="text1"/>
          <w:sz w:val="22"/>
          <w:szCs w:val="22"/>
        </w:rPr>
        <w:t>PIV results from the MT and DNA channels were consistent at low magnifications (&lt;</w:t>
      </w:r>
      <w:r w:rsidR="00B06C0D" w:rsidRPr="00655FB2">
        <w:rPr>
          <w:rFonts w:asciiTheme="majorBidi" w:hAnsiTheme="majorBidi" w:cstheme="majorBidi"/>
          <w:color w:val="000000" w:themeColor="text1"/>
          <w:sz w:val="22"/>
          <w:szCs w:val="22"/>
        </w:rPr>
        <w:t>10x</w:t>
      </w:r>
      <w:r w:rsidR="0032690C" w:rsidRPr="00655FB2">
        <w:rPr>
          <w:rFonts w:asciiTheme="majorBidi" w:hAnsiTheme="majorBidi" w:cstheme="majorBidi"/>
          <w:color w:val="000000" w:themeColor="text1"/>
          <w:sz w:val="22"/>
          <w:szCs w:val="22"/>
        </w:rPr>
        <w:t>), showing no significant differences within measurement error (</w:t>
      </w:r>
      <w:r w:rsidR="00AD0D03" w:rsidRPr="00655FB2">
        <w:rPr>
          <w:rFonts w:asciiTheme="majorBidi" w:hAnsiTheme="majorBidi" w:cstheme="majorBidi"/>
          <w:color w:val="000000" w:themeColor="text1"/>
          <w:sz w:val="22"/>
          <w:szCs w:val="22"/>
        </w:rPr>
        <w:t>Fig. S</w:t>
      </w:r>
      <w:r w:rsidR="00A75226" w:rsidRPr="00655FB2">
        <w:rPr>
          <w:rFonts w:asciiTheme="majorBidi" w:hAnsiTheme="majorBidi" w:cstheme="majorBidi"/>
          <w:color w:val="000000" w:themeColor="text1"/>
          <w:sz w:val="22"/>
          <w:szCs w:val="22"/>
        </w:rPr>
        <w:t>6</w:t>
      </w:r>
      <w:r w:rsidR="00424B28" w:rsidRPr="00655FB2">
        <w:rPr>
          <w:rFonts w:asciiTheme="majorBidi" w:hAnsiTheme="majorBidi" w:cstheme="majorBidi"/>
          <w:color w:val="000000" w:themeColor="text1"/>
          <w:sz w:val="22"/>
          <w:szCs w:val="22"/>
        </w:rPr>
        <w:t>)</w:t>
      </w:r>
      <w:r w:rsidR="00B63DC8" w:rsidRPr="00655FB2">
        <w:rPr>
          <w:rFonts w:asciiTheme="majorBidi" w:hAnsiTheme="majorBidi" w:cstheme="majorBidi"/>
          <w:color w:val="000000" w:themeColor="text1"/>
          <w:sz w:val="22"/>
          <w:szCs w:val="22"/>
        </w:rPr>
        <w:t>.</w:t>
      </w:r>
      <w:r w:rsidR="00424B28" w:rsidRPr="00655FB2">
        <w:rPr>
          <w:rFonts w:asciiTheme="majorBidi" w:hAnsiTheme="majorBidi" w:cstheme="majorBidi"/>
          <w:color w:val="000000" w:themeColor="text1"/>
          <w:sz w:val="22"/>
          <w:szCs w:val="22"/>
        </w:rPr>
        <w:t xml:space="preserve"> </w:t>
      </w:r>
      <w:r w:rsidR="00B63DC8" w:rsidRPr="00655FB2">
        <w:rPr>
          <w:rFonts w:asciiTheme="majorBidi" w:hAnsiTheme="majorBidi" w:cstheme="majorBidi"/>
          <w:color w:val="000000" w:themeColor="text1"/>
          <w:sz w:val="22"/>
          <w:szCs w:val="22"/>
        </w:rPr>
        <w:t>A</w:t>
      </w:r>
      <w:r w:rsidR="00424B28" w:rsidRPr="00655FB2">
        <w:rPr>
          <w:rFonts w:asciiTheme="majorBidi" w:hAnsiTheme="majorBidi" w:cstheme="majorBidi"/>
          <w:color w:val="000000" w:themeColor="text1"/>
          <w:sz w:val="22"/>
          <w:szCs w:val="22"/>
        </w:rPr>
        <w:t xml:space="preserve">nalyses </w:t>
      </w:r>
      <w:r w:rsidR="00AD0D03" w:rsidRPr="00655FB2">
        <w:rPr>
          <w:rFonts w:asciiTheme="majorBidi" w:hAnsiTheme="majorBidi" w:cstheme="majorBidi"/>
          <w:color w:val="000000" w:themeColor="text1"/>
          <w:sz w:val="22"/>
          <w:szCs w:val="22"/>
        </w:rPr>
        <w:t xml:space="preserve">shown </w:t>
      </w:r>
      <w:r w:rsidR="00ED5399" w:rsidRPr="00655FB2">
        <w:rPr>
          <w:rFonts w:asciiTheme="majorBidi" w:hAnsiTheme="majorBidi" w:cstheme="majorBidi"/>
          <w:color w:val="000000" w:themeColor="text1"/>
          <w:sz w:val="22"/>
          <w:szCs w:val="22"/>
        </w:rPr>
        <w:t xml:space="preserve">were </w:t>
      </w:r>
      <w:r w:rsidR="00AD0D03" w:rsidRPr="00655FB2">
        <w:rPr>
          <w:rFonts w:asciiTheme="majorBidi" w:hAnsiTheme="majorBidi" w:cstheme="majorBidi"/>
          <w:color w:val="000000" w:themeColor="text1"/>
          <w:sz w:val="22"/>
          <w:szCs w:val="22"/>
        </w:rPr>
        <w:t>performed on MT fluorescence time-lapses</w:t>
      </w:r>
      <w:r w:rsidR="00424B28" w:rsidRPr="00655FB2">
        <w:rPr>
          <w:rFonts w:asciiTheme="majorBidi" w:hAnsiTheme="majorBidi" w:cstheme="majorBidi"/>
          <w:color w:val="000000" w:themeColor="text1"/>
          <w:sz w:val="22"/>
          <w:szCs w:val="22"/>
        </w:rPr>
        <w:t>.</w:t>
      </w:r>
    </w:p>
    <w:p w14:paraId="19C8CE7F" w14:textId="31141C92" w:rsidR="00424B28" w:rsidRPr="00655FB2" w:rsidRDefault="00424B28"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Maximum speed estimate:</w:t>
      </w:r>
      <w:r w:rsidRPr="00655FB2">
        <w:rPr>
          <w:rFonts w:asciiTheme="majorBidi" w:hAnsiTheme="majorBidi" w:cstheme="majorBidi"/>
          <w:color w:val="000000" w:themeColor="text1"/>
          <w:sz w:val="22"/>
          <w:szCs w:val="22"/>
        </w:rPr>
        <w:t xml:space="preserve"> For every PIV interrogation region we computed the temporal speed trace and applied a median filter to suppress outliers. The sample maximum velocity magnitude was defined as the 95th percentile of all filtered speed values pooled over time and space.</w:t>
      </w:r>
    </w:p>
    <w:p w14:paraId="0FD1FD00" w14:textId="2FA698C4" w:rsidR="00424B28" w:rsidRPr="00655FB2" w:rsidRDefault="00424B28"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3D datasets:</w:t>
      </w:r>
      <w:r w:rsidRPr="00655FB2">
        <w:rPr>
          <w:rFonts w:asciiTheme="majorBidi" w:hAnsiTheme="majorBidi" w:cstheme="majorBidi"/>
          <w:color w:val="000000" w:themeColor="text1"/>
          <w:sz w:val="22"/>
          <w:szCs w:val="22"/>
        </w:rPr>
        <w:t xml:space="preserve"> For spinning-disk confocal image stacks, we generated a maximum-intensity z-projection at each time point and applied the same PIV pipeline to the projected images</w:t>
      </w:r>
      <w:r w:rsidR="00D02A7E" w:rsidRPr="00655FB2">
        <w:rPr>
          <w:rFonts w:asciiTheme="majorBidi" w:hAnsiTheme="majorBidi" w:cstheme="majorBidi"/>
          <w:color w:val="000000" w:themeColor="text1"/>
          <w:sz w:val="22"/>
          <w:szCs w:val="22"/>
        </w:rPr>
        <w:t>.</w:t>
      </w:r>
    </w:p>
    <w:p w14:paraId="5CA2B0C8" w14:textId="426597D4" w:rsidR="000545B8" w:rsidRPr="00655FB2" w:rsidRDefault="000545B8"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 xml:space="preserve">Supplementary </w:t>
      </w:r>
      <w:r w:rsidR="001A22BA" w:rsidRPr="00655FB2">
        <w:rPr>
          <w:rFonts w:asciiTheme="majorBidi" w:hAnsiTheme="majorBidi" w:cstheme="majorBidi"/>
          <w:b/>
          <w:bCs/>
          <w:color w:val="000000" w:themeColor="text1"/>
          <w:sz w:val="22"/>
          <w:szCs w:val="22"/>
        </w:rPr>
        <w:t>Text</w:t>
      </w:r>
      <w:r w:rsidRPr="00655FB2">
        <w:rPr>
          <w:rFonts w:asciiTheme="majorBidi" w:hAnsiTheme="majorBidi" w:cstheme="majorBidi"/>
          <w:b/>
          <w:bCs/>
          <w:color w:val="000000" w:themeColor="text1"/>
          <w:sz w:val="22"/>
          <w:szCs w:val="22"/>
        </w:rPr>
        <w:t xml:space="preserve"> </w:t>
      </w:r>
    </w:p>
    <w:p w14:paraId="7C833D72" w14:textId="3BFF00E6" w:rsidR="00B00749" w:rsidRPr="00655FB2" w:rsidRDefault="00B00749" w:rsidP="00747F38">
      <w:pPr>
        <w:spacing w:afterLines="0" w:after="120"/>
        <w:rPr>
          <w:rFonts w:asciiTheme="majorBidi" w:hAnsiTheme="majorBidi" w:cstheme="majorBidi"/>
          <w:color w:val="000000" w:themeColor="text1"/>
          <w:sz w:val="22"/>
          <w:szCs w:val="22"/>
          <w:rtl/>
        </w:rPr>
      </w:pPr>
      <w:r w:rsidRPr="00655FB2">
        <w:rPr>
          <w:rFonts w:asciiTheme="majorBidi" w:hAnsiTheme="majorBidi" w:cstheme="majorBidi"/>
          <w:b/>
          <w:bCs/>
          <w:color w:val="000000" w:themeColor="text1"/>
          <w:sz w:val="22"/>
          <w:szCs w:val="22"/>
        </w:rPr>
        <w:t xml:space="preserve">Correlation length and average velocity magnitude </w:t>
      </w:r>
      <w:r w:rsidR="00420239" w:rsidRPr="00655FB2">
        <w:rPr>
          <w:rFonts w:asciiTheme="majorBidi" w:hAnsiTheme="majorBidi" w:cstheme="majorBidi"/>
          <w:b/>
          <w:bCs/>
          <w:color w:val="000000" w:themeColor="text1"/>
          <w:sz w:val="22"/>
          <w:szCs w:val="22"/>
        </w:rPr>
        <w:t xml:space="preserve">analysis: </w:t>
      </w:r>
      <w:r w:rsidRPr="00655FB2">
        <w:rPr>
          <w:rFonts w:asciiTheme="majorBidi" w:hAnsiTheme="majorBidi" w:cstheme="majorBidi"/>
          <w:color w:val="000000" w:themeColor="text1"/>
          <w:sz w:val="22"/>
          <w:szCs w:val="22"/>
        </w:rPr>
        <w:t>The velocity-velocity correlation length</w:t>
      </w:r>
      <w:r w:rsidR="003B5300"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r>
          <w:rPr>
            <w:rFonts w:ascii="Cambria Math" w:hAnsi="Cambria Math" w:cstheme="majorBidi"/>
            <w:color w:val="000000" w:themeColor="text1"/>
            <w:sz w:val="22"/>
            <w:szCs w:val="22"/>
          </w:rPr>
          <m:t>,</m:t>
        </m:r>
      </m:oMath>
      <w:r w:rsidRPr="00655FB2">
        <w:rPr>
          <w:rFonts w:asciiTheme="majorBidi" w:hAnsiTheme="majorBidi" w:cstheme="majorBidi"/>
          <w:color w:val="000000" w:themeColor="text1"/>
          <w:sz w:val="22"/>
          <w:szCs w:val="22"/>
        </w:rPr>
        <w:t xml:space="preserve"> was estimated by calculating the velocity-velocity correlation function</w:t>
      </w:r>
      <w:r w:rsidR="003B5300"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oMath>
      <w:r w:rsidR="00D304D7" w:rsidRPr="00655FB2">
        <w:rPr>
          <w:rFonts w:asciiTheme="majorBidi" w:hAnsiTheme="majorBidi" w:cstheme="majorBidi"/>
          <w:color w:val="000000" w:themeColor="text1"/>
          <w:sz w:val="22"/>
          <w:szCs w:val="22"/>
        </w:rPr>
        <w:t xml:space="preserve">. From PIV fields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r>
          <w:rPr>
            <w:rFonts w:ascii="Cambria Math" w:hAnsi="Cambria Math" w:cstheme="majorBidi"/>
            <w:color w:val="000000" w:themeColor="text1"/>
            <w:sz w:val="22"/>
            <w:szCs w:val="22"/>
          </w:rPr>
          <m:t>(</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oMath>
      <w:r w:rsidR="00D304D7" w:rsidRPr="00655FB2">
        <w:rPr>
          <w:rFonts w:asciiTheme="majorBidi" w:hAnsiTheme="majorBidi" w:cstheme="majorBidi"/>
          <w:color w:val="000000" w:themeColor="text1"/>
          <w:sz w:val="22"/>
          <w:szCs w:val="22"/>
        </w:rPr>
        <w:t>, we computed the orientation and space-averaged, normalized correlation</w:t>
      </w:r>
    </w:p>
    <w:p w14:paraId="31BAE40F" w14:textId="6F7F5ECD" w:rsidR="00776BC1" w:rsidRPr="00655FB2" w:rsidRDefault="00000000" w:rsidP="00747F38">
      <w:pPr>
        <w:spacing w:afterLines="0" w:after="120"/>
        <w:rPr>
          <w:rFonts w:asciiTheme="majorBidi" w:eastAsiaTheme="minorEastAsia" w:hAnsiTheme="majorBidi" w:cstheme="majorBidi"/>
          <w:color w:val="000000" w:themeColor="text1"/>
          <w:sz w:val="22"/>
          <w:szCs w:val="22"/>
        </w:rPr>
      </w:pPr>
      <m:oMathPara>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d>
                <m:dPr>
                  <m:begChr m:val="〈"/>
                  <m:endChr m:val="〉"/>
                  <m:ctrlPr>
                    <w:rPr>
                      <w:rFonts w:ascii="Cambria Math" w:hAnsi="Cambria Math" w:cstheme="majorBidi"/>
                      <w:i/>
                      <w:color w:val="000000" w:themeColor="text1"/>
                      <w:sz w:val="22"/>
                      <w:szCs w:val="22"/>
                    </w:rPr>
                  </m:ctrlPr>
                </m:dPr>
                <m:e>
                  <m:f>
                    <m:fPr>
                      <m:ctrlPr>
                        <w:rPr>
                          <w:rFonts w:ascii="Cambria Math" w:hAnsi="Cambria Math" w:cstheme="majorBidi"/>
                          <w:i/>
                          <w:color w:val="000000" w:themeColor="text1"/>
                          <w:sz w:val="22"/>
                          <w:szCs w:val="22"/>
                        </w:rPr>
                      </m:ctrlPr>
                    </m:fPr>
                    <m:num>
                      <m:acc>
                        <m:accPr>
                          <m:chr m:val="⃗"/>
                          <m:ctrlPr>
                            <w:rPr>
                              <w:rFonts w:ascii="Cambria Math" w:eastAsiaTheme="minorEastAsia" w:hAnsi="Cambria Math" w:cstheme="majorBidi"/>
                              <w:i/>
                              <w:color w:val="000000" w:themeColor="text1"/>
                              <w:kern w:val="0"/>
                              <w:sz w:val="22"/>
                              <w:szCs w:val="22"/>
                              <w14:ligatures w14:val="none"/>
                            </w:rPr>
                          </m:ctrlPr>
                        </m:accPr>
                        <m:e>
                          <m:r>
                            <w:rPr>
                              <w:rFonts w:ascii="Cambria Math" w:eastAsiaTheme="minorEastAsia" w:hAnsi="Cambria Math" w:cstheme="majorBidi"/>
                              <w:color w:val="000000" w:themeColor="text1"/>
                              <w:sz w:val="22"/>
                              <w:szCs w:val="22"/>
                            </w:rPr>
                            <m:t>v</m:t>
                          </m:r>
                        </m:e>
                      </m:acc>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,t</m:t>
                          </m:r>
                        </m:e>
                      </m:d>
                      <m:r>
                        <w:rPr>
                          <w:rFonts w:ascii="Cambria Math" w:hAnsi="Cambria Math" w:cstheme="majorBidi"/>
                          <w:color w:val="000000" w:themeColor="text1"/>
                          <w:sz w:val="22"/>
                          <w:szCs w:val="22"/>
                        </w:rPr>
                        <m:t>⋅</m:t>
                      </m:r>
                      <m:acc>
                        <m:accPr>
                          <m:chr m:val="⃗"/>
                          <m:ctrlPr>
                            <w:rPr>
                              <w:rFonts w:ascii="Cambria Math" w:eastAsiaTheme="minorEastAsia" w:hAnsi="Cambria Math" w:cstheme="majorBidi"/>
                              <w:i/>
                              <w:color w:val="000000" w:themeColor="text1"/>
                              <w:kern w:val="0"/>
                              <w:sz w:val="22"/>
                              <w:szCs w:val="22"/>
                              <w14:ligatures w14:val="none"/>
                            </w:rPr>
                          </m:ctrlPr>
                        </m:accPr>
                        <m:e>
                          <m:r>
                            <w:rPr>
                              <w:rFonts w:ascii="Cambria Math" w:eastAsiaTheme="minorEastAsia" w:hAnsi="Cambria Math" w:cstheme="majorBidi"/>
                              <w:color w:val="000000" w:themeColor="text1"/>
                              <w:sz w:val="22"/>
                              <w:szCs w:val="22"/>
                            </w:rPr>
                            <m:t>v</m:t>
                          </m:r>
                        </m:e>
                      </m:acc>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m:t>
                          </m:r>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num>
                    <m:den>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v</m:t>
                          </m:r>
                        </m:e>
                        <m:sup>
                          <m:r>
                            <w:rPr>
                              <w:rFonts w:ascii="Cambria Math" w:hAnsi="Cambria Math" w:cstheme="majorBidi"/>
                              <w:color w:val="000000" w:themeColor="text1"/>
                              <w:sz w:val="22"/>
                              <w:szCs w:val="22"/>
                            </w:rPr>
                            <m:t>2</m:t>
                          </m:r>
                        </m:sup>
                      </m:sSup>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,t</m:t>
                          </m:r>
                        </m:e>
                      </m:d>
                    </m:den>
                  </m:f>
                </m:e>
              </m:d>
            </m:e>
            <m:sub>
              <m:sSub>
                <m:sSubPr>
                  <m:ctrlPr>
                    <w:rPr>
                      <w:rFonts w:ascii="Cambria Math" w:hAnsi="Cambria Math" w:cstheme="majorBidi"/>
                      <w:i/>
                      <w:color w:val="000000" w:themeColor="text1"/>
                      <w:sz w:val="22"/>
                      <w:szCs w:val="22"/>
                    </w:rPr>
                  </m:ctrlPr>
                </m:sSub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,θ</m:t>
              </m:r>
            </m:sub>
          </m:sSub>
        </m:oMath>
      </m:oMathPara>
    </w:p>
    <w:p w14:paraId="3FC27057" w14:textId="225CDD08" w:rsidR="003B5300" w:rsidRPr="00655FB2" w:rsidRDefault="004F50F3"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color w:val="000000" w:themeColor="text1"/>
          <w:sz w:val="22"/>
          <w:szCs w:val="22"/>
        </w:rPr>
        <w:t>s</w:t>
      </w:r>
      <w:r w:rsidR="003B5300" w:rsidRPr="00655FB2">
        <w:rPr>
          <w:rFonts w:asciiTheme="majorBidi" w:hAnsiTheme="majorBidi" w:cstheme="majorBidi"/>
          <w:color w:val="000000" w:themeColor="text1"/>
          <w:sz w:val="22"/>
          <w:szCs w:val="22"/>
        </w:rPr>
        <w:t xml:space="preserve">uch that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eastAsia="Times New Roman" w:hAnsi="Cambria Math" w:cstheme="majorBidi"/>
                <w:color w:val="000000" w:themeColor="text1"/>
                <w:kern w:val="0"/>
                <w:sz w:val="22"/>
                <w:szCs w:val="22"/>
                <w14:ligatures w14:val="none"/>
              </w:rPr>
              <m:t>=0</m:t>
            </m:r>
            <m:r>
              <w:rPr>
                <w:rFonts w:ascii="Cambria Math" w:hAnsi="Cambria Math" w:cstheme="majorBidi"/>
                <w:color w:val="000000" w:themeColor="text1"/>
                <w:sz w:val="22"/>
                <w:szCs w:val="22"/>
              </w:rPr>
              <m:t>,t</m:t>
            </m:r>
          </m:e>
        </m:d>
        <m:r>
          <w:rPr>
            <w:rFonts w:ascii="Cambria Math" w:hAnsi="Cambria Math" w:cstheme="majorBidi"/>
            <w:color w:val="000000" w:themeColor="text1"/>
            <w:sz w:val="22"/>
            <w:szCs w:val="22"/>
          </w:rPr>
          <m:t>=1</m:t>
        </m:r>
      </m:oMath>
      <w:r w:rsidR="00B00749" w:rsidRPr="00655FB2">
        <w:rPr>
          <w:rFonts w:asciiTheme="majorBidi" w:hAnsiTheme="majorBidi" w:cstheme="majorBidi"/>
          <w:color w:val="000000" w:themeColor="text1"/>
          <w:sz w:val="22"/>
          <w:szCs w:val="22"/>
        </w:rPr>
        <w:t xml:space="preserve">. </w:t>
      </w:r>
      <w:r w:rsidR="002259A2" w:rsidRPr="00655FB2">
        <w:rPr>
          <w:rFonts w:asciiTheme="majorBidi" w:hAnsiTheme="majorBidi" w:cstheme="majorBidi"/>
          <w:color w:val="000000" w:themeColor="text1"/>
          <w:sz w:val="22"/>
          <w:szCs w:val="22"/>
        </w:rPr>
        <w:t>Within a single vortex, the velocity-velocity correlation function</w:t>
      </w:r>
      <w:r w:rsidR="003B5300"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oMath>
      <w:r w:rsidR="003B5300" w:rsidRPr="00655FB2">
        <w:rPr>
          <w:rFonts w:asciiTheme="majorBidi" w:hAnsiTheme="majorBidi" w:cstheme="majorBidi"/>
          <w:color w:val="000000" w:themeColor="text1"/>
          <w:sz w:val="22"/>
          <w:szCs w:val="22"/>
        </w:rPr>
        <w:t xml:space="preserve"> </w:t>
      </w:r>
      <w:r w:rsidR="002259A2" w:rsidRPr="00655FB2">
        <w:rPr>
          <w:rFonts w:asciiTheme="majorBidi" w:hAnsiTheme="majorBidi" w:cstheme="majorBidi"/>
          <w:color w:val="000000" w:themeColor="text1"/>
          <w:sz w:val="22"/>
          <w:szCs w:val="22"/>
        </w:rPr>
        <w:t>is positive at small separations due to co-rotation</w:t>
      </w:r>
      <w:r w:rsidR="003B5300" w:rsidRPr="00655FB2">
        <w:rPr>
          <w:rFonts w:asciiTheme="majorBidi" w:hAnsiTheme="majorBidi" w:cstheme="majorBidi"/>
          <w:color w:val="000000" w:themeColor="text1"/>
          <w:sz w:val="22"/>
          <w:szCs w:val="22"/>
        </w:rPr>
        <w:t xml:space="preserve"> </w:t>
      </w:r>
      <w:r w:rsidR="002259A2" w:rsidRPr="00655FB2">
        <w:rPr>
          <w:rFonts w:asciiTheme="majorBidi" w:hAnsiTheme="majorBidi" w:cstheme="majorBidi"/>
          <w:color w:val="000000" w:themeColor="text1"/>
          <w:sz w:val="22"/>
          <w:szCs w:val="22"/>
        </w:rPr>
        <w:t>and becomes negative at larger separations corresponding to opposite, counter-rotating sides</w:t>
      </w:r>
      <w:r w:rsidR="003B5300" w:rsidRPr="00655FB2">
        <w:rPr>
          <w:rFonts w:asciiTheme="majorBidi" w:hAnsiTheme="majorBidi" w:cstheme="majorBidi"/>
          <w:color w:val="000000" w:themeColor="text1"/>
          <w:sz w:val="22"/>
          <w:szCs w:val="22"/>
        </w:rPr>
        <w:t xml:space="preserve">. </w:t>
      </w:r>
      <w:r w:rsidR="002259A2" w:rsidRPr="00655FB2">
        <w:rPr>
          <w:rFonts w:asciiTheme="majorBidi" w:hAnsiTheme="majorBidi" w:cstheme="majorBidi"/>
          <w:color w:val="000000" w:themeColor="text1"/>
          <w:sz w:val="22"/>
          <w:szCs w:val="22"/>
        </w:rPr>
        <w:t xml:space="preserve">We treat the entire vortex as a single correlated structure and fit only the initial decay of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oMath>
      <w:r w:rsidR="002259A2" w:rsidRPr="00655FB2">
        <w:rPr>
          <w:rFonts w:asciiTheme="majorBidi" w:eastAsiaTheme="minorEastAsia" w:hAnsiTheme="majorBidi" w:cstheme="majorBidi"/>
          <w:color w:val="000000" w:themeColor="text1"/>
          <w:sz w:val="22"/>
          <w:szCs w:val="22"/>
        </w:rPr>
        <w:t xml:space="preserve"> from </w:t>
      </w:r>
      <m:oMath>
        <m:r>
          <w:rPr>
            <w:rFonts w:ascii="Cambria Math" w:eastAsiaTheme="minorEastAsia" w:hAnsi="Cambria Math" w:cstheme="majorBidi"/>
            <w:color w:val="000000" w:themeColor="text1"/>
            <w:sz w:val="22"/>
            <w:szCs w:val="22"/>
          </w:rPr>
          <m:t>r=0</m:t>
        </m:r>
      </m:oMath>
      <w:r w:rsidR="003B5300" w:rsidRPr="00655FB2">
        <w:rPr>
          <w:rFonts w:asciiTheme="majorBidi" w:eastAsiaTheme="minorEastAsia" w:hAnsiTheme="majorBidi" w:cstheme="majorBidi"/>
          <w:color w:val="000000" w:themeColor="text1"/>
          <w:sz w:val="22"/>
          <w:szCs w:val="22"/>
        </w:rPr>
        <w:t xml:space="preserve"> </w:t>
      </w:r>
      <w:r w:rsidR="003B5300" w:rsidRPr="00655FB2">
        <w:rPr>
          <w:rFonts w:asciiTheme="majorBidi" w:hAnsiTheme="majorBidi" w:cstheme="majorBidi"/>
          <w:color w:val="000000" w:themeColor="text1"/>
          <w:sz w:val="22"/>
          <w:szCs w:val="22"/>
        </w:rPr>
        <w:t xml:space="preserve">to the first minimum using an exponential </w:t>
      </w:r>
      <w:r w:rsidR="002259A2" w:rsidRPr="00655FB2">
        <w:rPr>
          <w:rFonts w:asciiTheme="majorBidi" w:hAnsiTheme="majorBidi" w:cstheme="majorBidi"/>
          <w:color w:val="000000" w:themeColor="text1"/>
          <w:sz w:val="22"/>
          <w:szCs w:val="22"/>
        </w:rPr>
        <w:t>using an exponential function with an offset, allowing for negative values</w:t>
      </w:r>
      <w:r w:rsidR="003B5300" w:rsidRPr="00655FB2">
        <w:rPr>
          <w:rFonts w:asciiTheme="majorBidi" w:hAnsiTheme="majorBidi" w:cstheme="majorBidi"/>
          <w:color w:val="000000" w:themeColor="text1"/>
          <w:sz w:val="22"/>
          <w:szCs w:val="22"/>
        </w:rPr>
        <w:t>:</w:t>
      </w:r>
    </w:p>
    <w:p w14:paraId="2D826B6A" w14:textId="3CF23D12" w:rsidR="00B00749" w:rsidRPr="00655FB2" w:rsidRDefault="00000000" w:rsidP="00747F38">
      <w:pPr>
        <w:spacing w:afterLines="0" w:after="120"/>
        <w:jc w:val="center"/>
        <w:rPr>
          <w:rFonts w:asciiTheme="majorBidi" w:eastAsiaTheme="minorEastAsia" w:hAnsiTheme="majorBidi" w:cstheme="majorBidi"/>
          <w:color w:val="000000" w:themeColor="text1"/>
          <w:sz w:val="22"/>
          <w:szCs w:val="22"/>
        </w:rPr>
      </w:pP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r>
          <w:rPr>
            <w:rFonts w:ascii="Cambria Math" w:eastAsiaTheme="minorEastAsia" w:hAnsi="Cambria Math" w:cstheme="majorBidi"/>
            <w:color w:val="000000" w:themeColor="text1"/>
            <w:sz w:val="22"/>
            <w:szCs w:val="22"/>
          </w:rPr>
          <m:t>=a⋅</m:t>
        </m:r>
        <m:r>
          <m:rPr>
            <m:sty m:val="p"/>
          </m:rPr>
          <w:rPr>
            <w:rFonts w:ascii="Cambria Math" w:eastAsiaTheme="minorEastAsia" w:hAnsi="Cambria Math" w:cstheme="majorBidi"/>
            <w:color w:val="000000" w:themeColor="text1"/>
            <w:sz w:val="22"/>
            <w:szCs w:val="22"/>
          </w:rPr>
          <m:t>exp</m:t>
        </m:r>
        <m:d>
          <m:dPr>
            <m:ctrlPr>
              <w:rPr>
                <w:rFonts w:ascii="Cambria Math" w:eastAsiaTheme="minorEastAsia" w:hAnsi="Cambria Math" w:cstheme="majorBidi"/>
                <w:i/>
                <w:color w:val="000000" w:themeColor="text1"/>
                <w:sz w:val="22"/>
                <w:szCs w:val="22"/>
              </w:rPr>
            </m:ctrlPr>
          </m:dPr>
          <m:e>
            <m:r>
              <w:rPr>
                <w:rFonts w:ascii="Cambria Math" w:eastAsiaTheme="minorEastAsia" w:hAnsi="Cambria Math" w:cstheme="majorBidi"/>
                <w:color w:val="000000" w:themeColor="text1"/>
                <w:sz w:val="22"/>
                <w:szCs w:val="22"/>
              </w:rPr>
              <m:t>-</m:t>
            </m:r>
            <m:f>
              <m:fPr>
                <m:ctrlPr>
                  <w:rPr>
                    <w:rFonts w:ascii="Cambria Math" w:eastAsiaTheme="minorEastAsia" w:hAnsi="Cambria Math" w:cstheme="majorBidi"/>
                    <w:i/>
                    <w:color w:val="000000" w:themeColor="text1"/>
                    <w:sz w:val="22"/>
                    <w:szCs w:val="22"/>
                  </w:rPr>
                </m:ctrlPr>
              </m:fPr>
              <m:num>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num>
              <m:den>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ξ</m:t>
                    </m:r>
                  </m:e>
                  <m:sub>
                    <m:r>
                      <w:rPr>
                        <w:rFonts w:ascii="Cambria Math" w:eastAsiaTheme="minorEastAsia" w:hAnsi="Cambria Math" w:cstheme="majorBidi"/>
                        <w:color w:val="000000" w:themeColor="text1"/>
                        <w:sz w:val="22"/>
                        <w:szCs w:val="22"/>
                      </w:rPr>
                      <m:t>v</m:t>
                    </m:r>
                  </m:sub>
                </m:sSub>
              </m:den>
            </m:f>
          </m:e>
        </m:d>
        <m:r>
          <w:rPr>
            <w:rFonts w:ascii="Cambria Math" w:eastAsiaTheme="minorEastAsia" w:hAnsi="Cambria Math" w:cstheme="majorBidi"/>
            <w:color w:val="000000" w:themeColor="text1"/>
            <w:sz w:val="22"/>
            <w:szCs w:val="22"/>
          </w:rPr>
          <m:t>-</m:t>
        </m:r>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C</m:t>
            </m:r>
          </m:e>
          <m:sub>
            <m:r>
              <w:rPr>
                <w:rFonts w:ascii="Cambria Math" w:eastAsiaTheme="minorEastAsia" w:hAnsi="Cambria Math" w:cstheme="majorBidi"/>
                <w:color w:val="000000" w:themeColor="text1"/>
                <w:sz w:val="22"/>
                <w:szCs w:val="22"/>
              </w:rPr>
              <m:t>0</m:t>
            </m:r>
          </m:sub>
        </m:sSub>
      </m:oMath>
      <w:r w:rsidR="00B00749" w:rsidRPr="00655FB2">
        <w:rPr>
          <w:rFonts w:asciiTheme="majorBidi" w:eastAsiaTheme="minorEastAsia" w:hAnsiTheme="majorBidi" w:cstheme="majorBidi"/>
          <w:color w:val="000000" w:themeColor="text1"/>
          <w:sz w:val="22"/>
          <w:szCs w:val="22"/>
        </w:rPr>
        <w:t>,</w:t>
      </w:r>
    </w:p>
    <w:p w14:paraId="7F5F95CC" w14:textId="7CEB026E" w:rsidR="00B00749" w:rsidRPr="00655FB2" w:rsidRDefault="004F50F3"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t>w</w:t>
      </w:r>
      <w:r w:rsidR="003B5300" w:rsidRPr="00655FB2">
        <w:rPr>
          <w:rFonts w:asciiTheme="majorBidi" w:eastAsiaTheme="minorEastAsia" w:hAnsiTheme="majorBidi" w:cstheme="majorBidi"/>
          <w:color w:val="000000" w:themeColor="text1"/>
          <w:sz w:val="22"/>
          <w:szCs w:val="22"/>
        </w:rPr>
        <w:t xml:space="preserve">here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ξ</m:t>
            </m:r>
          </m:e>
          <m:sub>
            <m:r>
              <w:rPr>
                <w:rFonts w:ascii="Cambria Math" w:eastAsiaTheme="minorEastAsia" w:hAnsi="Cambria Math" w:cstheme="majorBidi"/>
                <w:color w:val="000000" w:themeColor="text1"/>
                <w:sz w:val="22"/>
                <w:szCs w:val="22"/>
              </w:rPr>
              <m:t>v</m:t>
            </m:r>
          </m:sub>
        </m:sSub>
      </m:oMath>
      <w:r w:rsidR="003B5300" w:rsidRPr="00655FB2">
        <w:rPr>
          <w:rFonts w:asciiTheme="majorBidi" w:eastAsiaTheme="minorEastAsia" w:hAnsiTheme="majorBidi" w:cstheme="majorBidi"/>
          <w:color w:val="000000" w:themeColor="text1"/>
          <w:sz w:val="22"/>
          <w:szCs w:val="22"/>
        </w:rPr>
        <w:t xml:space="preserve"> is the correlation length</w:t>
      </w:r>
      <w:r w:rsidR="00B00749" w:rsidRPr="00655FB2">
        <w:rPr>
          <w:rFonts w:asciiTheme="majorBidi" w:eastAsiaTheme="minorEastAsia" w:hAnsiTheme="majorBidi" w:cstheme="majorBidi"/>
          <w:color w:val="000000" w:themeColor="text1"/>
          <w:sz w:val="22"/>
          <w:szCs w:val="22"/>
        </w:rPr>
        <w:t xml:space="preserve"> and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C</m:t>
            </m:r>
          </m:e>
          <m:sub>
            <m:r>
              <w:rPr>
                <w:rFonts w:ascii="Cambria Math" w:eastAsiaTheme="minorEastAsia" w:hAnsi="Cambria Math" w:cstheme="majorBidi"/>
                <w:color w:val="000000" w:themeColor="text1"/>
                <w:sz w:val="22"/>
                <w:szCs w:val="22"/>
              </w:rPr>
              <m:t>0</m:t>
            </m:r>
          </m:sub>
        </m:sSub>
        <m:r>
          <w:rPr>
            <w:rFonts w:ascii="Cambria Math" w:eastAsiaTheme="minorEastAsia" w:hAnsi="Cambria Math" w:cstheme="majorBidi"/>
            <w:color w:val="000000" w:themeColor="text1"/>
            <w:sz w:val="22"/>
            <w:szCs w:val="22"/>
          </w:rPr>
          <m:t>∈</m:t>
        </m:r>
        <m:d>
          <m:dPr>
            <m:begChr m:val="["/>
            <m:endChr m:val="]"/>
            <m:ctrlPr>
              <w:rPr>
                <w:rFonts w:ascii="Cambria Math" w:eastAsiaTheme="minorEastAsia" w:hAnsi="Cambria Math" w:cstheme="majorBidi"/>
                <w:i/>
                <w:color w:val="000000" w:themeColor="text1"/>
                <w:sz w:val="22"/>
                <w:szCs w:val="22"/>
              </w:rPr>
            </m:ctrlPr>
          </m:dPr>
          <m:e>
            <m:r>
              <w:rPr>
                <w:rFonts w:ascii="Cambria Math" w:eastAsiaTheme="minorEastAsia" w:hAnsi="Cambria Math" w:cstheme="majorBidi"/>
                <w:color w:val="000000" w:themeColor="text1"/>
                <w:sz w:val="22"/>
                <w:szCs w:val="22"/>
              </w:rPr>
              <m:t>0,  1.2</m:t>
            </m:r>
          </m:e>
        </m:d>
      </m:oMath>
      <w:r w:rsidR="00B00749" w:rsidRPr="00655FB2">
        <w:rPr>
          <w:rFonts w:asciiTheme="majorBidi" w:eastAsiaTheme="minorEastAsia" w:hAnsiTheme="majorBidi" w:cstheme="majorBidi"/>
          <w:color w:val="000000" w:themeColor="text1"/>
          <w:sz w:val="22"/>
          <w:szCs w:val="22"/>
        </w:rPr>
        <w:t xml:space="preserve"> </w:t>
      </w:r>
      <w:r w:rsidR="003B5300" w:rsidRPr="00655FB2">
        <w:rPr>
          <w:rFonts w:asciiTheme="majorBidi" w:eastAsiaTheme="minorEastAsia" w:hAnsiTheme="majorBidi" w:cstheme="majorBidi"/>
          <w:color w:val="000000" w:themeColor="text1"/>
          <w:sz w:val="22"/>
          <w:szCs w:val="22"/>
        </w:rPr>
        <w:t>allows</w:t>
      </w:r>
      <w:r w:rsidR="00B00749" w:rsidRPr="00655FB2">
        <w:rPr>
          <w:rFonts w:asciiTheme="majorBidi" w:eastAsiaTheme="minorEastAsia" w:hAnsiTheme="majorBidi" w:cstheme="majorBidi"/>
          <w:color w:val="000000" w:themeColor="text1"/>
          <w:sz w:val="22"/>
          <w:szCs w:val="22"/>
        </w:rPr>
        <w:t xml:space="preserve"> negative values. Before fitting, we performed a moving average over </w:t>
      </w:r>
      <m:oMath>
        <m:r>
          <w:rPr>
            <w:rFonts w:ascii="Cambria Math" w:eastAsiaTheme="minorEastAsia" w:hAnsi="Cambria Math" w:cstheme="majorBidi"/>
            <w:color w:val="000000" w:themeColor="text1"/>
            <w:sz w:val="22"/>
            <w:szCs w:val="22"/>
          </w:rPr>
          <m:t>r</m:t>
        </m:r>
      </m:oMath>
      <w:r w:rsidR="00B00749" w:rsidRPr="00655FB2">
        <w:rPr>
          <w:rFonts w:asciiTheme="majorBidi" w:eastAsiaTheme="minorEastAsia" w:hAnsiTheme="majorBidi" w:cstheme="majorBidi"/>
          <w:color w:val="000000" w:themeColor="text1"/>
          <w:sz w:val="22"/>
          <w:szCs w:val="22"/>
        </w:rPr>
        <w:t xml:space="preserve"> to smooth the function</w:t>
      </w:r>
      <w:r w:rsidR="00420239" w:rsidRPr="00655FB2">
        <w:rPr>
          <w:rFonts w:asciiTheme="majorBidi" w:eastAsiaTheme="minorEastAsia" w:hAnsiTheme="majorBidi" w:cstheme="majorBidi"/>
          <w:color w:val="000000" w:themeColor="text1"/>
          <w:sz w:val="22"/>
          <w:szCs w:val="22"/>
        </w:rPr>
        <w:t>, and a median filter (Fig</w:t>
      </w:r>
      <w:r w:rsidR="00946FBC" w:rsidRPr="00655FB2">
        <w:rPr>
          <w:rFonts w:asciiTheme="majorBidi" w:eastAsiaTheme="minorEastAsia" w:hAnsiTheme="majorBidi" w:cstheme="majorBidi"/>
          <w:color w:val="000000" w:themeColor="text1"/>
          <w:sz w:val="22"/>
          <w:szCs w:val="22"/>
        </w:rPr>
        <w:t>.</w:t>
      </w:r>
      <w:r w:rsidR="00420239" w:rsidRPr="00655FB2">
        <w:rPr>
          <w:rFonts w:asciiTheme="majorBidi" w:eastAsiaTheme="minorEastAsia" w:hAnsiTheme="majorBidi" w:cstheme="majorBidi"/>
          <w:color w:val="000000" w:themeColor="text1"/>
          <w:sz w:val="22"/>
          <w:szCs w:val="22"/>
        </w:rPr>
        <w:t xml:space="preserve"> S</w:t>
      </w:r>
      <w:r w:rsidRPr="00655FB2">
        <w:rPr>
          <w:rFonts w:asciiTheme="majorBidi" w:eastAsiaTheme="minorEastAsia" w:hAnsiTheme="majorBidi" w:cstheme="majorBidi"/>
          <w:color w:val="000000" w:themeColor="text1"/>
          <w:sz w:val="22"/>
          <w:szCs w:val="22"/>
        </w:rPr>
        <w:t>1</w:t>
      </w:r>
      <w:r w:rsidR="00706010" w:rsidRPr="00655FB2">
        <w:rPr>
          <w:rFonts w:asciiTheme="majorBidi" w:eastAsiaTheme="minorEastAsia" w:hAnsiTheme="majorBidi" w:cstheme="majorBidi"/>
          <w:color w:val="000000" w:themeColor="text1"/>
          <w:sz w:val="22"/>
          <w:szCs w:val="22"/>
        </w:rPr>
        <w:t>8</w:t>
      </w:r>
      <w:r w:rsidR="00420239" w:rsidRPr="00655FB2">
        <w:rPr>
          <w:rFonts w:asciiTheme="majorBidi" w:eastAsiaTheme="minorEastAsia" w:hAnsiTheme="majorBidi" w:cstheme="majorBidi"/>
          <w:color w:val="000000" w:themeColor="text1"/>
          <w:sz w:val="22"/>
          <w:szCs w:val="22"/>
        </w:rPr>
        <w:t>)</w:t>
      </w:r>
      <w:r w:rsidR="00B00749" w:rsidRPr="00655FB2">
        <w:rPr>
          <w:rFonts w:asciiTheme="majorBidi" w:eastAsiaTheme="minorEastAsia" w:hAnsiTheme="majorBidi" w:cstheme="majorBidi"/>
          <w:color w:val="000000" w:themeColor="text1"/>
          <w:sz w:val="22"/>
          <w:szCs w:val="22"/>
        </w:rPr>
        <w:t xml:space="preserve">. </w:t>
      </w:r>
      <w:r w:rsidR="00420239" w:rsidRPr="00655FB2">
        <w:rPr>
          <w:rFonts w:asciiTheme="majorBidi" w:eastAsiaTheme="minorEastAsia" w:hAnsiTheme="majorBidi" w:cstheme="majorBidi"/>
          <w:color w:val="000000" w:themeColor="text1"/>
          <w:sz w:val="22"/>
          <w:szCs w:val="22"/>
        </w:rPr>
        <w:t>The fit is restricted to the monotonic decay region</w:t>
      </w:r>
      <w:r w:rsidR="00B00749" w:rsidRPr="00655FB2">
        <w:rPr>
          <w:rFonts w:asciiTheme="majorBidi" w:eastAsiaTheme="minorEastAsia" w:hAnsiTheme="majorBidi" w:cstheme="majorBidi"/>
          <w:color w:val="000000" w:themeColor="text1"/>
          <w:sz w:val="22"/>
          <w:szCs w:val="22"/>
        </w:rPr>
        <w:t xml:space="preserve"> in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oMath>
      <w:r w:rsidR="00776BC1" w:rsidRPr="00655FB2">
        <w:rPr>
          <w:rFonts w:asciiTheme="majorBidi" w:eastAsiaTheme="minorEastAsia" w:hAnsiTheme="majorBidi" w:cstheme="majorBidi"/>
          <w:color w:val="000000" w:themeColor="text1"/>
          <w:sz w:val="22"/>
          <w:szCs w:val="22"/>
        </w:rPr>
        <w:t xml:space="preserve">, </w:t>
      </w:r>
      <w:r w:rsidR="00420239" w:rsidRPr="00655FB2">
        <w:rPr>
          <w:rFonts w:asciiTheme="majorBidi" w:eastAsiaTheme="minorEastAsia" w:hAnsiTheme="majorBidi" w:cstheme="majorBidi"/>
          <w:color w:val="000000" w:themeColor="text1"/>
          <w:sz w:val="22"/>
          <w:szCs w:val="22"/>
        </w:rPr>
        <w:t>and</w:t>
      </w:r>
      <w:r w:rsidR="00B00749" w:rsidRPr="00655FB2">
        <w:rPr>
          <w:rFonts w:asciiTheme="majorBidi" w:eastAsiaTheme="minorEastAsia" w:hAnsiTheme="majorBidi" w:cstheme="majorBidi"/>
          <w:color w:val="000000" w:themeColor="text1"/>
          <w:sz w:val="22"/>
          <w:szCs w:val="22"/>
        </w:rPr>
        <w:t xml:space="preserve"> accepted </w:t>
      </w:r>
      <w:r w:rsidR="00420239" w:rsidRPr="00655FB2">
        <w:rPr>
          <w:rFonts w:asciiTheme="majorBidi" w:eastAsiaTheme="minorEastAsia" w:hAnsiTheme="majorBidi" w:cstheme="majorBidi"/>
          <w:color w:val="000000" w:themeColor="text1"/>
          <w:sz w:val="22"/>
          <w:szCs w:val="22"/>
        </w:rPr>
        <w:t>for</w:t>
      </w:r>
      <w:r w:rsidR="00B00749" w:rsidRPr="00655FB2">
        <w:rPr>
          <w:rFonts w:asciiTheme="majorBidi" w:eastAsiaTheme="minorEastAsia" w:hAnsiTheme="majorBidi" w:cstheme="majorBidi"/>
          <w:color w:val="000000" w:themeColor="text1"/>
          <w:sz w:val="22"/>
          <w:szCs w:val="22"/>
        </w:rPr>
        <w:t xml:space="preserve"> </w:t>
      </w:r>
      <m:oMath>
        <m:sSup>
          <m:sSupPr>
            <m:ctrlPr>
              <w:rPr>
                <w:rFonts w:ascii="Cambria Math" w:eastAsiaTheme="minorEastAsia" w:hAnsi="Cambria Math" w:cstheme="majorBidi"/>
                <w:i/>
                <w:color w:val="000000" w:themeColor="text1"/>
                <w:sz w:val="22"/>
                <w:szCs w:val="22"/>
              </w:rPr>
            </m:ctrlPr>
          </m:sSupPr>
          <m:e>
            <m:r>
              <w:rPr>
                <w:rFonts w:ascii="Cambria Math" w:eastAsiaTheme="minorEastAsia" w:hAnsi="Cambria Math" w:cstheme="majorBidi"/>
                <w:color w:val="000000" w:themeColor="text1"/>
                <w:sz w:val="22"/>
                <w:szCs w:val="22"/>
              </w:rPr>
              <m:t>R</m:t>
            </m:r>
          </m:e>
          <m:sup>
            <m:r>
              <w:rPr>
                <w:rFonts w:ascii="Cambria Math" w:eastAsiaTheme="minorEastAsia" w:hAnsi="Cambria Math" w:cstheme="majorBidi"/>
                <w:color w:val="000000" w:themeColor="text1"/>
                <w:sz w:val="22"/>
                <w:szCs w:val="22"/>
                <w:vertAlign w:val="superscript"/>
              </w:rPr>
              <m:t>2</m:t>
            </m:r>
          </m:sup>
        </m:sSup>
        <m:r>
          <w:rPr>
            <w:rFonts w:ascii="Cambria Math" w:eastAsiaTheme="minorEastAsia" w:hAnsi="Cambria Math" w:cstheme="majorBidi"/>
            <w:color w:val="000000" w:themeColor="text1"/>
            <w:sz w:val="22"/>
            <w:szCs w:val="22"/>
          </w:rPr>
          <m:t>&gt;0.9</m:t>
        </m:r>
      </m:oMath>
      <w:r w:rsidR="00420239" w:rsidRPr="00655FB2">
        <w:rPr>
          <w:rFonts w:asciiTheme="majorBidi" w:eastAsiaTheme="minorEastAsia" w:hAnsiTheme="majorBidi" w:cstheme="majorBidi"/>
          <w:color w:val="000000" w:themeColor="text1"/>
          <w:sz w:val="22"/>
          <w:szCs w:val="22"/>
        </w:rPr>
        <w:t>.</w:t>
      </w:r>
    </w:p>
    <w:p w14:paraId="1102C094" w14:textId="5A2A570E" w:rsidR="00B00749" w:rsidRPr="00655FB2" w:rsidRDefault="00420239"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t>For consistency</w:t>
      </w:r>
      <w:r w:rsidR="00B00749" w:rsidRPr="00655FB2">
        <w:rPr>
          <w:rFonts w:asciiTheme="majorBidi" w:eastAsiaTheme="minorEastAsia" w:hAnsiTheme="majorBidi" w:cstheme="majorBidi"/>
          <w:color w:val="000000" w:themeColor="text1"/>
          <w:sz w:val="22"/>
          <w:szCs w:val="22"/>
        </w:rPr>
        <w:t>,</w:t>
      </w:r>
      <w:r w:rsidRPr="00655FB2">
        <w:rPr>
          <w:rFonts w:asciiTheme="majorBidi" w:eastAsiaTheme="minorEastAsia" w:hAnsiTheme="majorBidi" w:cstheme="majorBidi"/>
          <w:color w:val="000000" w:themeColor="text1"/>
          <w:sz w:val="22"/>
          <w:szCs w:val="22"/>
        </w:rPr>
        <w:t xml:space="preserve"> we analyzed the non-normalized covariance</w:t>
      </w:r>
      <w:r w:rsidR="00B00749" w:rsidRPr="00655FB2">
        <w:rPr>
          <w:rFonts w:asciiTheme="majorBidi" w:eastAsiaTheme="minorEastAsia" w:hAnsiTheme="majorBidi" w:cstheme="majorBidi"/>
          <w:color w:val="000000" w:themeColor="text1"/>
          <w:sz w:val="22"/>
          <w:szCs w:val="22"/>
        </w:rPr>
        <w:t xml:space="preserve"> </w:t>
      </w:r>
      <m:oMath>
        <m:acc>
          <m:accPr>
            <m:chr m:val="̃"/>
            <m:ctrlPr>
              <w:rPr>
                <w:rFonts w:ascii="Cambria Math" w:hAnsi="Cambria Math" w:cstheme="majorBidi"/>
                <w:i/>
                <w:color w:val="000000" w:themeColor="text1"/>
                <w:sz w:val="22"/>
                <w:szCs w:val="22"/>
              </w:rPr>
            </m:ctrlPr>
          </m:acc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e>
        </m:acc>
        <m:r>
          <w:rPr>
            <w:rFonts w:ascii="Cambria Math" w:hAnsi="Cambria Math" w:cstheme="majorBidi"/>
            <w:color w:val="000000" w:themeColor="text1"/>
            <w:sz w:val="22"/>
            <w:szCs w:val="22"/>
          </w:rPr>
          <m:t xml:space="preserve"> </m:t>
        </m:r>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oMath>
      <w:r w:rsidR="00B00749" w:rsidRPr="00655FB2">
        <w:rPr>
          <w:rFonts w:asciiTheme="majorBidi" w:eastAsiaTheme="minorEastAsia" w:hAnsiTheme="majorBidi" w:cstheme="majorBidi"/>
          <w:color w:val="000000" w:themeColor="text1"/>
          <w:sz w:val="22"/>
          <w:szCs w:val="22"/>
        </w:rPr>
        <w:t xml:space="preserve"> </w:t>
      </w:r>
      <w:r w:rsidRPr="00655FB2">
        <w:rPr>
          <w:rFonts w:asciiTheme="majorBidi" w:eastAsiaTheme="minorEastAsia" w:hAnsiTheme="majorBidi" w:cstheme="majorBidi"/>
          <w:color w:val="000000" w:themeColor="text1"/>
          <w:sz w:val="22"/>
          <w:szCs w:val="22"/>
        </w:rPr>
        <w:t xml:space="preserve">and extracted the </w:t>
      </w:r>
      <w:r w:rsidR="00B00749" w:rsidRPr="00655FB2">
        <w:rPr>
          <w:rFonts w:asciiTheme="majorBidi" w:eastAsiaTheme="minorEastAsia" w:hAnsiTheme="majorBidi" w:cstheme="majorBidi"/>
          <w:color w:val="000000" w:themeColor="text1"/>
          <w:sz w:val="22"/>
          <w:szCs w:val="22"/>
        </w:rPr>
        <w:t>spatial average of the velocity magnitude by calculating the non-normalized velocity-velocity correlation function:</w:t>
      </w:r>
    </w:p>
    <w:p w14:paraId="31A29ED8" w14:textId="18060902" w:rsidR="00B00749" w:rsidRPr="00655FB2" w:rsidRDefault="00000000" w:rsidP="00747F38">
      <w:pPr>
        <w:spacing w:afterLines="0" w:after="120"/>
        <w:jc w:val="center"/>
        <w:rPr>
          <w:rFonts w:asciiTheme="majorBidi" w:eastAsiaTheme="minorEastAsia" w:hAnsiTheme="majorBidi" w:cstheme="majorBidi"/>
          <w:color w:val="000000" w:themeColor="text1"/>
          <w:sz w:val="22"/>
          <w:szCs w:val="22"/>
        </w:rPr>
      </w:pPr>
      <m:oMath>
        <m:acc>
          <m:accPr>
            <m:chr m:val="̃"/>
            <m:ctrlPr>
              <w:rPr>
                <w:rFonts w:ascii="Cambria Math" w:hAnsi="Cambria Math" w:cstheme="majorBidi"/>
                <w:i/>
                <w:color w:val="000000" w:themeColor="text1"/>
                <w:sz w:val="22"/>
                <w:szCs w:val="22"/>
              </w:rPr>
            </m:ctrlPr>
          </m:acc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e>
        </m:acc>
        <m:r>
          <w:rPr>
            <w:rFonts w:ascii="Cambria Math" w:hAnsi="Cambria Math" w:cstheme="majorBidi"/>
            <w:color w:val="000000" w:themeColor="text1"/>
            <w:sz w:val="22"/>
            <w:szCs w:val="22"/>
          </w:rPr>
          <m:t xml:space="preserve"> </m:t>
        </m:r>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d>
              <m:dPr>
                <m:begChr m:val="〈"/>
                <m:endChr m:val="〉"/>
                <m:ctrlPr>
                  <w:rPr>
                    <w:rFonts w:ascii="Cambria Math" w:hAnsi="Cambria Math" w:cstheme="majorBidi"/>
                    <w:i/>
                    <w:color w:val="000000" w:themeColor="text1"/>
                    <w:sz w:val="22"/>
                    <w:szCs w:val="22"/>
                  </w:rPr>
                </m:ctrlPr>
              </m:dPr>
              <m:e>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r>
                  <w:rPr>
                    <w:rFonts w:ascii="Cambria Math" w:hAnsi="Cambria Math" w:cstheme="majorBidi"/>
                    <w:color w:val="000000" w:themeColor="text1"/>
                    <w:sz w:val="22"/>
                    <w:szCs w:val="22"/>
                  </w:rPr>
                  <m:t xml:space="preserve"> </m:t>
                </m:r>
                <m:d>
                  <m:dPr>
                    <m:ctrlPr>
                      <w:rPr>
                        <w:rFonts w:ascii="Cambria Math" w:hAnsi="Cambria Math" w:cstheme="majorBidi"/>
                        <w:i/>
                        <w:color w:val="000000" w:themeColor="text1"/>
                        <w:sz w:val="22"/>
                        <w:szCs w:val="22"/>
                      </w:rPr>
                    </m:ctrlPr>
                  </m:dPr>
                  <m:e>
                    <m:sSub>
                      <m:sSubPr>
                        <m:ctrlPr>
                          <w:rPr>
                            <w:rFonts w:ascii="Cambria Math" w:eastAsia="Times New Roman" w:hAnsi="Cambria Math" w:cstheme="majorBidi"/>
                            <w:i/>
                            <w:color w:val="000000" w:themeColor="text1"/>
                            <w:kern w:val="0"/>
                            <w:sz w:val="22"/>
                            <w:szCs w:val="22"/>
                            <w14:ligatures w14:val="none"/>
                          </w:rPr>
                        </m:ctrlPr>
                      </m:sSub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e>
                      <m:sub>
                        <m:r>
                          <w:rPr>
                            <w:rFonts w:ascii="Cambria Math" w:eastAsia="Times New Roman" w:hAnsi="Cambria Math" w:cstheme="majorBidi"/>
                            <w:color w:val="000000" w:themeColor="text1"/>
                            <w:kern w:val="0"/>
                            <w:sz w:val="22"/>
                            <w:szCs w:val="22"/>
                            <w14:ligatures w14:val="none"/>
                          </w:rPr>
                          <m:t>0</m:t>
                        </m:r>
                      </m:sub>
                    </m:sSub>
                    <m:r>
                      <w:rPr>
                        <w:rFonts w:ascii="Cambria Math" w:hAnsi="Cambria Math" w:cstheme="majorBidi"/>
                        <w:color w:val="000000" w:themeColor="text1"/>
                        <w:sz w:val="22"/>
                        <w:szCs w:val="22"/>
                      </w:rPr>
                      <m:t>,t</m:t>
                    </m:r>
                  </m:e>
                </m:d>
                <m:r>
                  <w:rPr>
                    <w:rFonts w:ascii="Cambria Math" w:hAnsi="Cambria Math" w:cstheme="majorBidi"/>
                    <w:color w:val="000000" w:themeColor="text1"/>
                    <w:sz w:val="22"/>
                    <w:szCs w:val="22"/>
                  </w:rPr>
                  <m:t>∙</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r>
                  <w:rPr>
                    <w:rFonts w:ascii="Cambria Math" w:hAnsi="Cambria Math" w:cstheme="majorBidi"/>
                    <w:color w:val="000000" w:themeColor="text1"/>
                    <w:sz w:val="22"/>
                    <w:szCs w:val="22"/>
                  </w:rPr>
                  <m:t xml:space="preserve"> </m:t>
                </m:r>
                <m:d>
                  <m:dPr>
                    <m:ctrlPr>
                      <w:rPr>
                        <w:rFonts w:ascii="Cambria Math" w:hAnsi="Cambria Math" w:cstheme="majorBidi"/>
                        <w:i/>
                        <w:color w:val="000000" w:themeColor="text1"/>
                        <w:sz w:val="22"/>
                        <w:szCs w:val="22"/>
                      </w:rPr>
                    </m:ctrlPr>
                  </m:dPr>
                  <m:e>
                    <m:sSub>
                      <m:sSubPr>
                        <m:ctrlPr>
                          <w:rPr>
                            <w:rFonts w:ascii="Cambria Math" w:eastAsia="Times New Roman" w:hAnsi="Cambria Math" w:cstheme="majorBidi"/>
                            <w:i/>
                            <w:color w:val="000000" w:themeColor="text1"/>
                            <w:kern w:val="0"/>
                            <w:sz w:val="22"/>
                            <w:szCs w:val="22"/>
                            <w14:ligatures w14:val="none"/>
                          </w:rPr>
                        </m:ctrlPr>
                      </m:sSub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e>
                      <m:sub>
                        <m:r>
                          <w:rPr>
                            <w:rFonts w:ascii="Cambria Math" w:eastAsia="Times New Roman" w:hAnsi="Cambria Math" w:cstheme="majorBidi"/>
                            <w:color w:val="000000" w:themeColor="text1"/>
                            <w:kern w:val="0"/>
                            <w:sz w:val="22"/>
                            <w:szCs w:val="22"/>
                            <w14:ligatures w14:val="none"/>
                          </w:rPr>
                          <m:t>0</m:t>
                        </m:r>
                      </m:sub>
                    </m:sSub>
                    <m:r>
                      <w:rPr>
                        <w:rFonts w:ascii="Cambria Math" w:eastAsia="Times New Roman" w:hAnsi="Cambria Math" w:cstheme="majorBidi"/>
                        <w:color w:val="000000" w:themeColor="text1"/>
                        <w:kern w:val="0"/>
                        <w:sz w:val="22"/>
                        <w:szCs w:val="22"/>
                        <w14:ligatures w14:val="none"/>
                      </w:rPr>
                      <m:t>+</m:t>
                    </m:r>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e>
            </m:d>
          </m:e>
          <m:sub>
            <m:sSub>
              <m:sSubPr>
                <m:ctrlPr>
                  <w:rPr>
                    <w:rFonts w:ascii="Cambria Math" w:eastAsia="Times New Roman" w:hAnsi="Cambria Math" w:cstheme="majorBidi"/>
                    <w:i/>
                    <w:color w:val="000000" w:themeColor="text1"/>
                    <w:kern w:val="0"/>
                    <w:sz w:val="22"/>
                    <w:szCs w:val="22"/>
                    <w14:ligatures w14:val="none"/>
                  </w:rPr>
                </m:ctrlPr>
              </m:sSub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e>
              <m:sub>
                <m:r>
                  <w:rPr>
                    <w:rFonts w:ascii="Cambria Math" w:eastAsia="Times New Roman" w:hAnsi="Cambria Math" w:cstheme="majorBidi"/>
                    <w:color w:val="000000" w:themeColor="text1"/>
                    <w:kern w:val="0"/>
                    <w:sz w:val="22"/>
                    <w:szCs w:val="22"/>
                    <w14:ligatures w14:val="none"/>
                  </w:rPr>
                  <m:t>0</m:t>
                </m:r>
              </m:sub>
            </m:sSub>
            <m:r>
              <w:rPr>
                <w:rFonts w:ascii="Cambria Math" w:hAnsi="Cambria Math" w:cstheme="majorBidi"/>
                <w:color w:val="000000" w:themeColor="text1"/>
                <w:sz w:val="22"/>
                <w:szCs w:val="22"/>
              </w:rPr>
              <m:t>,θ</m:t>
            </m:r>
          </m:sub>
        </m:sSub>
      </m:oMath>
      <w:r w:rsidR="00B00749" w:rsidRPr="00655FB2">
        <w:rPr>
          <w:rFonts w:asciiTheme="majorBidi" w:eastAsiaTheme="minorEastAsia" w:hAnsiTheme="majorBidi" w:cstheme="majorBidi"/>
          <w:color w:val="000000" w:themeColor="text1"/>
          <w:sz w:val="22"/>
          <w:szCs w:val="22"/>
        </w:rPr>
        <w:t>,</w:t>
      </w:r>
    </w:p>
    <w:p w14:paraId="46B49D55" w14:textId="77777777" w:rsidR="00B00749" w:rsidRPr="00655FB2" w:rsidRDefault="00B00749"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t>and fitting it as</w:t>
      </w:r>
    </w:p>
    <w:p w14:paraId="1A04B00E" w14:textId="02C8E3F7" w:rsidR="00B00749" w:rsidRPr="00655FB2" w:rsidRDefault="00000000" w:rsidP="00747F38">
      <w:pPr>
        <w:spacing w:afterLines="0" w:after="120"/>
        <w:rPr>
          <w:rFonts w:asciiTheme="majorBidi" w:eastAsiaTheme="minorEastAsia" w:hAnsiTheme="majorBidi" w:cstheme="majorBidi"/>
          <w:color w:val="000000" w:themeColor="text1"/>
          <w:sz w:val="22"/>
          <w:szCs w:val="22"/>
        </w:rPr>
      </w:pPr>
      <m:oMathPara>
        <m:oMath>
          <m:acc>
            <m:accPr>
              <m:chr m:val="̃"/>
              <m:ctrlPr>
                <w:rPr>
                  <w:rFonts w:ascii="Cambria Math" w:hAnsi="Cambria Math" w:cstheme="majorBidi"/>
                  <w:i/>
                  <w:color w:val="000000" w:themeColor="text1"/>
                  <w:sz w:val="22"/>
                  <w:szCs w:val="22"/>
                </w:rPr>
              </m:ctrlPr>
            </m:acc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vv</m:t>
                  </m:r>
                </m:sub>
              </m:sSub>
            </m:e>
          </m:acc>
          <m:r>
            <w:rPr>
              <w:rFonts w:ascii="Cambria Math" w:hAnsi="Cambria Math" w:cstheme="majorBidi"/>
              <w:color w:val="000000" w:themeColor="text1"/>
              <w:sz w:val="22"/>
              <w:szCs w:val="22"/>
            </w:rPr>
            <m:t xml:space="preserve"> </m:t>
          </m:r>
          <m:d>
            <m:dPr>
              <m:ctrlPr>
                <w:rPr>
                  <w:rFonts w:ascii="Cambria Math" w:hAnsi="Cambria Math" w:cstheme="majorBidi"/>
                  <w:i/>
                  <w:color w:val="000000" w:themeColor="text1"/>
                  <w:sz w:val="22"/>
                  <w:szCs w:val="22"/>
                </w:rPr>
              </m:ctrlPr>
            </m:dPr>
            <m:e>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e>
          </m:d>
          <m:r>
            <w:rPr>
              <w:rFonts w:ascii="Cambria Math" w:eastAsiaTheme="minorEastAsia" w:hAnsi="Cambria Math" w:cstheme="majorBidi"/>
              <w:color w:val="000000" w:themeColor="text1"/>
              <w:sz w:val="22"/>
              <w:szCs w:val="22"/>
            </w:rPr>
            <m:t>=v⋅</m:t>
          </m:r>
          <m:r>
            <m:rPr>
              <m:sty m:val="p"/>
            </m:rPr>
            <w:rPr>
              <w:rFonts w:ascii="Cambria Math" w:eastAsiaTheme="minorEastAsia" w:hAnsi="Cambria Math" w:cstheme="majorBidi"/>
              <w:color w:val="000000" w:themeColor="text1"/>
              <w:sz w:val="22"/>
              <w:szCs w:val="22"/>
            </w:rPr>
            <m:t>exp</m:t>
          </m:r>
          <m:d>
            <m:dPr>
              <m:ctrlPr>
                <w:rPr>
                  <w:rFonts w:ascii="Cambria Math" w:eastAsiaTheme="minorEastAsia" w:hAnsi="Cambria Math" w:cstheme="majorBidi"/>
                  <w:i/>
                  <w:color w:val="000000" w:themeColor="text1"/>
                  <w:sz w:val="22"/>
                  <w:szCs w:val="22"/>
                </w:rPr>
              </m:ctrlPr>
            </m:dPr>
            <m:e>
              <m:r>
                <w:rPr>
                  <w:rFonts w:ascii="Cambria Math" w:eastAsiaTheme="minorEastAsia" w:hAnsi="Cambria Math" w:cstheme="majorBidi"/>
                  <w:color w:val="000000" w:themeColor="text1"/>
                  <w:sz w:val="22"/>
                  <w:szCs w:val="22"/>
                </w:rPr>
                <m:t>-</m:t>
              </m:r>
              <m:f>
                <m:fPr>
                  <m:ctrlPr>
                    <w:rPr>
                      <w:rFonts w:ascii="Cambria Math" w:eastAsiaTheme="minorEastAsia" w:hAnsi="Cambria Math" w:cstheme="majorBidi"/>
                      <w:i/>
                      <w:color w:val="000000" w:themeColor="text1"/>
                      <w:sz w:val="22"/>
                      <w:szCs w:val="22"/>
                    </w:rPr>
                  </m:ctrlPr>
                </m:fPr>
                <m:num>
                  <m:acc>
                    <m:accPr>
                      <m:chr m:val="⃗"/>
                      <m:ctrlPr>
                        <w:rPr>
                          <w:rFonts w:ascii="Cambria Math" w:eastAsia="Times New Roman" w:hAnsi="Cambria Math" w:cstheme="majorBidi"/>
                          <w:i/>
                          <w:color w:val="000000" w:themeColor="text1"/>
                          <w:kern w:val="0"/>
                          <w:sz w:val="22"/>
                          <w:szCs w:val="22"/>
                          <w14:ligatures w14:val="none"/>
                        </w:rPr>
                      </m:ctrlPr>
                    </m:accPr>
                    <m:e>
                      <m:r>
                        <w:rPr>
                          <w:rFonts w:ascii="Cambria Math" w:hAnsi="Cambria Math" w:cstheme="majorBidi"/>
                          <w:color w:val="000000" w:themeColor="text1"/>
                          <w:sz w:val="22"/>
                          <w:szCs w:val="22"/>
                        </w:rPr>
                        <m:t>r</m:t>
                      </m:r>
                    </m:e>
                  </m:acc>
                </m:num>
                <m:den>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ξ</m:t>
                      </m:r>
                    </m:e>
                    <m:sub>
                      <m:r>
                        <w:rPr>
                          <w:rFonts w:ascii="Cambria Math" w:eastAsiaTheme="minorEastAsia" w:hAnsi="Cambria Math" w:cstheme="majorBidi"/>
                          <w:color w:val="000000" w:themeColor="text1"/>
                          <w:sz w:val="22"/>
                          <w:szCs w:val="22"/>
                        </w:rPr>
                        <m:t>v</m:t>
                      </m:r>
                    </m:sub>
                  </m:sSub>
                </m:den>
              </m:f>
            </m:e>
          </m:d>
          <m:r>
            <w:rPr>
              <w:rFonts w:ascii="Cambria Math" w:eastAsiaTheme="minorEastAsia" w:hAnsi="Cambria Math" w:cstheme="majorBidi"/>
              <w:color w:val="000000" w:themeColor="text1"/>
              <w:sz w:val="22"/>
              <w:szCs w:val="22"/>
            </w:rPr>
            <m:t>-C.</m:t>
          </m:r>
        </m:oMath>
      </m:oMathPara>
    </w:p>
    <w:p w14:paraId="40E2CB53" w14:textId="1E2E94F2" w:rsidR="00B00749" w:rsidRPr="00655FB2" w:rsidRDefault="00420239"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t xml:space="preserve">We report the mean speed as </w:t>
      </w:r>
      <m:oMath>
        <m:r>
          <w:rPr>
            <w:rFonts w:ascii="Cambria Math" w:eastAsiaTheme="minorEastAsia" w:hAnsi="Cambria Math" w:cstheme="majorBidi"/>
            <w:color w:val="000000" w:themeColor="text1"/>
            <w:sz w:val="22"/>
            <w:szCs w:val="22"/>
          </w:rPr>
          <m:t>v</m:t>
        </m:r>
      </m:oMath>
      <w:r w:rsidR="00AD0D03" w:rsidRPr="00655FB2">
        <w:rPr>
          <w:rFonts w:asciiTheme="majorBidi" w:eastAsiaTheme="minorEastAsia" w:hAnsiTheme="majorBidi" w:cstheme="majorBidi"/>
          <w:color w:val="000000" w:themeColor="text1"/>
          <w:sz w:val="22"/>
          <w:szCs w:val="22"/>
        </w:rPr>
        <w:t>.</w:t>
      </w:r>
      <w:r w:rsidR="002259A2" w:rsidRPr="00655FB2">
        <w:rPr>
          <w:rFonts w:asciiTheme="majorBidi" w:eastAsiaTheme="minorEastAsia" w:hAnsiTheme="majorBidi" w:cstheme="majorBidi"/>
          <w:color w:val="000000" w:themeColor="text1"/>
          <w:sz w:val="22"/>
          <w:szCs w:val="22"/>
        </w:rPr>
        <w:t xml:space="preserve"> </w:t>
      </w:r>
    </w:p>
    <w:p w14:paraId="579EF882" w14:textId="64B425A7" w:rsidR="00B00749" w:rsidRPr="00655FB2" w:rsidRDefault="0042023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Oscillation Period analysis: </w:t>
      </w:r>
      <w:r w:rsidR="002259A2" w:rsidRPr="00655FB2">
        <w:rPr>
          <w:rFonts w:asciiTheme="majorBidi" w:hAnsiTheme="majorBidi" w:cstheme="majorBidi"/>
          <w:color w:val="000000" w:themeColor="text1"/>
          <w:sz w:val="22"/>
          <w:szCs w:val="22"/>
        </w:rPr>
        <w:t>We defined the oscillation interval as the time window beginning at the onset of sustained amplitude growth, following initial increase in amplitude and ending at the decay of oscillatory behavior</w:t>
      </w:r>
      <w:r w:rsidR="008A62FC" w:rsidRPr="00655FB2">
        <w:rPr>
          <w:rFonts w:asciiTheme="majorBidi" w:hAnsiTheme="majorBidi" w:cstheme="majorBidi"/>
          <w:color w:val="000000" w:themeColor="text1"/>
          <w:sz w:val="22"/>
          <w:szCs w:val="22"/>
        </w:rPr>
        <w:t xml:space="preserve">. Within this window, we analyzed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x</m:t>
            </m:r>
          </m:sub>
        </m:sSub>
        <m:r>
          <w:rPr>
            <w:rFonts w:ascii="Cambria Math" w:hAnsi="Cambria Math" w:cstheme="majorBidi"/>
            <w:color w:val="000000" w:themeColor="text1"/>
            <w:sz w:val="22"/>
            <w:szCs w:val="22"/>
          </w:rPr>
          <m:t>(t)</m:t>
        </m:r>
      </m:oMath>
      <w:r w:rsidR="008A62FC" w:rsidRPr="00655FB2">
        <w:rPr>
          <w:rFonts w:asciiTheme="majorBidi" w:hAnsiTheme="majorBidi" w:cstheme="majorBidi"/>
          <w:color w:val="000000" w:themeColor="text1"/>
          <w:sz w:val="22"/>
          <w:szCs w:val="22"/>
        </w:rPr>
        <w:t xml:space="preserve"> and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y</m:t>
            </m:r>
          </m:sub>
        </m:sSub>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t</m:t>
            </m:r>
          </m:e>
        </m:d>
        <m:r>
          <w:rPr>
            <w:rFonts w:ascii="Cambria Math" w:hAnsi="Cambria Math" w:cstheme="majorBidi"/>
            <w:color w:val="000000" w:themeColor="text1"/>
            <w:sz w:val="22"/>
            <w:szCs w:val="22"/>
          </w:rPr>
          <m:t xml:space="preserve"> </m:t>
        </m:r>
      </m:oMath>
      <w:r w:rsidR="008A62FC" w:rsidRPr="00655FB2">
        <w:rPr>
          <w:rFonts w:asciiTheme="majorBidi" w:hAnsiTheme="majorBidi" w:cstheme="majorBidi"/>
          <w:color w:val="000000" w:themeColor="text1"/>
          <w:sz w:val="22"/>
          <w:szCs w:val="22"/>
        </w:rPr>
        <w:t xml:space="preserve">separately for each PIV interrogation region. </w:t>
      </w:r>
      <w:r w:rsidR="002259A2" w:rsidRPr="00655FB2">
        <w:rPr>
          <w:rFonts w:asciiTheme="majorBidi" w:hAnsiTheme="majorBidi" w:cstheme="majorBidi"/>
          <w:color w:val="000000" w:themeColor="text1"/>
          <w:sz w:val="22"/>
          <w:szCs w:val="22"/>
        </w:rPr>
        <w:t>Time traces were smoothed using a 30-second moving average and subsequently detrended by removing the DC component</w:t>
      </w:r>
      <w:r w:rsidR="00ED5399" w:rsidRPr="00655FB2">
        <w:rPr>
          <w:rFonts w:asciiTheme="majorBidi" w:hAnsiTheme="majorBidi" w:cstheme="majorBidi"/>
          <w:color w:val="000000" w:themeColor="text1"/>
          <w:sz w:val="22"/>
          <w:szCs w:val="22"/>
        </w:rPr>
        <w:t>.</w:t>
      </w:r>
      <w:r w:rsidR="002259A2" w:rsidRPr="00655FB2">
        <w:rPr>
          <w:rFonts w:asciiTheme="majorBidi" w:hAnsiTheme="majorBidi" w:cstheme="majorBidi"/>
          <w:color w:val="000000" w:themeColor="text1"/>
          <w:sz w:val="22"/>
          <w:szCs w:val="22"/>
        </w:rPr>
        <w:t xml:space="preserve"> The power spectrum was computed using the Fast Fourier Transform (FFT), and </w:t>
      </w:r>
      <w:r w:rsidR="008A62FC" w:rsidRPr="00655FB2">
        <w:rPr>
          <w:rFonts w:asciiTheme="majorBidi" w:hAnsiTheme="majorBidi" w:cstheme="majorBidi"/>
          <w:color w:val="000000" w:themeColor="text1"/>
          <w:sz w:val="22"/>
          <w:szCs w:val="22"/>
        </w:rPr>
        <w:t>dominant frequency</w:t>
      </w:r>
      <w:r w:rsidR="002259A2" w:rsidRPr="00655FB2">
        <w:rPr>
          <w:rFonts w:asciiTheme="majorBidi" w:hAnsiTheme="majorBidi" w:cstheme="majorBidi"/>
          <w:color w:val="000000" w:themeColor="text1"/>
          <w:sz w:val="22"/>
          <w:szCs w:val="22"/>
        </w:rPr>
        <w:t xml:space="preserve"> was identified from the maximal peak</w:t>
      </w:r>
      <w:r w:rsidR="00ED5399" w:rsidRPr="00655FB2">
        <w:rPr>
          <w:rFonts w:asciiTheme="majorBidi" w:hAnsiTheme="majorBidi" w:cstheme="majorBidi"/>
          <w:color w:val="000000" w:themeColor="text1"/>
          <w:sz w:val="22"/>
          <w:szCs w:val="22"/>
        </w:rPr>
        <w:t>;</w:t>
      </w:r>
      <w:r w:rsidR="002259A2" w:rsidRPr="00655FB2">
        <w:rPr>
          <w:rFonts w:asciiTheme="majorBidi" w:hAnsiTheme="majorBidi" w:cstheme="majorBidi"/>
          <w:color w:val="000000" w:themeColor="text1"/>
          <w:sz w:val="22"/>
          <w:szCs w:val="22"/>
        </w:rPr>
        <w:t xml:space="preserve"> </w:t>
      </w:r>
      <w:r w:rsidR="008A62FC" w:rsidRPr="00655FB2">
        <w:rPr>
          <w:rFonts w:asciiTheme="majorBidi" w:hAnsiTheme="majorBidi" w:cstheme="majorBidi"/>
          <w:color w:val="000000" w:themeColor="text1"/>
          <w:sz w:val="22"/>
          <w:szCs w:val="22"/>
        </w:rPr>
        <w:t>if two nearby peaks of similar power appeared, we chose the higher frequency</w:t>
      </w:r>
      <w:r w:rsidR="002259A2" w:rsidRPr="00655FB2">
        <w:rPr>
          <w:rFonts w:asciiTheme="majorBidi" w:hAnsiTheme="majorBidi" w:cstheme="majorBidi"/>
          <w:color w:val="000000" w:themeColor="text1"/>
          <w:sz w:val="22"/>
          <w:szCs w:val="22"/>
        </w:rPr>
        <w:t>, and</w:t>
      </w:r>
      <w:r w:rsidR="008A62FC" w:rsidRPr="00655FB2">
        <w:rPr>
          <w:rFonts w:asciiTheme="majorBidi" w:hAnsiTheme="majorBidi" w:cstheme="majorBidi"/>
          <w:color w:val="000000" w:themeColor="text1"/>
          <w:sz w:val="22"/>
          <w:szCs w:val="22"/>
        </w:rPr>
        <w:t xml:space="preserve"> if two well-separated peaks of comparable power were present, the window was discarded. The resulting spatial map of frequencies was then averaged across windows to obtain the sample frequency along each axis. The two axes yielded similar values</w:t>
      </w:r>
    </w:p>
    <w:p w14:paraId="1B812F64" w14:textId="17A4E648" w:rsidR="00381CBE" w:rsidRPr="00655FB2" w:rsidRDefault="00B00749" w:rsidP="00747F38">
      <w:pPr>
        <w:spacing w:afterLines="0" w:after="120"/>
        <w:rPr>
          <w:rFonts w:asciiTheme="majorBidi" w:hAnsiTheme="majorBidi" w:cstheme="majorBidi"/>
          <w:bCs/>
          <w:color w:val="000000" w:themeColor="text1"/>
          <w:sz w:val="22"/>
          <w:szCs w:val="22"/>
        </w:rPr>
      </w:pPr>
      <w:r w:rsidRPr="00655FB2">
        <w:rPr>
          <w:rFonts w:asciiTheme="majorBidi" w:hAnsiTheme="majorBidi" w:cstheme="majorBidi"/>
          <w:b/>
          <w:color w:val="000000" w:themeColor="text1"/>
          <w:sz w:val="22"/>
          <w:szCs w:val="22"/>
        </w:rPr>
        <w:t>Spatial kinetic energy spectrum</w:t>
      </w:r>
      <w:r w:rsidR="00661922" w:rsidRPr="00655FB2">
        <w:rPr>
          <w:rFonts w:asciiTheme="majorBidi" w:hAnsiTheme="majorBidi" w:cstheme="majorBidi"/>
          <w:b/>
          <w:color w:val="000000" w:themeColor="text1"/>
          <w:sz w:val="22"/>
          <w:szCs w:val="22"/>
        </w:rPr>
        <w:t xml:space="preserve">: </w:t>
      </w:r>
      <w:r w:rsidR="00BF7E32" w:rsidRPr="00655FB2">
        <w:rPr>
          <w:rFonts w:asciiTheme="majorBidi" w:hAnsiTheme="majorBidi" w:cstheme="majorBidi"/>
          <w:bCs/>
          <w:color w:val="000000" w:themeColor="text1"/>
          <w:sz w:val="22"/>
          <w:szCs w:val="22"/>
        </w:rPr>
        <w:t xml:space="preserve">To analyze the scale-dependent distribution of kinetic energy, we computed the two-dimensional (2D) power spectrum of the instantaneous velocity field. Velocity magnitudes </w:t>
      </w:r>
      <m:oMath>
        <m:r>
          <w:rPr>
            <w:rFonts w:ascii="Cambria Math" w:hAnsi="Cambria Math" w:cstheme="majorBidi"/>
            <w:color w:val="000000" w:themeColor="text1"/>
            <w:sz w:val="22"/>
            <w:szCs w:val="22"/>
          </w:rPr>
          <m:t>|v(</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m:t>
        </m:r>
      </m:oMath>
      <w:r w:rsidR="00381CBE" w:rsidRPr="00655FB2">
        <w:rPr>
          <w:rFonts w:asciiTheme="majorBidi" w:hAnsiTheme="majorBidi" w:cstheme="majorBidi"/>
          <w:bCs/>
          <w:color w:val="000000" w:themeColor="text1"/>
          <w:sz w:val="22"/>
          <w:szCs w:val="22"/>
        </w:rPr>
        <w:t xml:space="preserve"> </w:t>
      </w:r>
      <w:r w:rsidR="00BF7E32" w:rsidRPr="00655FB2">
        <w:rPr>
          <w:rFonts w:asciiTheme="majorBidi" w:hAnsiTheme="majorBidi" w:cstheme="majorBidi"/>
          <w:bCs/>
          <w:color w:val="000000" w:themeColor="text1"/>
          <w:sz w:val="22"/>
          <w:szCs w:val="22"/>
        </w:rPr>
        <w:t>were obtained from PIV measurements, and the Fast Fourier Transform (FFT) was applied to each frame to compute</w:t>
      </w:r>
      <w:r w:rsidR="00381CBE" w:rsidRPr="00655FB2">
        <w:rPr>
          <w:rFonts w:asciiTheme="majorBidi" w:hAnsiTheme="majorBidi" w:cstheme="majorBidi"/>
          <w:bCs/>
          <w:color w:val="000000" w:themeColor="text1"/>
          <w:sz w:val="22"/>
          <w:szCs w:val="22"/>
        </w:rPr>
        <w:t xml:space="preserve"> </w:t>
      </w:r>
      <m:oMath>
        <m:r>
          <w:rPr>
            <w:rFonts w:ascii="Cambria Math" w:hAnsi="Cambria Math" w:cstheme="majorBidi"/>
            <w:color w:val="000000" w:themeColor="text1"/>
            <w:sz w:val="22"/>
            <w:szCs w:val="22"/>
          </w:rPr>
          <m:t>|v(k)|</m:t>
        </m:r>
      </m:oMath>
      <w:r w:rsidR="00381CBE" w:rsidRPr="00655FB2">
        <w:rPr>
          <w:rFonts w:asciiTheme="majorBidi" w:hAnsiTheme="majorBidi" w:cstheme="majorBidi"/>
          <w:bCs/>
          <w:color w:val="000000" w:themeColor="text1"/>
          <w:sz w:val="22"/>
          <w:szCs w:val="22"/>
        </w:rPr>
        <w:t xml:space="preserve"> </w:t>
      </w:r>
      <w:r w:rsidR="00BF7E32" w:rsidRPr="00655FB2">
        <w:rPr>
          <w:rFonts w:asciiTheme="majorBidi" w:hAnsiTheme="majorBidi" w:cstheme="majorBidi"/>
          <w:bCs/>
          <w:color w:val="000000" w:themeColor="text1"/>
          <w:sz w:val="22"/>
          <w:szCs w:val="22"/>
        </w:rPr>
        <w:t>in Fourier space. The power spectrum was then calculated as:</w:t>
      </w:r>
    </w:p>
    <w:p w14:paraId="4603DB88" w14:textId="579356BF" w:rsidR="00381CBE" w:rsidRPr="00655FB2" w:rsidRDefault="00003707" w:rsidP="00747F38">
      <w:pPr>
        <w:spacing w:afterLines="0" w:after="120"/>
        <w:rPr>
          <w:rFonts w:asciiTheme="majorBidi" w:hAnsiTheme="majorBidi" w:cstheme="majorBidi"/>
          <w:bCs/>
          <w:color w:val="000000" w:themeColor="text1"/>
          <w:sz w:val="22"/>
          <w:szCs w:val="22"/>
        </w:rPr>
      </w:pPr>
      <m:oMathPara>
        <m:oMath>
          <m:r>
            <w:rPr>
              <w:rFonts w:ascii="Cambria Math" w:hAnsi="Cambria Math" w:cstheme="majorBidi"/>
              <w:color w:val="000000" w:themeColor="text1"/>
              <w:sz w:val="22"/>
              <w:szCs w:val="22"/>
            </w:rPr>
            <m:t>E</m:t>
          </m:r>
          <m:d>
            <m:dPr>
              <m:ctrlPr>
                <w:rPr>
                  <w:rFonts w:ascii="Cambria Math" w:hAnsi="Cambria Math" w:cstheme="majorBidi"/>
                  <w:i/>
                  <w:color w:val="000000" w:themeColor="text1"/>
                  <w:sz w:val="22"/>
                  <w:szCs w:val="22"/>
                </w:rPr>
              </m:ctrlPr>
            </m:dPr>
            <m:e>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k</m:t>
                  </m:r>
                </m:e>
              </m:acc>
            </m:e>
          </m:d>
          <m:r>
            <w:rPr>
              <w:rFonts w:ascii="Cambria Math" w:hAnsi="Cambria Math" w:cstheme="majorBidi"/>
              <w:color w:val="000000" w:themeColor="text1"/>
              <w:sz w:val="22"/>
              <w:szCs w:val="22"/>
            </w:rPr>
            <m:t>=</m:t>
          </m:r>
          <m:f>
            <m:fPr>
              <m:ctrlPr>
                <w:rPr>
                  <w:rFonts w:ascii="Cambria Math" w:hAnsi="Cambria Math" w:cstheme="majorBidi"/>
                  <w:bCs/>
                  <w:i/>
                  <w:color w:val="000000" w:themeColor="text1"/>
                  <w:sz w:val="22"/>
                  <w:szCs w:val="22"/>
                </w:rPr>
              </m:ctrlPr>
            </m:fPr>
            <m:num>
              <m:sSub>
                <m:sSubPr>
                  <m:ctrlPr>
                    <w:rPr>
                      <w:rFonts w:ascii="Cambria Math" w:hAnsi="Cambria Math" w:cstheme="majorBidi"/>
                      <w:bCs/>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x</m:t>
                  </m:r>
                </m:sub>
              </m:sSub>
              <m:r>
                <w:rPr>
                  <w:rFonts w:ascii="Cambria Math" w:hAnsi="Cambria Math" w:cstheme="majorBidi"/>
                  <w:color w:val="000000" w:themeColor="text1"/>
                  <w:sz w:val="22"/>
                  <w:szCs w:val="22"/>
                </w:rPr>
                <m:t xml:space="preserve"> </m:t>
              </m:r>
              <m:sSub>
                <m:sSubPr>
                  <m:ctrlPr>
                    <w:rPr>
                      <w:rFonts w:ascii="Cambria Math" w:hAnsi="Cambria Math" w:cstheme="majorBidi"/>
                      <w:bCs/>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y</m:t>
                  </m:r>
                </m:sub>
              </m:sSub>
            </m:num>
            <m:den>
              <m:r>
                <w:rPr>
                  <w:rFonts w:ascii="Cambria Math" w:hAnsi="Cambria Math" w:cstheme="majorBidi"/>
                  <w:color w:val="000000" w:themeColor="text1"/>
                  <w:sz w:val="22"/>
                  <w:szCs w:val="22"/>
                </w:rPr>
                <m:t>2</m:t>
              </m:r>
            </m:den>
          </m:f>
          <m:r>
            <w:rPr>
              <w:rFonts w:ascii="Cambria Math" w:hAnsi="Cambria Math" w:cstheme="majorBidi"/>
              <w:color w:val="000000" w:themeColor="text1"/>
              <w:sz w:val="22"/>
              <w:szCs w:val="22"/>
            </w:rPr>
            <m:t xml:space="preserve"> </m:t>
          </m:r>
          <m:sSup>
            <m:sSupPr>
              <m:ctrlPr>
                <w:rPr>
                  <w:rFonts w:ascii="Cambria Math" w:hAnsi="Cambria Math" w:cstheme="majorBidi"/>
                  <w:bCs/>
                  <w:i/>
                  <w:color w:val="000000" w:themeColor="text1"/>
                  <w:sz w:val="22"/>
                  <w:szCs w:val="22"/>
                </w:rPr>
              </m:ctrlPr>
            </m:sSupPr>
            <m:e>
              <m:d>
                <m:dPr>
                  <m:begChr m:val="|"/>
                  <m:endChr m:val="|"/>
                  <m:ctrlPr>
                    <w:rPr>
                      <w:rFonts w:ascii="Cambria Math" w:hAnsi="Cambria Math" w:cstheme="majorBidi"/>
                      <w:bCs/>
                      <w:i/>
                      <w:color w:val="000000" w:themeColor="text1"/>
                      <w:sz w:val="22"/>
                      <w:szCs w:val="22"/>
                    </w:rPr>
                  </m:ctrlPr>
                </m:dPr>
                <m:e>
                  <m:r>
                    <w:rPr>
                      <w:rFonts w:ascii="Cambria Math" w:hAnsi="Cambria Math" w:cstheme="majorBidi"/>
                      <w:color w:val="000000" w:themeColor="text1"/>
                      <w:sz w:val="22"/>
                      <w:szCs w:val="22"/>
                    </w:rPr>
                    <m:t>v</m:t>
                  </m:r>
                  <m:d>
                    <m:dPr>
                      <m:ctrlPr>
                        <w:rPr>
                          <w:rFonts w:ascii="Cambria Math" w:hAnsi="Cambria Math" w:cstheme="majorBidi"/>
                          <w:bCs/>
                          <w:i/>
                          <w:color w:val="000000" w:themeColor="text1"/>
                          <w:sz w:val="22"/>
                          <w:szCs w:val="22"/>
                        </w:rPr>
                      </m:ctrlPr>
                    </m:dPr>
                    <m:e>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k</m:t>
                          </m:r>
                        </m:e>
                      </m:acc>
                    </m:e>
                  </m:d>
                </m:e>
              </m:d>
            </m:e>
            <m:sup>
              <m:r>
                <w:rPr>
                  <w:rFonts w:ascii="Cambria Math" w:hAnsi="Cambria Math" w:cstheme="majorBidi"/>
                  <w:color w:val="000000" w:themeColor="text1"/>
                  <w:sz w:val="22"/>
                  <w:szCs w:val="22"/>
                </w:rPr>
                <m:t>2</m:t>
              </m:r>
            </m:sup>
          </m:sSup>
          <m:r>
            <w:rPr>
              <w:rFonts w:ascii="Cambria Math" w:hAnsi="Cambria Math" w:cstheme="majorBidi"/>
              <w:color w:val="000000" w:themeColor="text1"/>
              <w:sz w:val="22"/>
              <w:szCs w:val="22"/>
            </w:rPr>
            <m:t>,</m:t>
          </m:r>
        </m:oMath>
      </m:oMathPara>
    </w:p>
    <w:p w14:paraId="009802D8" w14:textId="5FA4082B" w:rsidR="00661922" w:rsidRPr="00655FB2" w:rsidRDefault="00BF7E32" w:rsidP="00747F38">
      <w:pPr>
        <w:spacing w:afterLines="0" w:after="120"/>
        <w:rPr>
          <w:rFonts w:asciiTheme="majorBidi" w:hAnsiTheme="majorBidi" w:cstheme="majorBidi"/>
          <w:bCs/>
          <w:color w:val="000000" w:themeColor="text1"/>
          <w:sz w:val="22"/>
          <w:szCs w:val="22"/>
        </w:rPr>
      </w:pPr>
      <w:r w:rsidRPr="00655FB2">
        <w:rPr>
          <w:rFonts w:asciiTheme="majorBidi" w:hAnsiTheme="majorBidi" w:cstheme="majorBidi"/>
          <w:bCs/>
          <w:color w:val="000000" w:themeColor="text1"/>
          <w:sz w:val="22"/>
          <w:szCs w:val="22"/>
        </w:rPr>
        <w:t xml:space="preserve">where </w:t>
      </w:r>
      <m:oMath>
        <m:sSub>
          <m:sSubPr>
            <m:ctrlPr>
              <w:rPr>
                <w:rFonts w:ascii="Cambria Math" w:hAnsi="Cambria Math" w:cstheme="majorBidi"/>
                <w:bCs/>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x</m:t>
            </m:r>
          </m:sub>
        </m:sSub>
      </m:oMath>
      <w:r w:rsidRPr="00655FB2">
        <w:rPr>
          <w:rFonts w:asciiTheme="majorBidi" w:hAnsiTheme="majorBidi" w:cstheme="majorBidi"/>
          <w:bCs/>
          <w:color w:val="000000" w:themeColor="text1"/>
          <w:sz w:val="22"/>
          <w:szCs w:val="22"/>
        </w:rPr>
        <w:t xml:space="preserve"> and </w:t>
      </w:r>
      <m:oMath>
        <m:sSub>
          <m:sSubPr>
            <m:ctrlPr>
              <w:rPr>
                <w:rFonts w:ascii="Cambria Math" w:hAnsi="Cambria Math" w:cstheme="majorBidi"/>
                <w:bCs/>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y</m:t>
            </m:r>
          </m:sub>
        </m:sSub>
      </m:oMath>
      <w:r w:rsidRPr="00655FB2">
        <w:rPr>
          <w:rFonts w:asciiTheme="majorBidi" w:hAnsiTheme="majorBidi" w:cstheme="majorBidi"/>
          <w:bCs/>
          <w:color w:val="000000" w:themeColor="text1"/>
          <w:sz w:val="22"/>
          <w:szCs w:val="22"/>
        </w:rPr>
        <w:t xml:space="preserve"> are the dimensions of the field of view. To obtain the one-dimensional radial energy spectrum, we averaged </w:t>
      </w:r>
      <m:oMath>
        <m:r>
          <w:rPr>
            <w:rFonts w:ascii="Cambria Math" w:hAnsi="Cambria Math" w:cstheme="majorBidi"/>
            <w:color w:val="000000" w:themeColor="text1"/>
            <w:sz w:val="22"/>
            <w:szCs w:val="22"/>
          </w:rPr>
          <m:t>E</m:t>
        </m:r>
        <m:d>
          <m:dPr>
            <m:ctrlPr>
              <w:rPr>
                <w:rFonts w:ascii="Cambria Math" w:hAnsi="Cambria Math" w:cstheme="majorBidi"/>
                <w:bCs/>
                <w:i/>
                <w:color w:val="000000" w:themeColor="text1"/>
                <w:sz w:val="22"/>
                <w:szCs w:val="22"/>
              </w:rPr>
            </m:ctrlPr>
          </m:dPr>
          <m:e>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k</m:t>
                </m:r>
              </m:e>
            </m:acc>
          </m:e>
        </m:d>
      </m:oMath>
      <w:r w:rsidRPr="00655FB2">
        <w:rPr>
          <w:rFonts w:asciiTheme="majorBidi" w:hAnsiTheme="majorBidi" w:cstheme="majorBidi"/>
          <w:bCs/>
          <w:color w:val="000000" w:themeColor="text1"/>
          <w:sz w:val="22"/>
          <w:szCs w:val="22"/>
        </w:rPr>
        <w:t xml:space="preserve"> over the angular coordinate</w:t>
      </w:r>
      <w:r w:rsidR="00381CBE" w:rsidRPr="00655FB2">
        <w:rPr>
          <w:rFonts w:asciiTheme="majorBidi" w:hAnsiTheme="majorBidi" w:cstheme="majorBidi"/>
          <w:bCs/>
          <w:color w:val="000000" w:themeColor="text1"/>
          <w:sz w:val="22"/>
          <w:szCs w:val="22"/>
        </w:rPr>
        <w:t xml:space="preserve"> </w:t>
      </w:r>
      <m:oMath>
        <m:sSub>
          <m:sSubPr>
            <m:ctrlPr>
              <w:rPr>
                <w:rFonts w:ascii="Cambria Math" w:hAnsi="Cambria Math" w:cstheme="majorBidi"/>
                <w:bCs/>
                <w:i/>
                <w:color w:val="000000" w:themeColor="text1"/>
                <w:sz w:val="22"/>
                <w:szCs w:val="22"/>
              </w:rPr>
            </m:ctrlPr>
          </m:sSubPr>
          <m:e>
            <m:r>
              <w:rPr>
                <w:rFonts w:ascii="Cambria Math" w:hAnsi="Cambria Math" w:cstheme="majorBidi"/>
                <w:color w:val="000000" w:themeColor="text1"/>
                <w:sz w:val="22"/>
                <w:szCs w:val="22"/>
              </w:rPr>
              <m:t>θ</m:t>
            </m:r>
          </m:e>
          <m:sub>
            <m:r>
              <w:rPr>
                <w:rFonts w:ascii="Cambria Math" w:hAnsi="Cambria Math" w:cstheme="majorBidi"/>
                <w:color w:val="000000" w:themeColor="text1"/>
                <w:sz w:val="22"/>
                <w:szCs w:val="22"/>
              </w:rPr>
              <m:t>k</m:t>
            </m:r>
          </m:sub>
        </m:sSub>
      </m:oMath>
      <w:r w:rsidR="00381CBE" w:rsidRPr="00655FB2">
        <w:rPr>
          <w:rFonts w:asciiTheme="majorBidi" w:hAnsiTheme="majorBidi" w:cstheme="majorBidi"/>
          <w:bCs/>
          <w:color w:val="000000" w:themeColor="text1"/>
          <w:sz w:val="22"/>
          <w:szCs w:val="22"/>
        </w:rPr>
        <w:t xml:space="preserve"> in Fourier space</w:t>
      </w:r>
      <w:r w:rsidRPr="00655FB2">
        <w:rPr>
          <w:rFonts w:asciiTheme="majorBidi" w:hAnsiTheme="majorBidi" w:cstheme="majorBidi"/>
          <w:bCs/>
          <w:color w:val="000000" w:themeColor="text1"/>
          <w:sz w:val="22"/>
          <w:szCs w:val="22"/>
        </w:rPr>
        <w:t xml:space="preserve"> and multiplied by</w:t>
      </w:r>
      <w:r w:rsidR="00381CBE" w:rsidRPr="00655FB2">
        <w:rPr>
          <w:rFonts w:asciiTheme="majorBidi" w:hAnsiTheme="majorBidi" w:cstheme="majorBidi"/>
          <w:bCs/>
          <w:color w:val="000000" w:themeColor="text1"/>
          <w:sz w:val="22"/>
          <w:szCs w:val="22"/>
        </w:rPr>
        <w:t xml:space="preserve"> </w:t>
      </w:r>
      <m:oMath>
        <m:r>
          <w:rPr>
            <w:rFonts w:ascii="Cambria Math" w:hAnsi="Cambria Math" w:cstheme="majorBidi"/>
            <w:color w:val="000000" w:themeColor="text1"/>
            <w:sz w:val="22"/>
            <w:szCs w:val="22"/>
          </w:rPr>
          <m:t>k</m:t>
        </m:r>
      </m:oMath>
      <w:r w:rsidR="00381CBE" w:rsidRPr="00655FB2">
        <w:rPr>
          <w:rFonts w:asciiTheme="majorBidi" w:hAnsiTheme="majorBidi" w:cstheme="majorBidi"/>
          <w:bCs/>
          <w:color w:val="000000" w:themeColor="text1"/>
          <w:sz w:val="22"/>
          <w:szCs w:val="22"/>
        </w:rPr>
        <w:t xml:space="preserve"> </w:t>
      </w:r>
      <w:r w:rsidRPr="00655FB2">
        <w:rPr>
          <w:rFonts w:asciiTheme="majorBidi" w:hAnsiTheme="majorBidi" w:cstheme="majorBidi"/>
          <w:bCs/>
          <w:color w:val="000000" w:themeColor="text1"/>
          <w:sz w:val="22"/>
          <w:szCs w:val="22"/>
        </w:rPr>
        <w:t>to account for radial weighting</w:t>
      </w:r>
      <w:r w:rsidR="00381CBE" w:rsidRPr="00655FB2">
        <w:rPr>
          <w:rFonts w:asciiTheme="majorBidi" w:hAnsiTheme="majorBidi" w:cstheme="majorBidi"/>
          <w:bCs/>
          <w:color w:val="000000" w:themeColor="text1"/>
          <w:sz w:val="22"/>
          <w:szCs w:val="22"/>
        </w:rPr>
        <w:t xml:space="preserve">. </w:t>
      </w:r>
      <w:r w:rsidRPr="00655FB2">
        <w:rPr>
          <w:rFonts w:asciiTheme="majorBidi" w:hAnsiTheme="majorBidi" w:cstheme="majorBidi"/>
          <w:bCs/>
          <w:color w:val="000000" w:themeColor="text1"/>
          <w:sz w:val="22"/>
          <w:szCs w:val="22"/>
        </w:rPr>
        <w:t>The resulting spectra were averaged over 10-minute time intervals to increase the statistics</w:t>
      </w:r>
      <w:r w:rsidR="00381CBE" w:rsidRPr="00655FB2">
        <w:rPr>
          <w:rFonts w:asciiTheme="majorBidi" w:hAnsiTheme="majorBidi" w:cstheme="majorBidi"/>
          <w:bCs/>
          <w:color w:val="000000" w:themeColor="text1"/>
          <w:sz w:val="22"/>
          <w:szCs w:val="22"/>
        </w:rPr>
        <w:t>.</w:t>
      </w:r>
      <w:r w:rsidR="00665F95" w:rsidRPr="00655FB2">
        <w:rPr>
          <w:rFonts w:asciiTheme="majorBidi" w:hAnsiTheme="majorBidi" w:cstheme="majorBidi"/>
          <w:bCs/>
          <w:color w:val="000000" w:themeColor="text1"/>
          <w:sz w:val="22"/>
          <w:szCs w:val="22"/>
        </w:rPr>
        <w:t xml:space="preserve"> </w:t>
      </w:r>
      <w:r w:rsidRPr="00655FB2">
        <w:rPr>
          <w:rFonts w:asciiTheme="majorBidi" w:hAnsiTheme="majorBidi" w:cstheme="majorBidi"/>
          <w:bCs/>
          <w:color w:val="000000" w:themeColor="text1"/>
          <w:sz w:val="22"/>
          <w:szCs w:val="22"/>
        </w:rPr>
        <w:t>To facilitate comparison, each spectrum was normalized by the energy of the lowest-energy mode</w:t>
      </w:r>
      <w:r w:rsidR="00665F95" w:rsidRPr="00655FB2">
        <w:rPr>
          <w:rFonts w:asciiTheme="majorBidi" w:hAnsiTheme="majorBidi" w:cstheme="majorBidi"/>
          <w:bCs/>
          <w:color w:val="000000" w:themeColor="text1"/>
          <w:sz w:val="22"/>
          <w:szCs w:val="22"/>
        </w:rPr>
        <w:t xml:space="preserve">, </w:t>
      </w:r>
      <m:oMath>
        <m:sSub>
          <m:sSubPr>
            <m:ctrlPr>
              <w:rPr>
                <w:rFonts w:ascii="Cambria Math" w:hAnsi="Cambria Math" w:cstheme="majorBidi"/>
                <w:bCs/>
                <w:i/>
                <w:color w:val="000000" w:themeColor="text1"/>
                <w:sz w:val="22"/>
                <w:szCs w:val="22"/>
              </w:rPr>
            </m:ctrlPr>
          </m:sSubPr>
          <m:e>
            <m:r>
              <w:rPr>
                <w:rFonts w:ascii="Cambria Math" w:hAnsi="Cambria Math" w:cstheme="majorBidi"/>
                <w:color w:val="000000" w:themeColor="text1"/>
                <w:sz w:val="22"/>
                <w:szCs w:val="22"/>
              </w:rPr>
              <m:t>E</m:t>
            </m:r>
          </m:e>
          <m:sub>
            <m:r>
              <w:rPr>
                <w:rFonts w:ascii="Cambria Math" w:hAnsi="Cambria Math" w:cstheme="majorBidi"/>
                <w:color w:val="000000" w:themeColor="text1"/>
                <w:sz w:val="22"/>
                <w:szCs w:val="22"/>
              </w:rPr>
              <m:t>min</m:t>
            </m:r>
          </m:sub>
        </m:sSub>
      </m:oMath>
      <w:r w:rsidR="00665F95" w:rsidRPr="00655FB2">
        <w:rPr>
          <w:rFonts w:asciiTheme="majorBidi" w:eastAsiaTheme="minorEastAsia" w:hAnsiTheme="majorBidi" w:cstheme="majorBidi"/>
          <w:bCs/>
          <w:color w:val="000000" w:themeColor="text1"/>
          <w:sz w:val="22"/>
          <w:szCs w:val="22"/>
        </w:rPr>
        <w:t>.</w:t>
      </w:r>
    </w:p>
    <w:p w14:paraId="3E062AEC" w14:textId="5D8A8AD1" w:rsidR="000E2DEF" w:rsidRPr="00655FB2" w:rsidRDefault="00B00749" w:rsidP="00747F38">
      <w:pPr>
        <w:spacing w:afterLines="0" w:after="120"/>
        <w:rPr>
          <w:rFonts w:asciiTheme="majorBidi" w:hAnsiTheme="majorBidi" w:cstheme="majorBidi"/>
          <w:bCs/>
          <w:color w:val="000000" w:themeColor="text1"/>
          <w:sz w:val="22"/>
          <w:szCs w:val="22"/>
        </w:rPr>
      </w:pPr>
      <w:r w:rsidRPr="00655FB2">
        <w:rPr>
          <w:rFonts w:asciiTheme="majorBidi" w:hAnsiTheme="majorBidi" w:cstheme="majorBidi"/>
          <w:b/>
          <w:color w:val="000000" w:themeColor="text1"/>
          <w:sz w:val="22"/>
          <w:szCs w:val="22"/>
        </w:rPr>
        <w:t>Particle tracking</w:t>
      </w:r>
      <w:r w:rsidR="00316CC9" w:rsidRPr="00655FB2">
        <w:rPr>
          <w:rFonts w:asciiTheme="majorBidi" w:hAnsiTheme="majorBidi" w:cstheme="majorBidi"/>
          <w:b/>
          <w:color w:val="000000" w:themeColor="text1"/>
          <w:sz w:val="22"/>
          <w:szCs w:val="22"/>
        </w:rPr>
        <w:t xml:space="preserve">: </w:t>
      </w:r>
      <w:r w:rsidR="000E2DEF" w:rsidRPr="00655FB2">
        <w:rPr>
          <w:rFonts w:asciiTheme="majorBidi" w:hAnsiTheme="majorBidi" w:cstheme="majorBidi"/>
          <w:bCs/>
          <w:color w:val="000000" w:themeColor="text1"/>
          <w:sz w:val="22"/>
          <w:szCs w:val="22"/>
        </w:rPr>
        <w:t xml:space="preserve">Trajectories and displacement fields were obtained by particle tracking velocimetry (PTV) of fluorescent tracer beads </w:t>
      </w:r>
      <w:sdt>
        <w:sdtPr>
          <w:rPr>
            <w:rFonts w:asciiTheme="majorBidi" w:hAnsiTheme="majorBidi" w:cstheme="majorBidi"/>
            <w:bCs/>
            <w:color w:val="000000"/>
            <w:sz w:val="22"/>
            <w:szCs w:val="22"/>
            <w:vertAlign w:val="superscript"/>
          </w:rPr>
          <w:tag w:val="MENDELEY_CITATION_v3_eyJjaXRhdGlvbklEIjoiTUVOREVMRVlfQ0lUQVRJT05fMWIzOWQ4ZWItYTU3ZS00YTk0LTg2ZmEtNmFkNDJjYjZmODNm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
          <w:id w:val="-969676732"/>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w:t>
          </w:r>
        </w:sdtContent>
      </w:sdt>
      <w:r w:rsidR="000E2DEF" w:rsidRPr="00655FB2">
        <w:rPr>
          <w:rFonts w:asciiTheme="majorBidi" w:hAnsiTheme="majorBidi" w:cstheme="majorBidi"/>
          <w:bCs/>
          <w:color w:val="000000" w:themeColor="text1"/>
          <w:sz w:val="22"/>
          <w:szCs w:val="22"/>
        </w:rPr>
        <w:t xml:space="preserve">. Particles were segmented using size and fluorescence-intensity thresholds, then linked frame-to-frame to yield positions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x</m:t>
            </m:r>
          </m:e>
        </m:acc>
        <m:r>
          <w:rPr>
            <w:rFonts w:ascii="Cambria Math" w:hAnsi="Cambria Math" w:cstheme="majorBidi"/>
            <w:color w:val="000000" w:themeColor="text1"/>
            <w:sz w:val="22"/>
            <w:szCs w:val="22"/>
          </w:rPr>
          <m:t>(t)</m:t>
        </m:r>
      </m:oMath>
      <w:r w:rsidR="000E2DEF" w:rsidRPr="00655FB2">
        <w:rPr>
          <w:rFonts w:asciiTheme="majorBidi" w:hAnsiTheme="majorBidi" w:cstheme="majorBidi"/>
          <w:bCs/>
          <w:color w:val="000000" w:themeColor="text1"/>
          <w:sz w:val="22"/>
          <w:szCs w:val="22"/>
        </w:rPr>
        <w:t xml:space="preserve"> and displacements </w:t>
      </w:r>
      <m:oMath>
        <m:r>
          <m:rPr>
            <m:sty m:val="p"/>
          </m:rPr>
          <w:rPr>
            <w:rFonts w:ascii="Cambria Math" w:hAnsi="Cambria Math" w:cstheme="majorBidi"/>
            <w:color w:val="000000" w:themeColor="text1"/>
            <w:sz w:val="22"/>
            <w:szCs w:val="22"/>
          </w:rPr>
          <m:t>Δ</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x</m:t>
            </m:r>
          </m:e>
        </m:acc>
      </m:oMath>
    </w:p>
    <w:p w14:paraId="5EC15601" w14:textId="37BC92D5" w:rsidR="00C27432" w:rsidRPr="00655FB2" w:rsidRDefault="00B0074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Intensity variance</w:t>
      </w:r>
      <w:r w:rsidR="00B8079E" w:rsidRPr="00655FB2">
        <w:rPr>
          <w:rFonts w:asciiTheme="majorBidi" w:hAnsiTheme="majorBidi" w:cstheme="majorBidi"/>
          <w:b/>
          <w:bCs/>
          <w:color w:val="000000" w:themeColor="text1"/>
          <w:sz w:val="22"/>
          <w:szCs w:val="22"/>
        </w:rPr>
        <w:t>:</w:t>
      </w:r>
      <w:r w:rsidR="00B8079E" w:rsidRPr="00655FB2">
        <w:rPr>
          <w:rFonts w:asciiTheme="majorBidi" w:hAnsiTheme="majorBidi" w:cstheme="majorBidi"/>
          <w:color w:val="000000" w:themeColor="text1"/>
          <w:sz w:val="22"/>
          <w:szCs w:val="22"/>
        </w:rPr>
        <w:t xml:space="preserve"> </w:t>
      </w:r>
      <w:r w:rsidR="00C27432" w:rsidRPr="00655FB2">
        <w:rPr>
          <w:rFonts w:asciiTheme="majorBidi" w:hAnsiTheme="majorBidi" w:cstheme="majorBidi"/>
          <w:color w:val="000000" w:themeColor="text1"/>
          <w:sz w:val="22"/>
          <w:szCs w:val="22"/>
        </w:rPr>
        <w:t>We quantified DNA network dynamics by measuring frame-by-frame spatial heterogeneity in the fluorescence intensity</w:t>
      </w:r>
      <w:r w:rsidR="00B8079E"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I(</m:t>
        </m:r>
        <m:acc>
          <m:accPr>
            <m:chr m:val="⃗"/>
            <m:ctrlPr>
              <w:rPr>
                <w:rFonts w:ascii="Cambria Math" w:hAnsi="Cambria Math" w:cstheme="majorBidi"/>
                <w:bCs/>
                <w:i/>
                <w:color w:val="000000" w:themeColor="text1"/>
                <w:sz w:val="22"/>
                <w:szCs w:val="22"/>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,t)</m:t>
        </m:r>
      </m:oMath>
      <w:r w:rsidR="00B8079E" w:rsidRPr="00655FB2">
        <w:rPr>
          <w:rFonts w:asciiTheme="majorBidi" w:eastAsiaTheme="minorEastAsia" w:hAnsiTheme="majorBidi" w:cstheme="majorBidi"/>
          <w:color w:val="000000" w:themeColor="text1"/>
          <w:sz w:val="22"/>
          <w:szCs w:val="22"/>
        </w:rPr>
        <w:t xml:space="preserve">, </w:t>
      </w:r>
      <w:r w:rsidR="00C27432" w:rsidRPr="00655FB2">
        <w:rPr>
          <w:rFonts w:asciiTheme="majorBidi" w:hAnsiTheme="majorBidi" w:cstheme="majorBidi"/>
          <w:color w:val="000000" w:themeColor="text1"/>
          <w:sz w:val="22"/>
          <w:szCs w:val="22"/>
        </w:rPr>
        <w:t xml:space="preserve">of an intercalating DNA dye </w:t>
      </w:r>
      <w:r w:rsidR="00DF5281" w:rsidRPr="00655FB2">
        <w:rPr>
          <w:rFonts w:asciiTheme="majorBidi" w:hAnsiTheme="majorBidi" w:cstheme="majorBidi"/>
          <w:color w:val="000000" w:themeColor="text1"/>
          <w:sz w:val="22"/>
          <w:szCs w:val="22"/>
        </w:rPr>
        <w:t xml:space="preserve">(Fig. 1). </w:t>
      </w:r>
      <w:r w:rsidR="00C27432" w:rsidRPr="00655FB2">
        <w:rPr>
          <w:rFonts w:asciiTheme="majorBidi" w:hAnsiTheme="majorBidi" w:cstheme="majorBidi"/>
          <w:color w:val="000000" w:themeColor="text1"/>
          <w:sz w:val="22"/>
          <w:szCs w:val="22"/>
        </w:rPr>
        <w:t xml:space="preserve">For each time point </w:t>
      </w:r>
      <m:oMath>
        <m:r>
          <w:rPr>
            <w:rFonts w:ascii="Cambria Math" w:hAnsi="Cambria Math" w:cstheme="majorBidi"/>
            <w:color w:val="000000" w:themeColor="text1"/>
            <w:sz w:val="22"/>
            <w:szCs w:val="22"/>
          </w:rPr>
          <m:t>t</m:t>
        </m:r>
      </m:oMath>
      <w:r w:rsidR="00C27432" w:rsidRPr="00655FB2">
        <w:rPr>
          <w:rFonts w:asciiTheme="majorBidi" w:hAnsiTheme="majorBidi" w:cstheme="majorBidi"/>
          <w:color w:val="000000" w:themeColor="text1"/>
          <w:sz w:val="22"/>
          <w:szCs w:val="22"/>
        </w:rPr>
        <w:t xml:space="preserve">, the intensity field </w:t>
      </w:r>
      <w:r w:rsidR="00C27432" w:rsidRPr="00655FB2">
        <w:rPr>
          <w:rFonts w:asciiTheme="majorBidi" w:hAnsiTheme="majorBidi" w:cstheme="majorBidi"/>
          <w:color w:val="000000" w:themeColor="text1"/>
          <w:sz w:val="22"/>
          <w:szCs w:val="22"/>
        </w:rPr>
        <w:lastRenderedPageBreak/>
        <w:t xml:space="preserve">was extracted from the fluorescence channel, and spatial </w:t>
      </w:r>
      <w:r w:rsidR="008C7E0B" w:rsidRPr="00655FB2">
        <w:rPr>
          <w:rFonts w:asciiTheme="majorBidi" w:hAnsiTheme="majorBidi" w:cstheme="majorBidi"/>
          <w:color w:val="000000" w:themeColor="text1"/>
          <w:sz w:val="22"/>
          <w:szCs w:val="22"/>
        </w:rPr>
        <w:t>intensity variance</w:t>
      </w:r>
      <w:r w:rsidR="00C27432" w:rsidRPr="00655FB2">
        <w:rPr>
          <w:rFonts w:asciiTheme="majorBidi" w:hAnsiTheme="majorBidi" w:cstheme="majorBidi"/>
          <w:color w:val="000000" w:themeColor="text1"/>
          <w:sz w:val="22"/>
          <w:szCs w:val="22"/>
        </w:rPr>
        <w:t xml:space="preserve"> </w:t>
      </w:r>
      <w:r w:rsidR="008C7E0B" w:rsidRPr="00655FB2">
        <w:rPr>
          <w:rFonts w:asciiTheme="majorBidi" w:hAnsiTheme="majorBidi" w:cstheme="majorBidi"/>
          <w:color w:val="000000" w:themeColor="text1"/>
          <w:sz w:val="22"/>
          <w:szCs w:val="22"/>
        </w:rPr>
        <w:t>was</w:t>
      </w:r>
      <w:r w:rsidR="00C27432" w:rsidRPr="00655FB2">
        <w:rPr>
          <w:rFonts w:asciiTheme="majorBidi" w:hAnsiTheme="majorBidi" w:cstheme="majorBidi"/>
          <w:color w:val="000000" w:themeColor="text1"/>
          <w:sz w:val="22"/>
          <w:szCs w:val="22"/>
        </w:rPr>
        <w:t xml:space="preserve"> computed over the full image domain. We quantified spatial heterogeneity using the normalized variance of the intensity:</w:t>
      </w:r>
    </w:p>
    <w:p w14:paraId="7B1697A9" w14:textId="0DDBA380" w:rsidR="00B00749" w:rsidRPr="00655FB2" w:rsidRDefault="00000000" w:rsidP="00747F38">
      <w:pPr>
        <w:spacing w:afterLines="0" w:after="120"/>
        <w:jc w:val="center"/>
        <w:rPr>
          <w:rFonts w:asciiTheme="majorBidi" w:eastAsiaTheme="minorEastAsia" w:hAnsiTheme="majorBidi" w:cstheme="majorBidi"/>
          <w:color w:val="000000" w:themeColor="text1"/>
          <w:sz w:val="22"/>
          <w:szCs w:val="22"/>
        </w:rPr>
      </w:pPr>
      <m:oMath>
        <m:acc>
          <m:accPr>
            <m:chr m:val="̃"/>
            <m:ctrlPr>
              <w:rPr>
                <w:rFonts w:ascii="Cambria Math" w:eastAsiaTheme="minorEastAsia" w:hAnsi="Cambria Math" w:cstheme="majorBidi"/>
                <w:color w:val="000000" w:themeColor="text1"/>
                <w:sz w:val="22"/>
                <w:szCs w:val="22"/>
              </w:rPr>
            </m:ctrlPr>
          </m:accPr>
          <m:e>
            <m:r>
              <m:rPr>
                <m:sty m:val="p"/>
              </m:rPr>
              <w:rPr>
                <w:rFonts w:ascii="Cambria Math" w:eastAsiaTheme="minorEastAsia" w:hAnsi="Cambria Math" w:cstheme="majorBidi"/>
                <w:color w:val="000000" w:themeColor="text1"/>
                <w:sz w:val="22"/>
                <w:szCs w:val="22"/>
              </w:rPr>
              <m:t>var</m:t>
            </m:r>
          </m:e>
        </m:acc>
        <m:r>
          <m:rPr>
            <m:sty m:val="p"/>
          </m:rPr>
          <w:rPr>
            <w:rFonts w:ascii="Cambria Math" w:eastAsiaTheme="minorEastAsia" w:hAnsi="Cambria Math" w:cstheme="majorBidi"/>
            <w:color w:val="000000" w:themeColor="text1"/>
            <w:sz w:val="22"/>
            <w:szCs w:val="22"/>
          </w:rPr>
          <m:t>(t)</m:t>
        </m:r>
        <m:r>
          <w:rPr>
            <w:rFonts w:ascii="Cambria Math" w:eastAsiaTheme="minorEastAsia"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sSub>
              <m:sSubPr>
                <m:ctrlPr>
                  <w:rPr>
                    <w:rFonts w:ascii="Cambria Math" w:hAnsi="Cambria Math" w:cstheme="majorBidi"/>
                    <w:i/>
                    <w:color w:val="000000" w:themeColor="text1"/>
                    <w:sz w:val="22"/>
                    <w:szCs w:val="22"/>
                  </w:rPr>
                </m:ctrlPr>
              </m:sSubPr>
              <m:e>
                <m:d>
                  <m:dPr>
                    <m:begChr m:val="〈"/>
                    <m:endChr m:val="〉"/>
                    <m:ctrlPr>
                      <w:rPr>
                        <w:rFonts w:ascii="Cambria Math" w:hAnsi="Cambria Math" w:cstheme="majorBidi"/>
                        <w:i/>
                        <w:color w:val="000000" w:themeColor="text1"/>
                        <w:sz w:val="22"/>
                        <w:szCs w:val="22"/>
                      </w:rPr>
                    </m:ctrlPr>
                  </m:dPr>
                  <m:e>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I</m:t>
                        </m:r>
                      </m:e>
                      <m:sup>
                        <m:r>
                          <w:rPr>
                            <w:rFonts w:ascii="Cambria Math" w:hAnsi="Cambria Math" w:cstheme="majorBidi"/>
                            <w:color w:val="000000" w:themeColor="text1"/>
                            <w:sz w:val="22"/>
                            <w:szCs w:val="22"/>
                          </w:rPr>
                          <m:t>2</m:t>
                        </m:r>
                      </m:sup>
                    </m:sSup>
                  </m:e>
                </m:d>
              </m:e>
              <m:sub>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sub>
            </m:sSub>
            <m:r>
              <w:rPr>
                <w:rFonts w:ascii="Cambria Math" w:hAnsi="Cambria Math" w:cstheme="majorBidi"/>
                <w:color w:val="000000" w:themeColor="text1"/>
                <w:sz w:val="22"/>
                <w:szCs w:val="22"/>
              </w:rPr>
              <m:t>-</m:t>
            </m:r>
            <m:sSup>
              <m:sSupPr>
                <m:ctrlPr>
                  <w:rPr>
                    <w:rFonts w:ascii="Cambria Math" w:hAnsi="Cambria Math" w:cstheme="majorBidi"/>
                    <w:i/>
                    <w:color w:val="000000" w:themeColor="text1"/>
                    <w:sz w:val="22"/>
                    <w:szCs w:val="22"/>
                  </w:rPr>
                </m:ctrlPr>
              </m:sSupPr>
              <m:e>
                <m:sSub>
                  <m:sSubPr>
                    <m:ctrlPr>
                      <w:rPr>
                        <w:rFonts w:ascii="Cambria Math" w:hAnsi="Cambria Math" w:cstheme="majorBidi"/>
                        <w:i/>
                        <w:color w:val="000000" w:themeColor="text1"/>
                        <w:sz w:val="22"/>
                        <w:szCs w:val="22"/>
                      </w:rPr>
                    </m:ctrlPr>
                  </m:sSubPr>
                  <m:e>
                    <m:d>
                      <m:dPr>
                        <m:begChr m:val="〈"/>
                        <m:endChr m:val="〉"/>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I</m:t>
                        </m:r>
                      </m:e>
                    </m:d>
                  </m:e>
                  <m:sub>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sub>
                </m:sSub>
              </m:e>
              <m:sup>
                <m:r>
                  <w:rPr>
                    <w:rFonts w:ascii="Cambria Math" w:hAnsi="Cambria Math" w:cstheme="majorBidi"/>
                    <w:color w:val="000000" w:themeColor="text1"/>
                    <w:sz w:val="22"/>
                    <w:szCs w:val="22"/>
                  </w:rPr>
                  <m:t>2</m:t>
                </m:r>
              </m:sup>
            </m:sSup>
          </m:num>
          <m:den>
            <m:sSub>
              <m:sSubPr>
                <m:ctrlPr>
                  <w:rPr>
                    <w:rFonts w:ascii="Cambria Math" w:hAnsi="Cambria Math" w:cstheme="majorBidi"/>
                    <w:i/>
                    <w:color w:val="000000" w:themeColor="text1"/>
                    <w:sz w:val="22"/>
                    <w:szCs w:val="22"/>
                  </w:rPr>
                </m:ctrlPr>
              </m:sSubPr>
              <m:e>
                <m:d>
                  <m:dPr>
                    <m:begChr m:val="〈"/>
                    <m:endChr m:val="〉"/>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I</m:t>
                    </m:r>
                  </m:e>
                </m:d>
              </m:e>
              <m:sub>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sub>
            </m:sSub>
          </m:den>
        </m:f>
      </m:oMath>
      <w:r w:rsidR="00B8079E" w:rsidRPr="00655FB2">
        <w:rPr>
          <w:rFonts w:asciiTheme="majorBidi" w:eastAsiaTheme="minorEastAsia" w:hAnsiTheme="majorBidi" w:cstheme="majorBidi"/>
          <w:color w:val="000000" w:themeColor="text1"/>
          <w:sz w:val="22"/>
          <w:szCs w:val="22"/>
        </w:rPr>
        <w:t>.</w:t>
      </w:r>
    </w:p>
    <w:p w14:paraId="57061AEA" w14:textId="3E1C1980" w:rsidR="00B8079E" w:rsidRPr="00655FB2" w:rsidRDefault="00C27432"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where </w:t>
      </w:r>
      <m:oMath>
        <m:sSub>
          <m:sSubPr>
            <m:ctrlPr>
              <w:rPr>
                <w:rFonts w:ascii="Cambria Math" w:hAnsi="Cambria Math" w:cstheme="majorBidi"/>
                <w:i/>
                <w:color w:val="000000" w:themeColor="text1"/>
                <w:sz w:val="22"/>
                <w:szCs w:val="22"/>
              </w:rPr>
            </m:ctrlPr>
          </m:sSubPr>
          <m:e>
            <m:d>
              <m:dPr>
                <m:begChr m:val="⟨"/>
                <m:endChr m:val="⟩"/>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m:t>
                </m:r>
              </m:e>
            </m:d>
          </m:e>
          <m:sub>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sub>
        </m:sSub>
      </m:oMath>
      <w:r w:rsidRPr="00655FB2">
        <w:rPr>
          <w:rFonts w:asciiTheme="majorBidi" w:hAnsiTheme="majorBidi" w:cstheme="majorBidi"/>
          <w:color w:val="000000" w:themeColor="text1"/>
          <w:sz w:val="22"/>
          <w:szCs w:val="22"/>
        </w:rPr>
        <w:t xml:space="preserve"> denotes a spatial average over all pixels in the frame at time </w:t>
      </w:r>
      <m:oMath>
        <m:r>
          <w:rPr>
            <w:rFonts w:ascii="Cambria Math" w:hAnsi="Cambria Math" w:cstheme="majorBidi"/>
            <w:color w:val="000000" w:themeColor="text1"/>
            <w:sz w:val="22"/>
            <w:szCs w:val="22"/>
          </w:rPr>
          <m:t>t</m:t>
        </m:r>
      </m:oMath>
      <w:r w:rsidRPr="00655FB2">
        <w:rPr>
          <w:rFonts w:asciiTheme="majorBidi" w:hAnsiTheme="majorBidi" w:cstheme="majorBidi"/>
          <w:color w:val="000000" w:themeColor="text1"/>
          <w:sz w:val="22"/>
          <w:szCs w:val="22"/>
        </w:rPr>
        <w:t>. This metric captures second-order spatial fluctuations in signal intensity while minimizing sensitivity to uniform shifts in intensity caused by photobleaching, drift in illumination, or dye concentration variability.</w:t>
      </w:r>
      <w:r w:rsidR="004A4557" w:rsidRPr="00655FB2">
        <w:rPr>
          <w:rFonts w:asciiTheme="majorBidi" w:hAnsiTheme="majorBidi" w:cstheme="majorBidi"/>
          <w:color w:val="000000" w:themeColor="text1"/>
          <w:sz w:val="22"/>
          <w:szCs w:val="22"/>
        </w:rPr>
        <w:t xml:space="preserve"> </w:t>
      </w:r>
      <w:r w:rsidR="00B8079E" w:rsidRPr="00655FB2">
        <w:rPr>
          <w:rFonts w:asciiTheme="majorBidi" w:hAnsiTheme="majorBidi" w:cstheme="majorBidi"/>
          <w:color w:val="000000" w:themeColor="text1"/>
          <w:sz w:val="22"/>
          <w:szCs w:val="22"/>
        </w:rPr>
        <w:t xml:space="preserve">Larger </w:t>
      </w:r>
      <m:oMath>
        <m:acc>
          <m:accPr>
            <m:chr m:val="̃"/>
            <m:ctrlPr>
              <w:rPr>
                <w:rFonts w:ascii="Cambria Math" w:eastAsiaTheme="minorEastAsia" w:hAnsi="Cambria Math" w:cstheme="majorBidi"/>
                <w:color w:val="000000" w:themeColor="text1"/>
                <w:sz w:val="22"/>
                <w:szCs w:val="22"/>
              </w:rPr>
            </m:ctrlPr>
          </m:accPr>
          <m:e>
            <m:r>
              <m:rPr>
                <m:sty m:val="p"/>
              </m:rPr>
              <w:rPr>
                <w:rFonts w:ascii="Cambria Math" w:eastAsiaTheme="minorEastAsia" w:hAnsi="Cambria Math" w:cstheme="majorBidi"/>
                <w:color w:val="000000" w:themeColor="text1"/>
                <w:sz w:val="22"/>
                <w:szCs w:val="22"/>
              </w:rPr>
              <m:t>var</m:t>
            </m:r>
          </m:e>
        </m:acc>
      </m:oMath>
      <w:r w:rsidR="00B8079E" w:rsidRPr="00655FB2">
        <w:rPr>
          <w:rFonts w:asciiTheme="majorBidi" w:hAnsiTheme="majorBidi" w:cstheme="majorBidi"/>
          <w:color w:val="000000" w:themeColor="text1"/>
          <w:sz w:val="22"/>
          <w:szCs w:val="22"/>
        </w:rPr>
        <w:t xml:space="preserve"> </w:t>
      </w:r>
      <w:r w:rsidR="004A4557" w:rsidRPr="00655FB2">
        <w:rPr>
          <w:rFonts w:asciiTheme="majorBidi" w:hAnsiTheme="majorBidi" w:cstheme="majorBidi"/>
          <w:color w:val="000000" w:themeColor="text1"/>
          <w:sz w:val="22"/>
          <w:szCs w:val="22"/>
        </w:rPr>
        <w:t xml:space="preserve">correspond to enhanced spatial heterogeneity and are indicative of network coarsening or structure formation, while low values reflect homogenization or network dissolution. </w:t>
      </w:r>
    </w:p>
    <w:p w14:paraId="0491A66F" w14:textId="7E5F4DE0" w:rsidR="00DF5281" w:rsidRPr="00655FB2" w:rsidRDefault="00B00749"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Network thickness estimation</w:t>
      </w:r>
      <w:r w:rsidR="00DF5281" w:rsidRPr="00655FB2">
        <w:rPr>
          <w:rFonts w:asciiTheme="majorBidi" w:hAnsiTheme="majorBidi" w:cstheme="majorBidi"/>
          <w:b/>
          <w:bCs/>
          <w:color w:val="000000" w:themeColor="text1"/>
          <w:sz w:val="22"/>
          <w:szCs w:val="22"/>
        </w:rPr>
        <w:t>:</w:t>
      </w:r>
      <w:r w:rsidR="003207ED" w:rsidRPr="00655FB2">
        <w:rPr>
          <w:rFonts w:asciiTheme="majorBidi" w:hAnsiTheme="majorBidi" w:cstheme="majorBidi"/>
          <w:b/>
          <w:bCs/>
          <w:color w:val="000000" w:themeColor="text1"/>
          <w:sz w:val="22"/>
          <w:szCs w:val="22"/>
        </w:rPr>
        <w:t xml:space="preserve"> </w:t>
      </w:r>
      <w:r w:rsidR="00DF5281" w:rsidRPr="00655FB2">
        <w:rPr>
          <w:rFonts w:asciiTheme="majorBidi" w:hAnsiTheme="majorBidi" w:cstheme="majorBidi"/>
          <w:color w:val="000000" w:themeColor="text1"/>
          <w:sz w:val="22"/>
          <w:szCs w:val="22"/>
        </w:rPr>
        <w:t>From</w:t>
      </w:r>
      <w:r w:rsidRPr="00655FB2">
        <w:rPr>
          <w:rFonts w:asciiTheme="majorBidi" w:hAnsiTheme="majorBidi" w:cstheme="majorBidi"/>
          <w:color w:val="000000" w:themeColor="text1"/>
          <w:sz w:val="22"/>
          <w:szCs w:val="22"/>
        </w:rPr>
        <w:t xml:space="preserve"> </w:t>
      </w:r>
      <w:r w:rsidR="003314AC" w:rsidRPr="00655FB2">
        <w:rPr>
          <w:rFonts w:asciiTheme="majorBidi" w:hAnsiTheme="majorBidi" w:cstheme="majorBidi"/>
          <w:color w:val="000000" w:themeColor="text1"/>
          <w:sz w:val="22"/>
          <w:szCs w:val="22"/>
        </w:rPr>
        <w:t xml:space="preserve">3D </w:t>
      </w:r>
      <w:r w:rsidR="00DF5281" w:rsidRPr="00655FB2">
        <w:rPr>
          <w:rFonts w:asciiTheme="majorBidi" w:hAnsiTheme="majorBidi" w:cstheme="majorBidi"/>
          <w:color w:val="000000" w:themeColor="text1"/>
          <w:sz w:val="22"/>
          <w:szCs w:val="22"/>
        </w:rPr>
        <w:t xml:space="preserve">confocal </w:t>
      </w:r>
      <w:r w:rsidRPr="00655FB2">
        <w:rPr>
          <w:rFonts w:asciiTheme="majorBidi" w:hAnsiTheme="majorBidi" w:cstheme="majorBidi"/>
          <w:color w:val="000000" w:themeColor="text1"/>
          <w:sz w:val="22"/>
          <w:szCs w:val="22"/>
        </w:rPr>
        <w:t>volume</w:t>
      </w:r>
      <w:r w:rsidR="00DF5281" w:rsidRPr="00655FB2">
        <w:rPr>
          <w:rFonts w:asciiTheme="majorBidi" w:hAnsiTheme="majorBidi" w:cstheme="majorBidi"/>
          <w:color w:val="000000" w:themeColor="text1"/>
          <w:sz w:val="22"/>
          <w:szCs w:val="22"/>
        </w:rPr>
        <w:t xml:space="preserve"> we quantified the DNA network thickness over time</w:t>
      </w:r>
      <w:r w:rsidR="00CA1A73" w:rsidRPr="00655FB2">
        <w:rPr>
          <w:rFonts w:asciiTheme="majorBidi" w:hAnsiTheme="majorBidi" w:cstheme="majorBidi"/>
          <w:color w:val="000000" w:themeColor="text1"/>
          <w:sz w:val="22"/>
          <w:szCs w:val="22"/>
        </w:rPr>
        <w:t xml:space="preserve"> </w:t>
      </w:r>
      <w:r w:rsidR="00DF5281" w:rsidRPr="00655FB2">
        <w:rPr>
          <w:rFonts w:asciiTheme="majorBidi" w:hAnsiTheme="majorBidi" w:cstheme="majorBidi"/>
          <w:color w:val="000000" w:themeColor="text1"/>
          <w:sz w:val="22"/>
          <w:szCs w:val="22"/>
        </w:rPr>
        <w:t>(Fig</w:t>
      </w:r>
      <w:r w:rsidR="00946FBC" w:rsidRPr="00655FB2">
        <w:rPr>
          <w:rFonts w:asciiTheme="majorBidi" w:hAnsiTheme="majorBidi" w:cstheme="majorBidi"/>
          <w:color w:val="000000" w:themeColor="text1"/>
          <w:sz w:val="22"/>
          <w:szCs w:val="22"/>
        </w:rPr>
        <w:t>.</w:t>
      </w:r>
      <w:r w:rsidR="00DF5281" w:rsidRPr="00655FB2">
        <w:rPr>
          <w:rFonts w:asciiTheme="majorBidi" w:hAnsiTheme="majorBidi" w:cstheme="majorBidi"/>
          <w:color w:val="000000" w:themeColor="text1"/>
          <w:sz w:val="22"/>
          <w:szCs w:val="22"/>
        </w:rPr>
        <w:t xml:space="preserve"> 2B). For each time point the field was tiled to </w:t>
      </w:r>
      <w:r w:rsidR="003314AC" w:rsidRPr="00655FB2">
        <w:rPr>
          <w:rFonts w:asciiTheme="majorBidi" w:eastAsiaTheme="minorEastAsia" w:hAnsiTheme="majorBidi" w:cstheme="majorBidi"/>
          <w:color w:val="000000" w:themeColor="text1"/>
          <w:sz w:val="22"/>
          <w:szCs w:val="22"/>
        </w:rPr>
        <w:t>65x65μm</w:t>
      </w:r>
      <w:r w:rsidR="003314AC" w:rsidRPr="00655FB2">
        <w:rPr>
          <w:rFonts w:asciiTheme="majorBidi" w:eastAsiaTheme="minorEastAsia" w:hAnsiTheme="majorBidi" w:cstheme="majorBidi"/>
          <w:color w:val="000000" w:themeColor="text1"/>
          <w:sz w:val="22"/>
          <w:szCs w:val="22"/>
          <w:vertAlign w:val="superscript"/>
        </w:rPr>
        <w:t>2</w:t>
      </w:r>
      <w:r w:rsidR="00DF5281" w:rsidRPr="00655FB2">
        <w:rPr>
          <w:rFonts w:asciiTheme="majorBidi" w:eastAsiaTheme="minorEastAsia" w:hAnsiTheme="majorBidi" w:cstheme="majorBidi"/>
          <w:color w:val="000000" w:themeColor="text1"/>
          <w:sz w:val="22"/>
          <w:szCs w:val="22"/>
        </w:rPr>
        <w:t xml:space="preserve"> in plane regions. </w:t>
      </w:r>
      <w:r w:rsidR="00DF5281" w:rsidRPr="00655FB2">
        <w:rPr>
          <w:rFonts w:asciiTheme="majorBidi" w:hAnsiTheme="majorBidi" w:cstheme="majorBidi"/>
          <w:color w:val="000000" w:themeColor="text1"/>
          <w:sz w:val="22"/>
          <w:szCs w:val="22"/>
        </w:rPr>
        <w:t xml:space="preserve">In each region we extracted the z-axial DNA fluorescent profile </w:t>
      </w:r>
      <m:oMath>
        <m:r>
          <w:rPr>
            <w:rFonts w:ascii="Cambria Math" w:hAnsi="Cambria Math" w:cstheme="majorBidi"/>
            <w:color w:val="000000" w:themeColor="text1"/>
            <w:sz w:val="22"/>
            <w:szCs w:val="22"/>
          </w:rPr>
          <m:t>I</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z</m:t>
            </m:r>
          </m:e>
        </m:d>
      </m:oMath>
      <w:r w:rsidR="00DF5281" w:rsidRPr="00655FB2">
        <w:rPr>
          <w:rFonts w:asciiTheme="majorBidi" w:eastAsiaTheme="minorEastAsia" w:hAnsiTheme="majorBidi" w:cstheme="majorBidi"/>
          <w:color w:val="000000" w:themeColor="text1"/>
          <w:sz w:val="22"/>
          <w:szCs w:val="22"/>
        </w:rPr>
        <w:t xml:space="preserve"> and fit</w:t>
      </w:r>
      <w:r w:rsidR="003314AC" w:rsidRPr="00655FB2">
        <w:rPr>
          <w:rFonts w:asciiTheme="majorBidi" w:eastAsiaTheme="minorEastAsia" w:hAnsiTheme="majorBidi" w:cstheme="majorBidi"/>
          <w:color w:val="000000" w:themeColor="text1"/>
          <w:sz w:val="22"/>
          <w:szCs w:val="22"/>
        </w:rPr>
        <w:t>t</w:t>
      </w:r>
      <w:r w:rsidR="00CE3C5B" w:rsidRPr="00655FB2">
        <w:rPr>
          <w:rFonts w:asciiTheme="majorBidi" w:eastAsiaTheme="minorEastAsia" w:hAnsiTheme="majorBidi" w:cstheme="majorBidi"/>
          <w:color w:val="000000" w:themeColor="text1"/>
          <w:sz w:val="22"/>
          <w:szCs w:val="22"/>
        </w:rPr>
        <w:t>ed</w:t>
      </w:r>
      <w:r w:rsidR="00DF5281" w:rsidRPr="00655FB2">
        <w:rPr>
          <w:rFonts w:asciiTheme="majorBidi" w:eastAsiaTheme="minorEastAsia" w:hAnsiTheme="majorBidi" w:cstheme="majorBidi"/>
          <w:color w:val="000000" w:themeColor="text1"/>
          <w:sz w:val="22"/>
          <w:szCs w:val="22"/>
        </w:rPr>
        <w:t xml:space="preserve"> to a </w:t>
      </w:r>
      <w:r w:rsidR="003314AC" w:rsidRPr="00655FB2">
        <w:rPr>
          <w:rFonts w:asciiTheme="majorBidi" w:eastAsiaTheme="minorEastAsia" w:hAnsiTheme="majorBidi" w:cstheme="majorBidi"/>
          <w:color w:val="000000" w:themeColor="text1"/>
          <w:sz w:val="22"/>
          <w:szCs w:val="22"/>
        </w:rPr>
        <w:t>Gaussian</w:t>
      </w:r>
      <w:r w:rsidR="00DF5281" w:rsidRPr="00655FB2">
        <w:rPr>
          <w:rFonts w:asciiTheme="majorBidi" w:eastAsiaTheme="minorEastAsia" w:hAnsiTheme="majorBidi" w:cstheme="majorBidi"/>
          <w:color w:val="000000" w:themeColor="text1"/>
          <w:sz w:val="22"/>
          <w:szCs w:val="22"/>
        </w:rPr>
        <w:t>:</w:t>
      </w:r>
    </w:p>
    <w:p w14:paraId="351563EE" w14:textId="70A83AFB" w:rsidR="00DF5281" w:rsidRPr="00655FB2" w:rsidRDefault="00B00749" w:rsidP="00747F38">
      <w:pPr>
        <w:spacing w:afterLines="0" w:after="120"/>
        <w:jc w:val="center"/>
        <w:rPr>
          <w:rFonts w:asciiTheme="majorBidi" w:hAnsiTheme="majorBidi" w:cstheme="majorBidi"/>
          <w:color w:val="000000" w:themeColor="text1"/>
          <w:sz w:val="22"/>
          <w:szCs w:val="22"/>
        </w:rPr>
      </w:pPr>
      <m:oMath>
        <m:r>
          <w:rPr>
            <w:rFonts w:ascii="Cambria Math" w:hAnsi="Cambria Math" w:cstheme="majorBidi"/>
            <w:color w:val="000000" w:themeColor="text1"/>
            <w:sz w:val="22"/>
            <w:szCs w:val="22"/>
          </w:rPr>
          <m:t>I</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z</m:t>
            </m:r>
          </m:e>
        </m:d>
        <m:r>
          <w:rPr>
            <w:rFonts w:ascii="Cambria Math" w:hAnsi="Cambria Math" w:cstheme="majorBidi"/>
            <w:color w:val="000000" w:themeColor="text1"/>
            <w:sz w:val="22"/>
            <w:szCs w:val="22"/>
          </w:rPr>
          <m:t>~</m:t>
        </m:r>
        <m:r>
          <m:rPr>
            <m:sty m:val="p"/>
          </m:rPr>
          <w:rPr>
            <w:rFonts w:ascii="Cambria Math" w:hAnsi="Cambria Math" w:cstheme="majorBidi"/>
            <w:color w:val="000000" w:themeColor="text1"/>
            <w:sz w:val="22"/>
            <w:szCs w:val="22"/>
          </w:rPr>
          <m:t>exp</m:t>
        </m:r>
        <m:d>
          <m:dPr>
            <m:ctrlPr>
              <w:rPr>
                <w:rFonts w:ascii="Cambria Math" w:hAnsi="Cambria Math" w:cstheme="majorBidi"/>
                <w:i/>
                <w:color w:val="000000" w:themeColor="text1"/>
                <w:sz w:val="22"/>
                <w:szCs w:val="22"/>
              </w:rPr>
            </m:ctrlPr>
          </m:dPr>
          <m:e>
            <m:f>
              <m:fPr>
                <m:ctrlPr>
                  <w:rPr>
                    <w:rFonts w:ascii="Cambria Math" w:hAnsi="Cambria Math" w:cstheme="majorBidi"/>
                    <w:i/>
                    <w:color w:val="000000" w:themeColor="text1"/>
                    <w:sz w:val="22"/>
                    <w:szCs w:val="22"/>
                  </w:rPr>
                </m:ctrlPr>
              </m:fPr>
              <m:num>
                <m:sSup>
                  <m:sSupPr>
                    <m:ctrlPr>
                      <w:rPr>
                        <w:rFonts w:ascii="Cambria Math" w:hAnsi="Cambria Math" w:cstheme="majorBidi"/>
                        <w:i/>
                        <w:color w:val="000000" w:themeColor="text1"/>
                        <w:sz w:val="22"/>
                        <w:szCs w:val="22"/>
                      </w:rPr>
                    </m:ctrlPr>
                  </m:sSupPr>
                  <m:e>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z-μ</m:t>
                        </m:r>
                      </m:e>
                    </m:d>
                  </m:e>
                  <m:sup>
                    <m:r>
                      <w:rPr>
                        <w:rFonts w:ascii="Cambria Math" w:hAnsi="Cambria Math" w:cstheme="majorBidi"/>
                        <w:color w:val="000000" w:themeColor="text1"/>
                        <w:sz w:val="22"/>
                        <w:szCs w:val="22"/>
                      </w:rPr>
                      <m:t>2</m:t>
                    </m:r>
                  </m:sup>
                </m:sSup>
              </m:num>
              <m:den>
                <m:r>
                  <w:rPr>
                    <w:rFonts w:ascii="Cambria Math" w:hAnsi="Cambria Math" w:cstheme="majorBidi"/>
                    <w:color w:val="000000" w:themeColor="text1"/>
                    <w:sz w:val="22"/>
                    <w:szCs w:val="22"/>
                  </w:rPr>
                  <m:t>2</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σ</m:t>
                    </m:r>
                  </m:e>
                  <m:sup>
                    <m:r>
                      <w:rPr>
                        <w:rFonts w:ascii="Cambria Math" w:hAnsi="Cambria Math" w:cstheme="majorBidi"/>
                        <w:color w:val="000000" w:themeColor="text1"/>
                        <w:sz w:val="22"/>
                        <w:szCs w:val="22"/>
                      </w:rPr>
                      <m:t>2</m:t>
                    </m:r>
                  </m:sup>
                </m:sSup>
              </m:den>
            </m:f>
          </m:e>
        </m:d>
      </m:oMath>
      <w:r w:rsidR="003314AC" w:rsidRPr="00655FB2">
        <w:rPr>
          <w:rFonts w:asciiTheme="majorBidi" w:hAnsiTheme="majorBidi" w:cstheme="majorBidi"/>
          <w:color w:val="000000" w:themeColor="text1"/>
          <w:sz w:val="22"/>
          <w:szCs w:val="22"/>
        </w:rPr>
        <w:t>.</w:t>
      </w:r>
    </w:p>
    <w:p w14:paraId="3D09E84D" w14:textId="241D38C7" w:rsidR="00000397" w:rsidRPr="00655FB2" w:rsidRDefault="009B66CD"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color w:val="000000" w:themeColor="text1"/>
          <w:sz w:val="22"/>
          <w:szCs w:val="22"/>
        </w:rPr>
        <w:t>The local thickness was defined as</w:t>
      </w:r>
      <w:r w:rsidR="00B00749"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2σ</m:t>
        </m:r>
      </m:oMath>
      <w:r w:rsidRPr="00655FB2">
        <w:rPr>
          <w:rFonts w:asciiTheme="majorBidi" w:eastAsiaTheme="minorEastAsia" w:hAnsiTheme="majorBidi" w:cstheme="majorBidi"/>
          <w:color w:val="000000" w:themeColor="text1"/>
          <w:sz w:val="22"/>
          <w:szCs w:val="22"/>
        </w:rPr>
        <w:t xml:space="preserve"> and fits with</w:t>
      </w:r>
      <w:r w:rsidR="00B00749" w:rsidRPr="00655FB2">
        <w:rPr>
          <w:rFonts w:asciiTheme="majorBidi" w:eastAsiaTheme="minorEastAsia" w:hAnsiTheme="majorBidi" w:cstheme="majorBidi"/>
          <w:color w:val="000000" w:themeColor="text1"/>
          <w:sz w:val="22"/>
          <w:szCs w:val="22"/>
        </w:rPr>
        <w:t xml:space="preserve"> </w:t>
      </w:r>
      <m:oMath>
        <m:sSup>
          <m:sSupPr>
            <m:ctrlPr>
              <w:rPr>
                <w:rFonts w:ascii="Cambria Math" w:eastAsiaTheme="minorEastAsia" w:hAnsi="Cambria Math" w:cstheme="majorBidi"/>
                <w:i/>
                <w:color w:val="000000" w:themeColor="text1"/>
                <w:sz w:val="22"/>
                <w:szCs w:val="22"/>
              </w:rPr>
            </m:ctrlPr>
          </m:sSupPr>
          <m:e>
            <m:r>
              <w:rPr>
                <w:rFonts w:ascii="Cambria Math" w:eastAsiaTheme="minorEastAsia" w:hAnsi="Cambria Math" w:cstheme="majorBidi"/>
                <w:color w:val="000000" w:themeColor="text1"/>
                <w:sz w:val="22"/>
                <w:szCs w:val="22"/>
              </w:rPr>
              <m:t>R</m:t>
            </m:r>
          </m:e>
          <m:sup>
            <m:r>
              <w:rPr>
                <w:rFonts w:ascii="Cambria Math" w:eastAsiaTheme="minorEastAsia" w:hAnsi="Cambria Math" w:cstheme="majorBidi"/>
                <w:color w:val="000000" w:themeColor="text1"/>
                <w:sz w:val="22"/>
                <w:szCs w:val="22"/>
                <w:vertAlign w:val="superscript"/>
              </w:rPr>
              <m:t>2</m:t>
            </m:r>
          </m:sup>
        </m:sSup>
        <m:r>
          <w:rPr>
            <w:rFonts w:ascii="Cambria Math" w:eastAsiaTheme="minorEastAsia" w:hAnsi="Cambria Math" w:cstheme="majorBidi"/>
            <w:color w:val="000000" w:themeColor="text1"/>
            <w:sz w:val="22"/>
            <w:szCs w:val="22"/>
          </w:rPr>
          <m:t>&gt;0.6</m:t>
        </m:r>
      </m:oMath>
      <w:r w:rsidRPr="00655FB2">
        <w:rPr>
          <w:rFonts w:asciiTheme="majorBidi" w:eastAsiaTheme="minorEastAsia" w:hAnsiTheme="majorBidi" w:cstheme="majorBidi"/>
          <w:color w:val="000000" w:themeColor="text1"/>
          <w:sz w:val="22"/>
          <w:szCs w:val="22"/>
        </w:rPr>
        <w:t xml:space="preserve"> were retained f</w:t>
      </w:r>
      <w:r w:rsidR="00B00749" w:rsidRPr="00655FB2">
        <w:rPr>
          <w:rFonts w:asciiTheme="majorBidi" w:eastAsiaTheme="minorEastAsia" w:hAnsiTheme="majorBidi" w:cstheme="majorBidi"/>
          <w:color w:val="000000" w:themeColor="text1"/>
          <w:sz w:val="22"/>
          <w:szCs w:val="22"/>
        </w:rPr>
        <w:t xml:space="preserve">or each time point, and the estimated error is the standard deviation of </w:t>
      </w:r>
      <m:oMath>
        <m:r>
          <w:rPr>
            <w:rFonts w:ascii="Cambria Math" w:hAnsi="Cambria Math" w:cstheme="majorBidi"/>
            <w:color w:val="000000" w:themeColor="text1"/>
            <w:sz w:val="22"/>
            <w:szCs w:val="22"/>
          </w:rPr>
          <m:t>2σ</m:t>
        </m:r>
      </m:oMath>
      <w:r w:rsidR="00B00749" w:rsidRPr="00655FB2">
        <w:rPr>
          <w:rFonts w:asciiTheme="majorBidi" w:eastAsiaTheme="minorEastAsia" w:hAnsiTheme="majorBidi" w:cstheme="majorBidi"/>
          <w:color w:val="000000" w:themeColor="text1"/>
          <w:sz w:val="22"/>
          <w:szCs w:val="22"/>
        </w:rPr>
        <w:t xml:space="preserve"> values. To smooth the data, we performed a 15-min</w:t>
      </w:r>
      <w:r w:rsidR="00D86A47" w:rsidRPr="00655FB2">
        <w:rPr>
          <w:rFonts w:asciiTheme="majorBidi" w:eastAsiaTheme="minorEastAsia" w:hAnsiTheme="majorBidi" w:cstheme="majorBidi"/>
          <w:color w:val="000000" w:themeColor="text1"/>
          <w:sz w:val="22"/>
          <w:szCs w:val="22"/>
        </w:rPr>
        <w:t>ute</w:t>
      </w:r>
      <w:r w:rsidR="00B00749" w:rsidRPr="00655FB2">
        <w:rPr>
          <w:rFonts w:asciiTheme="majorBidi" w:eastAsiaTheme="minorEastAsia" w:hAnsiTheme="majorBidi" w:cstheme="majorBidi"/>
          <w:color w:val="000000" w:themeColor="text1"/>
          <w:sz w:val="22"/>
          <w:szCs w:val="22"/>
        </w:rPr>
        <w:t xml:space="preserve"> moving average.</w:t>
      </w:r>
    </w:p>
    <w:p w14:paraId="11132C22" w14:textId="66B16C21" w:rsidR="000A2AF0" w:rsidRPr="00655FB2" w:rsidRDefault="00993678"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Vortex trajectory detection</w:t>
      </w:r>
      <w:r w:rsidR="001C0E93"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w:t>
      </w:r>
      <w:r w:rsidR="003B36A4" w:rsidRPr="00655FB2">
        <w:rPr>
          <w:rFonts w:asciiTheme="majorBidi" w:hAnsiTheme="majorBidi" w:cstheme="majorBidi"/>
          <w:color w:val="000000" w:themeColor="text1"/>
          <w:sz w:val="22"/>
          <w:szCs w:val="22"/>
        </w:rPr>
        <w:t>To quantify vortex advection in the oscillatory regime, PIV velocity fields were temporally averaged over 1-4 minutes, reducing frame-to-frame noise.</w:t>
      </w:r>
      <w:r w:rsidRPr="00655FB2">
        <w:rPr>
          <w:rFonts w:asciiTheme="majorBidi" w:hAnsiTheme="majorBidi" w:cstheme="majorBidi"/>
          <w:color w:val="000000" w:themeColor="text1"/>
          <w:sz w:val="22"/>
          <w:szCs w:val="22"/>
        </w:rPr>
        <w:t xml:space="preserve"> The vorticity was </w:t>
      </w:r>
      <w:r w:rsidR="003B36A4" w:rsidRPr="00655FB2">
        <w:rPr>
          <w:rFonts w:asciiTheme="majorBidi" w:hAnsiTheme="majorBidi" w:cstheme="majorBidi"/>
          <w:color w:val="000000" w:themeColor="text1"/>
          <w:sz w:val="22"/>
          <w:szCs w:val="22"/>
        </w:rPr>
        <w:t>calculated</w:t>
      </w:r>
      <w:r w:rsidRPr="00655FB2">
        <w:rPr>
          <w:rFonts w:asciiTheme="majorBidi" w:hAnsiTheme="majorBidi" w:cstheme="majorBidi"/>
          <w:color w:val="000000" w:themeColor="text1"/>
          <w:sz w:val="22"/>
          <w:szCs w:val="22"/>
        </w:rPr>
        <w:t xml:space="preserve">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ω</m:t>
            </m:r>
          </m:e>
          <m:sub>
            <m:r>
              <w:rPr>
                <w:rFonts w:ascii="Cambria Math" w:hAnsi="Cambria Math" w:cstheme="majorBidi"/>
                <w:color w:val="000000" w:themeColor="text1"/>
                <w:sz w:val="22"/>
                <w:szCs w:val="22"/>
              </w:rPr>
              <m:t>xy</m:t>
            </m:r>
          </m:sub>
        </m:sSub>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den>
        </m:f>
        <m:d>
          <m:dPr>
            <m:ctrlPr>
              <w:rPr>
                <w:rFonts w:ascii="Cambria Math" w:hAnsi="Cambria Math" w:cstheme="majorBidi"/>
                <w:i/>
                <w:color w:val="000000" w:themeColor="text1"/>
                <w:sz w:val="22"/>
                <w:szCs w:val="22"/>
              </w:rPr>
            </m:ctrlPr>
          </m:dPr>
          <m:e>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d</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y</m:t>
                    </m:r>
                  </m:sub>
                </m:sSub>
              </m:num>
              <m:den>
                <m:r>
                  <w:rPr>
                    <w:rFonts w:ascii="Cambria Math" w:hAnsi="Cambria Math" w:cstheme="majorBidi"/>
                    <w:color w:val="000000" w:themeColor="text1"/>
                    <w:sz w:val="22"/>
                    <w:szCs w:val="22"/>
                  </w:rPr>
                  <m:t>dx</m:t>
                </m:r>
              </m:den>
            </m:f>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d</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x</m:t>
                    </m:r>
                  </m:sub>
                </m:sSub>
              </m:num>
              <m:den>
                <m:r>
                  <w:rPr>
                    <w:rFonts w:ascii="Cambria Math" w:hAnsi="Cambria Math" w:cstheme="majorBidi"/>
                    <w:color w:val="000000" w:themeColor="text1"/>
                    <w:sz w:val="22"/>
                    <w:szCs w:val="22"/>
                  </w:rPr>
                  <m:t>dy</m:t>
                </m:r>
              </m:den>
            </m:f>
          </m:e>
        </m:d>
      </m:oMath>
      <w:r w:rsidRPr="00655FB2">
        <w:rPr>
          <w:rFonts w:asciiTheme="majorBidi" w:eastAsiaTheme="minorEastAsia" w:hAnsiTheme="majorBidi" w:cstheme="majorBidi"/>
          <w:color w:val="000000" w:themeColor="text1"/>
          <w:sz w:val="22"/>
          <w:szCs w:val="22"/>
        </w:rPr>
        <w:t xml:space="preserve">. </w:t>
      </w:r>
      <w:r w:rsidR="001C0E93" w:rsidRPr="00655FB2">
        <w:rPr>
          <w:rFonts w:asciiTheme="majorBidi" w:hAnsiTheme="majorBidi" w:cstheme="majorBidi"/>
          <w:color w:val="000000" w:themeColor="text1"/>
          <w:sz w:val="22"/>
          <w:szCs w:val="22"/>
        </w:rPr>
        <w:t xml:space="preserve">We then defined a normalized vorticity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ω</m:t>
            </m:r>
          </m:e>
        </m:acc>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ω</m:t>
            </m:r>
          </m:e>
          <m:sub>
            <m:r>
              <w:rPr>
                <w:rFonts w:ascii="Cambria Math" w:hAnsi="Cambria Math" w:cstheme="majorBidi"/>
                <w:color w:val="000000" w:themeColor="text1"/>
                <w:sz w:val="22"/>
                <w:szCs w:val="22"/>
              </w:rPr>
              <m:t>xy</m:t>
            </m:r>
          </m:sub>
        </m:sSub>
        <m:r>
          <w:rPr>
            <w:rFonts w:ascii="Cambria Math" w:hAnsi="Cambria Math" w:cstheme="majorBidi"/>
            <w:color w:val="000000" w:themeColor="text1"/>
            <w:sz w:val="22"/>
            <w:szCs w:val="22"/>
          </w:rPr>
          <m:t>/</m:t>
        </m:r>
        <m:d>
          <m:dPr>
            <m:begChr m:val="|"/>
            <m:endChr m:val="|"/>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v</m:t>
            </m:r>
          </m:e>
        </m:d>
      </m:oMath>
      <w:r w:rsidR="001C0E93" w:rsidRPr="00655FB2">
        <w:rPr>
          <w:rFonts w:asciiTheme="majorBidi" w:eastAsiaTheme="minorEastAsia" w:hAnsiTheme="majorBidi" w:cstheme="majorBidi"/>
          <w:color w:val="000000" w:themeColor="text1"/>
          <w:sz w:val="22"/>
          <w:szCs w:val="22"/>
        </w:rPr>
        <w:t xml:space="preserve">, were </w:t>
      </w:r>
      <m:oMath>
        <m:r>
          <w:rPr>
            <w:rFonts w:ascii="Cambria Math" w:eastAsiaTheme="minorEastAsia" w:hAnsi="Cambria Math" w:cstheme="majorBidi"/>
            <w:color w:val="000000" w:themeColor="text1"/>
            <w:sz w:val="22"/>
            <w:szCs w:val="22"/>
          </w:rPr>
          <m:t xml:space="preserve">v </m:t>
        </m:r>
      </m:oMath>
      <w:r w:rsidR="001C0E93" w:rsidRPr="00655FB2">
        <w:rPr>
          <w:rFonts w:asciiTheme="majorBidi" w:eastAsiaTheme="minorEastAsia" w:hAnsiTheme="majorBidi" w:cstheme="majorBidi"/>
          <w:color w:val="000000" w:themeColor="text1"/>
          <w:sz w:val="22"/>
          <w:szCs w:val="22"/>
        </w:rPr>
        <w:t xml:space="preserve">is the local </w:t>
      </w:r>
      <w:r w:rsidR="003314AC" w:rsidRPr="00655FB2">
        <w:rPr>
          <w:rFonts w:asciiTheme="majorBidi" w:eastAsiaTheme="minorEastAsia" w:hAnsiTheme="majorBidi" w:cstheme="majorBidi"/>
          <w:color w:val="000000" w:themeColor="text1"/>
          <w:sz w:val="22"/>
          <w:szCs w:val="22"/>
        </w:rPr>
        <w:t>velocity</w:t>
      </w:r>
      <w:r w:rsidR="001C0E93" w:rsidRPr="00655FB2">
        <w:rPr>
          <w:rFonts w:asciiTheme="majorBidi" w:eastAsiaTheme="minorEastAsia" w:hAnsiTheme="majorBidi" w:cstheme="majorBidi"/>
          <w:color w:val="000000" w:themeColor="text1"/>
          <w:sz w:val="22"/>
          <w:szCs w:val="22"/>
        </w:rPr>
        <w:t xml:space="preserve">. </w:t>
      </w:r>
      <w:r w:rsidR="003B36A4" w:rsidRPr="00655FB2">
        <w:rPr>
          <w:rFonts w:asciiTheme="majorBidi" w:eastAsiaTheme="minorEastAsia" w:hAnsiTheme="majorBidi" w:cstheme="majorBidi"/>
          <w:color w:val="000000" w:themeColor="text1"/>
          <w:sz w:val="22"/>
          <w:szCs w:val="22"/>
        </w:rPr>
        <w:t xml:space="preserve">We identified candidate vortex cores as locations where the vorticity exceeded the 60th percentile of the field of view. To confirm these were vortices centers, potential cores had to show sign reversals of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v</m:t>
            </m:r>
          </m:e>
          <m:sub>
            <m:r>
              <w:rPr>
                <w:rFonts w:ascii="Cambria Math" w:eastAsiaTheme="minorEastAsia" w:hAnsi="Cambria Math" w:cstheme="majorBidi"/>
                <w:color w:val="000000" w:themeColor="text1"/>
                <w:sz w:val="22"/>
                <w:szCs w:val="22"/>
              </w:rPr>
              <m:t>x</m:t>
            </m:r>
          </m:sub>
        </m:sSub>
      </m:oMath>
      <w:r w:rsidR="003B36A4" w:rsidRPr="00655FB2">
        <w:rPr>
          <w:rFonts w:asciiTheme="majorBidi" w:eastAsiaTheme="minorEastAsia" w:hAnsiTheme="majorBidi" w:cstheme="majorBidi"/>
          <w:color w:val="000000" w:themeColor="text1"/>
          <w:sz w:val="22"/>
          <w:szCs w:val="22"/>
        </w:rPr>
        <w:t xml:space="preserve"> along the short axis y and of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v</m:t>
            </m:r>
          </m:e>
          <m:sub>
            <m:r>
              <w:rPr>
                <w:rFonts w:ascii="Cambria Math" w:eastAsiaTheme="minorEastAsia" w:hAnsi="Cambria Math" w:cstheme="majorBidi"/>
                <w:color w:val="000000" w:themeColor="text1"/>
                <w:sz w:val="22"/>
                <w:szCs w:val="22"/>
              </w:rPr>
              <m:t>y</m:t>
            </m:r>
          </m:sub>
        </m:sSub>
      </m:oMath>
      <w:r w:rsidR="003B36A4" w:rsidRPr="00655FB2">
        <w:rPr>
          <w:rFonts w:asciiTheme="majorBidi" w:eastAsiaTheme="minorEastAsia" w:hAnsiTheme="majorBidi" w:cstheme="majorBidi"/>
          <w:color w:val="000000" w:themeColor="text1"/>
          <w:sz w:val="22"/>
          <w:szCs w:val="22"/>
        </w:rPr>
        <w:t xml:space="preserve"> along the long axis x, consistent with circulation around a core. </w:t>
      </w:r>
      <w:r w:rsidR="0083009E" w:rsidRPr="00655FB2">
        <w:rPr>
          <w:rFonts w:asciiTheme="majorBidi" w:eastAsiaTheme="minorEastAsia" w:hAnsiTheme="majorBidi" w:cstheme="majorBidi"/>
          <w:color w:val="000000" w:themeColor="text1"/>
          <w:sz w:val="22"/>
          <w:szCs w:val="22"/>
        </w:rPr>
        <w:t>We visually inspected these locations and linked confirmed cores across frames by nearest-neighbor association to construct vortex trajectories</w:t>
      </w:r>
      <w:r w:rsidR="001C0E93" w:rsidRPr="00655FB2">
        <w:rPr>
          <w:rFonts w:asciiTheme="majorBidi" w:eastAsiaTheme="minorEastAsia" w:hAnsiTheme="majorBidi" w:cstheme="majorBidi"/>
          <w:color w:val="000000" w:themeColor="text1"/>
          <w:sz w:val="22"/>
          <w:szCs w:val="22"/>
        </w:rPr>
        <w:t xml:space="preserve"> </w:t>
      </w:r>
      <w:r w:rsidRPr="00655FB2">
        <w:rPr>
          <w:rFonts w:asciiTheme="majorBidi" w:eastAsiaTheme="minorEastAsia" w:hAnsiTheme="majorBidi" w:cstheme="majorBidi"/>
          <w:color w:val="000000" w:themeColor="text1"/>
          <w:sz w:val="22"/>
          <w:szCs w:val="22"/>
        </w:rPr>
        <w:t xml:space="preserve">(Fig. 3, </w:t>
      </w:r>
      <w:r w:rsidR="0085499C" w:rsidRPr="00655FB2">
        <w:rPr>
          <w:rFonts w:asciiTheme="majorBidi" w:eastAsiaTheme="minorEastAsia" w:hAnsiTheme="majorBidi" w:cstheme="majorBidi"/>
          <w:color w:val="000000" w:themeColor="text1"/>
          <w:sz w:val="22"/>
          <w:szCs w:val="22"/>
        </w:rPr>
        <w:t>S1</w:t>
      </w:r>
      <w:r w:rsidR="00706010" w:rsidRPr="00655FB2">
        <w:rPr>
          <w:rFonts w:asciiTheme="majorBidi" w:eastAsiaTheme="minorEastAsia" w:hAnsiTheme="majorBidi" w:cstheme="majorBidi"/>
          <w:color w:val="000000" w:themeColor="text1"/>
          <w:sz w:val="22"/>
          <w:szCs w:val="22"/>
        </w:rPr>
        <w:t>1</w:t>
      </w:r>
      <w:r w:rsidRPr="00655FB2">
        <w:rPr>
          <w:rFonts w:asciiTheme="majorBidi" w:eastAsiaTheme="minorEastAsia" w:hAnsiTheme="majorBidi" w:cstheme="majorBidi"/>
          <w:color w:val="000000" w:themeColor="text1"/>
          <w:sz w:val="22"/>
          <w:szCs w:val="22"/>
        </w:rPr>
        <w:t>).</w:t>
      </w:r>
    </w:p>
    <w:p w14:paraId="72B687ED" w14:textId="34112708" w:rsidR="00625094" w:rsidRPr="00655FB2" w:rsidRDefault="00625094"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br w:type="page"/>
      </w:r>
    </w:p>
    <w:p w14:paraId="5928104D" w14:textId="22AE5013" w:rsidR="005F098B" w:rsidRPr="00655FB2" w:rsidRDefault="005F098B"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lastRenderedPageBreak/>
        <w:t xml:space="preserve">Theoretical model for the emergence of oscillations in a viscoelastic active fluid </w:t>
      </w:r>
    </w:p>
    <w:p w14:paraId="19543DD4" w14:textId="1D1D7B86"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Our goal here is to discuss a minimal model that gives rise to the two results presented in the main text and discussed therein in relation to experimental observations, i.e., that the velocity correlation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oMath>
      <w:r w:rsidRPr="00655FB2">
        <w:rPr>
          <w:rFonts w:asciiTheme="majorBidi" w:hAnsiTheme="majorBidi" w:cstheme="majorBidi"/>
          <w:color w:val="000000" w:themeColor="text1"/>
          <w:sz w:val="22"/>
          <w:szCs w:val="22"/>
        </w:rPr>
        <w:t xml:space="preserve"> increases significantly with the viscoelastic relaxation time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until it saturates at the geometric length (system size) </w:t>
      </w:r>
      <m:oMath>
        <m:r>
          <w:rPr>
            <w:rFonts w:ascii="Cambria Math" w:hAnsi="Cambria Math" w:cstheme="majorBidi"/>
            <w:color w:val="000000" w:themeColor="text1"/>
            <w:sz w:val="22"/>
            <w:szCs w:val="22"/>
          </w:rPr>
          <m:t>W</m:t>
        </m:r>
      </m:oMath>
      <w:r w:rsidRPr="00655FB2">
        <w:rPr>
          <w:rFonts w:asciiTheme="majorBidi" w:hAnsiTheme="majorBidi" w:cstheme="majorBidi"/>
          <w:color w:val="000000" w:themeColor="text1"/>
          <w:sz w:val="22"/>
          <w:szCs w:val="22"/>
        </w:rPr>
        <w:t xml:space="preserve"> and the subsequent emergence of large-scale oscillations, with a period </w:t>
      </w:r>
      <m:oMath>
        <m:r>
          <w:rPr>
            <w:rFonts w:ascii="Cambria Math" w:hAnsi="Cambria Math" w:cstheme="majorBidi"/>
            <w:color w:val="000000" w:themeColor="text1"/>
            <w:sz w:val="22"/>
            <w:szCs w:val="22"/>
          </w:rPr>
          <m:t>T</m:t>
        </m:r>
      </m:oMath>
      <w:r w:rsidRPr="00655FB2">
        <w:rPr>
          <w:rFonts w:asciiTheme="majorBidi" w:hAnsiTheme="majorBidi" w:cstheme="majorBidi"/>
          <w:color w:val="000000" w:themeColor="text1"/>
          <w:sz w:val="22"/>
          <w:szCs w:val="22"/>
        </w:rPr>
        <w:t xml:space="preserve">. It is important to note that we do not model directly the dependence on the experimentally controlled DNA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DNA</m:t>
            </m:r>
          </m:sub>
        </m:sSub>
      </m:oMath>
      <w:r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Instead, we assume that once it becomes comparable with the DNA-free velocity correlation length, a viscoelastic polymeric network forms. This infers a sharp increase in</w:t>
      </w:r>
      <w:r w:rsidR="00363BA7" w:rsidRPr="00655FB2">
        <w:rPr>
          <w:rFonts w:asciiTheme="majorBidi" w:hAnsiTheme="majorBidi" w:cstheme="majorBidi"/>
          <w:color w:val="000000" w:themeColor="text1"/>
          <w:sz w:val="22"/>
          <w:szCs w:val="22"/>
        </w:rPr>
        <w:t xml:space="preserve"> the viscoelastic </w:t>
      </w:r>
      <w:r w:rsidR="00744B6C" w:rsidRPr="00655FB2">
        <w:rPr>
          <w:rFonts w:asciiTheme="majorBidi" w:hAnsiTheme="majorBidi" w:cstheme="majorBidi"/>
          <w:color w:val="000000" w:themeColor="text1"/>
          <w:sz w:val="22"/>
          <w:szCs w:val="22"/>
        </w:rPr>
        <w:t xml:space="preserve">to the </w:t>
      </w:r>
      <w:r w:rsidR="00363BA7" w:rsidRPr="00655FB2">
        <w:rPr>
          <w:rFonts w:asciiTheme="majorBidi" w:hAnsiTheme="majorBidi" w:cstheme="majorBidi"/>
          <w:color w:val="000000" w:themeColor="text1"/>
          <w:sz w:val="22"/>
          <w:szCs w:val="22"/>
        </w:rPr>
        <w:t>strain alignment time scales</w:t>
      </w:r>
      <w:r w:rsidR="00744B6C" w:rsidRPr="00655FB2">
        <w:rPr>
          <w:rFonts w:asciiTheme="majorBidi" w:hAnsiTheme="majorBidi" w:cstheme="majorBidi"/>
          <w:color w:val="000000" w:themeColor="text1"/>
          <w:sz w:val="22"/>
          <w:szCs w:val="22"/>
        </w:rPr>
        <w:t xml:space="preserve"> ratio</w:t>
      </w:r>
      <w:r w:rsidR="003E62D8"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003E62D8"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and an increase in the DNA contribution to the long-time viscosity</w:t>
      </w:r>
      <w:r w:rsidRPr="00655FB2">
        <w:rPr>
          <w:rFonts w:asciiTheme="majorBidi" w:eastAsiaTheme="minorEastAsia" w:hAnsiTheme="majorBidi" w:cstheme="majorBidi"/>
          <w:color w:val="000000" w:themeColor="text1"/>
          <w:sz w:val="22"/>
          <w:szCs w:val="22"/>
        </w:rPr>
        <w:t xml:space="preserve"> </w:t>
      </w:r>
      <m:oMath>
        <m:r>
          <w:rPr>
            <w:rFonts w:ascii="Cambria Math" w:hAnsi="Cambria Math" w:cstheme="majorBidi"/>
            <w:color w:val="000000" w:themeColor="text1"/>
            <w:sz w:val="22"/>
            <w:szCs w:val="22"/>
          </w:rPr>
          <m:t>η</m:t>
        </m:r>
      </m:oMath>
      <w:r w:rsidRPr="00655FB2">
        <w:rPr>
          <w:rFonts w:asciiTheme="majorBidi" w:hAnsiTheme="majorBidi" w:cstheme="majorBidi"/>
          <w:color w:val="000000" w:themeColor="text1"/>
          <w:sz w:val="22"/>
          <w:szCs w:val="22"/>
        </w:rPr>
        <w:t>. We show below how this drastic change in the rheology of the system, modeled on the macroscopic level as an active nematic gel, can rationalize the experimental observations.</w:t>
      </w:r>
    </w:p>
    <w:p w14:paraId="4FD4A4CA" w14:textId="77777777" w:rsidR="005F098B" w:rsidRPr="00655FB2" w:rsidRDefault="005F098B" w:rsidP="00747F38">
      <w:pPr>
        <w:pStyle w:val="ListParagraph"/>
        <w:numPr>
          <w:ilvl w:val="0"/>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A two-dimensional active gel model</w:t>
      </w:r>
    </w:p>
    <w:p w14:paraId="17769BFC" w14:textId="37C0479E"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We model the suspension of MTs, kinesin motors, and DNA polymers as an active nematic gel</w:t>
      </w:r>
      <w:sdt>
        <w:sdtPr>
          <w:rPr>
            <w:rFonts w:asciiTheme="majorBidi" w:hAnsiTheme="majorBidi" w:cstheme="majorBidi"/>
            <w:color w:val="000000"/>
            <w:sz w:val="22"/>
            <w:szCs w:val="22"/>
            <w:vertAlign w:val="superscript"/>
          </w:rPr>
          <w:tag w:val="MENDELEY_CITATION_v3_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"/>
          <w:id w:val="-951937193"/>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11,12</w:t>
          </w:r>
        </w:sdtContent>
      </w:sdt>
      <w:r w:rsidRPr="00655FB2">
        <w:rPr>
          <w:rFonts w:asciiTheme="majorBidi" w:hAnsiTheme="majorBidi" w:cstheme="majorBidi"/>
          <w:color w:val="000000" w:themeColor="text1"/>
          <w:sz w:val="22"/>
          <w:szCs w:val="22"/>
        </w:rPr>
        <w:t xml:space="preserve">. The theory is formulated at the (macroscopic, coarse-grained) hydrodynamic level, considering the long-time and large-scale evolution of three continuum fields: a viscoelastic stress tensor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ctrlPr>
              <w:rPr>
                <w:rFonts w:ascii="Cambria Math" w:hAnsi="Cambria Math" w:cstheme="majorBidi"/>
                <w:b/>
                <w:bCs/>
                <w:i/>
                <w:color w:val="000000" w:themeColor="text1"/>
                <w:sz w:val="22"/>
                <w:szCs w:val="22"/>
              </w:rPr>
            </m:ctrlPr>
          </m:e>
          <m:sup>
            <m:r>
              <m:rPr>
                <m:sty m:val="p"/>
              </m:rPr>
              <w:rPr>
                <w:rFonts w:ascii="Cambria Math" w:hAnsi="Cambria Math" w:cstheme="majorBidi"/>
                <w:color w:val="000000" w:themeColor="text1"/>
                <w:sz w:val="22"/>
                <w:szCs w:val="22"/>
              </w:rPr>
              <m:t>el</m:t>
            </m:r>
          </m:sup>
        </m:sSup>
      </m:oMath>
      <w:r w:rsidRPr="00655FB2">
        <w:rPr>
          <w:rFonts w:asciiTheme="majorBidi" w:hAnsiTheme="majorBidi" w:cstheme="majorBidi"/>
          <w:color w:val="000000" w:themeColor="text1"/>
          <w:sz w:val="22"/>
          <w:szCs w:val="22"/>
        </w:rPr>
        <w:t xml:space="preserve"> accounting for the deformation of the DNA polymers, the director field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oMath>
      <w:r w:rsidRPr="00655FB2">
        <w:rPr>
          <w:rFonts w:asciiTheme="majorBidi" w:hAnsiTheme="majorBidi" w:cstheme="majorBidi"/>
          <w:color w:val="000000" w:themeColor="text1"/>
          <w:sz w:val="22"/>
          <w:szCs w:val="22"/>
        </w:rPr>
        <w:t xml:space="preserve">  of the MTs, and the center-of-mass velocity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oMath>
      <w:r w:rsidRPr="00655FB2">
        <w:rPr>
          <w:rFonts w:asciiTheme="majorBidi" w:hAnsiTheme="majorBidi" w:cstheme="majorBidi"/>
          <w:color w:val="000000" w:themeColor="text1"/>
          <w:sz w:val="22"/>
          <w:szCs w:val="22"/>
        </w:rPr>
        <w:t>.</w:t>
      </w:r>
    </w:p>
    <w:p w14:paraId="3C4ADCCD" w14:textId="4196EC1E"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We focus on the 2D in-plane dynamics of 3D system in view of the system’s geometry that satisfies </w:t>
      </w:r>
      <m:oMath>
        <m:r>
          <w:rPr>
            <w:rFonts w:ascii="Cambria Math" w:hAnsi="Cambria Math" w:cstheme="majorBidi"/>
            <w:color w:val="000000" w:themeColor="text1"/>
            <w:sz w:val="22"/>
            <w:szCs w:val="22"/>
          </w:rPr>
          <m:t>H≪W,L</m:t>
        </m:r>
      </m:oMath>
      <w:r w:rsidRPr="00655FB2">
        <w:rPr>
          <w:rFonts w:asciiTheme="majorBidi" w:hAnsiTheme="majorBidi" w:cstheme="majorBidi"/>
          <w:color w:val="000000" w:themeColor="text1"/>
          <w:sz w:val="22"/>
          <w:szCs w:val="22"/>
        </w:rPr>
        <w:t xml:space="preserve">. As noted in the main text, this effective description gives rise to a hydrodynamic force density </w:t>
      </w:r>
      <m:oMath>
        <m:r>
          <w:rPr>
            <w:rFonts w:ascii="Cambria Math" w:hAnsi="Cambria Math" w:cstheme="majorBidi"/>
            <w:color w:val="000000" w:themeColor="text1"/>
            <w:sz w:val="22"/>
            <w:szCs w:val="22"/>
          </w:rPr>
          <m:t>-</m:t>
        </m:r>
        <m:r>
          <m:rPr>
            <m:sty m:val="p"/>
          </m:rPr>
          <w:rPr>
            <w:rFonts w:ascii="Cambria Math" w:hAnsi="Cambria Math" w:cstheme="majorBidi"/>
            <w:color w:val="000000" w:themeColor="text1"/>
            <w:sz w:val="22"/>
            <w:szCs w:val="22"/>
          </w:rPr>
          <m:t>Γ</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oMath>
      <w:r w:rsidRPr="00655FB2">
        <w:rPr>
          <w:rFonts w:asciiTheme="majorBidi" w:eastAsiaTheme="minorEastAsia" w:hAnsiTheme="majorBidi" w:cstheme="majorBidi"/>
          <w:color w:val="000000" w:themeColor="text1"/>
          <w:sz w:val="22"/>
          <w:szCs w:val="22"/>
        </w:rPr>
        <w:t xml:space="preserve"> </w:t>
      </w:r>
      <w:r w:rsidR="00CF42F6"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where </w:t>
      </w:r>
      <m:oMath>
        <m:r>
          <m:rPr>
            <m:sty m:val="p"/>
          </m:rPr>
          <w:rPr>
            <w:rFonts w:ascii="Cambria Math" w:hAnsi="Cambria Math" w:cstheme="majorBidi"/>
            <w:color w:val="000000" w:themeColor="text1"/>
            <w:sz w:val="22"/>
            <w:szCs w:val="22"/>
          </w:rPr>
          <m:t>Γ</m:t>
        </m:r>
      </m:oMath>
      <w:r w:rsidRPr="00655FB2">
        <w:rPr>
          <w:rFonts w:asciiTheme="majorBidi" w:hAnsiTheme="majorBidi" w:cstheme="majorBidi"/>
          <w:color w:val="000000" w:themeColor="text1"/>
          <w:sz w:val="22"/>
          <w:szCs w:val="22"/>
        </w:rPr>
        <w:t xml:space="preserve">  is an associated friction-like coefficient and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oMath>
      <w:r w:rsidRPr="00655FB2">
        <w:rPr>
          <w:rFonts w:asciiTheme="majorBidi" w:hAnsiTheme="majorBidi" w:cstheme="majorBidi"/>
          <w:color w:val="000000" w:themeColor="text1"/>
          <w:sz w:val="22"/>
          <w:szCs w:val="22"/>
        </w:rPr>
        <w:t xml:space="preserve"> refers hereafter to the in-plane velocity, which corresponds to the experimentally measured velocity. The effective friction-like force density appears in the 2D force balance equation, which in the limit of low Reynolds numbers (i.e., when fluid inertia is negligible) takes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363BA7" w:rsidRPr="00655FB2" w14:paraId="21CC23C6" w14:textId="77777777" w:rsidTr="00BD33BB">
        <w:tc>
          <w:tcPr>
            <w:tcW w:w="8500" w:type="dxa"/>
            <w:vAlign w:val="center"/>
          </w:tcPr>
          <w:p w14:paraId="30D43459" w14:textId="60938A44"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
                <m:r>
                  <m:rPr>
                    <m:sty m:val="p"/>
                  </m:rPr>
                  <w:rPr>
                    <w:rFonts w:ascii="Cambria Math" w:hAnsi="Cambria Math" w:cstheme="majorBidi"/>
                    <w:color w:val="000000" w:themeColor="text1"/>
                    <w:sz w:val="22"/>
                    <w:szCs w:val="22"/>
                    <w:vertAlign w:val="subscript"/>
                  </w:rPr>
                  <m:t>Γ</m:t>
                </m:r>
                <m:acc>
                  <m:accPr>
                    <m:chr m:val="⃗"/>
                    <m:ctrlPr>
                      <w:rPr>
                        <w:rFonts w:ascii="Cambria Math" w:hAnsi="Cambria Math" w:cstheme="majorBidi"/>
                        <w:i/>
                        <w:color w:val="000000" w:themeColor="text1"/>
                        <w:sz w:val="22"/>
                        <w:szCs w:val="22"/>
                        <w:vertAlign w:val="subscript"/>
                      </w:rPr>
                    </m:ctrlPr>
                  </m:accPr>
                  <m:e>
                    <m:r>
                      <w:rPr>
                        <w:rFonts w:ascii="Cambria Math" w:hAnsi="Cambria Math" w:cstheme="majorBidi"/>
                        <w:color w:val="000000" w:themeColor="text1"/>
                        <w:sz w:val="22"/>
                        <w:szCs w:val="22"/>
                        <w:vertAlign w:val="subscript"/>
                      </w:rPr>
                      <m:t>v</m:t>
                    </m:r>
                  </m:e>
                </m:acc>
                <m:r>
                  <w:rPr>
                    <w:rFonts w:ascii="Cambria Math" w:hAnsi="Cambria Math" w:cstheme="majorBidi"/>
                    <w:color w:val="000000" w:themeColor="text1"/>
                    <w:sz w:val="22"/>
                    <w:szCs w:val="22"/>
                    <w:vertAlign w:val="subscript"/>
                  </w:rPr>
                  <m:t>=</m:t>
                </m:r>
                <m:r>
                  <m:rPr>
                    <m:sty m:val="b"/>
                  </m:rPr>
                  <w:rPr>
                    <w:rFonts w:ascii="Cambria Math" w:hAnsi="Cambria Math" w:cstheme="majorBidi"/>
                    <w:color w:val="000000" w:themeColor="text1"/>
                    <w:sz w:val="22"/>
                    <w:szCs w:val="22"/>
                    <w:vertAlign w:val="subscript"/>
                  </w:rPr>
                  <m:t>∇</m:t>
                </m:r>
                <m:r>
                  <m:rPr>
                    <m:sty m:val="bi"/>
                  </m:rPr>
                  <w:rPr>
                    <w:rFonts w:ascii="Cambria Math" w:hAnsi="Cambria Math" w:cstheme="majorBidi"/>
                    <w:color w:val="000000" w:themeColor="text1"/>
                    <w:sz w:val="22"/>
                    <w:szCs w:val="22"/>
                    <w:vertAlign w:val="subscript"/>
                  </w:rPr>
                  <m:t>⋅σ,</m:t>
                </m:r>
              </m:oMath>
            </m:oMathPara>
          </w:p>
        </w:tc>
        <w:tc>
          <w:tcPr>
            <w:tcW w:w="850" w:type="dxa"/>
          </w:tcPr>
          <w:p w14:paraId="57E9075B" w14:textId="663BC297"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2F85241E" w14:textId="30219929" w:rsidR="005F098B" w:rsidRPr="00655FB2" w:rsidRDefault="00744B6C"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w:t>
      </w:r>
      <w:r w:rsidR="005F098B" w:rsidRPr="00655FB2">
        <w:rPr>
          <w:rFonts w:asciiTheme="majorBidi" w:hAnsiTheme="majorBidi" w:cstheme="majorBidi"/>
          <w:color w:val="000000" w:themeColor="text1"/>
          <w:sz w:val="22"/>
          <w:szCs w:val="22"/>
        </w:rPr>
        <w:t xml:space="preserve">here </w:t>
      </w:r>
      <m:oMath>
        <m:r>
          <m:rPr>
            <m:sty m:val="bi"/>
          </m:rPr>
          <w:rPr>
            <w:rFonts w:ascii="Cambria Math" w:hAnsi="Cambria Math" w:cstheme="majorBidi"/>
            <w:color w:val="000000" w:themeColor="text1"/>
            <w:sz w:val="22"/>
            <w:szCs w:val="22"/>
          </w:rPr>
          <m:t>σ</m:t>
        </m:r>
      </m:oMath>
      <w:r w:rsidR="005F098B" w:rsidRPr="00655FB2">
        <w:rPr>
          <w:rFonts w:asciiTheme="majorBidi" w:hAnsiTheme="majorBidi" w:cstheme="majorBidi"/>
          <w:color w:val="000000" w:themeColor="text1"/>
          <w:sz w:val="22"/>
          <w:szCs w:val="22"/>
        </w:rPr>
        <w:t xml:space="preserve"> is the total 2D (in-plane) stress tensor. For reasons to be made clear soon, we take the two-dimensional curl of Eq. (1), leading to</w:t>
      </w:r>
    </w:p>
    <w:tbl>
      <w:tblPr>
        <w:tblStyle w:val="TableGrid"/>
        <w:tblW w:w="0" w:type="auto"/>
        <w:tblLook w:val="04A0" w:firstRow="1" w:lastRow="0" w:firstColumn="1" w:lastColumn="0" w:noHBand="0" w:noVBand="1"/>
      </w:tblPr>
      <w:tblGrid>
        <w:gridCol w:w="8500"/>
        <w:gridCol w:w="850"/>
      </w:tblGrid>
      <w:tr w:rsidR="00363BA7" w:rsidRPr="00655FB2" w14:paraId="75F96634" w14:textId="77777777" w:rsidTr="00BD33BB">
        <w:tc>
          <w:tcPr>
            <w:tcW w:w="8500" w:type="dxa"/>
            <w:tcBorders>
              <w:top w:val="nil"/>
              <w:left w:val="nil"/>
              <w:bottom w:val="nil"/>
              <w:right w:val="nil"/>
            </w:tcBorders>
          </w:tcPr>
          <w:p w14:paraId="7ACB9E85" w14:textId="77777777"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m:t>
                    </m:r>
                  </m:e>
                  <m:sub>
                    <m:r>
                      <w:rPr>
                        <w:rFonts w:ascii="Cambria Math" w:hAnsi="Cambria Math" w:cstheme="majorBidi"/>
                        <w:color w:val="000000" w:themeColor="text1"/>
                        <w:sz w:val="22"/>
                        <w:szCs w:val="22"/>
                        <w:vertAlign w:val="subscript"/>
                      </w:rPr>
                      <m:t>xx</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yx</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m:t>
                    </m:r>
                  </m:e>
                  <m:sub>
                    <m:r>
                      <w:rPr>
                        <w:rFonts w:ascii="Cambria Math" w:hAnsi="Cambria Math" w:cstheme="majorBidi"/>
                        <w:color w:val="000000" w:themeColor="text1"/>
                        <w:sz w:val="22"/>
                        <w:szCs w:val="22"/>
                        <w:vertAlign w:val="subscript"/>
                      </w:rPr>
                      <m:t>yy</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xy</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m:t>
                    </m:r>
                  </m:e>
                  <m:sub>
                    <m:r>
                      <w:rPr>
                        <w:rFonts w:ascii="Cambria Math" w:hAnsi="Cambria Math" w:cstheme="majorBidi"/>
                        <w:color w:val="000000" w:themeColor="text1"/>
                        <w:sz w:val="22"/>
                        <w:szCs w:val="22"/>
                        <w:vertAlign w:val="subscript"/>
                      </w:rPr>
                      <m:t>xy</m:t>
                    </m:r>
                  </m:sub>
                </m:sSub>
                <m:d>
                  <m:dPr>
                    <m:ctrlPr>
                      <w:rPr>
                        <w:rFonts w:ascii="Cambria Math" w:hAnsi="Cambria Math" w:cstheme="majorBidi"/>
                        <w:i/>
                        <w:color w:val="000000" w:themeColor="text1"/>
                        <w:sz w:val="22"/>
                        <w:szCs w:val="22"/>
                        <w:vertAlign w:val="subscript"/>
                      </w:rPr>
                    </m:ctrlPr>
                  </m:dPr>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yy</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xx</m:t>
                        </m:r>
                      </m:sub>
                    </m:sSub>
                  </m:e>
                </m:d>
                <m:r>
                  <w:rPr>
                    <w:rFonts w:ascii="Cambria Math" w:hAnsi="Cambria Math" w:cstheme="majorBidi"/>
                    <w:color w:val="000000" w:themeColor="text1"/>
                    <w:sz w:val="22"/>
                    <w:szCs w:val="22"/>
                    <w:vertAlign w:val="subscript"/>
                  </w:rPr>
                  <m:t>-</m:t>
                </m:r>
                <m:r>
                  <m:rPr>
                    <m:sty m:val="p"/>
                  </m:rPr>
                  <w:rPr>
                    <w:rFonts w:ascii="Cambria Math" w:hAnsi="Cambria Math" w:cstheme="majorBidi"/>
                    <w:color w:val="000000" w:themeColor="text1"/>
                    <w:sz w:val="22"/>
                    <w:szCs w:val="22"/>
                    <w:vertAlign w:val="subscript"/>
                  </w:rPr>
                  <m:t>Γ</m:t>
                </m:r>
                <m:d>
                  <m:dPr>
                    <m:ctrlPr>
                      <w:rPr>
                        <w:rFonts w:ascii="Cambria Math" w:hAnsi="Cambria Math" w:cstheme="majorBidi"/>
                        <w:i/>
                        <w:color w:val="000000" w:themeColor="text1"/>
                        <w:sz w:val="22"/>
                        <w:szCs w:val="22"/>
                        <w:vertAlign w:val="subscript"/>
                      </w:rPr>
                    </m:ctrlPr>
                  </m:dPr>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m:t>
                        </m:r>
                      </m:e>
                      <m:sub>
                        <m:r>
                          <w:rPr>
                            <w:rFonts w:ascii="Cambria Math" w:hAnsi="Cambria Math" w:cstheme="majorBidi"/>
                            <w:color w:val="000000" w:themeColor="text1"/>
                            <w:sz w:val="22"/>
                            <w:szCs w:val="22"/>
                            <w:vertAlign w:val="subscript"/>
                          </w:rPr>
                          <m:t>x</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v</m:t>
                        </m:r>
                      </m:e>
                      <m:sub>
                        <m:r>
                          <w:rPr>
                            <w:rFonts w:ascii="Cambria Math" w:hAnsi="Cambria Math" w:cstheme="majorBidi"/>
                            <w:color w:val="000000" w:themeColor="text1"/>
                            <w:sz w:val="22"/>
                            <w:szCs w:val="22"/>
                            <w:vertAlign w:val="subscript"/>
                          </w:rPr>
                          <m:t>y</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m:t>
                        </m:r>
                      </m:e>
                      <m:sub>
                        <m:r>
                          <w:rPr>
                            <w:rFonts w:ascii="Cambria Math" w:hAnsi="Cambria Math" w:cstheme="majorBidi"/>
                            <w:color w:val="000000" w:themeColor="text1"/>
                            <w:sz w:val="22"/>
                            <w:szCs w:val="22"/>
                            <w:vertAlign w:val="subscript"/>
                          </w:rPr>
                          <m:t>y</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v</m:t>
                        </m:r>
                      </m:e>
                      <m:sub>
                        <m:r>
                          <w:rPr>
                            <w:rFonts w:ascii="Cambria Math" w:hAnsi="Cambria Math" w:cstheme="majorBidi"/>
                            <w:color w:val="000000" w:themeColor="text1"/>
                            <w:sz w:val="22"/>
                            <w:szCs w:val="22"/>
                            <w:vertAlign w:val="subscript"/>
                          </w:rPr>
                          <m:t>x</m:t>
                        </m:r>
                      </m:sub>
                    </m:sSub>
                  </m:e>
                </m:d>
                <m:r>
                  <w:rPr>
                    <w:rFonts w:ascii="Cambria Math" w:hAnsi="Cambria Math" w:cstheme="majorBidi"/>
                    <w:color w:val="000000" w:themeColor="text1"/>
                    <w:sz w:val="22"/>
                    <w:szCs w:val="22"/>
                    <w:vertAlign w:val="subscript"/>
                  </w:rPr>
                  <m:t xml:space="preserve">=0 </m:t>
                </m:r>
              </m:oMath>
            </m:oMathPara>
          </w:p>
        </w:tc>
        <w:tc>
          <w:tcPr>
            <w:tcW w:w="850" w:type="dxa"/>
            <w:tcBorders>
              <w:top w:val="nil"/>
              <w:left w:val="nil"/>
              <w:bottom w:val="nil"/>
              <w:right w:val="nil"/>
            </w:tcBorders>
          </w:tcPr>
          <w:p w14:paraId="708D40BC" w14:textId="60CCCE79"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478F52E7" w14:textId="73645600"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in components representation (where </w:t>
      </w:r>
      <m:oMath>
        <m:r>
          <w:rPr>
            <w:rFonts w:ascii="Cambria Math" w:hAnsi="Cambria Math" w:cstheme="majorBidi"/>
            <w:color w:val="000000" w:themeColor="text1"/>
            <w:sz w:val="22"/>
            <w:szCs w:val="22"/>
          </w:rPr>
          <m:t>x</m:t>
        </m:r>
      </m:oMath>
      <w:r w:rsidRPr="00655FB2">
        <w:rPr>
          <w:rFonts w:asciiTheme="majorBidi" w:eastAsiaTheme="minorEastAsia" w:hAnsiTheme="majorBidi" w:cstheme="majorBidi"/>
          <w:color w:val="000000" w:themeColor="text1"/>
          <w:sz w:val="22"/>
          <w:szCs w:val="22"/>
        </w:rPr>
        <w:t xml:space="preserve"> and </w:t>
      </w:r>
      <m:oMath>
        <m:r>
          <w:rPr>
            <w:rFonts w:ascii="Cambria Math" w:eastAsiaTheme="minorEastAsia" w:hAnsi="Cambria Math" w:cstheme="majorBidi"/>
            <w:color w:val="000000" w:themeColor="text1"/>
            <w:sz w:val="22"/>
            <w:szCs w:val="22"/>
          </w:rPr>
          <m:t>y</m:t>
        </m:r>
      </m:oMath>
      <w:r w:rsidRPr="00655FB2">
        <w:rPr>
          <w:rFonts w:asciiTheme="majorBidi" w:hAnsiTheme="majorBidi" w:cstheme="majorBidi"/>
          <w:color w:val="000000" w:themeColor="text1"/>
          <w:sz w:val="22"/>
          <w:szCs w:val="22"/>
        </w:rPr>
        <w:t xml:space="preserve"> are the Cartesian coordinates). E</w:t>
      </w:r>
      <w:r w:rsidR="00251FEF" w:rsidRPr="00655FB2">
        <w:rPr>
          <w:rFonts w:asciiTheme="majorBidi" w:hAnsiTheme="majorBidi" w:cstheme="majorBidi"/>
          <w:color w:val="000000" w:themeColor="text1"/>
          <w:sz w:val="22"/>
          <w:szCs w:val="22"/>
        </w:rPr>
        <w:t xml:space="preserve">q. </w:t>
      </w:r>
      <w:r w:rsidRPr="00655FB2">
        <w:rPr>
          <w:rFonts w:asciiTheme="majorBidi" w:hAnsiTheme="majorBidi" w:cstheme="majorBidi"/>
          <w:color w:val="000000" w:themeColor="text1"/>
          <w:sz w:val="22"/>
          <w:szCs w:val="22"/>
        </w:rPr>
        <w:t xml:space="preserve">(2) is our basic force balance equation. Our next goal is to explain the different contributions to the total stress </w:t>
      </w:r>
      <m:oMath>
        <m:r>
          <m:rPr>
            <m:sty m:val="bi"/>
          </m:rPr>
          <w:rPr>
            <w:rFonts w:ascii="Cambria Math" w:hAnsi="Cambria Math" w:cstheme="majorBidi"/>
            <w:color w:val="000000" w:themeColor="text1"/>
            <w:sz w:val="22"/>
            <w:szCs w:val="22"/>
          </w:rPr>
          <m:t>σ</m:t>
        </m:r>
      </m:oMath>
      <w:r w:rsidRPr="00655FB2">
        <w:rPr>
          <w:rFonts w:asciiTheme="majorBidi" w:hAnsiTheme="majorBidi" w:cstheme="majorBidi"/>
          <w:color w:val="000000" w:themeColor="text1"/>
          <w:sz w:val="22"/>
          <w:szCs w:val="22"/>
        </w:rPr>
        <w:t xml:space="preserve">, which will also clarify how it depends on the basic fields in the problem, i.e.,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el</m:t>
            </m:r>
          </m:sup>
        </m:sSup>
      </m:oMath>
      <w:r w:rsidRPr="00655FB2">
        <w:rPr>
          <w:rFonts w:asciiTheme="majorBidi" w:hAnsiTheme="majorBidi" w:cstheme="majorBidi"/>
          <w:color w:val="000000" w:themeColor="text1"/>
          <w:sz w:val="22"/>
          <w:szCs w:val="22"/>
        </w:rPr>
        <w:t xml:space="preserve">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oMath>
      <w:r w:rsidRPr="00655FB2">
        <w:rPr>
          <w:rFonts w:asciiTheme="majorBidi" w:hAnsiTheme="majorBidi" w:cstheme="majorBidi"/>
          <w:color w:val="000000" w:themeColor="text1"/>
          <w:sz w:val="22"/>
          <w:szCs w:val="22"/>
        </w:rPr>
        <w:t xml:space="preserve"> and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oMath>
      <w:r w:rsidRPr="00655FB2">
        <w:rPr>
          <w:rFonts w:asciiTheme="majorBidi" w:hAnsiTheme="majorBidi" w:cstheme="majorBidi"/>
          <w:color w:val="000000" w:themeColor="text1"/>
          <w:sz w:val="22"/>
          <w:szCs w:val="22"/>
        </w:rPr>
        <w:t>.</w:t>
      </w:r>
    </w:p>
    <w:p w14:paraId="68D8B0CB" w14:textId="13F0CBF5"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We consider five contributions to </w:t>
      </w:r>
      <m:oMath>
        <m:r>
          <m:rPr>
            <m:sty m:val="bi"/>
          </m:rPr>
          <w:rPr>
            <w:rFonts w:ascii="Cambria Math" w:hAnsi="Cambria Math" w:cstheme="majorBidi"/>
            <w:color w:val="000000" w:themeColor="text1"/>
            <w:sz w:val="22"/>
            <w:szCs w:val="22"/>
          </w:rPr>
          <m:t>σ</m:t>
        </m:r>
      </m:oMath>
      <w:r w:rsidRPr="00655FB2">
        <w:rPr>
          <w:rFonts w:asciiTheme="majorBidi" w:hAnsiTheme="majorBidi" w:cstheme="majorBidi"/>
          <w:color w:val="000000" w:themeColor="text1"/>
          <w:sz w:val="22"/>
          <w:szCs w:val="22"/>
        </w:rPr>
        <w:t>, which can be written as</w:t>
      </w:r>
      <m:oMath>
        <m:r>
          <w:rPr>
            <w:rFonts w:ascii="Cambria Math" w:hAnsi="Cambria Math" w:cstheme="majorBidi"/>
            <w:color w:val="000000" w:themeColor="text1"/>
            <w:sz w:val="22"/>
            <w:szCs w:val="22"/>
          </w:rPr>
          <m:t xml:space="preserve"> </m:t>
        </m:r>
        <m:r>
          <m:rPr>
            <m:sty m:val="bi"/>
          </m:rPr>
          <w:rPr>
            <w:rFonts w:ascii="Cambria Math" w:hAnsi="Cambria Math" w:cstheme="majorBidi"/>
            <w:color w:val="000000" w:themeColor="text1"/>
            <w:sz w:val="22"/>
            <w:szCs w:val="22"/>
          </w:rPr>
          <m:t>σ=</m:t>
        </m:r>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vis</m:t>
            </m:r>
          </m:sup>
        </m:sSup>
        <m:r>
          <m:rPr>
            <m:sty m:val="bi"/>
          </m:rPr>
          <w:rPr>
            <w:rFonts w:ascii="Cambria Math" w:hAnsi="Cambria Math" w:cstheme="majorBidi"/>
            <w:color w:val="000000" w:themeColor="text1"/>
            <w:sz w:val="22"/>
            <w:szCs w:val="22"/>
          </w:rPr>
          <m:t>+</m:t>
        </m:r>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a</m:t>
            </m:r>
          </m:sup>
        </m:sSup>
        <m:r>
          <m:rPr>
            <m:sty m:val="bi"/>
          </m:rPr>
          <w:rPr>
            <w:rFonts w:ascii="Cambria Math" w:hAnsi="Cambria Math" w:cstheme="majorBidi"/>
            <w:color w:val="000000" w:themeColor="text1"/>
            <w:sz w:val="22"/>
            <w:szCs w:val="22"/>
          </w:rPr>
          <m:t>+</m:t>
        </m:r>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lc</m:t>
            </m:r>
          </m:sup>
        </m:sSup>
        <m:r>
          <m:rPr>
            <m:sty m:val="bi"/>
          </m:rPr>
          <w:rPr>
            <w:rFonts w:ascii="Cambria Math" w:hAnsi="Cambria Math" w:cstheme="majorBidi"/>
            <w:color w:val="000000" w:themeColor="text1"/>
            <w:sz w:val="22"/>
            <w:szCs w:val="22"/>
          </w:rPr>
          <m:t>+</m:t>
        </m:r>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el</m:t>
            </m:r>
          </m:sup>
        </m:sSup>
        <m:r>
          <m:rPr>
            <m:sty m:val="bi"/>
          </m:rPr>
          <w:rPr>
            <w:rFonts w:ascii="Cambria Math" w:hAnsi="Cambria Math" w:cstheme="majorBidi"/>
            <w:color w:val="000000" w:themeColor="text1"/>
            <w:sz w:val="22"/>
            <w:szCs w:val="22"/>
          </w:rPr>
          <m:t>-</m:t>
        </m:r>
        <m:r>
          <w:rPr>
            <w:rFonts w:ascii="Cambria Math" w:hAnsi="Cambria Math" w:cstheme="majorBidi"/>
            <w:color w:val="000000" w:themeColor="text1"/>
            <w:sz w:val="22"/>
            <w:szCs w:val="22"/>
          </w:rPr>
          <m:t>P</m:t>
        </m:r>
        <m:r>
          <m:rPr>
            <m:sty m:val="bi"/>
          </m:rPr>
          <w:rPr>
            <w:rFonts w:ascii="Cambria Math" w:hAnsi="Cambria Math" w:cstheme="majorBidi"/>
            <w:color w:val="000000" w:themeColor="text1"/>
            <w:sz w:val="22"/>
            <w:szCs w:val="22"/>
          </w:rPr>
          <m:t>I</m:t>
        </m:r>
      </m:oMath>
      <w:r w:rsidRPr="00655FB2">
        <w:rPr>
          <w:rFonts w:asciiTheme="majorBidi" w:hAnsiTheme="majorBidi" w:cstheme="majorBidi"/>
          <w:color w:val="000000" w:themeColor="text1"/>
          <w:sz w:val="22"/>
          <w:szCs w:val="22"/>
        </w:rPr>
        <w:t xml:space="preserve">. Here, </w:t>
      </w:r>
      <m:oMath>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vis</m:t>
            </m:r>
          </m:sup>
        </m:sSup>
      </m:oMath>
      <w:r w:rsidRPr="00655FB2">
        <w:rPr>
          <w:rFonts w:asciiTheme="majorBidi" w:eastAsiaTheme="minorEastAsia" w:hAnsiTheme="majorBidi" w:cstheme="majorBidi"/>
          <w:b/>
          <w:bCs/>
          <w:color w:val="000000" w:themeColor="text1"/>
          <w:sz w:val="22"/>
          <w:szCs w:val="22"/>
        </w:rPr>
        <w:t xml:space="preserve"> </w:t>
      </w:r>
      <w:r w:rsidRPr="00655FB2">
        <w:rPr>
          <w:rFonts w:asciiTheme="majorBidi" w:hAnsiTheme="majorBidi" w:cstheme="majorBidi"/>
          <w:color w:val="000000" w:themeColor="text1"/>
          <w:sz w:val="22"/>
          <w:szCs w:val="22"/>
        </w:rPr>
        <w:t xml:space="preserve">is a viscous stress emerging from the flow of the solvent and MTs (without the DNA), </w:t>
      </w:r>
      <m:oMath>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a</m:t>
            </m:r>
          </m:sup>
        </m:sSup>
      </m:oMath>
      <w:r w:rsidRPr="00655FB2">
        <w:rPr>
          <w:rFonts w:asciiTheme="majorBidi" w:eastAsiaTheme="minorEastAsia" w:hAnsiTheme="majorBidi" w:cstheme="majorBidi"/>
          <w:b/>
          <w:bCs/>
          <w:color w:val="000000" w:themeColor="text1"/>
          <w:sz w:val="22"/>
          <w:szCs w:val="22"/>
        </w:rPr>
        <w:t xml:space="preserve"> </w:t>
      </w:r>
      <w:r w:rsidRPr="00655FB2">
        <w:rPr>
          <w:rFonts w:asciiTheme="majorBidi" w:hAnsiTheme="majorBidi" w:cstheme="majorBidi"/>
          <w:color w:val="000000" w:themeColor="text1"/>
          <w:sz w:val="22"/>
          <w:szCs w:val="22"/>
        </w:rPr>
        <w:t xml:space="preserve">is the active stress emerging from the activity of </w:t>
      </w:r>
      <w:r w:rsidR="00BC61D1" w:rsidRPr="00655FB2">
        <w:rPr>
          <w:rFonts w:asciiTheme="majorBidi" w:hAnsiTheme="majorBidi" w:cstheme="majorBidi"/>
          <w:color w:val="000000" w:themeColor="text1"/>
          <w:sz w:val="22"/>
          <w:szCs w:val="22"/>
        </w:rPr>
        <w:t>k</w:t>
      </w:r>
      <w:r w:rsidRPr="00655FB2">
        <w:rPr>
          <w:rFonts w:asciiTheme="majorBidi" w:hAnsiTheme="majorBidi" w:cstheme="majorBidi"/>
          <w:color w:val="000000" w:themeColor="text1"/>
          <w:sz w:val="22"/>
          <w:szCs w:val="22"/>
        </w:rPr>
        <w:t xml:space="preserve">inesin motors (acting on the MTs bundles), </w:t>
      </w:r>
      <m:oMath>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lc</m:t>
            </m:r>
          </m:sup>
        </m:sSup>
        <m:r>
          <m:rPr>
            <m:sty m:val="bi"/>
          </m:rPr>
          <w:rPr>
            <w:rFonts w:ascii="Cambria Math" w:hAnsi="Cambria Math" w:cstheme="majorBidi"/>
            <w:color w:val="000000" w:themeColor="text1"/>
            <w:sz w:val="22"/>
            <w:szCs w:val="22"/>
          </w:rPr>
          <m:t xml:space="preserve"> </m:t>
        </m:r>
      </m:oMath>
      <w:r w:rsidRPr="00655FB2">
        <w:rPr>
          <w:rFonts w:asciiTheme="majorBidi" w:hAnsiTheme="majorBidi" w:cstheme="majorBidi"/>
          <w:color w:val="000000" w:themeColor="text1"/>
          <w:sz w:val="22"/>
          <w:szCs w:val="22"/>
        </w:rPr>
        <w:t xml:space="preserve">is the passive liquid-crystalline stress and </w:t>
      </w:r>
      <m:oMath>
        <m:sSup>
          <m:sSupPr>
            <m:ctrlPr>
              <w:rPr>
                <w:rFonts w:ascii="Cambria Math" w:hAnsi="Cambria Math" w:cstheme="majorBidi"/>
                <w:b/>
                <w:bCs/>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el</m:t>
            </m:r>
          </m:sup>
        </m:sSup>
      </m:oMath>
      <w:r w:rsidRPr="00655FB2">
        <w:rPr>
          <w:rFonts w:asciiTheme="majorBidi" w:hAnsiTheme="majorBidi" w:cstheme="majorBidi"/>
          <w:color w:val="000000" w:themeColor="text1"/>
          <w:sz w:val="22"/>
          <w:szCs w:val="22"/>
        </w:rPr>
        <w:t xml:space="preserve"> is one of our fundamental fields discussed above, corresponding to the viscoelasticity associated with the DNA polymers. Finally, </w:t>
      </w:r>
      <m:oMath>
        <m:r>
          <w:rPr>
            <w:rFonts w:ascii="Cambria Math" w:hAnsi="Cambria Math" w:cstheme="majorBidi"/>
            <w:color w:val="000000" w:themeColor="text1"/>
            <w:sz w:val="22"/>
            <w:szCs w:val="22"/>
          </w:rPr>
          <m:t>P</m:t>
        </m:r>
      </m:oMath>
      <w:r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is the pressure that enforces incompressibility and </w:t>
      </w:r>
      <m:oMath>
        <m:r>
          <m:rPr>
            <m:sty m:val="bi"/>
          </m:rPr>
          <w:rPr>
            <w:rFonts w:ascii="Cambria Math" w:hAnsi="Cambria Math" w:cstheme="majorBidi"/>
            <w:color w:val="000000" w:themeColor="text1"/>
            <w:sz w:val="22"/>
            <w:szCs w:val="22"/>
          </w:rPr>
          <m:t>I</m:t>
        </m:r>
      </m:oMath>
      <w:r w:rsidRPr="00655FB2">
        <w:rPr>
          <w:rFonts w:asciiTheme="majorBidi" w:hAnsiTheme="majorBidi" w:cstheme="majorBidi"/>
          <w:color w:val="000000" w:themeColor="text1"/>
          <w:sz w:val="22"/>
          <w:szCs w:val="22"/>
        </w:rPr>
        <w:t xml:space="preserve"> is the identity tensor. Note that the pressure is already eliminated when Eq. (2) is considered, due to applying the two-dimensional curl to Eq. (1). We discuss each one of the first three contributions </w:t>
      </w:r>
      <w:r w:rsidR="00B71650" w:rsidRPr="00655FB2">
        <w:rPr>
          <w:rFonts w:asciiTheme="majorBidi" w:hAnsiTheme="majorBidi" w:cstheme="majorBidi"/>
          <w:color w:val="000000" w:themeColor="text1"/>
          <w:sz w:val="22"/>
          <w:szCs w:val="22"/>
        </w:rPr>
        <w:t>separately. First</w:t>
      </w:r>
      <w:r w:rsidRPr="00655FB2">
        <w:rPr>
          <w:rFonts w:asciiTheme="majorBidi" w:hAnsiTheme="majorBidi" w:cstheme="majorBidi"/>
          <w:color w:val="000000" w:themeColor="text1"/>
          <w:sz w:val="22"/>
          <w:szCs w:val="22"/>
        </w:rPr>
        <w:t xml:space="preserve">, we introduce the strain-rate tensor, which can be expressed in components form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ij</m:t>
            </m:r>
          </m:sub>
        </m:sSub>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den>
        </m:f>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i</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j</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i</m:t>
                </m:r>
              </m:sub>
            </m:sSub>
          </m:e>
        </m:d>
      </m:oMath>
      <w:r w:rsidRPr="00655FB2">
        <w:rPr>
          <w:rFonts w:asciiTheme="majorBidi" w:hAnsiTheme="majorBidi" w:cstheme="majorBidi"/>
          <w:color w:val="000000" w:themeColor="text1"/>
          <w:sz w:val="22"/>
          <w:szCs w:val="22"/>
        </w:rPr>
        <w:t xml:space="preserve">  (it is also known as the rate-of-deformation tensor). Here and elsewhere,</w:t>
      </w:r>
      <w:r w:rsidRPr="00655FB2">
        <w:rPr>
          <w:rFonts w:asciiTheme="majorBidi" w:eastAsiaTheme="minorEastAsia" w:hAnsiTheme="majorBidi" w:cstheme="majorBidi"/>
          <w:color w:val="000000" w:themeColor="text1"/>
          <w:sz w:val="22"/>
          <w:szCs w:val="22"/>
        </w:rPr>
        <w:t xml:space="preserve"> </w:t>
      </w:r>
      <m:oMath>
        <m:r>
          <w:rPr>
            <w:rFonts w:ascii="Cambria Math" w:hAnsi="Cambria Math" w:cstheme="majorBidi"/>
            <w:color w:val="000000" w:themeColor="text1"/>
            <w:sz w:val="22"/>
            <w:szCs w:val="22"/>
          </w:rPr>
          <m:t>i,j</m:t>
        </m:r>
      </m:oMath>
      <w:r w:rsidRPr="00655FB2">
        <w:rPr>
          <w:rFonts w:asciiTheme="majorBidi" w:hAnsiTheme="majorBidi" w:cstheme="majorBidi"/>
          <w:color w:val="000000" w:themeColor="text1"/>
          <w:sz w:val="22"/>
          <w:szCs w:val="22"/>
        </w:rPr>
        <w:t xml:space="preserve"> denote in-plane Cartesian coordinates, i.e., </w:t>
      </w:r>
      <m:oMath>
        <m:r>
          <w:rPr>
            <w:rFonts w:ascii="Cambria Math" w:hAnsi="Cambria Math" w:cstheme="majorBidi"/>
            <w:color w:val="000000" w:themeColor="text1"/>
            <w:sz w:val="22"/>
            <w:szCs w:val="22"/>
          </w:rPr>
          <m:t>i=x,y</m:t>
        </m:r>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j=x,y</m:t>
        </m:r>
      </m:oMath>
      <w:r w:rsidRPr="00655FB2">
        <w:rPr>
          <w:rFonts w:asciiTheme="majorBidi" w:hAnsiTheme="majorBidi" w:cstheme="majorBidi"/>
          <w:color w:val="000000" w:themeColor="text1"/>
          <w:sz w:val="22"/>
          <w:szCs w:val="22"/>
        </w:rPr>
        <w:t xml:space="preserve">. The viscous stress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vis</m:t>
            </m:r>
          </m:sup>
        </m:sSup>
      </m:oMath>
      <w:r w:rsidRPr="00655FB2">
        <w:rPr>
          <w:rFonts w:asciiTheme="majorBidi" w:hAnsiTheme="majorBidi" w:cstheme="majorBidi"/>
          <w:color w:val="000000" w:themeColor="text1"/>
          <w:sz w:val="22"/>
          <w:szCs w:val="22"/>
        </w:rPr>
        <w:t xml:space="preserve"> is then expressed in components form as</w:t>
      </w:r>
      <w:r w:rsidRPr="00655FB2">
        <w:rPr>
          <w:rFonts w:asciiTheme="majorBidi" w:eastAsiaTheme="minorEastAsia" w:hAnsiTheme="majorBidi" w:cstheme="majorBidi"/>
          <w:color w:val="000000" w:themeColor="text1"/>
          <w:sz w:val="22"/>
          <w:szCs w:val="22"/>
        </w:rPr>
        <w:t xml:space="preserve">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σ</m:t>
            </m:r>
          </m:e>
          <m:sub>
            <m:r>
              <w:rPr>
                <w:rFonts w:ascii="Cambria Math" w:hAnsi="Cambria Math" w:cstheme="majorBidi"/>
                <w:color w:val="000000" w:themeColor="text1"/>
                <w:sz w:val="22"/>
                <w:szCs w:val="22"/>
              </w:rPr>
              <m:t>ij</m:t>
            </m:r>
          </m:sub>
          <m:sup>
            <m:r>
              <m:rPr>
                <m:sty m:val="p"/>
              </m:rPr>
              <w:rPr>
                <w:rFonts w:ascii="Cambria Math" w:hAnsi="Cambria Math" w:cstheme="majorBidi"/>
                <w:color w:val="000000" w:themeColor="text1"/>
                <w:sz w:val="22"/>
                <w:szCs w:val="22"/>
              </w:rPr>
              <m:t>vis</m:t>
            </m:r>
          </m:sup>
        </m:sSubSup>
        <m:r>
          <w:rPr>
            <w:rFonts w:ascii="Cambria Math" w:hAnsi="Cambria Math" w:cstheme="majorBidi"/>
            <w:color w:val="000000" w:themeColor="text1"/>
            <w:sz w:val="22"/>
            <w:szCs w:val="22"/>
          </w:rPr>
          <m:t>=2</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η</m:t>
            </m:r>
          </m:e>
          <m:sub>
            <m:r>
              <w:rPr>
                <w:rFonts w:ascii="Cambria Math" w:hAnsi="Cambria Math" w:cstheme="majorBidi"/>
                <w:color w:val="000000" w:themeColor="text1"/>
                <w:sz w:val="22"/>
                <w:szCs w:val="22"/>
              </w:rPr>
              <m:t>0</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ij</m:t>
            </m:r>
          </m:sub>
        </m:sSub>
      </m:oMath>
      <w:r w:rsidRPr="00655FB2">
        <w:rPr>
          <w:rFonts w:asciiTheme="majorBidi" w:hAnsiTheme="majorBidi" w:cstheme="majorBidi"/>
          <w:color w:val="000000" w:themeColor="text1"/>
          <w:sz w:val="22"/>
          <w:szCs w:val="22"/>
        </w:rPr>
        <w:t>, where</w:t>
      </w:r>
      <w:r w:rsidRPr="00655FB2">
        <w:rPr>
          <w:rFonts w:asciiTheme="majorBidi" w:eastAsiaTheme="minorEastAsia"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η</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is the fluid viscosity due to the solvent and MTs (without the DNA). The active (extensile) nematic stress is given as</w:t>
      </w:r>
      <w:r w:rsidRPr="00655FB2">
        <w:rPr>
          <w:rFonts w:asciiTheme="majorBidi" w:eastAsiaTheme="minorEastAsia" w:hAnsiTheme="majorBidi" w:cstheme="majorBidi"/>
          <w:color w:val="000000" w:themeColor="text1"/>
          <w:sz w:val="22"/>
          <w:szCs w:val="22"/>
        </w:rPr>
        <w:t xml:space="preserve">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σ</m:t>
            </m:r>
          </m:e>
          <m:sub>
            <m:r>
              <w:rPr>
                <w:rFonts w:ascii="Cambria Math" w:hAnsi="Cambria Math" w:cstheme="majorBidi"/>
                <w:color w:val="000000" w:themeColor="text1"/>
                <w:sz w:val="22"/>
                <w:szCs w:val="22"/>
              </w:rPr>
              <m:t>ij</m:t>
            </m:r>
          </m:sub>
          <m:sup>
            <m:r>
              <m:rPr>
                <m:sty m:val="p"/>
              </m:rPr>
              <w:rPr>
                <w:rFonts w:ascii="Cambria Math" w:hAnsi="Cambria Math" w:cstheme="majorBidi"/>
                <w:color w:val="000000" w:themeColor="text1"/>
                <w:sz w:val="22"/>
                <w:szCs w:val="22"/>
              </w:rPr>
              <m:t>a</m:t>
            </m:r>
            <m:ctrlPr>
              <w:rPr>
                <w:rFonts w:ascii="Cambria Math" w:hAnsi="Cambria Math" w:cstheme="majorBidi"/>
                <w:color w:val="000000" w:themeColor="text1"/>
                <w:sz w:val="22"/>
                <w:szCs w:val="22"/>
              </w:rPr>
            </m:ctrlPr>
          </m:sup>
        </m:sSubSup>
        <m:r>
          <w:rPr>
            <w:rFonts w:ascii="Cambria Math" w:hAnsi="Cambria Math" w:cstheme="majorBidi"/>
            <w:color w:val="000000" w:themeColor="text1"/>
            <w:sz w:val="22"/>
            <w:szCs w:val="22"/>
          </w:rPr>
          <m:t>=-α</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j</m:t>
            </m:r>
          </m:sub>
        </m:sSub>
      </m:oMath>
      <w:r w:rsidRPr="00655FB2">
        <w:rPr>
          <w:rFonts w:asciiTheme="majorBidi" w:hAnsiTheme="majorBidi" w:cstheme="majorBidi"/>
          <w:color w:val="000000" w:themeColor="text1"/>
          <w:sz w:val="22"/>
          <w:szCs w:val="22"/>
        </w:rPr>
        <w:t>, with</w:t>
      </w:r>
      <w:r w:rsidR="00BC61D1" w:rsidRPr="00655FB2">
        <w:rPr>
          <w:rFonts w:asciiTheme="majorBidi" w:hAnsiTheme="majorBidi" w:cstheme="majorBidi"/>
          <w:color w:val="000000" w:themeColor="text1"/>
          <w:sz w:val="22"/>
          <w:szCs w:val="22"/>
        </w:rPr>
        <w:t xml:space="preserve"> the magnitude</w:t>
      </w:r>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α&gt;0</m:t>
        </m:r>
      </m:oMath>
      <w:r w:rsidRPr="00655FB2">
        <w:rPr>
          <w:rFonts w:asciiTheme="majorBidi" w:hAnsiTheme="majorBidi" w:cstheme="majorBidi"/>
          <w:color w:val="000000" w:themeColor="text1"/>
          <w:sz w:val="22"/>
          <w:szCs w:val="22"/>
        </w:rPr>
        <w:t xml:space="preserve">. To describe the passive liquid-crystalline stress tensor, we introduce the molecular vector field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h</m:t>
            </m:r>
          </m:e>
        </m:acc>
      </m:oMath>
      <w:r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"/>
          <w:id w:val="2138455910"/>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13</w:t>
          </w:r>
        </w:sdtContent>
      </w:sdt>
      <w:r w:rsidRPr="00655FB2">
        <w:rPr>
          <w:rFonts w:asciiTheme="majorBidi" w:hAnsiTheme="majorBidi" w:cstheme="majorBidi"/>
          <w:color w:val="000000" w:themeColor="text1"/>
          <w:sz w:val="22"/>
          <w:szCs w:val="22"/>
        </w:rPr>
        <w:t xml:space="preserve">, which can be expressed in </w:t>
      </w:r>
      <w:r w:rsidRPr="00655FB2">
        <w:rPr>
          <w:rFonts w:asciiTheme="majorBidi" w:hAnsiTheme="majorBidi" w:cstheme="majorBidi"/>
          <w:color w:val="000000" w:themeColor="text1"/>
          <w:sz w:val="22"/>
          <w:szCs w:val="22"/>
        </w:rPr>
        <w:lastRenderedPageBreak/>
        <w:t xml:space="preserve">components form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h</m:t>
            </m:r>
          </m:e>
          <m:sub>
            <m:r>
              <w:rPr>
                <w:rFonts w:ascii="Cambria Math" w:hAnsi="Cambria Math" w:cstheme="majorBidi"/>
                <w:color w:val="000000" w:themeColor="text1"/>
                <w:sz w:val="22"/>
                <w:szCs w:val="22"/>
              </w:rPr>
              <m:t>i</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h</m:t>
            </m:r>
          </m:e>
          <m:sub>
            <m:r>
              <w:rPr>
                <w:rFonts w:ascii="Cambria Math" w:hAnsi="Cambria Math" w:cstheme="majorBidi"/>
                <w:color w:val="000000" w:themeColor="text1"/>
                <w:sz w:val="22"/>
                <w:szCs w:val="22"/>
              </w:rPr>
              <m:t>∥</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r>
          <w:rPr>
            <w:rFonts w:ascii="Cambria Math" w:hAnsi="Cambria Math" w:cstheme="majorBidi"/>
            <w:color w:val="000000" w:themeColor="text1"/>
            <w:sz w:val="22"/>
            <w:szCs w:val="22"/>
          </w:rPr>
          <m:t>+K</m:t>
        </m:r>
        <m:sSup>
          <m:sSupPr>
            <m:ctrlPr>
              <w:rPr>
                <w:rFonts w:ascii="Cambria Math" w:hAnsi="Cambria Math" w:cstheme="majorBidi"/>
                <w:i/>
                <w:color w:val="000000" w:themeColor="text1"/>
                <w:sz w:val="22"/>
                <w:szCs w:val="22"/>
              </w:rPr>
            </m:ctrlPr>
          </m:sSupPr>
          <m:e>
            <m:r>
              <m:rPr>
                <m:sty m:val="b"/>
              </m:rPr>
              <w:rPr>
                <w:rFonts w:ascii="Cambria Math" w:hAnsi="Cambria Math" w:cstheme="majorBidi"/>
                <w:color w:val="000000" w:themeColor="text1"/>
                <w:sz w:val="22"/>
                <w:szCs w:val="22"/>
              </w:rPr>
              <m:t>∇</m:t>
            </m:r>
            <m:ctrlPr>
              <w:rPr>
                <w:rFonts w:ascii="Cambria Math" w:hAnsi="Cambria Math" w:cstheme="majorBidi"/>
                <w:b/>
                <w:bCs/>
                <w:color w:val="000000" w:themeColor="text1"/>
                <w:sz w:val="22"/>
                <w:szCs w:val="22"/>
              </w:rPr>
            </m:ctrlPr>
          </m:e>
          <m:sup>
            <m:r>
              <w:rPr>
                <w:rFonts w:ascii="Cambria Math" w:hAnsi="Cambria Math" w:cstheme="majorBidi"/>
                <w:color w:val="000000" w:themeColor="text1"/>
                <w:sz w:val="22"/>
                <w:szCs w:val="22"/>
              </w:rPr>
              <m:t>2</m:t>
            </m:r>
          </m:sup>
        </m:sSup>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oMath>
      <w:r w:rsidRPr="00655FB2">
        <w:rPr>
          <w:rFonts w:asciiTheme="majorBidi" w:hAnsiTheme="majorBidi" w:cstheme="majorBidi"/>
          <w:color w:val="000000" w:themeColor="text1"/>
          <w:sz w:val="22"/>
          <w:szCs w:val="22"/>
        </w:rPr>
        <w:t xml:space="preserve">, where </w:t>
      </w:r>
      <m:oMath>
        <m:r>
          <w:rPr>
            <w:rFonts w:ascii="Cambria Math" w:hAnsi="Cambria Math" w:cstheme="majorBidi"/>
            <w:color w:val="000000" w:themeColor="text1"/>
            <w:sz w:val="22"/>
            <w:szCs w:val="22"/>
          </w:rPr>
          <m:t>K</m:t>
        </m:r>
      </m:oMath>
      <w:r w:rsidRPr="00655FB2">
        <w:rPr>
          <w:rFonts w:asciiTheme="majorBidi" w:hAnsiTheme="majorBidi" w:cstheme="majorBidi"/>
          <w:color w:val="000000" w:themeColor="text1"/>
          <w:sz w:val="22"/>
          <w:szCs w:val="22"/>
        </w:rPr>
        <w:t xml:space="preserve"> is the Frank elastic constant within a one-constant approximation and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h</m:t>
            </m:r>
          </m:e>
          <m:sub>
            <m:r>
              <w:rPr>
                <w:rFonts w:ascii="Cambria Math" w:hAnsi="Cambria Math" w:cstheme="majorBidi"/>
                <w:color w:val="000000" w:themeColor="text1"/>
                <w:sz w:val="22"/>
                <w:szCs w:val="22"/>
              </w:rPr>
              <m:t>∥</m:t>
            </m:r>
          </m:sub>
        </m:sSub>
      </m:oMath>
      <w:r w:rsidRPr="00655FB2">
        <w:rPr>
          <w:rFonts w:asciiTheme="majorBidi" w:hAnsiTheme="majorBidi" w:cstheme="majorBidi"/>
          <w:color w:val="000000" w:themeColor="text1"/>
          <w:sz w:val="22"/>
          <w:szCs w:val="22"/>
        </w:rPr>
        <w:t xml:space="preserve"> is a Lagrange multiplier that enforces </w:t>
      </w:r>
      <m:oMath>
        <m:d>
          <m:dPr>
            <m:begChr m:val="|"/>
            <m:endChr m:val="|"/>
            <m:ctrlPr>
              <w:rPr>
                <w:rFonts w:ascii="Cambria Math" w:hAnsi="Cambria Math" w:cstheme="majorBidi"/>
                <w:i/>
                <w:color w:val="000000" w:themeColor="text1"/>
                <w:sz w:val="22"/>
                <w:szCs w:val="22"/>
              </w:rPr>
            </m:ctrlPr>
          </m:dPr>
          <m:e>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e>
        </m:d>
        <m:r>
          <w:rPr>
            <w:rFonts w:ascii="Cambria Math" w:hAnsi="Cambria Math" w:cstheme="majorBidi"/>
            <w:color w:val="000000" w:themeColor="text1"/>
            <w:sz w:val="22"/>
            <w:szCs w:val="22"/>
          </w:rPr>
          <m:t>=1</m:t>
        </m:r>
      </m:oMath>
      <w:r w:rsidRPr="00655FB2">
        <w:rPr>
          <w:rFonts w:asciiTheme="majorBidi" w:hAnsiTheme="majorBidi" w:cstheme="majorBidi"/>
          <w:color w:val="000000" w:themeColor="text1"/>
          <w:sz w:val="22"/>
          <w:szCs w:val="22"/>
        </w:rPr>
        <w:t xml:space="preserve">, assuming that the system is deep in the nematic phase. In terms of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h</m:t>
            </m:r>
          </m:e>
        </m:acc>
      </m:oMath>
      <w:r w:rsidRPr="00655FB2">
        <w:rPr>
          <w:rFonts w:asciiTheme="majorBidi" w:hAnsiTheme="majorBidi" w:cstheme="majorBidi"/>
          <w:color w:val="000000" w:themeColor="text1"/>
          <w:sz w:val="22"/>
          <w:szCs w:val="22"/>
        </w:rPr>
        <w:t xml:space="preserve">, </w:t>
      </w:r>
      <w:r w:rsidR="00BC61D1" w:rsidRPr="00655FB2">
        <w:rPr>
          <w:rFonts w:asciiTheme="majorBidi" w:hAnsiTheme="majorBidi" w:cstheme="majorBidi"/>
          <w:color w:val="000000" w:themeColor="text1"/>
          <w:sz w:val="22"/>
          <w:szCs w:val="22"/>
        </w:rPr>
        <w:t>the passive liquid-crystalline stress is</w:t>
      </w:r>
      <w:r w:rsidR="00BC61D1" w:rsidRPr="00655FB2" w:rsidDel="00BC61D1">
        <w:rPr>
          <w:rFonts w:asciiTheme="majorBidi" w:hAnsiTheme="majorBidi" w:cstheme="majorBidi"/>
          <w:color w:val="000000" w:themeColor="text1"/>
          <w:sz w:val="22"/>
          <w:szCs w:val="22"/>
        </w:rPr>
        <w:t xml:space="preserve">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σ</m:t>
            </m:r>
          </m:e>
          <m:sub>
            <m:r>
              <w:rPr>
                <w:rFonts w:ascii="Cambria Math" w:hAnsi="Cambria Math" w:cstheme="majorBidi"/>
                <w:color w:val="000000" w:themeColor="text1"/>
                <w:sz w:val="22"/>
                <w:szCs w:val="22"/>
              </w:rPr>
              <m:t>ij</m:t>
            </m:r>
          </m:sub>
          <m:sup>
            <m:r>
              <m:rPr>
                <m:sty m:val="p"/>
              </m:rPr>
              <w:rPr>
                <w:rFonts w:ascii="Cambria Math" w:hAnsi="Cambria Math" w:cstheme="majorBidi"/>
                <w:color w:val="000000" w:themeColor="text1"/>
                <w:sz w:val="22"/>
                <w:szCs w:val="22"/>
              </w:rPr>
              <m:t>lc</m:t>
            </m:r>
            <m:ctrlPr>
              <w:rPr>
                <w:rFonts w:ascii="Cambria Math" w:hAnsi="Cambria Math" w:cstheme="majorBidi"/>
                <w:iCs/>
                <w:color w:val="000000" w:themeColor="text1"/>
                <w:sz w:val="22"/>
                <w:szCs w:val="22"/>
              </w:rPr>
            </m:ctrlPr>
          </m:sup>
        </m:sSubSup>
        <m:r>
          <w:rPr>
            <w:rFonts w:ascii="Cambria Math" w:hAnsi="Cambria Math" w:cstheme="majorBidi"/>
            <w:color w:val="000000" w:themeColor="text1"/>
            <w:sz w:val="22"/>
            <w:szCs w:val="22"/>
          </w:rPr>
          <m:t>=</m:t>
        </m:r>
        <m:f>
          <m:fPr>
            <m:ctrlPr>
              <w:rPr>
                <w:rFonts w:ascii="Cambria Math" w:hAnsi="Cambria Math" w:cstheme="majorBidi"/>
                <w:i/>
                <w:iCs/>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den>
        </m:f>
        <m:d>
          <m:dPr>
            <m:ctrlPr>
              <w:rPr>
                <w:rFonts w:ascii="Cambria Math" w:hAnsi="Cambria Math" w:cstheme="majorBidi"/>
                <w:i/>
                <w:iCs/>
                <w:color w:val="000000" w:themeColor="text1"/>
                <w:sz w:val="22"/>
                <w:szCs w:val="22"/>
              </w:rPr>
            </m:ctrlPr>
          </m:dPr>
          <m:e>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h</m:t>
                </m:r>
              </m:e>
              <m:sub>
                <m:r>
                  <w:rPr>
                    <w:rFonts w:ascii="Cambria Math" w:hAnsi="Cambria Math" w:cstheme="majorBidi"/>
                    <w:color w:val="000000" w:themeColor="text1"/>
                    <w:sz w:val="22"/>
                    <w:szCs w:val="22"/>
                  </w:rPr>
                  <m:t>j</m:t>
                </m:r>
              </m:sub>
            </m:sSub>
            <m:r>
              <w:rPr>
                <w:rFonts w:ascii="Cambria Math" w:hAnsi="Cambria Math" w:cstheme="majorBidi"/>
                <w:color w:val="000000" w:themeColor="text1"/>
                <w:sz w:val="22"/>
                <w:szCs w:val="22"/>
              </w:rPr>
              <m:t>-</m:t>
            </m:r>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h</m:t>
                </m:r>
              </m:e>
              <m:sub>
                <m:r>
                  <w:rPr>
                    <w:rFonts w:ascii="Cambria Math" w:hAnsi="Cambria Math" w:cstheme="majorBidi"/>
                    <w:color w:val="000000" w:themeColor="text1"/>
                    <w:sz w:val="22"/>
                    <w:szCs w:val="22"/>
                  </w:rPr>
                  <m:t>i</m:t>
                </m:r>
              </m:sub>
            </m:sSub>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j</m:t>
                </m:r>
              </m:sub>
            </m:sSub>
          </m:e>
        </m:d>
        <m:r>
          <w:rPr>
            <w:rFonts w:ascii="Cambria Math" w:hAnsi="Cambria Math" w:cstheme="majorBidi"/>
            <w:color w:val="000000" w:themeColor="text1"/>
            <w:sz w:val="22"/>
            <w:szCs w:val="22"/>
          </w:rPr>
          <m:t>+</m:t>
        </m:r>
        <m:f>
          <m:fPr>
            <m:ctrlPr>
              <w:rPr>
                <w:rFonts w:ascii="Cambria Math" w:hAnsi="Cambria Math" w:cstheme="majorBidi"/>
                <w:i/>
                <w:iCs/>
                <w:color w:val="000000" w:themeColor="text1"/>
                <w:sz w:val="22"/>
                <w:szCs w:val="22"/>
              </w:rPr>
            </m:ctrlPr>
          </m:fPr>
          <m:num>
            <m:r>
              <w:rPr>
                <w:rFonts w:ascii="Cambria Math" w:hAnsi="Cambria Math" w:cstheme="majorBidi"/>
                <w:color w:val="000000" w:themeColor="text1"/>
                <w:sz w:val="22"/>
                <w:szCs w:val="22"/>
              </w:rPr>
              <m:t>ν</m:t>
            </m:r>
          </m:num>
          <m:den>
            <m:r>
              <w:rPr>
                <w:rFonts w:ascii="Cambria Math" w:hAnsi="Cambria Math" w:cstheme="majorBidi"/>
                <w:color w:val="000000" w:themeColor="text1"/>
                <w:sz w:val="22"/>
                <w:szCs w:val="22"/>
              </w:rPr>
              <m:t>2</m:t>
            </m:r>
          </m:den>
        </m:f>
        <m:d>
          <m:dPr>
            <m:ctrlPr>
              <w:rPr>
                <w:rFonts w:ascii="Cambria Math" w:hAnsi="Cambria Math" w:cstheme="majorBidi"/>
                <w:i/>
                <w:iCs/>
                <w:color w:val="000000" w:themeColor="text1"/>
                <w:sz w:val="22"/>
                <w:szCs w:val="22"/>
              </w:rPr>
            </m:ctrlPr>
          </m:dPr>
          <m:e>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h</m:t>
                </m:r>
              </m:e>
              <m:sub>
                <m:r>
                  <w:rPr>
                    <w:rFonts w:ascii="Cambria Math" w:hAnsi="Cambria Math" w:cstheme="majorBidi"/>
                    <w:color w:val="000000" w:themeColor="text1"/>
                    <w:sz w:val="22"/>
                    <w:szCs w:val="22"/>
                  </w:rPr>
                  <m:t>j</m:t>
                </m:r>
              </m:sub>
            </m:sSub>
            <m:r>
              <w:rPr>
                <w:rFonts w:ascii="Cambria Math" w:hAnsi="Cambria Math" w:cstheme="majorBidi"/>
                <w:color w:val="000000" w:themeColor="text1"/>
                <w:sz w:val="22"/>
                <w:szCs w:val="22"/>
              </w:rPr>
              <m:t>+</m:t>
            </m:r>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h</m:t>
                </m:r>
              </m:e>
              <m:sub>
                <m:r>
                  <w:rPr>
                    <w:rFonts w:ascii="Cambria Math" w:hAnsi="Cambria Math" w:cstheme="majorBidi"/>
                    <w:color w:val="000000" w:themeColor="text1"/>
                    <w:sz w:val="22"/>
                    <w:szCs w:val="22"/>
                  </w:rPr>
                  <m:t>i</m:t>
                </m:r>
              </m:sub>
            </m:sSub>
            <m:sSub>
              <m:sSubPr>
                <m:ctrlPr>
                  <w:rPr>
                    <w:rFonts w:ascii="Cambria Math" w:hAnsi="Cambria Math" w:cstheme="majorBidi"/>
                    <w:i/>
                    <w:iCs/>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j</m:t>
                </m:r>
              </m:sub>
            </m:sSub>
          </m:e>
        </m:d>
      </m:oMath>
      <w:r w:rsidRPr="00655FB2">
        <w:rPr>
          <w:rFonts w:asciiTheme="majorBidi" w:hAnsiTheme="majorBidi" w:cstheme="majorBidi"/>
          <w:color w:val="000000" w:themeColor="text1"/>
          <w:sz w:val="22"/>
          <w:szCs w:val="22"/>
        </w:rPr>
        <w:t xml:space="preserve">. The first term is the antisymmetric stress due to rotations of the director, while the second is the contribution of shear alignment involving a coupling constant </w:t>
      </w:r>
      <m:oMath>
        <m:r>
          <w:rPr>
            <w:rFonts w:ascii="Cambria Math" w:hAnsi="Cambria Math" w:cstheme="majorBidi"/>
            <w:color w:val="000000" w:themeColor="text1"/>
            <w:sz w:val="22"/>
            <w:szCs w:val="22"/>
          </w:rPr>
          <m:t>ν</m:t>
        </m:r>
      </m:oMath>
      <w:r w:rsidRPr="00655FB2">
        <w:rPr>
          <w:rFonts w:asciiTheme="majorBidi" w:hAnsiTheme="majorBidi" w:cstheme="majorBidi"/>
          <w:color w:val="000000" w:themeColor="text1"/>
          <w:sz w:val="22"/>
          <w:szCs w:val="22"/>
        </w:rPr>
        <w:t>. Taken together, the total stress can be expressed in components form as</w:t>
      </w:r>
    </w:p>
    <w:tbl>
      <w:tblPr>
        <w:tblStyle w:val="TableGrid"/>
        <w:tblW w:w="0" w:type="auto"/>
        <w:tblLook w:val="04A0" w:firstRow="1" w:lastRow="0" w:firstColumn="1" w:lastColumn="0" w:noHBand="0" w:noVBand="1"/>
      </w:tblPr>
      <w:tblGrid>
        <w:gridCol w:w="8500"/>
        <w:gridCol w:w="850"/>
      </w:tblGrid>
      <w:tr w:rsidR="00363BA7" w:rsidRPr="00655FB2" w14:paraId="54855E7B" w14:textId="77777777" w:rsidTr="00BD33BB">
        <w:tc>
          <w:tcPr>
            <w:tcW w:w="8500" w:type="dxa"/>
            <w:tcBorders>
              <w:top w:val="nil"/>
              <w:left w:val="nil"/>
              <w:bottom w:val="nil"/>
              <w:right w:val="nil"/>
            </w:tcBorders>
          </w:tcPr>
          <w:p w14:paraId="05368A1F" w14:textId="77777777" w:rsidR="005F098B" w:rsidRPr="00655FB2" w:rsidRDefault="00000000" w:rsidP="00747F38">
            <w:pPr>
              <w:spacing w:afterLines="0" w:after="120" w:line="276" w:lineRule="auto"/>
              <w:rPr>
                <w:rFonts w:ascii="Cambria Math" w:hAnsi="Cambria Math" w:cstheme="majorBidi"/>
                <w:color w:val="000000" w:themeColor="text1"/>
                <w:sz w:val="22"/>
                <w:szCs w:val="22"/>
                <w:vertAlign w:val="subscript"/>
                <w:oMath/>
              </w:rPr>
            </w:pPr>
            <m:oMathPara>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ij</m:t>
                    </m:r>
                  </m:sub>
                </m:sSub>
                <m:r>
                  <w:rPr>
                    <w:rFonts w:ascii="Cambria Math" w:hAnsi="Cambria Math" w:cstheme="majorBidi"/>
                    <w:color w:val="000000" w:themeColor="text1"/>
                    <w:sz w:val="22"/>
                    <w:szCs w:val="22"/>
                    <w:vertAlign w:val="subscript"/>
                  </w:rPr>
                  <m:t>=2</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η</m:t>
                    </m:r>
                  </m:e>
                  <m:sub>
                    <m:r>
                      <w:rPr>
                        <w:rFonts w:ascii="Cambria Math" w:hAnsi="Cambria Math" w:cstheme="majorBidi"/>
                        <w:color w:val="000000" w:themeColor="text1"/>
                        <w:sz w:val="22"/>
                        <w:szCs w:val="22"/>
                        <w:vertAlign w:val="subscript"/>
                      </w:rPr>
                      <m:t>0</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v</m:t>
                    </m:r>
                  </m:e>
                  <m:sub>
                    <m:r>
                      <w:rPr>
                        <w:rFonts w:ascii="Cambria Math" w:hAnsi="Cambria Math" w:cstheme="majorBidi"/>
                        <w:color w:val="000000" w:themeColor="text1"/>
                        <w:sz w:val="22"/>
                        <w:szCs w:val="22"/>
                        <w:vertAlign w:val="subscript"/>
                      </w:rPr>
                      <m:t>ij</m:t>
                    </m:r>
                  </m:sub>
                </m:sSub>
                <m:r>
                  <w:rPr>
                    <w:rFonts w:ascii="Cambria Math" w:eastAsiaTheme="minorEastAsia" w:hAnsi="Cambria Math" w:cstheme="majorBidi"/>
                    <w:color w:val="000000" w:themeColor="text1"/>
                    <w:sz w:val="22"/>
                    <w:szCs w:val="22"/>
                    <w:vertAlign w:val="subscript"/>
                  </w:rPr>
                  <m:t>-α</m:t>
                </m:r>
                <m:sSub>
                  <m:sSubPr>
                    <m:ctrlPr>
                      <w:rPr>
                        <w:rFonts w:ascii="Cambria Math" w:eastAsiaTheme="minorEastAsia" w:hAnsi="Cambria Math" w:cstheme="majorBidi"/>
                        <w:i/>
                        <w:color w:val="000000" w:themeColor="text1"/>
                        <w:sz w:val="22"/>
                        <w:szCs w:val="22"/>
                        <w:vertAlign w:val="subscript"/>
                      </w:rPr>
                    </m:ctrlPr>
                  </m:sSubPr>
                  <m:e>
                    <m:r>
                      <w:rPr>
                        <w:rFonts w:ascii="Cambria Math" w:eastAsiaTheme="minorEastAsia" w:hAnsi="Cambria Math" w:cstheme="majorBidi"/>
                        <w:color w:val="000000" w:themeColor="text1"/>
                        <w:sz w:val="22"/>
                        <w:szCs w:val="22"/>
                        <w:vertAlign w:val="subscript"/>
                      </w:rPr>
                      <m:t>n</m:t>
                    </m:r>
                  </m:e>
                  <m:sub>
                    <m:r>
                      <w:rPr>
                        <w:rFonts w:ascii="Cambria Math" w:eastAsiaTheme="minorEastAsia" w:hAnsi="Cambria Math" w:cstheme="majorBidi"/>
                        <w:color w:val="000000" w:themeColor="text1"/>
                        <w:sz w:val="22"/>
                        <w:szCs w:val="22"/>
                        <w:vertAlign w:val="subscript"/>
                      </w:rPr>
                      <m:t>i</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j</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den>
                </m:f>
                <m:d>
                  <m:dPr>
                    <m:ctrlPr>
                      <w:rPr>
                        <w:rFonts w:ascii="Cambria Math" w:hAnsi="Cambria Math" w:cstheme="majorBidi"/>
                        <w:i/>
                        <w:color w:val="000000" w:themeColor="text1"/>
                        <w:sz w:val="22"/>
                        <w:szCs w:val="22"/>
                        <w:vertAlign w:val="subscript"/>
                      </w:rPr>
                    </m:ctrlPr>
                  </m:dPr>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i</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h</m:t>
                        </m:r>
                      </m:e>
                      <m:sub>
                        <m:r>
                          <w:rPr>
                            <w:rFonts w:ascii="Cambria Math" w:hAnsi="Cambria Math" w:cstheme="majorBidi"/>
                            <w:color w:val="000000" w:themeColor="text1"/>
                            <w:sz w:val="22"/>
                            <w:szCs w:val="22"/>
                            <w:vertAlign w:val="subscript"/>
                          </w:rPr>
                          <m:t>j</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h</m:t>
                        </m:r>
                      </m:e>
                      <m:sub>
                        <m:r>
                          <w:rPr>
                            <w:rFonts w:ascii="Cambria Math" w:hAnsi="Cambria Math" w:cstheme="majorBidi"/>
                            <w:color w:val="000000" w:themeColor="text1"/>
                            <w:sz w:val="22"/>
                            <w:szCs w:val="22"/>
                            <w:vertAlign w:val="subscript"/>
                          </w:rPr>
                          <m:t>i</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j</m:t>
                        </m:r>
                      </m:sub>
                    </m:sSub>
                  </m:e>
                </m:d>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ν</m:t>
                    </m:r>
                  </m:num>
                  <m:den>
                    <m:r>
                      <w:rPr>
                        <w:rFonts w:ascii="Cambria Math" w:hAnsi="Cambria Math" w:cstheme="majorBidi"/>
                        <w:color w:val="000000" w:themeColor="text1"/>
                        <w:sz w:val="22"/>
                        <w:szCs w:val="22"/>
                        <w:vertAlign w:val="subscript"/>
                      </w:rPr>
                      <m:t>2</m:t>
                    </m:r>
                  </m:den>
                </m:f>
                <m:r>
                  <w:rPr>
                    <w:rFonts w:ascii="Cambria Math" w:hAnsi="Cambria Math" w:cstheme="majorBidi"/>
                    <w:color w:val="000000" w:themeColor="text1"/>
                    <w:sz w:val="22"/>
                    <w:szCs w:val="22"/>
                    <w:vertAlign w:val="subscript"/>
                  </w:rPr>
                  <m:t xml:space="preserve"> </m:t>
                </m:r>
                <m:d>
                  <m:dPr>
                    <m:ctrlPr>
                      <w:rPr>
                        <w:rFonts w:ascii="Cambria Math" w:hAnsi="Cambria Math" w:cstheme="majorBidi"/>
                        <w:i/>
                        <w:color w:val="000000" w:themeColor="text1"/>
                        <w:sz w:val="22"/>
                        <w:szCs w:val="22"/>
                        <w:vertAlign w:val="subscript"/>
                      </w:rPr>
                    </m:ctrlPr>
                  </m:dPr>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i</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h</m:t>
                        </m:r>
                      </m:e>
                      <m:sub>
                        <m:r>
                          <w:rPr>
                            <w:rFonts w:ascii="Cambria Math" w:hAnsi="Cambria Math" w:cstheme="majorBidi"/>
                            <w:color w:val="000000" w:themeColor="text1"/>
                            <w:sz w:val="22"/>
                            <w:szCs w:val="22"/>
                            <w:vertAlign w:val="subscript"/>
                          </w:rPr>
                          <m:t>j</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h</m:t>
                        </m:r>
                      </m:e>
                      <m:sub>
                        <m:r>
                          <w:rPr>
                            <w:rFonts w:ascii="Cambria Math" w:hAnsi="Cambria Math" w:cstheme="majorBidi"/>
                            <w:color w:val="000000" w:themeColor="text1"/>
                            <w:sz w:val="22"/>
                            <w:szCs w:val="22"/>
                            <w:vertAlign w:val="subscript"/>
                          </w:rPr>
                          <m:t>i</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j</m:t>
                        </m:r>
                      </m:sub>
                    </m:sSub>
                  </m:e>
                </m:d>
                <m:r>
                  <w:rPr>
                    <w:rFonts w:ascii="Cambria Math" w:hAnsi="Cambria Math" w:cstheme="majorBidi"/>
                    <w:color w:val="000000" w:themeColor="text1"/>
                    <w:sz w:val="22"/>
                    <w:szCs w:val="22"/>
                    <w:vertAlign w:val="subscript"/>
                  </w:rPr>
                  <m:t>+</m:t>
                </m:r>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ij</m:t>
                    </m:r>
                  </m:sub>
                  <m:sup>
                    <m:r>
                      <m:rPr>
                        <m:sty m:val="p"/>
                      </m:rPr>
                      <w:rPr>
                        <w:rFonts w:ascii="Cambria Math" w:hAnsi="Cambria Math" w:cstheme="majorBidi"/>
                        <w:color w:val="000000" w:themeColor="text1"/>
                        <w:sz w:val="22"/>
                        <w:szCs w:val="22"/>
                        <w:vertAlign w:val="subscript"/>
                      </w:rPr>
                      <m:t>el</m:t>
                    </m:r>
                    <m:ctrlPr>
                      <w:rPr>
                        <w:rFonts w:ascii="Cambria Math" w:hAnsi="Cambria Math" w:cstheme="majorBidi"/>
                        <w:iCs/>
                        <w:color w:val="000000" w:themeColor="text1"/>
                        <w:sz w:val="22"/>
                        <w:szCs w:val="22"/>
                        <w:vertAlign w:val="subscript"/>
                      </w:rPr>
                    </m:ctrlPr>
                  </m:sup>
                </m:sSubSup>
                <m:r>
                  <w:rPr>
                    <w:rFonts w:ascii="Cambria Math" w:hAnsi="Cambria Math" w:cstheme="majorBidi"/>
                    <w:color w:val="000000" w:themeColor="text1"/>
                    <w:sz w:val="22"/>
                    <w:szCs w:val="22"/>
                    <w:vertAlign w:val="subscript"/>
                  </w:rPr>
                  <m:t>-P</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δ</m:t>
                    </m:r>
                  </m:e>
                  <m:sub>
                    <m:r>
                      <w:rPr>
                        <w:rFonts w:ascii="Cambria Math" w:hAnsi="Cambria Math" w:cstheme="majorBidi"/>
                        <w:color w:val="000000" w:themeColor="text1"/>
                        <w:sz w:val="22"/>
                        <w:szCs w:val="22"/>
                        <w:vertAlign w:val="subscript"/>
                      </w:rPr>
                      <m:t>ij</m:t>
                    </m:r>
                  </m:sub>
                </m:sSub>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185D7605" w14:textId="5DF00346"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3</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2A54EAE0" w14:textId="492874C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Note that in Eq. (3) we neglect higher-order nonlinear terms of the Ericksen stress that scale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i</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k</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k</m:t>
            </m:r>
          </m:sub>
        </m:sSub>
      </m:oMath>
      <w:r w:rsidRPr="00655FB2">
        <w:rPr>
          <w:rFonts w:asciiTheme="majorBidi" w:eastAsiaTheme="minorEastAsia" w:hAnsiTheme="majorBidi" w:cstheme="majorBidi"/>
          <w:color w:val="000000" w:themeColor="text1"/>
          <w:sz w:val="22"/>
          <w:szCs w:val="22"/>
        </w:rPr>
        <w:t xml:space="preserve"> </w:t>
      </w:r>
      <w:r w:rsidR="000D113D" w:rsidRPr="00655FB2">
        <w:rPr>
          <w:rFonts w:asciiTheme="majorBidi" w:eastAsia="Times New Roman" w:hAnsiTheme="majorBidi" w:cstheme="majorBidi"/>
          <w:color w:val="000000"/>
          <w:sz w:val="22"/>
          <w:szCs w:val="22"/>
        </w:rPr>
        <w:t>(</w:t>
      </w:r>
      <w:r w:rsidR="000D113D" w:rsidRPr="00655FB2">
        <w:rPr>
          <w:rFonts w:asciiTheme="majorBidi" w:eastAsia="Times New Roman" w:hAnsiTheme="majorBidi" w:cstheme="majorBidi"/>
          <w:i/>
          <w:iCs/>
          <w:color w:val="000000"/>
          <w:sz w:val="22"/>
          <w:szCs w:val="22"/>
        </w:rPr>
        <w:t>13</w:t>
      </w:r>
      <w:r w:rsidR="000D113D" w:rsidRPr="00655FB2">
        <w:rPr>
          <w:rFonts w:asciiTheme="majorBidi" w:eastAsia="Times New Roman" w:hAnsiTheme="majorBidi" w:cstheme="majorBidi"/>
          <w:color w:val="000000"/>
          <w:sz w:val="22"/>
          <w:szCs w:val="22"/>
        </w:rPr>
        <w:t>)</w:t>
      </w:r>
      <w:r w:rsidR="00744B6C" w:rsidRPr="00655FB2">
        <w:rPr>
          <w:rFonts w:asciiTheme="majorBidi" w:eastAsia="Times New Roman" w:hAnsiTheme="majorBidi" w:cstheme="majorBidi"/>
          <w:color w:val="000000"/>
          <w:sz w:val="22"/>
          <w:szCs w:val="22"/>
        </w:rPr>
        <w:t>,</w:t>
      </w:r>
      <w:r w:rsidR="00BC61D1"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where the summation convention of repeated indices is used hereafter.</w:t>
      </w:r>
      <w:r w:rsidR="00BC61D1"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Using Eq. (3) inside Eq. (2), </w:t>
      </w:r>
      <w:r w:rsidR="00880124" w:rsidRPr="00655FB2">
        <w:rPr>
          <w:rFonts w:asciiTheme="majorBidi" w:hAnsiTheme="majorBidi" w:cstheme="majorBidi"/>
          <w:color w:val="000000" w:themeColor="text1"/>
          <w:sz w:val="22"/>
          <w:szCs w:val="22"/>
        </w:rPr>
        <w:t xml:space="preserve">force </w:t>
      </w:r>
      <w:r w:rsidRPr="00655FB2">
        <w:rPr>
          <w:rFonts w:asciiTheme="majorBidi" w:hAnsiTheme="majorBidi" w:cstheme="majorBidi"/>
          <w:color w:val="000000" w:themeColor="text1"/>
          <w:sz w:val="22"/>
          <w:szCs w:val="22"/>
        </w:rPr>
        <w:t xml:space="preserve">balance is fully expressed in terms of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oMath>
      <w:r w:rsidRPr="00655FB2">
        <w:rPr>
          <w:rFonts w:asciiTheme="majorBidi" w:hAnsiTheme="majorBidi" w:cstheme="majorBidi"/>
          <w:color w:val="000000" w:themeColor="text1"/>
          <w:sz w:val="22"/>
          <w:szCs w:val="22"/>
        </w:rPr>
        <w:t xml:space="preserve">,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r>
          <w:rPr>
            <w:rFonts w:ascii="Cambria Math" w:hAnsi="Cambria Math" w:cstheme="majorBidi"/>
            <w:color w:val="000000" w:themeColor="text1"/>
            <w:sz w:val="22"/>
            <w:szCs w:val="22"/>
          </w:rPr>
          <m:t>,</m:t>
        </m:r>
      </m:oMath>
      <w:r w:rsidRPr="00655FB2">
        <w:rPr>
          <w:rFonts w:asciiTheme="majorBidi" w:hAnsiTheme="majorBidi" w:cstheme="majorBidi"/>
          <w:color w:val="000000" w:themeColor="text1"/>
          <w:sz w:val="22"/>
          <w:szCs w:val="22"/>
        </w:rPr>
        <w:t xml:space="preserve"> and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ctrlPr>
              <w:rPr>
                <w:rFonts w:ascii="Cambria Math" w:hAnsi="Cambria Math" w:cstheme="majorBidi"/>
                <w:b/>
                <w:bCs/>
                <w:i/>
                <w:color w:val="000000" w:themeColor="text1"/>
                <w:sz w:val="22"/>
                <w:szCs w:val="22"/>
              </w:rPr>
            </m:ctrlPr>
          </m:e>
          <m:sup>
            <m:r>
              <m:rPr>
                <m:sty m:val="p"/>
              </m:rPr>
              <w:rPr>
                <w:rFonts w:ascii="Cambria Math" w:hAnsi="Cambria Math" w:cstheme="majorBidi"/>
                <w:color w:val="000000" w:themeColor="text1"/>
                <w:sz w:val="22"/>
                <w:szCs w:val="22"/>
              </w:rPr>
              <m:t>el</m:t>
            </m:r>
          </m:sup>
        </m:sSup>
      </m:oMath>
      <w:r w:rsidRPr="00655FB2">
        <w:rPr>
          <w:rFonts w:asciiTheme="majorBidi" w:hAnsiTheme="majorBidi" w:cstheme="majorBidi"/>
          <w:color w:val="000000" w:themeColor="text1"/>
          <w:sz w:val="22"/>
          <w:szCs w:val="22"/>
        </w:rPr>
        <w:t xml:space="preserve">. </w:t>
      </w:r>
      <w:r w:rsidR="00BC61D1" w:rsidRPr="00655FB2">
        <w:rPr>
          <w:rFonts w:asciiTheme="majorBidi" w:hAnsiTheme="majorBidi" w:cstheme="majorBidi"/>
          <w:color w:val="000000" w:themeColor="text1"/>
          <w:sz w:val="22"/>
          <w:szCs w:val="22"/>
        </w:rPr>
        <w:t xml:space="preserve">To close the model, we now specify the time evolution of the director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oMath>
      <w:r w:rsidR="00BC61D1" w:rsidRPr="00655FB2">
        <w:rPr>
          <w:rFonts w:asciiTheme="majorBidi" w:hAnsiTheme="majorBidi" w:cstheme="majorBidi"/>
          <w:color w:val="000000" w:themeColor="text1"/>
          <w:sz w:val="22"/>
          <w:szCs w:val="22"/>
        </w:rPr>
        <w:t xml:space="preserve"> and the viscoelastic stress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el</m:t>
            </m:r>
          </m:sup>
        </m:sSup>
      </m:oMath>
      <w:r w:rsidR="00BC61D1" w:rsidRPr="00655FB2">
        <w:rPr>
          <w:rFonts w:asciiTheme="majorBidi" w:hAnsiTheme="majorBidi" w:cstheme="majorBidi"/>
          <w:color w:val="000000" w:themeColor="text1"/>
          <w:sz w:val="22"/>
          <w:szCs w:val="22"/>
        </w:rPr>
        <w:t xml:space="preserve">. In the inertia-less limit considered here, the velocity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r>
          <w:rPr>
            <w:rFonts w:ascii="Cambria Math" w:hAnsi="Cambria Math" w:cstheme="majorBidi"/>
            <w:color w:val="000000" w:themeColor="text1"/>
            <w:sz w:val="22"/>
            <w:szCs w:val="22"/>
          </w:rPr>
          <m:t xml:space="preserve"> </m:t>
        </m:r>
      </m:oMath>
      <w:r w:rsidR="00BC61D1" w:rsidRPr="00655FB2">
        <w:rPr>
          <w:rFonts w:asciiTheme="majorBidi" w:hAnsiTheme="majorBidi" w:cstheme="majorBidi"/>
          <w:color w:val="000000" w:themeColor="text1"/>
          <w:sz w:val="22"/>
          <w:szCs w:val="22"/>
        </w:rPr>
        <w:t>has no independent dynamics and is determined instantaneously by Eq. (2). The DNA polymers endow the gel with transient elasticity, so it behaves as a viscoelastic fluid. To linear order, the DNA</w:t>
      </w:r>
      <w:r w:rsidR="00CF42F6" w:rsidRPr="00655FB2">
        <w:rPr>
          <w:rFonts w:asciiTheme="majorBidi" w:hAnsiTheme="majorBidi" w:cstheme="majorBidi"/>
          <w:color w:val="000000" w:themeColor="text1"/>
          <w:sz w:val="22"/>
          <w:szCs w:val="22"/>
        </w:rPr>
        <w:t>’s</w:t>
      </w:r>
      <w:r w:rsidR="00BC61D1" w:rsidRPr="00655FB2">
        <w:rPr>
          <w:rFonts w:asciiTheme="majorBidi" w:hAnsiTheme="majorBidi" w:cstheme="majorBidi"/>
          <w:color w:val="000000" w:themeColor="text1"/>
          <w:sz w:val="22"/>
          <w:szCs w:val="22"/>
        </w:rPr>
        <w:t xml:space="preserve"> contribution follows a Maxwell </w:t>
      </w:r>
      <w:r w:rsidR="00880124" w:rsidRPr="00655FB2">
        <w:rPr>
          <w:rFonts w:asciiTheme="majorBidi" w:hAnsiTheme="majorBidi" w:cstheme="majorBidi"/>
          <w:color w:val="000000" w:themeColor="text1"/>
          <w:sz w:val="22"/>
          <w:szCs w:val="22"/>
        </w:rPr>
        <w:t>model</w:t>
      </w:r>
      <w:r w:rsidR="00BC61D1" w:rsidRPr="00655FB2">
        <w:rPr>
          <w:rFonts w:asciiTheme="majorBidi" w:hAnsiTheme="majorBidi" w:cstheme="majorBidi"/>
          <w:color w:val="000000" w:themeColor="text1"/>
          <w:sz w:val="22"/>
          <w:szCs w:val="22"/>
        </w:rPr>
        <w:t xml:space="preserve">: </w:t>
      </w:r>
    </w:p>
    <w:tbl>
      <w:tblPr>
        <w:tblStyle w:val="TableGrid"/>
        <w:tblW w:w="0" w:type="auto"/>
        <w:tblLook w:val="04A0" w:firstRow="1" w:lastRow="0" w:firstColumn="1" w:lastColumn="0" w:noHBand="0" w:noVBand="1"/>
      </w:tblPr>
      <w:tblGrid>
        <w:gridCol w:w="8500"/>
        <w:gridCol w:w="850"/>
      </w:tblGrid>
      <w:tr w:rsidR="00363BA7" w:rsidRPr="00655FB2" w14:paraId="2DB77937" w14:textId="77777777" w:rsidTr="00BD33BB">
        <w:tc>
          <w:tcPr>
            <w:tcW w:w="8500" w:type="dxa"/>
            <w:tcBorders>
              <w:top w:val="nil"/>
              <w:left w:val="nil"/>
              <w:bottom w:val="nil"/>
              <w:right w:val="nil"/>
            </w:tcBorders>
          </w:tcPr>
          <w:p w14:paraId="5D22E3A0" w14:textId="677CC77D"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1+</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m:t>
                        </m:r>
                      </m:e>
                      <m:sub>
                        <m:r>
                          <w:rPr>
                            <w:rFonts w:ascii="Cambria Math" w:hAnsi="Cambria Math" w:cstheme="majorBidi"/>
                            <w:color w:val="000000" w:themeColor="text1"/>
                            <w:sz w:val="22"/>
                            <w:szCs w:val="22"/>
                            <w:vertAlign w:val="subscript"/>
                          </w:rPr>
                          <m:t>t</m:t>
                        </m:r>
                      </m:sub>
                    </m:sSub>
                  </m:e>
                </m:d>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ij</m:t>
                    </m:r>
                  </m:sub>
                  <m:sup>
                    <m:r>
                      <m:rPr>
                        <m:sty m:val="p"/>
                      </m:rPr>
                      <w:rPr>
                        <w:rFonts w:ascii="Cambria Math" w:hAnsi="Cambria Math" w:cstheme="majorBidi"/>
                        <w:color w:val="000000" w:themeColor="text1"/>
                        <w:sz w:val="22"/>
                        <w:szCs w:val="22"/>
                        <w:vertAlign w:val="subscript"/>
                      </w:rPr>
                      <m:t>el</m:t>
                    </m:r>
                    <m:ctrlPr>
                      <w:rPr>
                        <w:rFonts w:ascii="Cambria Math" w:hAnsi="Cambria Math" w:cstheme="majorBidi"/>
                        <w:iCs/>
                        <w:color w:val="000000" w:themeColor="text1"/>
                        <w:sz w:val="22"/>
                        <w:szCs w:val="22"/>
                        <w:vertAlign w:val="subscript"/>
                      </w:rPr>
                    </m:ctrlPr>
                  </m:sup>
                </m:sSubSup>
                <m:r>
                  <w:rPr>
                    <w:rFonts w:ascii="Cambria Math" w:hAnsi="Cambria Math" w:cstheme="majorBidi"/>
                    <w:color w:val="000000" w:themeColor="text1"/>
                    <w:sz w:val="22"/>
                    <w:szCs w:val="22"/>
                    <w:vertAlign w:val="subscript"/>
                  </w:rPr>
                  <m:t>=2η</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v</m:t>
                    </m:r>
                  </m:e>
                  <m:sub>
                    <m:r>
                      <w:rPr>
                        <w:rFonts w:ascii="Cambria Math" w:hAnsi="Cambria Math" w:cstheme="majorBidi"/>
                        <w:color w:val="000000" w:themeColor="text1"/>
                        <w:sz w:val="22"/>
                        <w:szCs w:val="22"/>
                        <w:vertAlign w:val="subscript"/>
                      </w:rPr>
                      <m:t>ij</m:t>
                    </m:r>
                  </m:sub>
                </m:sSub>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1E8349EB" w14:textId="1E890C2D"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4</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3D4016FC" w14:textId="2C3CF6B5"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with the characteristic relaxation time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and long-time viscosity</w:t>
      </w:r>
      <w:r w:rsidRPr="00655FB2">
        <w:rPr>
          <w:rFonts w:asciiTheme="majorBidi" w:eastAsiaTheme="minorEastAsia" w:hAnsiTheme="majorBidi" w:cstheme="majorBidi"/>
          <w:color w:val="000000" w:themeColor="text1"/>
          <w:sz w:val="22"/>
          <w:szCs w:val="22"/>
        </w:rPr>
        <w:t xml:space="preserve"> </w:t>
      </w:r>
      <m:oMath>
        <m:r>
          <w:rPr>
            <w:rFonts w:ascii="Cambria Math" w:hAnsi="Cambria Math" w:cstheme="majorBidi"/>
            <w:color w:val="000000" w:themeColor="text1"/>
            <w:sz w:val="22"/>
            <w:szCs w:val="22"/>
          </w:rPr>
          <m:t>η</m:t>
        </m:r>
      </m:oMath>
      <w:r w:rsidRPr="00655FB2">
        <w:rPr>
          <w:rFonts w:asciiTheme="majorBidi" w:hAnsiTheme="majorBidi" w:cstheme="majorBidi"/>
          <w:color w:val="000000" w:themeColor="text1"/>
          <w:sz w:val="22"/>
          <w:szCs w:val="22"/>
        </w:rPr>
        <w:t xml:space="preserve"> </w:t>
      </w:r>
      <w:r w:rsidR="00BC61D1" w:rsidRPr="00655FB2">
        <w:rPr>
          <w:rFonts w:asciiTheme="majorBidi" w:hAnsiTheme="majorBidi" w:cstheme="majorBidi"/>
          <w:color w:val="000000" w:themeColor="text1"/>
          <w:sz w:val="22"/>
          <w:szCs w:val="22"/>
        </w:rPr>
        <w:t>that</w:t>
      </w:r>
      <w:r w:rsidRPr="00655FB2">
        <w:rPr>
          <w:rFonts w:asciiTheme="majorBidi" w:hAnsiTheme="majorBidi" w:cstheme="majorBidi"/>
          <w:color w:val="000000" w:themeColor="text1"/>
          <w:sz w:val="22"/>
          <w:szCs w:val="22"/>
        </w:rPr>
        <w:t xml:space="preserve"> includes contributions from the DNA polymers and should </w:t>
      </w:r>
      <w:r w:rsidR="00BC61D1" w:rsidRPr="00655FB2">
        <w:rPr>
          <w:rFonts w:asciiTheme="majorBidi" w:hAnsiTheme="majorBidi" w:cstheme="majorBidi"/>
          <w:color w:val="000000" w:themeColor="text1"/>
          <w:sz w:val="22"/>
          <w:szCs w:val="22"/>
        </w:rPr>
        <w:t xml:space="preserve">therefore </w:t>
      </w:r>
      <w:r w:rsidRPr="00655FB2">
        <w:rPr>
          <w:rFonts w:asciiTheme="majorBidi" w:hAnsiTheme="majorBidi" w:cstheme="majorBidi"/>
          <w:color w:val="000000" w:themeColor="text1"/>
          <w:sz w:val="22"/>
          <w:szCs w:val="22"/>
        </w:rPr>
        <w:t>be distinguished from</w:t>
      </w:r>
      <w:r w:rsidR="00BC61D1"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η</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At short times </w:t>
      </w:r>
      <m:oMath>
        <m:r>
          <w:rPr>
            <w:rFonts w:ascii="Cambria Math" w:hAnsi="Cambria Math" w:cstheme="majorBidi"/>
            <w:color w:val="000000" w:themeColor="text1"/>
            <w:sz w:val="22"/>
            <w:szCs w:val="22"/>
          </w:rPr>
          <m:t>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this model corresponds to an elastic solid with a shear modulus </w:t>
      </w:r>
      <m:oMath>
        <m:r>
          <w:rPr>
            <w:rFonts w:ascii="Cambria Math" w:hAnsi="Cambria Math" w:cstheme="majorBidi"/>
            <w:color w:val="000000" w:themeColor="text1"/>
            <w:sz w:val="22"/>
            <w:szCs w:val="22"/>
          </w:rPr>
          <m:t>G=η</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 whereas at long times </w:t>
      </w:r>
      <m:oMath>
        <m:r>
          <w:rPr>
            <w:rFonts w:ascii="Cambria Math" w:hAnsi="Cambria Math" w:cstheme="majorBidi"/>
            <w:color w:val="000000" w:themeColor="text1"/>
            <w:sz w:val="22"/>
            <w:szCs w:val="22"/>
          </w:rPr>
          <m:t>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it describes a viscous fluid. Note that in Eq. (4) we restrict ourselves to an isotropic rheology characterized by a single relaxation time and viscosity. More involved, nonlinear </w:t>
      </w:r>
      <w:r w:rsidR="00880124" w:rsidRPr="00655FB2">
        <w:rPr>
          <w:rFonts w:asciiTheme="majorBidi" w:hAnsiTheme="majorBidi" w:cstheme="majorBidi"/>
          <w:color w:val="000000" w:themeColor="text1"/>
          <w:sz w:val="22"/>
          <w:szCs w:val="22"/>
        </w:rPr>
        <w:t>r</w:t>
      </w:r>
      <w:r w:rsidR="00BC61D1" w:rsidRPr="00655FB2">
        <w:rPr>
          <w:rFonts w:asciiTheme="majorBidi" w:hAnsiTheme="majorBidi" w:cstheme="majorBidi"/>
          <w:color w:val="000000" w:themeColor="text1"/>
          <w:sz w:val="22"/>
          <w:szCs w:val="22"/>
        </w:rPr>
        <w:t>heologies</w:t>
      </w:r>
      <w:r w:rsidRPr="00655FB2">
        <w:rPr>
          <w:rFonts w:asciiTheme="majorBidi" w:hAnsiTheme="majorBidi" w:cstheme="majorBidi"/>
          <w:color w:val="000000" w:themeColor="text1"/>
          <w:sz w:val="22"/>
          <w:szCs w:val="22"/>
        </w:rPr>
        <w:t xml:space="preserve"> can be considered</w:t>
      </w:r>
      <w:r w:rsidR="00BC61D1"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"/>
          <w:id w:val="-1584758020"/>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14–17</w:t>
          </w:r>
        </w:sdtContent>
      </w:sdt>
      <w:r w:rsidR="00BC61D1" w:rsidRPr="00655FB2">
        <w:rPr>
          <w:rFonts w:asciiTheme="majorBidi" w:hAnsiTheme="majorBidi" w:cstheme="majorBidi"/>
          <w:color w:val="000000" w:themeColor="text1"/>
          <w:sz w:val="22"/>
          <w:szCs w:val="22"/>
        </w:rPr>
        <w:t xml:space="preserve">. </w:t>
      </w:r>
    </w:p>
    <w:p w14:paraId="5EBE8834"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director field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oMath>
      <w:r w:rsidRPr="00655FB2">
        <w:rPr>
          <w:rFonts w:asciiTheme="majorBidi" w:hAnsiTheme="majorBidi" w:cstheme="majorBidi"/>
          <w:color w:val="000000" w:themeColor="text1"/>
          <w:sz w:val="22"/>
          <w:szCs w:val="22"/>
        </w:rPr>
        <w:t xml:space="preserve"> describes the orientational order of the MTs and defines the principal axes of the active stress. We consider systems deep in the nematic phase, such that the director dynamics follow</w:t>
      </w:r>
    </w:p>
    <w:tbl>
      <w:tblPr>
        <w:tblStyle w:val="TableGrid"/>
        <w:tblW w:w="0" w:type="auto"/>
        <w:tblLook w:val="04A0" w:firstRow="1" w:lastRow="0" w:firstColumn="1" w:lastColumn="0" w:noHBand="0" w:noVBand="1"/>
      </w:tblPr>
      <w:tblGrid>
        <w:gridCol w:w="8500"/>
        <w:gridCol w:w="850"/>
      </w:tblGrid>
      <w:tr w:rsidR="00363BA7" w:rsidRPr="00655FB2" w14:paraId="6402CF4E" w14:textId="77777777" w:rsidTr="00BD33BB">
        <w:tc>
          <w:tcPr>
            <w:tcW w:w="8500" w:type="dxa"/>
            <w:tcBorders>
              <w:top w:val="nil"/>
              <w:left w:val="nil"/>
              <w:bottom w:val="nil"/>
              <w:right w:val="nil"/>
            </w:tcBorders>
          </w:tcPr>
          <w:p w14:paraId="0D1A38E5" w14:textId="77777777" w:rsidR="005F098B" w:rsidRPr="00655FB2" w:rsidRDefault="00000000" w:rsidP="00747F38">
            <w:pPr>
              <w:spacing w:afterLines="0" w:after="120" w:line="276" w:lineRule="auto"/>
              <w:rPr>
                <w:rFonts w:ascii="Cambria Math" w:hAnsi="Cambria Math" w:cstheme="majorBidi"/>
                <w:color w:val="000000" w:themeColor="text1"/>
                <w:sz w:val="22"/>
                <w:szCs w:val="22"/>
                <w:vertAlign w:val="subscript"/>
                <w:oMath/>
              </w:rPr>
            </w:pPr>
            <m:oMathPara>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D</m:t>
                    </m:r>
                  </m:e>
                  <m:sub>
                    <m:r>
                      <w:rPr>
                        <w:rFonts w:ascii="Cambria Math" w:hAnsi="Cambria Math" w:cstheme="majorBidi"/>
                        <w:color w:val="000000" w:themeColor="text1"/>
                        <w:sz w:val="22"/>
                        <w:szCs w:val="22"/>
                        <w:vertAlign w:val="subscript"/>
                      </w:rPr>
                      <m:t>t</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i</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h</m:t>
                        </m:r>
                      </m:e>
                      <m:sub>
                        <m:r>
                          <w:rPr>
                            <w:rFonts w:ascii="Cambria Math" w:hAnsi="Cambria Math" w:cstheme="majorBidi"/>
                            <w:color w:val="000000" w:themeColor="text1"/>
                            <w:sz w:val="22"/>
                            <w:szCs w:val="22"/>
                            <w:vertAlign w:val="subscript"/>
                          </w:rPr>
                          <m:t>i</m:t>
                        </m:r>
                      </m:sub>
                    </m:sSub>
                  </m:num>
                  <m:den>
                    <m:r>
                      <w:rPr>
                        <w:rFonts w:ascii="Cambria Math" w:hAnsi="Cambria Math" w:cstheme="majorBidi"/>
                        <w:color w:val="000000" w:themeColor="text1"/>
                        <w:sz w:val="22"/>
                        <w:szCs w:val="22"/>
                        <w:vertAlign w:val="subscript"/>
                      </w:rPr>
                      <m:t>γ</m:t>
                    </m:r>
                  </m:den>
                </m:f>
                <m:r>
                  <w:rPr>
                    <w:rFonts w:ascii="Cambria Math" w:hAnsi="Cambria Math" w:cstheme="majorBidi"/>
                    <w:color w:val="000000" w:themeColor="text1"/>
                    <w:sz w:val="22"/>
                    <w:szCs w:val="22"/>
                    <w:vertAlign w:val="subscript"/>
                  </w:rPr>
                  <m:t>-ν</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v</m:t>
                    </m:r>
                  </m:e>
                  <m:sub>
                    <m:r>
                      <w:rPr>
                        <w:rFonts w:ascii="Cambria Math" w:hAnsi="Cambria Math" w:cstheme="majorBidi"/>
                        <w:color w:val="000000" w:themeColor="text1"/>
                        <w:sz w:val="22"/>
                        <w:szCs w:val="22"/>
                        <w:vertAlign w:val="subscript"/>
                      </w:rPr>
                      <m:t>ij</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j</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f>
                  <m:fPr>
                    <m:ctrlPr>
                      <w:rPr>
                        <w:rFonts w:ascii="Cambria Math" w:hAnsi="Cambria Math" w:cstheme="majorBidi"/>
                        <w:i/>
                        <w:color w:val="000000" w:themeColor="text1"/>
                        <w:sz w:val="22"/>
                        <w:szCs w:val="22"/>
                        <w:vertAlign w:val="subscript"/>
                      </w:rPr>
                    </m:ctrlPr>
                  </m:fPr>
                  <m:num>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σ</m:t>
                        </m:r>
                      </m:e>
                      <m:sub>
                        <m:r>
                          <w:rPr>
                            <w:rFonts w:ascii="Cambria Math" w:hAnsi="Cambria Math" w:cstheme="majorBidi"/>
                            <w:color w:val="000000" w:themeColor="text1"/>
                            <w:sz w:val="22"/>
                            <w:szCs w:val="22"/>
                            <w:vertAlign w:val="subscript"/>
                          </w:rPr>
                          <m:t>ij</m:t>
                        </m:r>
                      </m:sub>
                      <m:sup>
                        <m:r>
                          <m:rPr>
                            <m:sty m:val="p"/>
                          </m:rPr>
                          <w:rPr>
                            <w:rFonts w:ascii="Cambria Math" w:hAnsi="Cambria Math" w:cstheme="majorBidi"/>
                            <w:color w:val="000000" w:themeColor="text1"/>
                            <w:sz w:val="22"/>
                            <w:szCs w:val="22"/>
                            <w:vertAlign w:val="subscript"/>
                          </w:rPr>
                          <m:t>el</m:t>
                        </m:r>
                        <m:ctrlPr>
                          <w:rPr>
                            <w:rFonts w:ascii="Cambria Math" w:hAnsi="Cambria Math" w:cstheme="majorBidi"/>
                            <w:iCs/>
                            <w:color w:val="000000" w:themeColor="text1"/>
                            <w:sz w:val="22"/>
                            <w:szCs w:val="22"/>
                            <w:vertAlign w:val="subscript"/>
                          </w:rPr>
                        </m:ctrlPr>
                      </m:sup>
                    </m:sSubSup>
                  </m:num>
                  <m:den>
                    <m:r>
                      <w:rPr>
                        <w:rFonts w:ascii="Cambria Math" w:hAnsi="Cambria Math" w:cstheme="majorBidi"/>
                        <w:color w:val="000000" w:themeColor="text1"/>
                        <w:sz w:val="22"/>
                        <w:szCs w:val="22"/>
                        <w:vertAlign w:val="subscript"/>
                      </w:rPr>
                      <m:t>G</m:t>
                    </m:r>
                  </m:den>
                </m:f>
                <m:r>
                  <w:rPr>
                    <w:rFonts w:ascii="Cambria Math" w:hAnsi="Cambria Math" w:cstheme="majorBidi"/>
                    <w:color w:val="000000" w:themeColor="text1"/>
                    <w:sz w:val="22"/>
                    <w:szCs w:val="22"/>
                    <w:vertAlign w:val="subscript"/>
                  </w:rPr>
                  <m:t xml:space="preserve"> </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n</m:t>
                    </m:r>
                  </m:e>
                  <m:sub>
                    <m:r>
                      <w:rPr>
                        <w:rFonts w:ascii="Cambria Math" w:hAnsi="Cambria Math" w:cstheme="majorBidi"/>
                        <w:color w:val="000000" w:themeColor="text1"/>
                        <w:sz w:val="22"/>
                        <w:szCs w:val="22"/>
                        <w:vertAlign w:val="subscript"/>
                      </w:rPr>
                      <m:t>j</m:t>
                    </m:r>
                  </m:sub>
                </m:sSub>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4205650F" w14:textId="3E04E74D"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5</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404124A9" w14:textId="37D7D077" w:rsidR="00576982"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The left-hand</w:t>
      </w:r>
      <w:r w:rsidR="00744B6C"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side of Eq. (5) is the co-rotational derivative,</w:t>
      </w:r>
      <m:oMath>
        <m:r>
          <w:rPr>
            <w:rFonts w:ascii="Cambria Math" w:hAnsi="Cambria Math" w:cstheme="majorBidi"/>
            <w:color w:val="000000" w:themeColor="text1"/>
            <w:sz w:val="22"/>
            <w:szCs w:val="22"/>
          </w:rPr>
          <m:t xml:space="preserve"> </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D</m:t>
            </m:r>
          </m:e>
          <m:sub>
            <m:r>
              <w:rPr>
                <w:rFonts w:ascii="Cambria Math" w:hAnsi="Cambria Math" w:cstheme="majorBidi"/>
                <w:color w:val="000000" w:themeColor="text1"/>
                <w:sz w:val="22"/>
                <w:szCs w:val="22"/>
              </w:rPr>
              <m:t>t</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t</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i</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ω</m:t>
            </m:r>
          </m:e>
          <m:sub>
            <m:r>
              <w:rPr>
                <w:rFonts w:ascii="Cambria Math" w:hAnsi="Cambria Math" w:cstheme="majorBidi"/>
                <w:color w:val="000000" w:themeColor="text1"/>
                <w:sz w:val="22"/>
                <w:szCs w:val="22"/>
              </w:rPr>
              <m:t>ij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j</m:t>
            </m:r>
          </m:sub>
        </m:sSub>
      </m:oMath>
      <w:r w:rsidR="0029135C"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with the vorticity tensor</w:t>
      </w:r>
      <m:oMath>
        <m:r>
          <w:rPr>
            <w:rFonts w:ascii="Cambria Math" w:hAnsi="Cambria Math" w:cstheme="majorBidi"/>
            <w:color w:val="000000" w:themeColor="text1"/>
            <w:sz w:val="22"/>
            <w:szCs w:val="22"/>
          </w:rPr>
          <m:t xml:space="preserve"> </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ω</m:t>
            </m:r>
          </m:e>
          <m:sub>
            <m:r>
              <w:rPr>
                <w:rFonts w:ascii="Cambria Math" w:hAnsi="Cambria Math" w:cstheme="majorBidi"/>
                <w:color w:val="000000" w:themeColor="text1"/>
                <w:sz w:val="22"/>
                <w:szCs w:val="22"/>
              </w:rPr>
              <m:t>ij</m:t>
            </m:r>
          </m:sub>
        </m:sSub>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den>
        </m:f>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i</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j</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i</m:t>
                </m:r>
              </m:sub>
            </m:sSub>
          </m:e>
        </m:d>
      </m:oMath>
      <w:r w:rsidRPr="00655FB2">
        <w:rPr>
          <w:rFonts w:asciiTheme="majorBidi" w:hAnsiTheme="majorBidi" w:cstheme="majorBidi"/>
          <w:color w:val="000000" w:themeColor="text1"/>
          <w:sz w:val="22"/>
          <w:szCs w:val="22"/>
        </w:rPr>
        <w:t xml:space="preserve">. The first term on the right-hand-side (RHS) describes rotational relaxation with rotational viscosity </w:t>
      </w:r>
      <m:oMath>
        <m:r>
          <w:rPr>
            <w:rFonts w:ascii="Cambria Math" w:hAnsi="Cambria Math" w:cstheme="majorBidi"/>
            <w:color w:val="000000" w:themeColor="text1"/>
            <w:sz w:val="22"/>
            <w:szCs w:val="22"/>
          </w:rPr>
          <m:t>γ</m:t>
        </m:r>
      </m:oMath>
      <w:r w:rsidRPr="00655FB2">
        <w:rPr>
          <w:rFonts w:asciiTheme="majorBidi" w:hAnsiTheme="majorBidi" w:cstheme="majorBidi"/>
          <w:color w:val="000000" w:themeColor="text1"/>
          <w:sz w:val="22"/>
          <w:szCs w:val="22"/>
        </w:rPr>
        <w:t xml:space="preserve">. The second term on the RHS corresponds to shear alignment. The last term represents strain–director coupling, characterized by the rotation time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xml:space="preserve">, where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σ</m:t>
            </m:r>
          </m:e>
          <m:sub>
            <m:r>
              <w:rPr>
                <w:rFonts w:ascii="Cambria Math" w:hAnsi="Cambria Math" w:cstheme="majorBidi"/>
                <w:color w:val="000000" w:themeColor="text1"/>
                <w:sz w:val="22"/>
                <w:szCs w:val="22"/>
              </w:rPr>
              <m:t>ij</m:t>
            </m:r>
          </m:sub>
          <m:sup>
            <m:r>
              <m:rPr>
                <m:sty m:val="p"/>
              </m:rPr>
              <w:rPr>
                <w:rFonts w:ascii="Cambria Math" w:hAnsi="Cambria Math" w:cstheme="majorBidi"/>
                <w:color w:val="000000" w:themeColor="text1"/>
                <w:sz w:val="22"/>
                <w:szCs w:val="22"/>
              </w:rPr>
              <m:t>el</m:t>
            </m:r>
            <m:ctrlPr>
              <w:rPr>
                <w:rFonts w:ascii="Cambria Math" w:hAnsi="Cambria Math" w:cstheme="majorBidi"/>
                <w:iCs/>
                <w:color w:val="000000" w:themeColor="text1"/>
                <w:sz w:val="22"/>
                <w:szCs w:val="22"/>
              </w:rPr>
            </m:ctrlPr>
          </m:sup>
        </m:sSubSup>
        <m:r>
          <w:rPr>
            <w:rFonts w:ascii="Cambria Math" w:hAnsi="Cambria Math" w:cstheme="majorBidi"/>
            <w:color w:val="000000" w:themeColor="text1"/>
            <w:sz w:val="22"/>
            <w:szCs w:val="22"/>
          </w:rPr>
          <m:t>/2G</m:t>
        </m:r>
      </m:oMath>
      <w:r w:rsidRPr="00655FB2">
        <w:rPr>
          <w:rFonts w:asciiTheme="majorBidi" w:hAnsiTheme="majorBidi" w:cstheme="majorBidi"/>
          <w:color w:val="000000" w:themeColor="text1"/>
          <w:sz w:val="22"/>
          <w:szCs w:val="22"/>
        </w:rPr>
        <w:t xml:space="preserve">  is the (visco)elastic strain tensor associated with the DNA polymers (further discussed below). This is the simplest, minimal coupling between the director and strain tensor, which suffices to explain the experimentally observed phenomena, as shown below. </w:t>
      </w:r>
      <w:r w:rsidR="00880124" w:rsidRPr="00655FB2">
        <w:rPr>
          <w:rFonts w:asciiTheme="majorBidi" w:hAnsiTheme="majorBidi" w:cstheme="majorBidi"/>
          <w:color w:val="000000" w:themeColor="text1"/>
          <w:sz w:val="22"/>
          <w:szCs w:val="22"/>
        </w:rPr>
        <w:t xml:space="preserve">This is a dissipative </w:t>
      </w:r>
      <w:r w:rsidRPr="00655FB2">
        <w:rPr>
          <w:rFonts w:asciiTheme="majorBidi" w:hAnsiTheme="majorBidi" w:cstheme="majorBidi"/>
          <w:color w:val="000000" w:themeColor="text1"/>
          <w:sz w:val="22"/>
          <w:szCs w:val="22"/>
        </w:rPr>
        <w:t>coupling</w:t>
      </w:r>
      <w:r w:rsidR="00880124"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w:r w:rsidR="00880124" w:rsidRPr="00655FB2">
        <w:rPr>
          <w:rFonts w:asciiTheme="majorBidi" w:hAnsiTheme="majorBidi" w:cstheme="majorBidi"/>
          <w:color w:val="000000" w:themeColor="text1"/>
          <w:sz w:val="22"/>
          <w:szCs w:val="22"/>
        </w:rPr>
        <w:t>either</w:t>
      </w:r>
      <w:r w:rsidR="00576982" w:rsidRPr="00655FB2">
        <w:rPr>
          <w:rFonts w:asciiTheme="majorBidi" w:hAnsiTheme="majorBidi" w:cstheme="majorBidi"/>
          <w:color w:val="000000" w:themeColor="text1"/>
          <w:sz w:val="22"/>
          <w:szCs w:val="22"/>
        </w:rPr>
        <w:t xml:space="preserve"> </w:t>
      </w:r>
      <w:r w:rsidR="00880124" w:rsidRPr="00655FB2">
        <w:rPr>
          <w:rFonts w:asciiTheme="majorBidi" w:hAnsiTheme="majorBidi" w:cstheme="majorBidi"/>
          <w:color w:val="000000" w:themeColor="text1"/>
          <w:sz w:val="22"/>
          <w:szCs w:val="22"/>
        </w:rPr>
        <w:t xml:space="preserve">with the </w:t>
      </w:r>
      <w:r w:rsidR="00576982" w:rsidRPr="00655FB2">
        <w:rPr>
          <w:rFonts w:asciiTheme="majorBidi" w:hAnsiTheme="majorBidi" w:cstheme="majorBidi"/>
          <w:color w:val="000000" w:themeColor="text1"/>
          <w:sz w:val="22"/>
          <w:szCs w:val="22"/>
        </w:rPr>
        <w:t>activ</w:t>
      </w:r>
      <w:r w:rsidR="00880124" w:rsidRPr="00655FB2">
        <w:rPr>
          <w:rFonts w:asciiTheme="majorBidi" w:hAnsiTheme="majorBidi" w:cstheme="majorBidi"/>
          <w:color w:val="000000" w:themeColor="text1"/>
          <w:sz w:val="22"/>
          <w:szCs w:val="22"/>
        </w:rPr>
        <w:t>ity or with the viscoelastic stress,</w:t>
      </w:r>
      <w:r w:rsidR="00576982"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whose reciprocal term (coupling the rheology of the viscoelastic stress with the molecular field) is negligible</w:t>
      </w:r>
      <w:r w:rsidR="00576982"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"/>
          <w:id w:val="-862584134"/>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18</w:t>
          </w:r>
        </w:sdtContent>
      </w:sdt>
      <w:r w:rsidR="00576982" w:rsidRPr="00655FB2">
        <w:rPr>
          <w:rFonts w:asciiTheme="majorBidi" w:hAnsiTheme="majorBidi" w:cstheme="majorBidi"/>
          <w:color w:val="000000" w:themeColor="text1"/>
          <w:sz w:val="22"/>
          <w:szCs w:val="22"/>
        </w:rPr>
        <w:t>. M</w:t>
      </w:r>
      <w:r w:rsidRPr="00655FB2">
        <w:rPr>
          <w:rFonts w:asciiTheme="majorBidi" w:hAnsiTheme="majorBidi" w:cstheme="majorBidi"/>
          <w:color w:val="000000" w:themeColor="text1"/>
          <w:sz w:val="22"/>
          <w:szCs w:val="22"/>
        </w:rPr>
        <w:t xml:space="preserve">ore </w:t>
      </w:r>
      <w:r w:rsidR="00576982" w:rsidRPr="00655FB2">
        <w:rPr>
          <w:rFonts w:asciiTheme="majorBidi" w:hAnsiTheme="majorBidi" w:cstheme="majorBidi"/>
          <w:color w:val="000000" w:themeColor="text1"/>
          <w:sz w:val="22"/>
          <w:szCs w:val="22"/>
        </w:rPr>
        <w:t xml:space="preserve">general </w:t>
      </w:r>
      <w:r w:rsidRPr="00655FB2">
        <w:rPr>
          <w:rFonts w:asciiTheme="majorBidi" w:hAnsiTheme="majorBidi" w:cstheme="majorBidi"/>
          <w:color w:val="000000" w:themeColor="text1"/>
          <w:sz w:val="22"/>
          <w:szCs w:val="22"/>
        </w:rPr>
        <w:t>couplings have been</w:t>
      </w:r>
      <w:r w:rsidR="00576982" w:rsidRPr="00655FB2">
        <w:rPr>
          <w:rFonts w:asciiTheme="majorBidi" w:hAnsiTheme="majorBidi" w:cstheme="majorBidi"/>
          <w:color w:val="000000" w:themeColor="text1"/>
          <w:kern w:val="0"/>
          <w:sz w:val="22"/>
          <w:szCs w:val="22"/>
        </w:rPr>
        <w:t xml:space="preserve"> </w:t>
      </w:r>
      <w:r w:rsidR="00576982" w:rsidRPr="00655FB2">
        <w:rPr>
          <w:rFonts w:asciiTheme="majorBidi" w:hAnsiTheme="majorBidi" w:cstheme="majorBidi"/>
          <w:color w:val="000000" w:themeColor="text1"/>
          <w:sz w:val="22"/>
          <w:szCs w:val="22"/>
        </w:rPr>
        <w:t xml:space="preserve">proposed </w:t>
      </w:r>
      <w:r w:rsidRPr="00655FB2">
        <w:rPr>
          <w:rFonts w:asciiTheme="majorBidi" w:hAnsiTheme="majorBidi" w:cstheme="majorBidi"/>
          <w:color w:val="000000" w:themeColor="text1"/>
          <w:sz w:val="22"/>
          <w:szCs w:val="22"/>
        </w:rPr>
        <w:t>for active gels</w:t>
      </w:r>
      <w:r w:rsidR="00744B6C"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NTJmZWY1YzctNjM2MS00ZTU3LWEyMDMtNjFlMjk3YTE2NTVkIiwicHJvcGVydGllcyI6eyJub3RlSW5kZXgiOjB9LCJpc0VkaXRlZCI6ZmFsc2UsIm1hbnVhbE92ZXJyaWRlIjp7ImlzTWFudWFsbHlPdmVycmlkZGVuIjpmYWxzZSwiY2l0ZXByb2NUZXh0IjoiPHN1cD4xNiwxOSwyMD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"/>
          <w:id w:val="-1382244934"/>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16,19,20</w:t>
          </w:r>
        </w:sdtContent>
      </w:sdt>
      <w:r w:rsidR="00576982"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and for active and passive nematic elastomers</w:t>
      </w:r>
      <w:r w:rsidR="00576982"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"/>
          <w:id w:val="-1484383074"/>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21,22</w:t>
          </w:r>
        </w:sdtContent>
      </w:sdt>
      <w:r w:rsidR="00576982" w:rsidRPr="00655FB2">
        <w:rPr>
          <w:rFonts w:asciiTheme="majorBidi" w:hAnsiTheme="majorBidi" w:cstheme="majorBidi"/>
          <w:color w:val="000000" w:themeColor="text1"/>
          <w:sz w:val="22"/>
          <w:szCs w:val="22"/>
        </w:rPr>
        <w:t>.</w:t>
      </w:r>
    </w:p>
    <w:p w14:paraId="0EB1EBB7" w14:textId="4E896E0A"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Eq</w:t>
      </w:r>
      <w:r w:rsidR="00251FEF"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(2), once Eq. (3) is substituted in it, together with Eqs. (4-5), constitute the model to be analyzed below.</w:t>
      </w:r>
    </w:p>
    <w:p w14:paraId="5AAC78A9" w14:textId="14E2DB86" w:rsidR="005F098B" w:rsidRPr="00655FB2" w:rsidRDefault="005F098B" w:rsidP="00747F38">
      <w:pPr>
        <w:pStyle w:val="ListParagraph"/>
        <w:numPr>
          <w:ilvl w:val="1"/>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 xml:space="preserve">A scalar representation </w:t>
      </w:r>
    </w:p>
    <w:p w14:paraId="33AF5D6C" w14:textId="33698A32" w:rsidR="005F098B" w:rsidRPr="00655FB2" w:rsidRDefault="005F098B"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One can use incompressibility, expressed as </w:t>
      </w:r>
      <m:oMath>
        <m:r>
          <m:rPr>
            <m:sty m:val="b"/>
          </m:rPr>
          <w:rPr>
            <w:rFonts w:ascii="Cambria Math" w:hAnsi="Cambria Math" w:cstheme="majorBidi"/>
            <w:color w:val="000000" w:themeColor="text1"/>
            <w:sz w:val="22"/>
            <w:szCs w:val="22"/>
          </w:rPr>
          <m:t>∇</m:t>
        </m:r>
        <m:r>
          <w:rPr>
            <w:rFonts w:ascii="Cambria Math" w:hAnsi="Cambria Math" w:cstheme="majorBidi"/>
            <w:color w:val="000000" w:themeColor="text1"/>
            <w:sz w:val="22"/>
            <w:szCs w:val="22"/>
          </w:rPr>
          <m:t>⋅</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(or alternatively </w:t>
      </w:r>
      <m:oMath>
        <m:nary>
          <m:naryPr>
            <m:chr m:val="∑"/>
            <m:supHide m:val="1"/>
            <m:ctrlPr>
              <w:rPr>
                <w:rFonts w:ascii="Cambria Math" w:hAnsi="Cambria Math" w:cstheme="majorBidi"/>
                <w:i/>
                <w:color w:val="000000" w:themeColor="text1"/>
                <w:sz w:val="22"/>
                <w:szCs w:val="22"/>
              </w:rPr>
            </m:ctrlPr>
          </m:naryPr>
          <m:sub>
            <m:r>
              <w:rPr>
                <w:rFonts w:ascii="Cambria Math" w:hAnsi="Cambria Math" w:cstheme="majorBidi"/>
                <w:color w:val="000000" w:themeColor="text1"/>
                <w:sz w:val="22"/>
                <w:szCs w:val="22"/>
              </w:rPr>
              <m:t>i</m:t>
            </m:r>
          </m:sub>
          <m:sup/>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ii</m:t>
                </m:r>
              </m:sub>
            </m:sSub>
          </m:e>
        </m:nary>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the strain-rate tensor is traceless), to further simplify the mathematical formulation. Specifically, </w:t>
      </w:r>
      <w:r w:rsidR="00576982" w:rsidRPr="00655FB2">
        <w:rPr>
          <w:rFonts w:asciiTheme="majorBidi" w:hAnsiTheme="majorBidi" w:cstheme="majorBidi"/>
          <w:color w:val="000000" w:themeColor="text1"/>
          <w:sz w:val="22"/>
          <w:szCs w:val="22"/>
        </w:rPr>
        <w:t xml:space="preserve">to express the velocity field in terms of a scalar field, we introduce the stream function </w:t>
      </w:r>
      <m:oMath>
        <m: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defined as</w:t>
      </w:r>
      <w:r w:rsidRPr="00655FB2">
        <w:rPr>
          <w:rFonts w:asciiTheme="majorBidi" w:eastAsiaTheme="minorEastAsia"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x</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y</m:t>
            </m:r>
          </m:sub>
        </m:sSub>
        <m:r>
          <w:rPr>
            <w:rFonts w:ascii="Cambria Math" w:hAnsi="Cambria Math" w:cstheme="majorBidi"/>
            <w:color w:val="000000" w:themeColor="text1"/>
            <w:sz w:val="22"/>
            <w:szCs w:val="22"/>
          </w:rPr>
          <m:t xml:space="preserve">ψ, </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y</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x</m:t>
            </m:r>
          </m:sub>
        </m:sSub>
        <m: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Eq</w:t>
      </w:r>
      <w:r w:rsidR="009702B1"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(4) implies that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el</m:t>
            </m:r>
          </m:sup>
        </m:sSup>
      </m:oMath>
      <w:r w:rsidRPr="00655FB2">
        <w:rPr>
          <w:rFonts w:asciiTheme="majorBidi" w:hAnsiTheme="majorBidi" w:cstheme="majorBidi"/>
          <w:color w:val="000000" w:themeColor="text1"/>
          <w:sz w:val="22"/>
          <w:szCs w:val="22"/>
        </w:rPr>
        <w:t xml:space="preserve"> is also a traceless tensor, i.e., it is purely deviatoric. Under these conditions, within a linearized theory, one has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ctrlPr>
              <w:rPr>
                <w:rFonts w:ascii="Cambria Math" w:hAnsi="Cambria Math" w:cstheme="majorBidi"/>
                <w:b/>
                <w:bCs/>
                <w:i/>
                <w:color w:val="000000" w:themeColor="text1"/>
                <w:sz w:val="22"/>
                <w:szCs w:val="22"/>
              </w:rPr>
            </m:ctrlPr>
          </m:e>
          <m:sup>
            <m:r>
              <m:rPr>
                <m:sty m:val="p"/>
              </m:rPr>
              <w:rPr>
                <w:rFonts w:ascii="Cambria Math" w:hAnsi="Cambria Math" w:cstheme="majorBidi"/>
                <w:color w:val="000000" w:themeColor="text1"/>
                <w:sz w:val="22"/>
                <w:szCs w:val="22"/>
              </w:rPr>
              <m:t>el</m:t>
            </m:r>
          </m:sup>
        </m:sSup>
        <m:r>
          <w:rPr>
            <w:rFonts w:ascii="Cambria Math" w:hAnsi="Cambria Math" w:cstheme="majorBidi"/>
            <w:color w:val="000000" w:themeColor="text1"/>
            <w:sz w:val="22"/>
            <w:szCs w:val="22"/>
          </w:rPr>
          <m:t>=2G</m:t>
        </m:r>
        <m:r>
          <m:rPr>
            <m:sty m:val="bi"/>
          </m:rPr>
          <w:rPr>
            <w:rFonts w:ascii="Cambria Math" w:hAnsi="Cambria Math" w:cstheme="majorBidi"/>
            <w:color w:val="000000" w:themeColor="text1"/>
            <w:sz w:val="22"/>
            <w:szCs w:val="22"/>
          </w:rPr>
          <m:t>ε</m:t>
        </m:r>
      </m:oMath>
      <w:r w:rsidRPr="00655FB2">
        <w:rPr>
          <w:rFonts w:asciiTheme="majorBidi" w:hAnsiTheme="majorBidi" w:cstheme="majorBidi"/>
          <w:color w:val="000000" w:themeColor="text1"/>
          <w:sz w:val="22"/>
          <w:szCs w:val="22"/>
        </w:rPr>
        <w:t xml:space="preserve">, where </w:t>
      </w:r>
      <m:oMath>
        <m:r>
          <m:rPr>
            <m:sty m:val="bi"/>
          </m:rPr>
          <w:rPr>
            <w:rFonts w:ascii="Cambria Math" w:hAnsi="Cambria Math" w:cstheme="majorBidi"/>
            <w:color w:val="000000" w:themeColor="text1"/>
            <w:sz w:val="22"/>
            <w:szCs w:val="22"/>
          </w:rPr>
          <m:t>ε</m:t>
        </m:r>
      </m:oMath>
      <w:r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lastRenderedPageBreak/>
        <w:t xml:space="preserve">is a deviatoric strain tensor describing the deformation associated with the DNA polymeric degrees of freedom (the polymeric network), expressed in components form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ε</m:t>
            </m:r>
          </m:e>
          <m:sub>
            <m:r>
              <w:rPr>
                <w:rFonts w:ascii="Cambria Math" w:hAnsi="Cambria Math" w:cstheme="majorBidi"/>
                <w:color w:val="000000" w:themeColor="text1"/>
                <w:sz w:val="22"/>
                <w:szCs w:val="22"/>
              </w:rPr>
              <m:t>ij</m:t>
            </m:r>
          </m:sub>
        </m:sSub>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den>
        </m:f>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i</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u</m:t>
                </m:r>
              </m:e>
              <m:sub>
                <m:r>
                  <w:rPr>
                    <w:rFonts w:ascii="Cambria Math" w:hAnsi="Cambria Math" w:cstheme="majorBidi"/>
                    <w:color w:val="000000" w:themeColor="text1"/>
                    <w:sz w:val="22"/>
                    <w:szCs w:val="22"/>
                  </w:rPr>
                  <m:t>j</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u</m:t>
                </m:r>
              </m:e>
              <m:sub>
                <m:r>
                  <w:rPr>
                    <w:rFonts w:ascii="Cambria Math" w:hAnsi="Cambria Math" w:cstheme="majorBidi"/>
                    <w:color w:val="000000" w:themeColor="text1"/>
                    <w:sz w:val="22"/>
                    <w:szCs w:val="22"/>
                  </w:rPr>
                  <m:t>i</m:t>
                </m:r>
              </m:sub>
            </m:sSub>
          </m:e>
        </m:d>
      </m:oMath>
      <w:r w:rsidRPr="00655FB2">
        <w:rPr>
          <w:rFonts w:asciiTheme="majorBidi" w:hAnsiTheme="majorBidi" w:cstheme="majorBidi"/>
          <w:color w:val="000000" w:themeColor="text1"/>
          <w:sz w:val="22"/>
          <w:szCs w:val="22"/>
        </w:rPr>
        <w:t xml:space="preserve">, where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u</m:t>
            </m:r>
          </m:e>
        </m:acc>
      </m:oMath>
      <w:r w:rsidRPr="00655FB2">
        <w:rPr>
          <w:rFonts w:asciiTheme="majorBidi" w:hAnsiTheme="majorBidi" w:cstheme="majorBidi"/>
          <w:color w:val="000000" w:themeColor="text1"/>
          <w:sz w:val="22"/>
          <w:szCs w:val="22"/>
        </w:rPr>
        <w:t xml:space="preserve"> is the displacement field of the polymeric network. The similarity with the traceless strain-rate tensor is evident, implying that we can likewise introduce the scalar field </w:t>
      </w:r>
      <m:oMath>
        <m:r>
          <m:rPr>
            <m:sty m:val="p"/>
          </m:rP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xml:space="preserve">, defined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u</m:t>
            </m:r>
          </m:e>
          <m:sub>
            <m:r>
              <w:rPr>
                <w:rFonts w:ascii="Cambria Math" w:hAnsi="Cambria Math" w:cstheme="majorBidi"/>
                <w:color w:val="000000" w:themeColor="text1"/>
                <w:sz w:val="22"/>
                <w:szCs w:val="22"/>
              </w:rPr>
              <m:t>x</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y</m:t>
            </m:r>
          </m:sub>
        </m:sSub>
        <m:r>
          <m:rPr>
            <m:sty m:val="p"/>
          </m:rPr>
          <w:rPr>
            <w:rFonts w:ascii="Cambria Math" w:hAnsi="Cambria Math" w:cstheme="majorBidi"/>
            <w:color w:val="000000" w:themeColor="text1"/>
            <w:sz w:val="22"/>
            <w:szCs w:val="22"/>
          </w:rPr>
          <m:t>Ψ</m:t>
        </m:r>
        <m:r>
          <w:rPr>
            <w:rFonts w:ascii="Cambria Math" w:hAnsi="Cambria Math" w:cstheme="majorBidi"/>
            <w:color w:val="000000" w:themeColor="text1"/>
            <w:sz w:val="22"/>
            <w:szCs w:val="22"/>
          </w:rPr>
          <m:t xml:space="preserve"> , </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u</m:t>
            </m:r>
          </m:e>
          <m:sub>
            <m:r>
              <w:rPr>
                <w:rFonts w:ascii="Cambria Math" w:hAnsi="Cambria Math" w:cstheme="majorBidi"/>
                <w:color w:val="000000" w:themeColor="text1"/>
                <w:sz w:val="22"/>
                <w:szCs w:val="22"/>
              </w:rPr>
              <m:t>y</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m:t>
            </m:r>
          </m:e>
          <m:sub>
            <m:r>
              <w:rPr>
                <w:rFonts w:ascii="Cambria Math" w:hAnsi="Cambria Math" w:cstheme="majorBidi"/>
                <w:color w:val="000000" w:themeColor="text1"/>
                <w:sz w:val="22"/>
                <w:szCs w:val="22"/>
              </w:rPr>
              <m:t>x</m:t>
            </m:r>
          </m:sub>
        </m:sSub>
        <m:r>
          <m:rPr>
            <m:sty m:val="p"/>
          </m:rP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xml:space="preserve">. It allows to express the elastic tensor field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el</m:t>
            </m:r>
          </m:sup>
        </m:sSup>
      </m:oMath>
      <w:r w:rsidRPr="00655FB2">
        <w:rPr>
          <w:rFonts w:asciiTheme="majorBidi" w:hAnsiTheme="majorBidi" w:cstheme="majorBidi"/>
          <w:color w:val="000000" w:themeColor="text1"/>
          <w:sz w:val="22"/>
          <w:szCs w:val="22"/>
        </w:rPr>
        <w:t xml:space="preserve"> in terms of </w:t>
      </w:r>
      <w:r w:rsidR="00495E5D" w:rsidRPr="00655FB2">
        <w:rPr>
          <w:rFonts w:asciiTheme="majorBidi" w:hAnsiTheme="majorBidi" w:cstheme="majorBidi"/>
          <w:color w:val="000000" w:themeColor="text1"/>
          <w:sz w:val="22"/>
          <w:szCs w:val="22"/>
        </w:rPr>
        <w:t xml:space="preserve">the </w:t>
      </w:r>
      <w:r w:rsidRPr="00655FB2">
        <w:rPr>
          <w:rFonts w:asciiTheme="majorBidi" w:hAnsiTheme="majorBidi" w:cstheme="majorBidi"/>
          <w:color w:val="000000" w:themeColor="text1"/>
          <w:sz w:val="22"/>
          <w:szCs w:val="22"/>
        </w:rPr>
        <w:t xml:space="preserve">scalar field </w:t>
      </w:r>
      <m:oMath>
        <m:r>
          <m:rPr>
            <m:sty m:val="p"/>
          </m:rP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w:t>
      </w:r>
    </w:p>
    <w:p w14:paraId="3A4175AE" w14:textId="08EB8572"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In terms of </w:t>
      </w:r>
      <m:oMath>
        <m: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xml:space="preserve"> and </w:t>
      </w:r>
      <m:oMath>
        <m:r>
          <m:rPr>
            <m:sty m:val="p"/>
          </m:rP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Eq. (4) can be rewritten in scalar form as</w:t>
      </w:r>
    </w:p>
    <w:tbl>
      <w:tblPr>
        <w:tblStyle w:val="TableGrid"/>
        <w:tblW w:w="0" w:type="auto"/>
        <w:tblLook w:val="04A0" w:firstRow="1" w:lastRow="0" w:firstColumn="1" w:lastColumn="0" w:noHBand="0" w:noVBand="1"/>
      </w:tblPr>
      <w:tblGrid>
        <w:gridCol w:w="8500"/>
        <w:gridCol w:w="850"/>
      </w:tblGrid>
      <w:tr w:rsidR="00363BA7" w:rsidRPr="00655FB2" w14:paraId="4F56ED7D" w14:textId="77777777" w:rsidTr="00BD33BB">
        <w:tc>
          <w:tcPr>
            <w:tcW w:w="8500" w:type="dxa"/>
            <w:tcBorders>
              <w:top w:val="nil"/>
              <w:left w:val="nil"/>
              <w:bottom w:val="nil"/>
              <w:right w:val="nil"/>
            </w:tcBorders>
          </w:tcPr>
          <w:p w14:paraId="7C4C7132" w14:textId="31637686" w:rsidR="005F098B" w:rsidRPr="00655FB2" w:rsidRDefault="00000000" w:rsidP="00747F38">
            <w:pPr>
              <w:spacing w:afterLines="0" w:after="120" w:line="276" w:lineRule="auto"/>
              <w:jc w:val="center"/>
              <w:rPr>
                <w:rFonts w:asciiTheme="majorBidi" w:hAnsiTheme="majorBidi" w:cstheme="majorBidi"/>
                <w:color w:val="000000" w:themeColor="text1"/>
                <w:sz w:val="22"/>
                <w:szCs w:val="22"/>
                <w:vertAlign w:val="subscript"/>
              </w:rPr>
            </w:pPr>
            <m:oMath>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1+</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m:t>
                      </m:r>
                    </m:e>
                    <m:sub>
                      <m:r>
                        <w:rPr>
                          <w:rFonts w:ascii="Cambria Math" w:hAnsi="Cambria Math" w:cstheme="majorBidi"/>
                          <w:color w:val="000000" w:themeColor="text1"/>
                          <w:sz w:val="22"/>
                          <w:szCs w:val="22"/>
                          <w:vertAlign w:val="subscript"/>
                        </w:rPr>
                        <m:t>t</m:t>
                      </m:r>
                    </m:sub>
                  </m:sSub>
                </m:e>
              </m:d>
              <m:r>
                <m:rPr>
                  <m:sty m:val="p"/>
                </m:rPr>
                <w:rPr>
                  <w:rFonts w:ascii="Cambria Math" w:hAnsi="Cambria Math" w:cstheme="majorBidi"/>
                  <w:color w:val="000000" w:themeColor="text1"/>
                  <w:sz w:val="22"/>
                  <w:szCs w:val="22"/>
                  <w:vertAlign w:val="subscript"/>
                </w:rPr>
                <m:t>Ψ</m:t>
              </m:r>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r>
                <w:rPr>
                  <w:rFonts w:ascii="Cambria Math" w:hAnsi="Cambria Math" w:cstheme="majorBidi"/>
                  <w:color w:val="000000" w:themeColor="text1"/>
                  <w:sz w:val="22"/>
                  <w:szCs w:val="22"/>
                  <w:vertAlign w:val="subscript"/>
                </w:rPr>
                <m:t>ψ.</m:t>
              </m:r>
            </m:oMath>
            <w:r w:rsidR="00744B6C" w:rsidRPr="00655FB2">
              <w:rPr>
                <w:rFonts w:asciiTheme="majorBidi" w:eastAsiaTheme="minorEastAsia" w:hAnsiTheme="majorBidi" w:cstheme="majorBidi"/>
                <w:color w:val="000000" w:themeColor="text1"/>
                <w:sz w:val="22"/>
                <w:szCs w:val="22"/>
                <w:vertAlign w:val="subscript"/>
              </w:rPr>
              <w:t>.</w:t>
            </w:r>
          </w:p>
        </w:tc>
        <w:tc>
          <w:tcPr>
            <w:tcW w:w="850" w:type="dxa"/>
            <w:tcBorders>
              <w:top w:val="nil"/>
              <w:left w:val="nil"/>
              <w:bottom w:val="nil"/>
              <w:right w:val="nil"/>
            </w:tcBorders>
          </w:tcPr>
          <w:p w14:paraId="1B9F74F7" w14:textId="1C5D12A1"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6</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7184B7CE" w14:textId="00F63913"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Moreover, since the director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oMath>
      <w:r w:rsidRPr="00655FB2">
        <w:rPr>
          <w:rFonts w:asciiTheme="majorBidi" w:hAnsiTheme="majorBidi" w:cstheme="majorBidi"/>
          <w:color w:val="000000" w:themeColor="text1"/>
          <w:sz w:val="22"/>
          <w:szCs w:val="22"/>
        </w:rPr>
        <w:t xml:space="preserve"> is a unit vector, we can express it in terms of the angle </w:t>
      </w:r>
      <m:oMath>
        <m:r>
          <w:rPr>
            <w:rFonts w:ascii="Cambria Math" w:hAnsi="Cambria Math" w:cstheme="majorBidi"/>
            <w:color w:val="000000" w:themeColor="text1"/>
            <w:sz w:val="22"/>
            <w:szCs w:val="22"/>
          </w:rPr>
          <m:t>θ</m:t>
        </m:r>
      </m:oMath>
      <w:r w:rsidRPr="00655FB2">
        <w:rPr>
          <w:rFonts w:asciiTheme="majorBidi" w:hAnsiTheme="majorBidi" w:cstheme="majorBidi"/>
          <w:color w:val="000000" w:themeColor="text1"/>
          <w:sz w:val="22"/>
          <w:szCs w:val="22"/>
        </w:rPr>
        <w:t xml:space="preserve"> relative to the </w:t>
      </w:r>
      <m:oMath>
        <m:r>
          <w:rPr>
            <w:rFonts w:ascii="Cambria Math" w:hAnsi="Cambria Math" w:cstheme="majorBidi"/>
            <w:color w:val="000000" w:themeColor="text1"/>
            <w:sz w:val="22"/>
            <w:szCs w:val="22"/>
          </w:rPr>
          <m:t>x</m:t>
        </m:r>
      </m:oMath>
      <w:r w:rsidRPr="00655FB2">
        <w:rPr>
          <w:rFonts w:asciiTheme="majorBidi" w:hAnsiTheme="majorBidi" w:cstheme="majorBidi"/>
          <w:color w:val="000000" w:themeColor="text1"/>
          <w:sz w:val="22"/>
          <w:szCs w:val="22"/>
        </w:rPr>
        <w:t xml:space="preserve"> axis as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r>
          <w:rPr>
            <w:rFonts w:ascii="Cambria Math" w:hAnsi="Cambria Math" w:cstheme="majorBidi"/>
            <w:color w:val="000000" w:themeColor="text1"/>
            <w:sz w:val="22"/>
            <w:szCs w:val="22"/>
          </w:rPr>
          <m:t>=</m:t>
        </m:r>
        <m:func>
          <m:funcPr>
            <m:ctrlPr>
              <w:rPr>
                <w:rFonts w:ascii="Cambria Math" w:hAnsi="Cambria Math" w:cstheme="majorBidi"/>
                <w:color w:val="000000" w:themeColor="text1"/>
                <w:sz w:val="22"/>
                <w:szCs w:val="22"/>
              </w:rPr>
            </m:ctrlPr>
          </m:funcPr>
          <m:fName>
            <m:r>
              <m:rPr>
                <m:sty m:val="p"/>
              </m:rPr>
              <w:rPr>
                <w:rFonts w:ascii="Cambria Math" w:hAnsi="Cambria Math" w:cstheme="majorBidi"/>
                <w:color w:val="000000" w:themeColor="text1"/>
                <w:sz w:val="22"/>
                <w:szCs w:val="22"/>
              </w:rPr>
              <m:t>cos</m:t>
            </m:r>
          </m:fName>
          <m:e>
            <m:r>
              <w:rPr>
                <w:rFonts w:ascii="Cambria Math" w:hAnsi="Cambria Math" w:cstheme="majorBidi"/>
                <w:color w:val="000000" w:themeColor="text1"/>
                <w:sz w:val="22"/>
                <w:szCs w:val="22"/>
              </w:rPr>
              <m:t>θ</m:t>
            </m:r>
          </m:e>
        </m:func>
        <m:acc>
          <m:accPr>
            <m:ctrlPr>
              <w:rPr>
                <w:rFonts w:ascii="Cambria Math" w:hAnsi="Cambria Math" w:cstheme="majorBidi"/>
                <w:i/>
                <w:color w:val="000000" w:themeColor="text1"/>
                <w:sz w:val="22"/>
                <w:szCs w:val="22"/>
              </w:rPr>
            </m:ctrlPr>
          </m:accPr>
          <m:e>
            <m:r>
              <m:rPr>
                <m:sty m:val="bi"/>
              </m:rPr>
              <w:rPr>
                <w:rFonts w:ascii="Cambria Math" w:hAnsi="Cambria Math" w:cstheme="majorBidi"/>
                <w:color w:val="000000" w:themeColor="text1"/>
                <w:sz w:val="22"/>
                <w:szCs w:val="22"/>
              </w:rPr>
              <m:t>x</m:t>
            </m:r>
          </m:e>
        </m:acc>
        <m:r>
          <w:rPr>
            <w:rFonts w:ascii="Cambria Math" w:hAnsi="Cambria Math" w:cstheme="majorBidi"/>
            <w:color w:val="000000" w:themeColor="text1"/>
            <w:sz w:val="22"/>
            <w:szCs w:val="22"/>
          </w:rPr>
          <m:t>+</m:t>
        </m:r>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sin</m:t>
            </m:r>
          </m:fName>
          <m:e>
            <m:r>
              <w:rPr>
                <w:rFonts w:ascii="Cambria Math" w:hAnsi="Cambria Math" w:cstheme="majorBidi"/>
                <w:color w:val="000000" w:themeColor="text1"/>
                <w:sz w:val="22"/>
                <w:szCs w:val="22"/>
              </w:rPr>
              <m:t>θ</m:t>
            </m:r>
          </m:e>
        </m:func>
        <m:acc>
          <m:accPr>
            <m:ctrlPr>
              <w:rPr>
                <w:rFonts w:ascii="Cambria Math" w:hAnsi="Cambria Math" w:cstheme="majorBidi"/>
                <w:i/>
                <w:color w:val="000000" w:themeColor="text1"/>
                <w:sz w:val="22"/>
                <w:szCs w:val="22"/>
              </w:rPr>
            </m:ctrlPr>
          </m:accPr>
          <m:e>
            <m:r>
              <m:rPr>
                <m:sty m:val="bi"/>
              </m:rPr>
              <w:rPr>
                <w:rFonts w:ascii="Cambria Math" w:hAnsi="Cambria Math" w:cstheme="majorBidi"/>
                <w:color w:val="000000" w:themeColor="text1"/>
                <w:sz w:val="22"/>
                <w:szCs w:val="22"/>
              </w:rPr>
              <m:t>y</m:t>
            </m:r>
          </m:e>
        </m:acc>
      </m:oMath>
      <w:r w:rsidRPr="00655FB2">
        <w:rPr>
          <w:rFonts w:asciiTheme="majorBidi" w:hAnsiTheme="majorBidi" w:cstheme="majorBidi"/>
          <w:color w:val="000000" w:themeColor="text1"/>
          <w:sz w:val="22"/>
          <w:szCs w:val="22"/>
        </w:rPr>
        <w:t xml:space="preserve"> (</w:t>
      </w:r>
      <m:oMath>
        <m:acc>
          <m:accPr>
            <m:ctrlPr>
              <w:rPr>
                <w:rFonts w:ascii="Cambria Math" w:hAnsi="Cambria Math" w:cstheme="majorBidi"/>
                <w:i/>
                <w:color w:val="000000" w:themeColor="text1"/>
                <w:sz w:val="22"/>
                <w:szCs w:val="22"/>
              </w:rPr>
            </m:ctrlPr>
          </m:accPr>
          <m:e>
            <m:r>
              <m:rPr>
                <m:sty m:val="bi"/>
              </m:rPr>
              <w:rPr>
                <w:rFonts w:ascii="Cambria Math" w:hAnsi="Cambria Math" w:cstheme="majorBidi"/>
                <w:color w:val="000000" w:themeColor="text1"/>
                <w:sz w:val="22"/>
                <w:szCs w:val="22"/>
              </w:rPr>
              <m:t>x</m:t>
            </m:r>
          </m:e>
        </m:acc>
      </m:oMath>
      <w:r w:rsidRPr="00655FB2">
        <w:rPr>
          <w:rFonts w:asciiTheme="majorBidi" w:hAnsiTheme="majorBidi" w:cstheme="majorBidi"/>
          <w:color w:val="000000" w:themeColor="text1"/>
          <w:sz w:val="22"/>
          <w:szCs w:val="22"/>
        </w:rPr>
        <w:t xml:space="preserve"> and </w:t>
      </w:r>
      <m:oMath>
        <m:acc>
          <m:accPr>
            <m:ctrlPr>
              <w:rPr>
                <w:rFonts w:ascii="Cambria Math" w:hAnsi="Cambria Math" w:cstheme="majorBidi"/>
                <w:i/>
                <w:color w:val="000000" w:themeColor="text1"/>
                <w:sz w:val="22"/>
                <w:szCs w:val="22"/>
              </w:rPr>
            </m:ctrlPr>
          </m:accPr>
          <m:e>
            <m:r>
              <m:rPr>
                <m:sty m:val="bi"/>
              </m:rPr>
              <w:rPr>
                <w:rFonts w:ascii="Cambria Math" w:hAnsi="Cambria Math" w:cstheme="majorBidi"/>
                <w:color w:val="000000" w:themeColor="text1"/>
                <w:sz w:val="22"/>
                <w:szCs w:val="22"/>
              </w:rPr>
              <m:t>y</m:t>
            </m:r>
          </m:e>
        </m:acc>
      </m:oMath>
      <w:r w:rsidRPr="00655FB2">
        <w:rPr>
          <w:rFonts w:asciiTheme="majorBidi" w:hAnsiTheme="majorBidi" w:cstheme="majorBidi"/>
          <w:color w:val="000000" w:themeColor="text1"/>
          <w:sz w:val="22"/>
          <w:szCs w:val="22"/>
        </w:rPr>
        <w:t xml:space="preserve"> are Cartesian unit vectors in the </w:t>
      </w:r>
      <m:oMath>
        <m:r>
          <w:rPr>
            <w:rFonts w:ascii="Cambria Math" w:hAnsi="Cambria Math" w:cstheme="majorBidi"/>
            <w:color w:val="000000" w:themeColor="text1"/>
            <w:sz w:val="22"/>
            <w:szCs w:val="22"/>
          </w:rPr>
          <m:t>x</m:t>
        </m:r>
      </m:oMath>
      <w:r w:rsidRPr="00655FB2">
        <w:rPr>
          <w:rFonts w:asciiTheme="majorBidi" w:eastAsiaTheme="minorEastAsia" w:hAnsiTheme="majorBidi" w:cstheme="majorBidi"/>
          <w:color w:val="000000" w:themeColor="text1"/>
          <w:sz w:val="22"/>
          <w:szCs w:val="22"/>
        </w:rPr>
        <w:t xml:space="preserve"> and </w:t>
      </w:r>
      <m:oMath>
        <m:r>
          <w:rPr>
            <w:rFonts w:ascii="Cambria Math" w:eastAsiaTheme="minorEastAsia" w:hAnsi="Cambria Math" w:cstheme="majorBidi"/>
            <w:color w:val="000000" w:themeColor="text1"/>
            <w:sz w:val="22"/>
            <w:szCs w:val="22"/>
          </w:rPr>
          <m:t>y</m:t>
        </m:r>
      </m:oMath>
      <w:r w:rsidRPr="00655FB2">
        <w:rPr>
          <w:rFonts w:asciiTheme="majorBidi" w:hAnsiTheme="majorBidi" w:cstheme="majorBidi"/>
          <w:color w:val="000000" w:themeColor="text1"/>
          <w:sz w:val="22"/>
          <w:szCs w:val="22"/>
        </w:rPr>
        <w:t xml:space="preserve"> directions, respectively). With this representation, all appearances of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oMath>
      <w:r w:rsidRPr="00655FB2">
        <w:rPr>
          <w:rFonts w:asciiTheme="majorBidi" w:hAnsiTheme="majorBidi" w:cstheme="majorBidi"/>
          <w:color w:val="000000" w:themeColor="text1"/>
          <w:sz w:val="22"/>
          <w:szCs w:val="22"/>
        </w:rPr>
        <w:t xml:space="preserve"> can be expressed in terms of the (scalar) angle </w:t>
      </w:r>
      <m:oMath>
        <m:r>
          <w:rPr>
            <w:rFonts w:ascii="Cambria Math" w:hAnsi="Cambria Math" w:cstheme="majorBidi"/>
            <w:color w:val="000000" w:themeColor="text1"/>
            <w:sz w:val="22"/>
            <w:szCs w:val="22"/>
          </w:rPr>
          <m:t>θ</m:t>
        </m:r>
      </m:oMath>
      <w:r w:rsidRPr="00655FB2">
        <w:rPr>
          <w:rFonts w:asciiTheme="majorBidi" w:hAnsiTheme="majorBidi" w:cstheme="majorBidi"/>
          <w:color w:val="000000" w:themeColor="text1"/>
          <w:sz w:val="22"/>
          <w:szCs w:val="22"/>
        </w:rPr>
        <w:t xml:space="preserve">. Consequently, the model can be formulated in terms of the scalar fields </w:t>
      </w:r>
      <m:oMath>
        <m: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θ</m:t>
        </m:r>
      </m:oMath>
      <w:r w:rsidRPr="00655FB2">
        <w:rPr>
          <w:rFonts w:asciiTheme="majorBidi" w:hAnsiTheme="majorBidi" w:cstheme="majorBidi"/>
          <w:color w:val="000000" w:themeColor="text1"/>
          <w:sz w:val="22"/>
          <w:szCs w:val="22"/>
        </w:rPr>
        <w:t xml:space="preserve"> and </w:t>
      </w:r>
      <m:oMath>
        <m:r>
          <m:rPr>
            <m:sty m:val="p"/>
          </m:rPr>
          <w:rPr>
            <w:rFonts w:ascii="Cambria Math" w:hAnsi="Cambria Math" w:cstheme="majorBidi"/>
            <w:color w:val="000000" w:themeColor="text1"/>
            <w:sz w:val="22"/>
            <w:szCs w:val="22"/>
          </w:rPr>
          <m:t>Ψ</m:t>
        </m:r>
      </m:oMath>
      <w:r w:rsidRPr="00655FB2">
        <w:rPr>
          <w:rFonts w:asciiTheme="majorBidi" w:hAnsiTheme="majorBidi" w:cstheme="majorBidi"/>
          <w:color w:val="000000" w:themeColor="text1"/>
          <w:sz w:val="22"/>
          <w:szCs w:val="22"/>
        </w:rPr>
        <w:t xml:space="preserve"> instead of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v</m:t>
            </m:r>
          </m:e>
        </m:acc>
      </m:oMath>
      <w:r w:rsidRPr="00655FB2">
        <w:rPr>
          <w:rFonts w:asciiTheme="majorBidi" w:hAnsiTheme="majorBidi" w:cstheme="majorBidi"/>
          <w:color w:val="000000" w:themeColor="text1"/>
          <w:sz w:val="22"/>
          <w:szCs w:val="22"/>
        </w:rPr>
        <w:t xml:space="preserve">,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n</m:t>
            </m:r>
          </m:e>
        </m:acc>
      </m:oMath>
      <w:r w:rsidRPr="00655FB2">
        <w:rPr>
          <w:rFonts w:asciiTheme="majorBidi" w:hAnsiTheme="majorBidi" w:cstheme="majorBidi"/>
          <w:color w:val="000000" w:themeColor="text1"/>
          <w:sz w:val="22"/>
          <w:szCs w:val="22"/>
        </w:rPr>
        <w:t xml:space="preserve">  and </w:t>
      </w:r>
      <m:oMath>
        <m:sSup>
          <m:sSupPr>
            <m:ctrlPr>
              <w:rPr>
                <w:rFonts w:ascii="Cambria Math" w:hAnsi="Cambria Math" w:cstheme="majorBidi"/>
                <w:i/>
                <w:color w:val="000000" w:themeColor="text1"/>
                <w:sz w:val="22"/>
                <w:szCs w:val="22"/>
              </w:rPr>
            </m:ctrlPr>
          </m:sSupPr>
          <m:e>
            <m:r>
              <m:rPr>
                <m:sty m:val="bi"/>
              </m:rPr>
              <w:rPr>
                <w:rFonts w:ascii="Cambria Math" w:hAnsi="Cambria Math" w:cstheme="majorBidi"/>
                <w:color w:val="000000" w:themeColor="text1"/>
                <w:sz w:val="22"/>
                <w:szCs w:val="22"/>
              </w:rPr>
              <m:t>σ</m:t>
            </m:r>
          </m:e>
          <m:sup>
            <m:r>
              <m:rPr>
                <m:sty m:val="p"/>
              </m:rPr>
              <w:rPr>
                <w:rFonts w:ascii="Cambria Math" w:hAnsi="Cambria Math" w:cstheme="majorBidi"/>
                <w:color w:val="000000" w:themeColor="text1"/>
                <w:sz w:val="22"/>
                <w:szCs w:val="22"/>
              </w:rPr>
              <m:t>el</m:t>
            </m:r>
          </m:sup>
        </m:sSup>
      </m:oMath>
      <w:r w:rsidRPr="00655FB2">
        <w:rPr>
          <w:rFonts w:asciiTheme="majorBidi" w:hAnsiTheme="majorBidi" w:cstheme="majorBidi"/>
          <w:color w:val="000000" w:themeColor="text1"/>
          <w:sz w:val="22"/>
          <w:szCs w:val="22"/>
        </w:rPr>
        <w:t>. This scalar representation is used next.</w:t>
      </w:r>
    </w:p>
    <w:p w14:paraId="0B8C5D1D" w14:textId="3F3B9578" w:rsidR="005F098B" w:rsidRPr="00655FB2" w:rsidRDefault="005F098B" w:rsidP="00747F38">
      <w:pPr>
        <w:pStyle w:val="ListParagraph"/>
        <w:numPr>
          <w:ilvl w:val="0"/>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Linear stability analysis and additional simplifications</w:t>
      </w:r>
    </w:p>
    <w:p w14:paraId="6BB9A61B" w14:textId="2BFE25FD"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equations above have a stationary and homogeneous steady state, given by </w:t>
      </w:r>
      <m:oMath>
        <m:r>
          <w:rPr>
            <w:rFonts w:ascii="Cambria Math" w:hAnsi="Cambria Math" w:cstheme="majorBidi"/>
            <w:color w:val="000000" w:themeColor="text1"/>
            <w:sz w:val="22"/>
            <w:szCs w:val="22"/>
          </w:rPr>
          <m:t>θ=</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θ</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ψ=</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ψ</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While this oriented quiescent state is not realized in the experiments, the analysis of the linearized equations around it is insightful with regards to the observed dynamics. This has been demonstrated in the theory of active turbulence, where the characteristic length</w:t>
      </w:r>
      <w:r w:rsidR="00DB642F"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scale of the linear nematic instability emerges as the typical vortex size in the chaotic, turbulent</w:t>
      </w:r>
      <w:r w:rsidR="00565968"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state</w:t>
      </w:r>
      <w:r w:rsidR="00565968"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"/>
          <w:id w:val="-1629464128"/>
          <w:placeholder>
            <w:docPart w:val="988B9B157622E840A6467F8087C0ABAB"/>
          </w:placeholder>
        </w:sdtPr>
        <w:sdtContent>
          <w:r w:rsidR="00747F38" w:rsidRPr="00655FB2">
            <w:rPr>
              <w:rFonts w:asciiTheme="majorBidi" w:eastAsia="Times New Roman" w:hAnsiTheme="majorBidi" w:cstheme="majorBidi"/>
              <w:color w:val="000000"/>
              <w:sz w:val="22"/>
              <w:szCs w:val="22"/>
              <w:vertAlign w:val="superscript"/>
            </w:rPr>
            <w:t>23–25</w:t>
          </w:r>
        </w:sdtContent>
      </w:sdt>
      <w:r w:rsidR="00565968" w:rsidRPr="00655FB2">
        <w:rPr>
          <w:rFonts w:asciiTheme="majorBidi" w:hAnsiTheme="majorBidi" w:cstheme="majorBidi"/>
          <w:color w:val="000000" w:themeColor="text1"/>
          <w:sz w:val="22"/>
          <w:szCs w:val="22"/>
        </w:rPr>
        <w:t>.</w:t>
      </w:r>
    </w:p>
    <w:p w14:paraId="4B34B98E" w14:textId="07C19753"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Following a similar approach, we consider the homogeneous </w:t>
      </w:r>
      <m:oMath>
        <m:r>
          <w:rPr>
            <w:rFonts w:ascii="Cambria Math" w:hAnsi="Cambria Math" w:cstheme="majorBidi"/>
            <w:color w:val="000000" w:themeColor="text1"/>
            <w:sz w:val="22"/>
            <w:szCs w:val="22"/>
          </w:rPr>
          <m:t>ψ=θ=</m:t>
        </m:r>
        <m:r>
          <m:rPr>
            <m:sty m:val="p"/>
          </m:rPr>
          <w:rPr>
            <w:rFonts w:ascii="Cambria Math" w:hAnsi="Cambria Math" w:cstheme="majorBidi"/>
            <w:color w:val="000000" w:themeColor="text1"/>
            <w:sz w:val="22"/>
            <w:szCs w:val="22"/>
          </w:rPr>
          <m:t>Ψ</m:t>
        </m:r>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state and introduce small</w:t>
      </w:r>
      <w:r w:rsidR="00565968"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perturbations to the three fields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r>
          <w:rPr>
            <w:rFonts w:ascii="Cambria Math" w:hAnsi="Cambria Math" w:cstheme="majorBidi"/>
            <w:color w:val="000000" w:themeColor="text1"/>
            <w:sz w:val="22"/>
            <w:szCs w:val="22"/>
          </w:rPr>
          <m:t>=(ψ,θ,</m:t>
        </m:r>
        <m:r>
          <m:rPr>
            <m:sty m:val="p"/>
          </m:rPr>
          <w:rPr>
            <w:rFonts w:ascii="Cambria Math" w:hAnsi="Cambria Math" w:cstheme="majorBidi"/>
            <w:color w:val="000000" w:themeColor="text1"/>
            <w:sz w:val="22"/>
            <w:szCs w:val="22"/>
          </w:rPr>
          <m:t>Ψ</m:t>
        </m:r>
        <m:r>
          <w:rPr>
            <w:rFonts w:ascii="Cambria Math" w:hAnsi="Cambria Math" w:cstheme="majorBidi"/>
            <w:color w:val="000000" w:themeColor="text1"/>
            <w:sz w:val="22"/>
            <w:szCs w:val="22"/>
          </w:rPr>
          <m:t>)</m:t>
        </m:r>
      </m:oMath>
      <w:r w:rsidRPr="00655FB2">
        <w:rPr>
          <w:rFonts w:asciiTheme="majorBidi" w:hAnsiTheme="majorBidi" w:cstheme="majorBidi"/>
          <w:color w:val="000000" w:themeColor="text1"/>
          <w:sz w:val="22"/>
          <w:szCs w:val="22"/>
        </w:rPr>
        <w:t xml:space="preserve"> of the form</w:t>
      </w:r>
      <m:oMath>
        <m:r>
          <w:rPr>
            <w:rFonts w:ascii="Cambria Math" w:hAnsi="Cambria Math" w:cstheme="majorBidi"/>
            <w:color w:val="000000" w:themeColor="text1"/>
            <w:sz w:val="22"/>
            <w:szCs w:val="22"/>
          </w:rPr>
          <m:t xml:space="preserve"> </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r>
          <w:rPr>
            <w:rFonts w:ascii="Cambria Math" w:hAnsi="Cambria Math" w:cstheme="majorBidi"/>
            <w:color w:val="000000" w:themeColor="text1"/>
            <w:sz w:val="22"/>
            <w:szCs w:val="22"/>
          </w:rPr>
          <m:t>=δ</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exp</m:t>
            </m:r>
            <m:ctrlPr>
              <w:rPr>
                <w:rFonts w:ascii="Cambria Math" w:hAnsi="Cambria Math" w:cstheme="majorBidi"/>
                <w:b/>
                <w:i/>
                <w:color w:val="000000" w:themeColor="text1"/>
                <w:sz w:val="22"/>
                <w:szCs w:val="22"/>
              </w:rPr>
            </m:ctrlPr>
          </m:fName>
          <m:e>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i</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q</m:t>
                    </m:r>
                  </m:e>
                </m:acc>
                <m:r>
                  <w:rPr>
                    <w:rFonts w:ascii="Cambria Math" w:hAnsi="Cambria Math" w:cstheme="majorBidi"/>
                    <w:color w:val="000000" w:themeColor="text1"/>
                    <w:sz w:val="22"/>
                    <w:szCs w:val="22"/>
                  </w:rPr>
                  <m:t>⋅</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m:t>
                </m:r>
                <m:r>
                  <m:rPr>
                    <m:sty m:val="p"/>
                  </m:rPr>
                  <w:rPr>
                    <w:rFonts w:ascii="Cambria Math" w:hAnsi="Cambria Math" w:cstheme="majorBidi"/>
                    <w:color w:val="000000" w:themeColor="text1"/>
                    <w:sz w:val="22"/>
                    <w:szCs w:val="22"/>
                  </w:rPr>
                  <m:t>Ω</m:t>
                </m:r>
                <m:r>
                  <w:rPr>
                    <w:rFonts w:ascii="Cambria Math" w:hAnsi="Cambria Math" w:cstheme="majorBidi"/>
                    <w:color w:val="000000" w:themeColor="text1"/>
                    <w:sz w:val="22"/>
                    <w:szCs w:val="22"/>
                  </w:rPr>
                  <m:t>t</m:t>
                </m:r>
              </m:e>
            </m:d>
          </m:e>
        </m:func>
      </m:oMath>
      <w:r w:rsidRPr="00655FB2">
        <w:rPr>
          <w:rFonts w:asciiTheme="majorBidi" w:hAnsiTheme="majorBidi" w:cstheme="majorBidi"/>
          <w:color w:val="000000" w:themeColor="text1"/>
          <w:sz w:val="22"/>
          <w:szCs w:val="22"/>
        </w:rPr>
        <w:t xml:space="preserve">. Here, the components of </w:t>
      </w:r>
      <m:oMath>
        <m:r>
          <w:rPr>
            <w:rFonts w:ascii="Cambria Math" w:hAnsi="Cambria Math" w:cstheme="majorBidi"/>
            <w:color w:val="000000" w:themeColor="text1"/>
            <w:sz w:val="22"/>
            <w:szCs w:val="22"/>
          </w:rPr>
          <m:t>δ</m:t>
        </m:r>
        <m:acc>
          <m:accPr>
            <m:chr m:val="⃗"/>
            <m:ctrlPr>
              <w:rPr>
                <w:rFonts w:ascii="Cambria Math" w:eastAsiaTheme="minorEastAsia"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i/>
                <w:color w:val="000000" w:themeColor="text1"/>
                <w:sz w:val="22"/>
                <w:szCs w:val="22"/>
              </w:rPr>
            </m:ctrlPr>
          </m:e>
        </m:acc>
      </m:oMath>
      <w:r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are the small perturbation amplitudes,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q</m:t>
            </m:r>
          </m:e>
        </m:acc>
        <m:r>
          <w:rPr>
            <w:rFonts w:ascii="Cambria Math" w:hAnsi="Cambria Math" w:cstheme="majorBidi"/>
            <w:color w:val="000000" w:themeColor="text1"/>
            <w:sz w:val="22"/>
            <w:szCs w:val="22"/>
          </w:rPr>
          <m:t>= q(</m:t>
        </m:r>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cos</m:t>
            </m:r>
          </m:fName>
          <m:e>
            <m:r>
              <w:rPr>
                <w:rFonts w:ascii="Cambria Math" w:hAnsi="Cambria Math" w:cstheme="majorBidi"/>
                <w:color w:val="000000" w:themeColor="text1"/>
                <w:sz w:val="22"/>
                <w:szCs w:val="22"/>
              </w:rPr>
              <m:t>ϕ</m:t>
            </m:r>
          </m:e>
        </m:func>
        <m:acc>
          <m:accPr>
            <m:ctrlPr>
              <w:rPr>
                <w:rFonts w:ascii="Cambria Math" w:hAnsi="Cambria Math" w:cstheme="majorBidi"/>
                <w:i/>
                <w:color w:val="000000" w:themeColor="text1"/>
                <w:sz w:val="22"/>
                <w:szCs w:val="22"/>
              </w:rPr>
            </m:ctrlPr>
          </m:accPr>
          <m:e>
            <m:r>
              <m:rPr>
                <m:sty m:val="bi"/>
              </m:rPr>
              <w:rPr>
                <w:rFonts w:ascii="Cambria Math" w:hAnsi="Cambria Math" w:cstheme="majorBidi"/>
                <w:color w:val="000000" w:themeColor="text1"/>
                <w:sz w:val="22"/>
                <w:szCs w:val="22"/>
              </w:rPr>
              <m:t>x</m:t>
            </m:r>
          </m:e>
        </m:acc>
        <m:r>
          <w:rPr>
            <w:rFonts w:ascii="Cambria Math" w:hAnsi="Cambria Math" w:cstheme="majorBidi"/>
            <w:color w:val="000000" w:themeColor="text1"/>
            <w:sz w:val="22"/>
            <w:szCs w:val="22"/>
          </w:rPr>
          <m:t>+</m:t>
        </m:r>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sin</m:t>
            </m:r>
          </m:fName>
          <m:e>
            <m:r>
              <w:rPr>
                <w:rFonts w:ascii="Cambria Math" w:hAnsi="Cambria Math" w:cstheme="majorBidi"/>
                <w:color w:val="000000" w:themeColor="text1"/>
                <w:sz w:val="22"/>
                <w:szCs w:val="22"/>
              </w:rPr>
              <m:t>ϕ</m:t>
            </m:r>
          </m:e>
        </m:func>
        <m:acc>
          <m:accPr>
            <m:ctrlPr>
              <w:rPr>
                <w:rFonts w:ascii="Cambria Math" w:hAnsi="Cambria Math" w:cstheme="majorBidi"/>
                <w:i/>
                <w:color w:val="000000" w:themeColor="text1"/>
                <w:sz w:val="22"/>
                <w:szCs w:val="22"/>
              </w:rPr>
            </m:ctrlPr>
          </m:accPr>
          <m:e>
            <m:r>
              <m:rPr>
                <m:sty m:val="bi"/>
              </m:rPr>
              <w:rPr>
                <w:rFonts w:ascii="Cambria Math" w:hAnsi="Cambria Math" w:cstheme="majorBidi"/>
                <w:color w:val="000000" w:themeColor="text1"/>
                <w:sz w:val="22"/>
                <w:szCs w:val="22"/>
              </w:rPr>
              <m:t>y</m:t>
            </m:r>
          </m:e>
        </m:acc>
        <m:r>
          <w:rPr>
            <w:rFonts w:ascii="Cambria Math" w:eastAsiaTheme="minorEastAsia" w:hAnsi="Cambria Math" w:cstheme="majorBidi"/>
            <w:color w:val="000000" w:themeColor="text1"/>
            <w:sz w:val="22"/>
            <w:szCs w:val="22"/>
          </w:rPr>
          <m:t>)</m:t>
        </m:r>
      </m:oMath>
      <w:r w:rsidRPr="00655FB2">
        <w:rPr>
          <w:rFonts w:asciiTheme="majorBidi" w:hAnsiTheme="majorBidi" w:cstheme="majorBidi"/>
          <w:color w:val="000000" w:themeColor="text1"/>
          <w:sz w:val="22"/>
          <w:szCs w:val="22"/>
        </w:rPr>
        <w:t xml:space="preserve"> is the wavevector,</w:t>
      </w:r>
      <m:oMath>
        <m:r>
          <w:rPr>
            <w:rFonts w:ascii="Cambria Math" w:hAnsi="Cambria Math" w:cstheme="majorBidi"/>
            <w:color w:val="000000" w:themeColor="text1"/>
            <w:sz w:val="22"/>
            <w:szCs w:val="22"/>
          </w:rPr>
          <m:t xml:space="preserve"> q</m:t>
        </m:r>
      </m:oMath>
      <w:r w:rsidRPr="00655FB2">
        <w:rPr>
          <w:rFonts w:asciiTheme="majorBidi" w:hAnsiTheme="majorBidi" w:cstheme="majorBidi"/>
          <w:color w:val="000000" w:themeColor="text1"/>
          <w:sz w:val="22"/>
          <w:szCs w:val="22"/>
        </w:rPr>
        <w:t xml:space="preserve"> is the wavenumber, and the real (imaginary) parts of </w:t>
      </w:r>
      <m:oMath>
        <m:r>
          <m:rPr>
            <m:sty m:val="p"/>
          </m:rPr>
          <w:rPr>
            <w:rFonts w:ascii="Cambria Math" w:hAnsi="Cambria Math" w:cstheme="majorBidi"/>
            <w:color w:val="000000" w:themeColor="text1"/>
            <w:sz w:val="22"/>
            <w:szCs w:val="22"/>
          </w:rPr>
          <m:t>Ω</m:t>
        </m:r>
      </m:oMath>
      <w:r w:rsidRPr="00655FB2">
        <w:rPr>
          <w:rFonts w:asciiTheme="majorBidi" w:hAnsiTheme="majorBidi" w:cstheme="majorBidi"/>
          <w:color w:val="000000" w:themeColor="text1"/>
          <w:sz w:val="22"/>
          <w:szCs w:val="22"/>
        </w:rPr>
        <w:t xml:space="preserve"> describe the growth/decay rate (frequency). We linearize the equations with respect to </w:t>
      </w:r>
      <m:oMath>
        <m:r>
          <w:rPr>
            <w:rFonts w:ascii="Cambria Math" w:hAnsi="Cambria Math" w:cstheme="majorBidi"/>
            <w:color w:val="000000" w:themeColor="text1"/>
            <w:sz w:val="22"/>
            <w:szCs w:val="22"/>
          </w:rPr>
          <m:t>δ</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oMath>
      <w:r w:rsidRPr="00655FB2">
        <w:rPr>
          <w:rFonts w:asciiTheme="majorBidi" w:hAnsiTheme="majorBidi" w:cstheme="majorBidi"/>
          <w:color w:val="000000" w:themeColor="text1"/>
          <w:sz w:val="22"/>
          <w:szCs w:val="22"/>
        </w:rPr>
        <w:t xml:space="preserve">, leading to </w:t>
      </w:r>
      <m:oMath>
        <m:r>
          <m:rPr>
            <m:sty m:val="bi"/>
          </m:rPr>
          <w:rPr>
            <w:rFonts w:ascii="Cambria Math" w:hAnsi="Cambria Math" w:cstheme="majorBidi"/>
            <w:color w:val="000000" w:themeColor="text1"/>
            <w:sz w:val="22"/>
            <w:szCs w:val="22"/>
          </w:rPr>
          <m:t>M</m:t>
        </m:r>
        <m:r>
          <w:rPr>
            <w:rFonts w:ascii="Cambria Math" w:hAnsi="Cambria Math" w:cstheme="majorBidi"/>
            <w:color w:val="000000" w:themeColor="text1"/>
            <w:sz w:val="22"/>
            <w:szCs w:val="22"/>
          </w:rPr>
          <m:t>⋅δ</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A nontrivial solution for the latter exists when </w:t>
      </w:r>
      <m:oMath>
        <m:r>
          <m:rPr>
            <m:sty m:val="p"/>
          </m:rPr>
          <w:rPr>
            <w:rFonts w:ascii="Cambria Math" w:hAnsi="Cambria Math" w:cstheme="majorBidi"/>
            <w:color w:val="000000" w:themeColor="text1"/>
            <w:sz w:val="22"/>
            <w:szCs w:val="22"/>
          </w:rPr>
          <m:t>det</m:t>
        </m:r>
        <m:d>
          <m:dPr>
            <m:ctrlPr>
              <w:rPr>
                <w:rFonts w:ascii="Cambria Math" w:hAnsi="Cambria Math" w:cstheme="majorBidi"/>
                <w:color w:val="000000" w:themeColor="text1"/>
                <w:sz w:val="22"/>
                <w:szCs w:val="22"/>
              </w:rPr>
            </m:ctrlPr>
          </m:dPr>
          <m:e>
            <m:r>
              <m:rPr>
                <m:sty m:val="b"/>
              </m:rPr>
              <w:rPr>
                <w:rFonts w:ascii="Cambria Math" w:hAnsi="Cambria Math" w:cstheme="majorBidi"/>
                <w:color w:val="000000" w:themeColor="text1"/>
                <w:sz w:val="22"/>
                <w:szCs w:val="22"/>
              </w:rPr>
              <m:t>M</m:t>
            </m:r>
          </m:e>
        </m:d>
        <m:r>
          <m:rPr>
            <m:sty m:val="p"/>
          </m:rP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leading to the stability spectrum (also known as the “dispersion relation”).</w:t>
      </w:r>
    </w:p>
    <w:p w14:paraId="40BF5813" w14:textId="1D9B1487" w:rsidR="005F098B" w:rsidRPr="00655FB2" w:rsidRDefault="005F098B"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full calculation of the stability spectrum is given in </w:t>
      </w:r>
      <w:r w:rsidR="00565968" w:rsidRPr="00655FB2">
        <w:rPr>
          <w:rFonts w:asciiTheme="majorBidi" w:hAnsiTheme="majorBidi" w:cstheme="majorBidi"/>
          <w:color w:val="000000" w:themeColor="text1"/>
          <w:sz w:val="22"/>
          <w:szCs w:val="22"/>
        </w:rPr>
        <w:t>section 4 of the theory.</w:t>
      </w:r>
      <w:r w:rsidRPr="00655FB2">
        <w:rPr>
          <w:rFonts w:asciiTheme="majorBidi" w:hAnsiTheme="majorBidi" w:cstheme="majorBidi"/>
          <w:color w:val="000000" w:themeColor="text1"/>
          <w:sz w:val="22"/>
          <w:szCs w:val="22"/>
        </w:rPr>
        <w:t xml:space="preserve"> Here, we focus on a simplified version, </w:t>
      </w:r>
      <w:r w:rsidR="00565968" w:rsidRPr="00655FB2">
        <w:rPr>
          <w:rFonts w:asciiTheme="majorBidi" w:hAnsiTheme="majorBidi" w:cstheme="majorBidi"/>
          <w:color w:val="000000" w:themeColor="text1"/>
          <w:sz w:val="22"/>
          <w:szCs w:val="22"/>
        </w:rPr>
        <w:t>using</w:t>
      </w:r>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η≫</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η</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ν=0</m:t>
        </m:r>
      </m:oMath>
      <w:r w:rsidR="00565968" w:rsidRPr="00655FB2">
        <w:rPr>
          <w:rFonts w:asciiTheme="majorBidi" w:hAnsiTheme="majorBidi" w:cstheme="majorBidi"/>
          <w:color w:val="000000" w:themeColor="text1"/>
          <w:sz w:val="22"/>
          <w:szCs w:val="22"/>
        </w:rPr>
        <w:t>, where the former assumes that the active gel viscosity is dominated by the DNA contribution.</w:t>
      </w:r>
      <w:r w:rsidRPr="00655FB2">
        <w:rPr>
          <w:rFonts w:asciiTheme="majorBidi" w:hAnsiTheme="majorBidi" w:cstheme="majorBidi"/>
          <w:color w:val="000000" w:themeColor="text1"/>
          <w:sz w:val="22"/>
          <w:szCs w:val="22"/>
        </w:rPr>
        <w:t xml:space="preserve"> </w:t>
      </w:r>
      <w:r w:rsidR="00565968" w:rsidRPr="00655FB2">
        <w:rPr>
          <w:rFonts w:asciiTheme="majorBidi" w:hAnsiTheme="majorBidi" w:cstheme="majorBidi"/>
          <w:color w:val="000000" w:themeColor="text1"/>
          <w:sz w:val="22"/>
          <w:szCs w:val="22"/>
        </w:rPr>
        <w:t>Consistent with this</w:t>
      </w:r>
      <w:r w:rsidR="001D7596" w:rsidRPr="00655FB2">
        <w:rPr>
          <w:rFonts w:asciiTheme="majorBidi" w:hAnsiTheme="majorBidi" w:cstheme="majorBidi"/>
          <w:color w:val="000000" w:themeColor="text1"/>
          <w:sz w:val="22"/>
          <w:szCs w:val="22"/>
        </w:rPr>
        <w:t xml:space="preserve"> assumption</w:t>
      </w:r>
      <w:r w:rsidR="00565968" w:rsidRPr="00655FB2">
        <w:rPr>
          <w:rFonts w:asciiTheme="majorBidi" w:hAnsiTheme="majorBidi" w:cstheme="majorBidi"/>
          <w:color w:val="000000" w:themeColor="text1"/>
          <w:sz w:val="22"/>
          <w:szCs w:val="22"/>
        </w:rPr>
        <w:t xml:space="preserve">, experiments show that long DNA polymers </w:t>
      </w:r>
      <w:r w:rsidR="00C42313" w:rsidRPr="00655FB2">
        <w:rPr>
          <w:rFonts w:asciiTheme="majorBidi" w:hAnsiTheme="majorBidi" w:cstheme="majorBidi"/>
          <w:color w:val="000000" w:themeColor="text1"/>
          <w:sz w:val="22"/>
          <w:szCs w:val="22"/>
        </w:rPr>
        <w:t xml:space="preserve">cause a </w:t>
      </w:r>
      <w:r w:rsidR="00E512CF" w:rsidRPr="00655FB2">
        <w:rPr>
          <w:rFonts w:asciiTheme="majorBidi" w:hAnsiTheme="majorBidi" w:cstheme="majorBidi"/>
          <w:color w:val="000000" w:themeColor="text1"/>
          <w:sz w:val="22"/>
          <w:szCs w:val="22"/>
        </w:rPr>
        <w:t>~5-fold</w:t>
      </w:r>
      <w:r w:rsidR="00C42313" w:rsidRPr="00655FB2">
        <w:rPr>
          <w:rFonts w:asciiTheme="majorBidi" w:hAnsiTheme="majorBidi" w:cstheme="majorBidi"/>
          <w:color w:val="000000" w:themeColor="text1"/>
          <w:sz w:val="22"/>
          <w:szCs w:val="22"/>
        </w:rPr>
        <w:t xml:space="preserve"> </w:t>
      </w:r>
      <w:r w:rsidR="00565968" w:rsidRPr="00655FB2">
        <w:rPr>
          <w:rFonts w:asciiTheme="majorBidi" w:hAnsiTheme="majorBidi" w:cstheme="majorBidi"/>
          <w:color w:val="000000" w:themeColor="text1"/>
          <w:sz w:val="22"/>
          <w:szCs w:val="22"/>
        </w:rPr>
        <w:t>reduc</w:t>
      </w:r>
      <w:r w:rsidR="00C42313" w:rsidRPr="00655FB2">
        <w:rPr>
          <w:rFonts w:asciiTheme="majorBidi" w:hAnsiTheme="majorBidi" w:cstheme="majorBidi"/>
          <w:color w:val="000000" w:themeColor="text1"/>
          <w:sz w:val="22"/>
          <w:szCs w:val="22"/>
        </w:rPr>
        <w:t>tion in</w:t>
      </w:r>
      <w:r w:rsidR="00565968" w:rsidRPr="00655FB2">
        <w:rPr>
          <w:rFonts w:asciiTheme="majorBidi" w:hAnsiTheme="majorBidi" w:cstheme="majorBidi"/>
          <w:color w:val="000000" w:themeColor="text1"/>
          <w:sz w:val="22"/>
          <w:szCs w:val="22"/>
        </w:rPr>
        <w:t xml:space="preserve"> the mean velocity before a network forms</w:t>
      </w:r>
      <w:r w:rsidR="00565968" w:rsidRPr="00655FB2" w:rsidDel="00565968">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(Fig.</w:t>
      </w:r>
      <w:r w:rsidR="002C33EB"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S</w:t>
      </w:r>
      <w:r w:rsidR="002C33EB" w:rsidRPr="00655FB2">
        <w:rPr>
          <w:rFonts w:asciiTheme="majorBidi" w:hAnsiTheme="majorBidi" w:cstheme="majorBidi"/>
          <w:color w:val="000000" w:themeColor="text1"/>
          <w:sz w:val="22"/>
          <w:szCs w:val="22"/>
        </w:rPr>
        <w:t>8</w:t>
      </w:r>
      <w:r w:rsidRPr="00655FB2">
        <w:rPr>
          <w:rFonts w:asciiTheme="majorBidi" w:hAnsiTheme="majorBidi" w:cstheme="majorBidi"/>
          <w:color w:val="000000" w:themeColor="text1"/>
          <w:sz w:val="22"/>
          <w:szCs w:val="22"/>
        </w:rPr>
        <w:t>). This indicates that an unentangled DNA suspension leads to a measurable increase in viscosity, which is expected to rise substantially once a network forms, owing to the slow viscoelastic relaxation (</w:t>
      </w:r>
      <m:oMath>
        <m:r>
          <w:rPr>
            <w:rFonts w:ascii="Cambria Math" w:hAnsi="Cambria Math" w:cstheme="majorBidi"/>
            <w:color w:val="000000" w:themeColor="text1"/>
            <w:sz w:val="22"/>
            <w:szCs w:val="22"/>
          </w:rPr>
          <m:t>η=G</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w:t>
      </w:r>
      <w:r w:rsidR="00565968" w:rsidRPr="00655FB2">
        <w:rPr>
          <w:rFonts w:asciiTheme="majorBidi" w:hAnsiTheme="majorBidi" w:cstheme="majorBidi"/>
          <w:color w:val="000000" w:themeColor="text1"/>
          <w:sz w:val="22"/>
          <w:szCs w:val="22"/>
        </w:rPr>
        <w:t xml:space="preserve">We set </w:t>
      </w:r>
      <m:oMath>
        <m:r>
          <w:rPr>
            <w:rFonts w:ascii="Cambria Math" w:hAnsi="Cambria Math" w:cstheme="majorBidi"/>
            <w:color w:val="000000" w:themeColor="text1"/>
            <w:sz w:val="22"/>
            <w:szCs w:val="22"/>
          </w:rPr>
          <m:t>ν=0</m:t>
        </m:r>
      </m:oMath>
      <w:r w:rsidRPr="00655FB2">
        <w:rPr>
          <w:rFonts w:asciiTheme="majorBidi" w:hAnsiTheme="majorBidi" w:cstheme="majorBidi"/>
          <w:color w:val="000000" w:themeColor="text1"/>
          <w:sz w:val="22"/>
          <w:szCs w:val="22"/>
        </w:rPr>
        <w:t xml:space="preserve"> </w:t>
      </w:r>
      <w:r w:rsidR="00565968" w:rsidRPr="00655FB2">
        <w:rPr>
          <w:rFonts w:asciiTheme="majorBidi" w:hAnsiTheme="majorBidi" w:cstheme="majorBidi"/>
          <w:color w:val="000000" w:themeColor="text1"/>
          <w:sz w:val="22"/>
          <w:szCs w:val="22"/>
        </w:rPr>
        <w:t>because DNA</w:t>
      </w:r>
      <w:r w:rsidR="006A7BD9" w:rsidRPr="00655FB2">
        <w:rPr>
          <w:rFonts w:asciiTheme="majorBidi" w:hAnsiTheme="majorBidi" w:cstheme="majorBidi"/>
          <w:color w:val="000000" w:themeColor="text1"/>
          <w:sz w:val="22"/>
          <w:szCs w:val="22"/>
        </w:rPr>
        <w:t>-</w:t>
      </w:r>
      <w:r w:rsidR="00565968" w:rsidRPr="00655FB2">
        <w:rPr>
          <w:rFonts w:asciiTheme="majorBidi" w:hAnsiTheme="majorBidi" w:cstheme="majorBidi"/>
          <w:color w:val="000000" w:themeColor="text1"/>
          <w:sz w:val="22"/>
          <w:szCs w:val="22"/>
        </w:rPr>
        <w:t>free MT-kinesin active gel</w:t>
      </w:r>
      <w:r w:rsidR="006A7BD9" w:rsidRPr="00655FB2">
        <w:rPr>
          <w:rFonts w:asciiTheme="majorBidi" w:hAnsiTheme="majorBidi" w:cstheme="majorBidi"/>
          <w:color w:val="000000" w:themeColor="text1"/>
          <w:sz w:val="22"/>
          <w:szCs w:val="22"/>
        </w:rPr>
        <w:t>s</w:t>
      </w:r>
      <w:r w:rsidR="00565968" w:rsidRPr="00655FB2">
        <w:rPr>
          <w:rFonts w:asciiTheme="majorBidi" w:hAnsiTheme="majorBidi" w:cstheme="majorBidi"/>
          <w:color w:val="000000" w:themeColor="text1"/>
          <w:sz w:val="22"/>
          <w:szCs w:val="22"/>
        </w:rPr>
        <w:t xml:space="preserve"> are governed </w:t>
      </w:r>
      <w:r w:rsidRPr="00655FB2">
        <w:rPr>
          <w:rFonts w:asciiTheme="majorBidi" w:hAnsiTheme="majorBidi" w:cstheme="majorBidi"/>
          <w:color w:val="000000" w:themeColor="text1"/>
          <w:sz w:val="22"/>
          <w:szCs w:val="22"/>
        </w:rPr>
        <w:t>by a bend instability</w:t>
      </w:r>
      <w:r w:rsidR="00565968" w:rsidRPr="00655FB2">
        <w:rPr>
          <w:rFonts w:asciiTheme="majorBidi" w:hAnsiTheme="majorBidi" w:cstheme="majorBidi"/>
          <w:color w:val="000000" w:themeColor="text1"/>
          <w:sz w:val="22"/>
          <w:szCs w:val="22"/>
        </w:rPr>
        <w:t xml:space="preserve">. Taking </w:t>
      </w:r>
      <m:oMath>
        <m:r>
          <w:rPr>
            <w:rFonts w:ascii="Cambria Math" w:hAnsi="Cambria Math" w:cstheme="majorBidi"/>
            <w:color w:val="000000" w:themeColor="text1"/>
            <w:sz w:val="22"/>
            <w:szCs w:val="22"/>
          </w:rPr>
          <m:t>ν=0</m:t>
        </m:r>
      </m:oMath>
      <w:r w:rsidR="00565968" w:rsidRPr="00655FB2">
        <w:rPr>
          <w:rFonts w:asciiTheme="majorBidi" w:hAnsiTheme="majorBidi" w:cstheme="majorBidi"/>
          <w:color w:val="000000" w:themeColor="text1"/>
          <w:sz w:val="22"/>
          <w:szCs w:val="22"/>
        </w:rPr>
        <w:t xml:space="preserve"> leaves this mechanism unchanged. In this limit</w:t>
      </w:r>
      <w:r w:rsidR="006A7BD9" w:rsidRPr="00655FB2">
        <w:rPr>
          <w:rFonts w:asciiTheme="majorBidi" w:hAnsiTheme="majorBidi" w:cstheme="majorBidi"/>
          <w:color w:val="000000" w:themeColor="text1"/>
          <w:sz w:val="22"/>
          <w:szCs w:val="22"/>
        </w:rPr>
        <w:t>,</w:t>
      </w:r>
      <w:r w:rsidR="00565968" w:rsidRPr="00655FB2">
        <w:rPr>
          <w:rFonts w:asciiTheme="majorBidi" w:hAnsiTheme="majorBidi" w:cstheme="majorBidi"/>
          <w:color w:val="000000" w:themeColor="text1"/>
          <w:sz w:val="22"/>
          <w:szCs w:val="22"/>
        </w:rPr>
        <w:t xml:space="preserve"> the director does not </w:t>
      </w:r>
      <w:r w:rsidR="00C42313" w:rsidRPr="00655FB2">
        <w:rPr>
          <w:rFonts w:asciiTheme="majorBidi" w:hAnsiTheme="majorBidi" w:cstheme="majorBidi"/>
          <w:color w:val="000000" w:themeColor="text1"/>
          <w:sz w:val="22"/>
          <w:szCs w:val="22"/>
        </w:rPr>
        <w:t>rotate under shear</w:t>
      </w:r>
      <w:r w:rsidR="00565968" w:rsidRPr="00655FB2">
        <w:rPr>
          <w:rFonts w:asciiTheme="majorBidi" w:hAnsiTheme="majorBidi" w:cstheme="majorBidi"/>
          <w:color w:val="000000" w:themeColor="text1"/>
          <w:sz w:val="22"/>
          <w:szCs w:val="22"/>
        </w:rPr>
        <w:t xml:space="preserve"> but simply rotates with the local vorticity</w:t>
      </w:r>
      <w:r w:rsidRPr="00655FB2">
        <w:rPr>
          <w:rFonts w:asciiTheme="majorBidi" w:hAnsiTheme="majorBidi" w:cstheme="majorBidi"/>
          <w:color w:val="000000" w:themeColor="text1"/>
          <w:sz w:val="22"/>
          <w:szCs w:val="22"/>
        </w:rPr>
        <w:t xml:space="preserve"> (the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ω</m:t>
            </m:r>
          </m:e>
          <m:sub>
            <m:r>
              <w:rPr>
                <w:rFonts w:ascii="Cambria Math" w:hAnsi="Cambria Math" w:cstheme="majorBidi"/>
                <w:color w:val="000000" w:themeColor="text1"/>
                <w:sz w:val="22"/>
                <w:szCs w:val="22"/>
              </w:rPr>
              <m:t>ij</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j</m:t>
            </m:r>
          </m:sub>
        </m:sSub>
      </m:oMath>
      <w:r w:rsidRPr="00655FB2">
        <w:rPr>
          <w:rFonts w:asciiTheme="majorBidi" w:hAnsiTheme="majorBidi" w:cstheme="majorBidi"/>
          <w:color w:val="000000" w:themeColor="text1"/>
          <w:sz w:val="22"/>
          <w:szCs w:val="22"/>
        </w:rPr>
        <w:t xml:space="preserve"> term in the co-rotational derivative of Eq. (5)). Furthermore, considering Eq. (5) at long times </w:t>
      </w:r>
      <m:oMath>
        <m:r>
          <w:rPr>
            <w:rFonts w:ascii="Cambria Math" w:hAnsi="Cambria Math" w:cstheme="majorBidi"/>
            <w:color w:val="000000" w:themeColor="text1"/>
            <w:sz w:val="22"/>
            <w:szCs w:val="22"/>
          </w:rPr>
          <m:t>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the ratio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xml:space="preserve"> plays a similar role to </w:t>
      </w:r>
      <m:oMath>
        <m:r>
          <w:rPr>
            <w:rFonts w:ascii="Cambria Math" w:hAnsi="Cambria Math" w:cstheme="majorBidi"/>
            <w:color w:val="000000" w:themeColor="text1"/>
            <w:sz w:val="22"/>
            <w:szCs w:val="22"/>
          </w:rPr>
          <m:t>ν</m:t>
        </m:r>
      </m:oMath>
      <w:r w:rsidRPr="00655FB2">
        <w:rPr>
          <w:rFonts w:asciiTheme="majorBidi" w:hAnsiTheme="majorBidi" w:cstheme="majorBidi"/>
          <w:color w:val="000000" w:themeColor="text1"/>
          <w:sz w:val="22"/>
          <w:szCs w:val="22"/>
        </w:rPr>
        <w:t xml:space="preserve"> in the director dynamics. Therefore, we assume that the shear alignment </w:t>
      </w:r>
      <w:r w:rsidR="00C42313" w:rsidRPr="00655FB2">
        <w:rPr>
          <w:rFonts w:asciiTheme="majorBidi" w:hAnsiTheme="majorBidi" w:cstheme="majorBidi"/>
          <w:color w:val="000000" w:themeColor="text1"/>
          <w:sz w:val="22"/>
          <w:szCs w:val="22"/>
        </w:rPr>
        <w:t xml:space="preserve">at long times </w:t>
      </w:r>
      <w:r w:rsidRPr="00655FB2">
        <w:rPr>
          <w:rFonts w:asciiTheme="majorBidi" w:hAnsiTheme="majorBidi" w:cstheme="majorBidi"/>
          <w:color w:val="000000" w:themeColor="text1"/>
          <w:sz w:val="22"/>
          <w:szCs w:val="22"/>
        </w:rPr>
        <w:t xml:space="preserve">is dominated by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eastAsiaTheme="minorEastAsia" w:hAnsiTheme="majorBidi" w:cstheme="majorBidi"/>
          <w:color w:val="000000" w:themeColor="text1"/>
          <w:sz w:val="22"/>
          <w:szCs w:val="22"/>
        </w:rPr>
        <w:t>.</w:t>
      </w:r>
    </w:p>
    <w:p w14:paraId="053DFB0E"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Under these simplifying assumptions, we arrive at the quadratic equation</w:t>
      </w:r>
    </w:p>
    <w:tbl>
      <w:tblPr>
        <w:tblStyle w:val="TableGrid"/>
        <w:tblW w:w="0" w:type="auto"/>
        <w:tblLook w:val="04A0" w:firstRow="1" w:lastRow="0" w:firstColumn="1" w:lastColumn="0" w:noHBand="0" w:noVBand="1"/>
      </w:tblPr>
      <w:tblGrid>
        <w:gridCol w:w="8500"/>
        <w:gridCol w:w="850"/>
      </w:tblGrid>
      <w:tr w:rsidR="00363BA7" w:rsidRPr="00655FB2" w14:paraId="4B248C4A" w14:textId="77777777" w:rsidTr="00BD33BB">
        <w:tc>
          <w:tcPr>
            <w:tcW w:w="8500" w:type="dxa"/>
            <w:tcBorders>
              <w:top w:val="nil"/>
              <w:left w:val="nil"/>
              <w:bottom w:val="nil"/>
              <w:right w:val="nil"/>
            </w:tcBorders>
          </w:tcPr>
          <w:p w14:paraId="46423ACE" w14:textId="20562D88"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sSup>
                  <m:sSupPr>
                    <m:ctrlPr>
                      <w:rPr>
                        <w:rFonts w:ascii="Cambria Math" w:hAnsi="Cambria Math" w:cstheme="majorBidi"/>
                        <w:i/>
                        <w:color w:val="000000" w:themeColor="text1"/>
                        <w:sz w:val="22"/>
                        <w:szCs w:val="22"/>
                      </w:rPr>
                    </m:ctrlPr>
                  </m:sSupPr>
                  <m:e>
                    <m:r>
                      <m:rPr>
                        <m:sty m:val="p"/>
                      </m:rPr>
                      <w:rPr>
                        <w:rFonts w:ascii="Cambria Math" w:hAnsi="Cambria Math" w:cstheme="majorBidi"/>
                        <w:color w:val="000000" w:themeColor="text1"/>
                        <w:sz w:val="22"/>
                        <w:szCs w:val="22"/>
                      </w:rPr>
                      <m:t>Ω</m:t>
                    </m:r>
                    <m:ctrlPr>
                      <w:rPr>
                        <w:rFonts w:ascii="Cambria Math" w:hAnsi="Cambria Math" w:cstheme="majorBidi"/>
                        <w:color w:val="000000" w:themeColor="text1"/>
                        <w:sz w:val="22"/>
                        <w:szCs w:val="22"/>
                      </w:rPr>
                    </m:ctrlPr>
                  </m:e>
                  <m:sup>
                    <m:r>
                      <w:rPr>
                        <w:rFonts w:ascii="Cambria Math" w:hAnsi="Cambria Math" w:cstheme="majorBidi"/>
                        <w:color w:val="000000" w:themeColor="text1"/>
                        <w:sz w:val="22"/>
                        <w:szCs w:val="22"/>
                      </w:rPr>
                      <m:t>2</m:t>
                    </m:r>
                  </m:sup>
                </m:sSup>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m:rPr>
                    <m:sty m:val="p"/>
                  </m:rPr>
                  <w:rPr>
                    <w:rFonts w:ascii="Cambria Math" w:hAnsi="Cambria Math" w:cstheme="majorBidi"/>
                    <w:color w:val="000000" w:themeColor="text1"/>
                    <w:sz w:val="22"/>
                    <w:szCs w:val="22"/>
                  </w:rPr>
                  <m:t>Ω</m:t>
                </m:r>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 xml:space="preserve"> ,</m:t>
                </m:r>
              </m:oMath>
            </m:oMathPara>
          </w:p>
        </w:tc>
        <w:tc>
          <w:tcPr>
            <w:tcW w:w="850" w:type="dxa"/>
            <w:tcBorders>
              <w:top w:val="nil"/>
              <w:left w:val="nil"/>
              <w:bottom w:val="nil"/>
              <w:right w:val="nil"/>
            </w:tcBorders>
          </w:tcPr>
          <w:p w14:paraId="75D6C3DB" w14:textId="482DB126"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7</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6E2FB665"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with</w:t>
      </w:r>
    </w:p>
    <w:tbl>
      <w:tblPr>
        <w:tblStyle w:val="TableGrid"/>
        <w:tblW w:w="0" w:type="auto"/>
        <w:tblLook w:val="04A0" w:firstRow="1" w:lastRow="0" w:firstColumn="1" w:lastColumn="0" w:noHBand="0" w:noVBand="1"/>
      </w:tblPr>
      <w:tblGrid>
        <w:gridCol w:w="8500"/>
        <w:gridCol w:w="850"/>
      </w:tblGrid>
      <w:tr w:rsidR="00363BA7" w:rsidRPr="00655FB2" w14:paraId="209DCC54" w14:textId="77777777" w:rsidTr="00BD33BB">
        <w:tc>
          <w:tcPr>
            <w:tcW w:w="8500" w:type="dxa"/>
            <w:tcBorders>
              <w:top w:val="nil"/>
              <w:left w:val="nil"/>
              <w:bottom w:val="nil"/>
              <w:right w:val="nil"/>
            </w:tcBorders>
          </w:tcPr>
          <w:p w14:paraId="37753C40" w14:textId="61DDD293"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
                <m:r>
                  <w:rPr>
                    <w:rFonts w:ascii="Cambria Math" w:hAnsi="Cambria Math" w:cstheme="majorBidi"/>
                    <w:color w:val="000000" w:themeColor="text1"/>
                    <w:sz w:val="22"/>
                    <w:szCs w:val="22"/>
                    <w:vertAlign w:val="subscript"/>
                  </w:rPr>
                  <w:lastRenderedPageBreak/>
                  <m:t>μ</m:t>
                </m:r>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q</m:t>
                    </m:r>
                  </m:e>
                </m:d>
                <m:r>
                  <w:rPr>
                    <w:rFonts w:ascii="Cambria Math" w:hAnsi="Cambria Math" w:cstheme="majorBidi"/>
                    <w:color w:val="000000" w:themeColor="text1"/>
                    <w:sz w:val="22"/>
                    <w:szCs w:val="22"/>
                    <w:vertAlign w:val="subscript"/>
                  </w:rPr>
                  <m:t>=1+</m:t>
                </m:r>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d>
                  <m:dPr>
                    <m:begChr m:val="["/>
                    <m:endChr m:val="]"/>
                    <m:ctrlPr>
                      <w:rPr>
                        <w:rFonts w:ascii="Cambria Math" w:hAnsi="Cambria Math" w:cstheme="majorBidi"/>
                        <w:i/>
                        <w:color w:val="000000" w:themeColor="text1"/>
                        <w:sz w:val="22"/>
                        <w:szCs w:val="22"/>
                        <w:vertAlign w:val="subscript"/>
                      </w:rPr>
                    </m:ctrlPr>
                  </m:dPr>
                  <m:e>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l</m:t>
                        </m:r>
                      </m:e>
                      <m:sub>
                        <m:r>
                          <m:rPr>
                            <m:sty m:val="p"/>
                          </m:rPr>
                          <w:rPr>
                            <w:rFonts w:ascii="Cambria Math" w:hAnsi="Cambria Math" w:cstheme="majorBidi"/>
                            <w:color w:val="000000" w:themeColor="text1"/>
                            <w:sz w:val="22"/>
                            <w:szCs w:val="22"/>
                            <w:vertAlign w:val="subscript"/>
                          </w:rPr>
                          <m:t>h</m:t>
                        </m:r>
                      </m:sub>
                      <m:sup>
                        <m:r>
                          <w:rPr>
                            <w:rFonts w:ascii="Cambria Math" w:hAnsi="Cambria Math" w:cstheme="majorBidi"/>
                            <w:color w:val="000000" w:themeColor="text1"/>
                            <w:sz w:val="22"/>
                            <w:szCs w:val="22"/>
                            <w:vertAlign w:val="subscript"/>
                          </w:rPr>
                          <m:t>2</m:t>
                        </m:r>
                      </m:sup>
                    </m:sSubSup>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d>
                      <m:dPr>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γ</m:t>
                            </m:r>
                          </m:den>
                        </m:f>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α</m:t>
                            </m:r>
                          </m:num>
                          <m:den>
                            <m:r>
                              <w:rPr>
                                <w:rFonts w:ascii="Cambria Math" w:hAnsi="Cambria Math" w:cstheme="majorBidi"/>
                                <w:color w:val="000000" w:themeColor="text1"/>
                                <w:sz w:val="22"/>
                                <w:szCs w:val="22"/>
                                <w:vertAlign w:val="subscript"/>
                              </w:rPr>
                              <m:t>2</m:t>
                            </m:r>
                            <m:r>
                              <m:rPr>
                                <m:sty m:val="p"/>
                              </m:rPr>
                              <w:rPr>
                                <w:rFonts w:ascii="Cambria Math" w:hAnsi="Cambria Math" w:cstheme="majorBidi"/>
                                <w:color w:val="000000" w:themeColor="text1"/>
                                <w:sz w:val="22"/>
                                <w:szCs w:val="22"/>
                                <w:vertAlign w:val="subscript"/>
                              </w:rPr>
                              <m:t>Γ</m:t>
                            </m:r>
                          </m:den>
                        </m:f>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e>
                    </m:d>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4</m:t>
                        </m:r>
                        <m:r>
                          <m:rPr>
                            <m:sty m:val="p"/>
                          </m:rPr>
                          <w:rPr>
                            <w:rFonts w:ascii="Cambria Math" w:hAnsi="Cambria Math" w:cstheme="majorBidi"/>
                            <w:color w:val="000000" w:themeColor="text1"/>
                            <w:sz w:val="22"/>
                            <w:szCs w:val="22"/>
                            <w:vertAlign w:val="subscript"/>
                          </w:rPr>
                          <m:t>Γ</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e>
                </m:d>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27952AF5" w14:textId="2772EABA"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8</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r w:rsidR="00363BA7" w:rsidRPr="00655FB2" w14:paraId="075927F1" w14:textId="77777777" w:rsidTr="00BD33BB">
        <w:tc>
          <w:tcPr>
            <w:tcW w:w="8500" w:type="dxa"/>
            <w:tcBorders>
              <w:top w:val="nil"/>
              <w:left w:val="nil"/>
              <w:bottom w:val="nil"/>
              <w:right w:val="nil"/>
            </w:tcBorders>
          </w:tcPr>
          <w:p w14:paraId="03A293FC" w14:textId="15E43AD4"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vertAlign w:val="subscript"/>
                  </w:rPr>
                  <m:t>=</m:t>
                </m:r>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d>
                  <m:dPr>
                    <m:begChr m:val="["/>
                    <m:endChr m:val="]"/>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γ</m:t>
                        </m:r>
                      </m:den>
                    </m:f>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1+</m:t>
                        </m:r>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l</m:t>
                            </m:r>
                          </m:e>
                          <m:sub>
                            <m:r>
                              <m:rPr>
                                <m:sty m:val="p"/>
                              </m:rPr>
                              <w:rPr>
                                <w:rFonts w:ascii="Cambria Math" w:hAnsi="Cambria Math" w:cstheme="majorBidi"/>
                                <w:color w:val="000000" w:themeColor="text1"/>
                                <w:sz w:val="22"/>
                                <w:szCs w:val="22"/>
                                <w:vertAlign w:val="subscript"/>
                              </w:rPr>
                              <m:t>h</m:t>
                            </m:r>
                          </m:sub>
                          <m:sup>
                            <m:r>
                              <w:rPr>
                                <w:rFonts w:ascii="Cambria Math" w:hAnsi="Cambria Math" w:cstheme="majorBidi"/>
                                <w:color w:val="000000" w:themeColor="text1"/>
                                <w:sz w:val="22"/>
                                <w:szCs w:val="22"/>
                                <w:vertAlign w:val="subscript"/>
                              </w:rPr>
                              <m:t>2</m:t>
                            </m:r>
                          </m:sup>
                        </m:sSubSup>
                      </m:e>
                    </m:d>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m:rPr>
                            <m:sty m:val="p"/>
                          </m:rPr>
                          <w:rPr>
                            <w:rFonts w:ascii="Cambria Math" w:hAnsi="Cambria Math" w:cstheme="majorBidi"/>
                            <w:color w:val="000000" w:themeColor="text1"/>
                            <w:sz w:val="22"/>
                            <w:szCs w:val="22"/>
                            <w:vertAlign w:val="subscript"/>
                          </w:rPr>
                          <m:t>Γ</m:t>
                        </m:r>
                      </m:den>
                    </m:f>
                    <m:d>
                      <m:dPr>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den>
                        </m:f>
                      </m:e>
                    </m:d>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α</m:t>
                        </m:r>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2</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e>
                    </m:d>
                  </m:e>
                </m:d>
                <m:r>
                  <w:rPr>
                    <w:rFonts w:ascii="Cambria Math" w:hAnsi="Cambria Math" w:cstheme="majorBidi"/>
                    <w:color w:val="000000" w:themeColor="text1"/>
                    <w:sz w:val="22"/>
                    <w:szCs w:val="22"/>
                    <w:vertAlign w:val="subscript"/>
                  </w:rPr>
                  <m:t xml:space="preserve">  , </m:t>
                </m:r>
              </m:oMath>
            </m:oMathPara>
          </w:p>
        </w:tc>
        <w:tc>
          <w:tcPr>
            <w:tcW w:w="850" w:type="dxa"/>
            <w:tcBorders>
              <w:top w:val="nil"/>
              <w:left w:val="nil"/>
              <w:bottom w:val="nil"/>
              <w:right w:val="nil"/>
            </w:tcBorders>
          </w:tcPr>
          <w:p w14:paraId="0F13D82E" w14:textId="69C123AB"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9</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6CB6D1E6" w14:textId="02646885"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where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h</m:t>
            </m:r>
          </m:sub>
        </m:sSub>
        <m:r>
          <w:rPr>
            <w:rFonts w:ascii="Cambria Math" w:eastAsiaTheme="minorEastAsia" w:hAnsi="Cambria Math" w:cstheme="majorBidi"/>
            <w:color w:val="000000" w:themeColor="text1"/>
            <w:sz w:val="22"/>
            <w:szCs w:val="22"/>
          </w:rPr>
          <m:t>=</m:t>
        </m:r>
        <m:rad>
          <m:radPr>
            <m:degHide m:val="1"/>
            <m:ctrlPr>
              <w:rPr>
                <w:rFonts w:ascii="Cambria Math" w:eastAsiaTheme="minorEastAsia" w:hAnsi="Cambria Math" w:cstheme="majorBidi"/>
                <w:i/>
                <w:color w:val="000000" w:themeColor="text1"/>
                <w:sz w:val="22"/>
                <w:szCs w:val="22"/>
              </w:rPr>
            </m:ctrlPr>
          </m:radPr>
          <m:deg/>
          <m:e>
            <m:r>
              <w:rPr>
                <w:rFonts w:ascii="Cambria Math" w:eastAsiaTheme="minorEastAsia" w:hAnsi="Cambria Math" w:cstheme="majorBidi"/>
                <w:color w:val="000000" w:themeColor="text1"/>
                <w:sz w:val="22"/>
                <w:szCs w:val="22"/>
              </w:rPr>
              <m:t>η/</m:t>
            </m:r>
            <m:r>
              <m:rPr>
                <m:sty m:val="p"/>
              </m:rPr>
              <w:rPr>
                <w:rFonts w:ascii="Cambria Math" w:eastAsiaTheme="minorEastAsia" w:hAnsi="Cambria Math" w:cstheme="majorBidi"/>
                <w:color w:val="000000" w:themeColor="text1"/>
                <w:sz w:val="22"/>
                <w:szCs w:val="22"/>
              </w:rPr>
              <m:t>Γ</m:t>
            </m:r>
          </m:e>
        </m:rad>
      </m:oMath>
      <w:r w:rsidRPr="00655FB2">
        <w:rPr>
          <w:rFonts w:asciiTheme="majorBidi" w:hAnsiTheme="majorBidi" w:cstheme="majorBidi"/>
          <w:color w:val="000000" w:themeColor="text1"/>
          <w:sz w:val="22"/>
          <w:szCs w:val="22"/>
        </w:rPr>
        <w:t xml:space="preserve"> is a hydrodynamic screening length. Equation (7) can be interpreted as the equation of motion of a damped harmonic oscillator, with </w:t>
      </w:r>
      <w:r w:rsidR="00E512CF" w:rsidRPr="00655FB2">
        <w:rPr>
          <w:rFonts w:asciiTheme="majorBidi" w:hAnsiTheme="majorBidi" w:cstheme="majorBidi"/>
          <w:color w:val="000000" w:themeColor="text1"/>
          <w:sz w:val="22"/>
          <w:szCs w:val="22"/>
        </w:rPr>
        <w:t xml:space="preserve">an </w:t>
      </w:r>
      <w:r w:rsidRPr="00655FB2">
        <w:rPr>
          <w:rFonts w:asciiTheme="majorBidi" w:hAnsiTheme="majorBidi" w:cstheme="majorBidi"/>
          <w:color w:val="000000" w:themeColor="text1"/>
          <w:sz w:val="22"/>
          <w:szCs w:val="22"/>
        </w:rPr>
        <w:t xml:space="preserve">effective friction coefficient </w:t>
      </w:r>
      <m:oMath>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and spring constant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Note that </w:t>
      </w:r>
      <m:oMath>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is dimensionless and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is of inverse time dimension. The equation is solved by the following spectrum</w:t>
      </w:r>
    </w:p>
    <w:p w14:paraId="3C9F5CD1" w14:textId="77777777" w:rsidR="005F098B" w:rsidRPr="00655FB2" w:rsidRDefault="005F098B" w:rsidP="00747F38">
      <w:pPr>
        <w:spacing w:afterLines="0" w:after="120"/>
        <w:rPr>
          <w:rFonts w:asciiTheme="majorBidi" w:hAnsiTheme="majorBidi" w:cstheme="majorBid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38"/>
      </w:tblGrid>
      <w:tr w:rsidR="00363BA7" w:rsidRPr="00655FB2" w14:paraId="1F2AA04B" w14:textId="77777777" w:rsidTr="00BD33BB">
        <w:tc>
          <w:tcPr>
            <w:tcW w:w="8222" w:type="dxa"/>
          </w:tcPr>
          <w:p w14:paraId="48B89CDC" w14:textId="676D7410" w:rsidR="005F098B" w:rsidRPr="00655FB2" w:rsidRDefault="005F098B" w:rsidP="00747F38">
            <w:pPr>
              <w:spacing w:afterLines="0" w:after="120" w:line="276" w:lineRule="auto"/>
              <w:rPr>
                <w:rFonts w:asciiTheme="majorBidi" w:eastAsiaTheme="minorEastAsia" w:hAnsiTheme="majorBidi" w:cstheme="majorBidi"/>
                <w:color w:val="000000" w:themeColor="text1"/>
                <w:sz w:val="22"/>
                <w:szCs w:val="22"/>
                <w:vertAlign w:val="subscript"/>
              </w:rPr>
            </w:pPr>
            <m:oMathPara>
              <m:oMath>
                <m:r>
                  <m:rPr>
                    <m:sty m:val="p"/>
                  </m:rPr>
                  <w:rPr>
                    <w:rFonts w:ascii="Cambria Math" w:hAnsi="Cambria Math" w:cstheme="majorBidi"/>
                    <w:color w:val="000000" w:themeColor="text1"/>
                    <w:sz w:val="22"/>
                    <w:szCs w:val="22"/>
                    <w:vertAlign w:val="subscript"/>
                  </w:rPr>
                  <m:t>Ω</m:t>
                </m:r>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q</m:t>
                    </m:r>
                  </m:e>
                </m:d>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μ</m:t>
                    </m:r>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q</m:t>
                        </m:r>
                      </m:e>
                    </m:d>
                  </m:num>
                  <m:den>
                    <m:r>
                      <w:rPr>
                        <w:rFonts w:ascii="Cambria Math" w:hAnsi="Cambria Math" w:cstheme="majorBidi"/>
                        <w:color w:val="000000" w:themeColor="text1"/>
                        <w:sz w:val="22"/>
                        <w:szCs w:val="22"/>
                        <w:vertAlign w:val="subscript"/>
                      </w:rPr>
                      <m:t>2</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den>
                </m:f>
                <m:r>
                  <w:rPr>
                    <w:rFonts w:ascii="Cambria Math" w:hAnsi="Cambria Math" w:cstheme="majorBidi"/>
                    <w:color w:val="000000" w:themeColor="text1"/>
                    <w:sz w:val="22"/>
                    <w:szCs w:val="22"/>
                    <w:vertAlign w:val="subscript"/>
                  </w:rPr>
                  <m:t>±</m:t>
                </m:r>
                <m:rad>
                  <m:radPr>
                    <m:degHide m:val="1"/>
                    <m:ctrlPr>
                      <w:rPr>
                        <w:rFonts w:ascii="Cambria Math" w:hAnsi="Cambria Math" w:cstheme="majorBidi"/>
                        <w:i/>
                        <w:color w:val="000000" w:themeColor="text1"/>
                        <w:sz w:val="22"/>
                        <w:szCs w:val="22"/>
                        <w:vertAlign w:val="subscript"/>
                      </w:rPr>
                    </m:ctrlPr>
                  </m:radPr>
                  <m:deg/>
                  <m:e>
                    <m:sSup>
                      <m:sSupPr>
                        <m:ctrlPr>
                          <w:rPr>
                            <w:rFonts w:ascii="Cambria Math" w:hAnsi="Cambria Math" w:cstheme="majorBidi"/>
                            <w:i/>
                            <w:color w:val="000000" w:themeColor="text1"/>
                            <w:sz w:val="22"/>
                            <w:szCs w:val="22"/>
                            <w:vertAlign w:val="subscript"/>
                          </w:rPr>
                        </m:ctrlPr>
                      </m:sSupPr>
                      <m:e>
                        <m:d>
                          <m:dPr>
                            <m:begChr m:val="["/>
                            <m:endChr m:val="]"/>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μ</m:t>
                                </m:r>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q</m:t>
                                    </m:r>
                                  </m:e>
                                </m:d>
                              </m:num>
                              <m:den>
                                <m:r>
                                  <w:rPr>
                                    <w:rFonts w:ascii="Cambria Math" w:hAnsi="Cambria Math" w:cstheme="majorBidi"/>
                                    <w:color w:val="000000" w:themeColor="text1"/>
                                    <w:sz w:val="22"/>
                                    <w:szCs w:val="22"/>
                                    <w:vertAlign w:val="subscript"/>
                                  </w:rPr>
                                  <m:t>2</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den>
                            </m:f>
                          </m:e>
                        </m:d>
                      </m:e>
                      <m:sup>
                        <m:r>
                          <w:rPr>
                            <w:rFonts w:ascii="Cambria Math" w:hAnsi="Cambria Math" w:cstheme="majorBidi"/>
                            <w:color w:val="000000" w:themeColor="text1"/>
                            <w:sz w:val="22"/>
                            <w:szCs w:val="22"/>
                            <w:vertAlign w:val="subscript"/>
                          </w:rPr>
                          <m:t>2</m:t>
                        </m:r>
                      </m:sup>
                    </m:sSup>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q</m:t>
                            </m:r>
                          </m:e>
                        </m:d>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den>
                    </m:f>
                  </m:e>
                </m:rad>
                <m:r>
                  <w:rPr>
                    <w:rFonts w:ascii="Cambria Math" w:hAnsi="Cambria Math" w:cstheme="majorBidi"/>
                    <w:color w:val="000000" w:themeColor="text1"/>
                    <w:sz w:val="22"/>
                    <w:szCs w:val="22"/>
                    <w:vertAlign w:val="subscript"/>
                  </w:rPr>
                  <m:t xml:space="preserve"> .</m:t>
                </m:r>
              </m:oMath>
            </m:oMathPara>
          </w:p>
        </w:tc>
        <w:tc>
          <w:tcPr>
            <w:tcW w:w="1138" w:type="dxa"/>
          </w:tcPr>
          <w:p w14:paraId="6D668314" w14:textId="77777777" w:rsidR="005F098B" w:rsidRPr="00655FB2" w:rsidRDefault="005F098B" w:rsidP="00747F38">
            <w:pPr>
              <w:spacing w:afterLines="0" w:after="120" w:line="276" w:lineRule="auto"/>
              <w:rPr>
                <w:rFonts w:asciiTheme="majorBidi" w:hAnsiTheme="majorBidi" w:cstheme="majorBidi"/>
                <w:color w:val="000000" w:themeColor="text1"/>
                <w:sz w:val="22"/>
                <w:szCs w:val="22"/>
              </w:rPr>
            </w:pPr>
          </w:p>
          <w:p w14:paraId="10BF8A55" w14:textId="6E8B31C6"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10</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545C94FC" w14:textId="4FAA9191" w:rsidR="005F098B" w:rsidRPr="00655FB2" w:rsidRDefault="00B7309D"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Below we identify a parameter range in which the linear stability spectrum</w:t>
      </w:r>
      <w:r w:rsidRPr="00655FB2" w:rsidDel="00B7309D">
        <w:rPr>
          <w:rFonts w:asciiTheme="majorBidi" w:hAnsiTheme="majorBidi" w:cstheme="majorBidi"/>
          <w:color w:val="000000" w:themeColor="text1"/>
          <w:sz w:val="22"/>
          <w:szCs w:val="22"/>
        </w:rPr>
        <w:t xml:space="preserve"> </w:t>
      </w:r>
      <m:oMath>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005F098B" w:rsidRPr="00655FB2">
        <w:rPr>
          <w:rFonts w:asciiTheme="majorBidi" w:hAnsiTheme="majorBidi" w:cstheme="majorBidi"/>
          <w:color w:val="000000" w:themeColor="text1"/>
          <w:sz w:val="22"/>
          <w:szCs w:val="22"/>
        </w:rPr>
        <w:t xml:space="preserve"> and</w:t>
      </w:r>
      <w:r w:rsidR="00B71650" w:rsidRPr="00655FB2">
        <w:rPr>
          <w:rFonts w:asciiTheme="majorBidi" w:hAnsiTheme="majorBidi" w:cstheme="majorBidi"/>
          <w:color w:val="000000" w:themeColor="text1"/>
          <w:sz w:val="22"/>
          <w:szCs w:val="22"/>
        </w:rPr>
        <w:t xml:space="preserve"> its</w:t>
      </w:r>
      <w:r w:rsidR="005F098B" w:rsidRPr="00655FB2">
        <w:rPr>
          <w:rFonts w:asciiTheme="majorBidi" w:hAnsiTheme="majorBidi" w:cstheme="majorBidi"/>
          <w:color w:val="000000" w:themeColor="text1"/>
          <w:sz w:val="22"/>
          <w:szCs w:val="22"/>
        </w:rPr>
        <w:t xml:space="preserve"> dependence on the viscoelastic relaxation time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005F098B" w:rsidRPr="00655FB2">
        <w:rPr>
          <w:rFonts w:asciiTheme="majorBidi" w:hAnsiTheme="majorBidi" w:cstheme="majorBidi"/>
          <w:color w:val="000000" w:themeColor="text1"/>
          <w:sz w:val="22"/>
          <w:szCs w:val="22"/>
        </w:rPr>
        <w:t xml:space="preserve">, give rise to </w:t>
      </w:r>
      <w:r w:rsidRPr="00655FB2">
        <w:rPr>
          <w:rFonts w:asciiTheme="majorBidi" w:hAnsiTheme="majorBidi" w:cstheme="majorBidi"/>
          <w:color w:val="000000" w:themeColor="text1"/>
          <w:sz w:val="22"/>
          <w:szCs w:val="22"/>
        </w:rPr>
        <w:t xml:space="preserve">distinct </w:t>
      </w:r>
      <w:r w:rsidR="005F098B" w:rsidRPr="00655FB2">
        <w:rPr>
          <w:rFonts w:asciiTheme="majorBidi" w:hAnsiTheme="majorBidi" w:cstheme="majorBidi"/>
          <w:color w:val="000000" w:themeColor="text1"/>
          <w:sz w:val="22"/>
          <w:szCs w:val="22"/>
        </w:rPr>
        <w:t xml:space="preserve">dynamic regimes </w:t>
      </w:r>
      <w:r w:rsidRPr="00655FB2">
        <w:rPr>
          <w:rFonts w:asciiTheme="majorBidi" w:hAnsiTheme="majorBidi" w:cstheme="majorBidi"/>
          <w:color w:val="000000" w:themeColor="text1"/>
          <w:sz w:val="22"/>
          <w:szCs w:val="22"/>
        </w:rPr>
        <w:t>consistent with</w:t>
      </w:r>
      <w:r w:rsidR="005F098B" w:rsidRPr="00655FB2">
        <w:rPr>
          <w:rFonts w:asciiTheme="majorBidi" w:hAnsiTheme="majorBidi" w:cstheme="majorBidi"/>
          <w:color w:val="000000" w:themeColor="text1"/>
          <w:sz w:val="22"/>
          <w:szCs w:val="22"/>
        </w:rPr>
        <w:t xml:space="preserve"> the experimental observations. To be precise, we relate the experimental findings to two linear instabilities:</w:t>
      </w:r>
    </w:p>
    <w:p w14:paraId="04B4E2A1" w14:textId="3BEF16AC" w:rsidR="005F098B" w:rsidRPr="00655FB2" w:rsidRDefault="00C42313" w:rsidP="00747F38">
      <w:pPr>
        <w:pStyle w:val="ListParagraph"/>
        <w:numPr>
          <w:ilvl w:val="0"/>
          <w:numId w:val="12"/>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A </w:t>
      </w:r>
      <w:r w:rsidR="00E512CF" w:rsidRPr="00655FB2">
        <w:rPr>
          <w:rFonts w:asciiTheme="majorBidi" w:hAnsiTheme="majorBidi" w:cstheme="majorBidi"/>
          <w:b/>
          <w:bCs/>
          <w:color w:val="000000" w:themeColor="text1"/>
          <w:sz w:val="22"/>
          <w:szCs w:val="22"/>
        </w:rPr>
        <w:t>stationary (</w:t>
      </w:r>
      <w:r w:rsidR="00B7309D" w:rsidRPr="00655FB2">
        <w:rPr>
          <w:rFonts w:asciiTheme="majorBidi" w:hAnsiTheme="majorBidi" w:cstheme="majorBidi"/>
          <w:b/>
          <w:bCs/>
          <w:color w:val="000000" w:themeColor="text1"/>
          <w:sz w:val="22"/>
          <w:szCs w:val="22"/>
        </w:rPr>
        <w:t>non</w:t>
      </w:r>
      <w:r w:rsidRPr="00655FB2">
        <w:rPr>
          <w:rFonts w:asciiTheme="majorBidi" w:hAnsiTheme="majorBidi" w:cstheme="majorBidi"/>
          <w:b/>
          <w:bCs/>
          <w:color w:val="000000" w:themeColor="text1"/>
          <w:sz w:val="22"/>
          <w:szCs w:val="22"/>
        </w:rPr>
        <w:t>-</w:t>
      </w:r>
      <w:r w:rsidR="00B7309D" w:rsidRPr="00655FB2">
        <w:rPr>
          <w:rFonts w:asciiTheme="majorBidi" w:hAnsiTheme="majorBidi" w:cstheme="majorBidi"/>
          <w:b/>
          <w:bCs/>
          <w:color w:val="000000" w:themeColor="text1"/>
          <w:sz w:val="22"/>
          <w:szCs w:val="22"/>
        </w:rPr>
        <w:t>oscillatory</w:t>
      </w:r>
      <w:r w:rsidR="00E512CF" w:rsidRPr="00655FB2">
        <w:rPr>
          <w:rFonts w:asciiTheme="majorBidi" w:hAnsiTheme="majorBidi" w:cstheme="majorBidi"/>
          <w:b/>
          <w:bCs/>
          <w:color w:val="000000" w:themeColor="text1"/>
          <w:sz w:val="22"/>
          <w:szCs w:val="22"/>
        </w:rPr>
        <w:t>)</w:t>
      </w:r>
      <w:r w:rsidR="00B7309D" w:rsidRPr="00655FB2">
        <w:rPr>
          <w:rFonts w:asciiTheme="majorBidi" w:hAnsiTheme="majorBidi" w:cstheme="majorBidi"/>
          <w:b/>
          <w:bCs/>
          <w:color w:val="000000" w:themeColor="text1"/>
          <w:sz w:val="22"/>
          <w:szCs w:val="22"/>
        </w:rPr>
        <w:t xml:space="preserve"> instability at short viscoelastic times</w:t>
      </w:r>
      <w:r w:rsidR="00B7309D" w:rsidRPr="00655FB2">
        <w:rPr>
          <w:rFonts w:asciiTheme="majorBidi" w:hAnsiTheme="majorBidi" w:cstheme="majorBidi"/>
          <w:color w:val="000000" w:themeColor="text1"/>
          <w:sz w:val="22"/>
          <w:szCs w:val="22"/>
        </w:rPr>
        <w:t>:</w:t>
      </w:r>
      <w:r w:rsidR="005F098B" w:rsidRPr="00655FB2">
        <w:rPr>
          <w:rFonts w:asciiTheme="majorBidi" w:hAnsiTheme="majorBidi" w:cstheme="majorBidi"/>
          <w:color w:val="000000" w:themeColor="text1"/>
          <w:sz w:val="22"/>
          <w:szCs w:val="22"/>
        </w:rPr>
        <w:t xml:space="preserve"> the system is unstable in the limit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m:rPr>
            <m:sty m:val="p"/>
          </m:rPr>
          <w:rPr>
            <w:rFonts w:ascii="Cambria Math" w:hAnsi="Cambria Math" w:cstheme="majorBidi"/>
            <w:color w:val="000000" w:themeColor="text1"/>
            <w:sz w:val="22"/>
            <w:szCs w:val="22"/>
          </w:rPr>
          <m:t>→0</m:t>
        </m:r>
      </m:oMath>
      <w:r w:rsidR="005F098B"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where </w:t>
      </w:r>
      <w:r w:rsidR="00B7309D" w:rsidRPr="00655FB2">
        <w:rPr>
          <w:rFonts w:asciiTheme="majorBidi" w:hAnsiTheme="majorBidi" w:cstheme="majorBidi"/>
          <w:color w:val="000000" w:themeColor="text1"/>
          <w:sz w:val="22"/>
          <w:szCs w:val="22"/>
        </w:rPr>
        <w:t xml:space="preserve">the </w:t>
      </w:r>
      <w:r w:rsidRPr="00655FB2">
        <w:rPr>
          <w:rFonts w:asciiTheme="majorBidi" w:hAnsiTheme="majorBidi" w:cstheme="majorBidi"/>
          <w:color w:val="000000" w:themeColor="text1"/>
          <w:sz w:val="22"/>
          <w:szCs w:val="22"/>
        </w:rPr>
        <w:t>spectrum</w:t>
      </w:r>
      <w:r w:rsidR="00B7309D" w:rsidRPr="00655FB2">
        <w:rPr>
          <w:rFonts w:asciiTheme="majorBidi" w:hAnsiTheme="majorBidi" w:cstheme="majorBidi"/>
          <w:color w:val="000000" w:themeColor="text1"/>
          <w:sz w:val="22"/>
          <w:szCs w:val="22"/>
        </w:rPr>
        <w:t xml:space="preserve"> is purely real and there exists a band of wavenumbers</w:t>
      </w:r>
      <w:r w:rsidR="005F098B"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Re</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r>
          <w:rPr>
            <w:rFonts w:ascii="Cambria Math" w:hAnsi="Cambria Math" w:cstheme="majorBidi"/>
            <w:color w:val="000000" w:themeColor="text1"/>
            <w:sz w:val="22"/>
            <w:szCs w:val="22"/>
          </w:rPr>
          <m:t>&gt;0</m:t>
        </m:r>
      </m:oMath>
      <w:r w:rsidR="005F098B"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Im</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r>
          <w:rPr>
            <w:rFonts w:ascii="Cambria Math" w:hAnsi="Cambria Math" w:cstheme="majorBidi"/>
            <w:color w:val="000000" w:themeColor="text1"/>
            <w:sz w:val="22"/>
            <w:szCs w:val="22"/>
          </w:rPr>
          <m:t>=0</m:t>
        </m:r>
      </m:oMath>
      <w:r w:rsidR="005F098B" w:rsidRPr="00655FB2">
        <w:rPr>
          <w:rFonts w:asciiTheme="majorBidi" w:hAnsiTheme="majorBidi" w:cstheme="majorBidi"/>
          <w:color w:val="000000" w:themeColor="text1"/>
          <w:sz w:val="22"/>
          <w:szCs w:val="22"/>
        </w:rPr>
        <w:t xml:space="preserve"> over </w:t>
      </w:r>
      <m:oMath>
        <m:r>
          <w:rPr>
            <w:rFonts w:ascii="Cambria Math" w:hAnsi="Cambria Math" w:cstheme="majorBidi"/>
            <w:color w:val="000000" w:themeColor="text1"/>
            <w:sz w:val="22"/>
            <w:szCs w:val="22"/>
          </w:rPr>
          <m:t>0&lt;q&lt;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c</m:t>
            </m:r>
          </m:sub>
        </m:sSub>
      </m:oMath>
      <w:r w:rsidR="005F098B" w:rsidRPr="00655FB2">
        <w:rPr>
          <w:rFonts w:asciiTheme="majorBidi" w:hAnsiTheme="majorBidi" w:cstheme="majorBidi"/>
          <w:color w:val="000000" w:themeColor="text1"/>
          <w:sz w:val="22"/>
          <w:szCs w:val="22"/>
        </w:rPr>
        <w:t xml:space="preserve">. The instability occurs for small wavenumbers and persists until a critical </w:t>
      </w:r>
      <m:oMath>
        <m:r>
          <w:rPr>
            <w:rFonts w:ascii="Cambria Math" w:hAnsi="Cambria Math" w:cstheme="majorBidi"/>
            <w:color w:val="000000" w:themeColor="text1"/>
            <w:sz w:val="22"/>
            <w:szCs w:val="22"/>
          </w:rPr>
          <m:t>q=</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005F098B" w:rsidRPr="00655FB2">
        <w:rPr>
          <w:rFonts w:asciiTheme="majorBidi" w:hAnsiTheme="majorBidi" w:cstheme="majorBidi"/>
          <w:color w:val="000000" w:themeColor="text1"/>
          <w:sz w:val="22"/>
          <w:szCs w:val="22"/>
        </w:rPr>
        <w:t>, which we relate to the correlation length</w:t>
      </w:r>
      <w:r w:rsidR="00B7309D"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r>
          <w:rPr>
            <w:rFonts w:ascii="Cambria Math" w:hAnsi="Cambria Math" w:cstheme="majorBidi"/>
            <w:color w:val="000000" w:themeColor="text1"/>
            <w:sz w:val="22"/>
            <w:szCs w:val="22"/>
          </w:rPr>
          <m:t>∼1/</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c</m:t>
            </m:r>
          </m:sub>
        </m:sSub>
      </m:oMath>
      <w:r w:rsidR="005F098B" w:rsidRPr="00655FB2">
        <w:rPr>
          <w:rFonts w:asciiTheme="majorBidi" w:hAnsiTheme="majorBidi" w:cstheme="majorBidi"/>
          <w:color w:val="000000" w:themeColor="text1"/>
          <w:sz w:val="22"/>
          <w:szCs w:val="22"/>
        </w:rPr>
        <w:t xml:space="preserve">. We show below that the correlation length increases with the long-time viscosity </w:t>
      </w:r>
      <m:oMath>
        <m:r>
          <w:rPr>
            <w:rFonts w:ascii="Cambria Math" w:hAnsi="Cambria Math" w:cstheme="majorBidi"/>
            <w:color w:val="000000" w:themeColor="text1"/>
            <w:sz w:val="22"/>
            <w:szCs w:val="22"/>
          </w:rPr>
          <m:t>η</m:t>
        </m:r>
      </m:oMath>
      <w:r w:rsidR="005F098B" w:rsidRPr="00655FB2">
        <w:rPr>
          <w:rFonts w:asciiTheme="majorBidi" w:eastAsiaTheme="minorEastAsia" w:hAnsiTheme="majorBidi" w:cstheme="majorBidi"/>
          <w:color w:val="000000" w:themeColor="text1"/>
          <w:sz w:val="22"/>
          <w:szCs w:val="22"/>
        </w:rPr>
        <w:t xml:space="preserve"> </w:t>
      </w:r>
      <w:r w:rsidR="005F098B" w:rsidRPr="00655FB2">
        <w:rPr>
          <w:rFonts w:asciiTheme="majorBidi" w:hAnsiTheme="majorBidi" w:cstheme="majorBidi"/>
          <w:color w:val="000000" w:themeColor="text1"/>
          <w:sz w:val="22"/>
          <w:szCs w:val="22"/>
        </w:rPr>
        <w:t xml:space="preserve">and </w:t>
      </w:r>
      <w:r w:rsidR="00B7309D" w:rsidRPr="00655FB2">
        <w:rPr>
          <w:rFonts w:asciiTheme="majorBidi" w:hAnsiTheme="majorBidi" w:cstheme="majorBidi"/>
          <w:color w:val="000000" w:themeColor="text1"/>
          <w:sz w:val="22"/>
          <w:szCs w:val="22"/>
        </w:rPr>
        <w:t xml:space="preserve">with </w:t>
      </w:r>
      <w:r w:rsidR="005F098B" w:rsidRPr="00655FB2">
        <w:rPr>
          <w:rFonts w:asciiTheme="majorBidi" w:hAnsiTheme="majorBidi" w:cstheme="majorBidi"/>
          <w:color w:val="000000" w:themeColor="text1"/>
          <w:sz w:val="22"/>
          <w:szCs w:val="22"/>
        </w:rPr>
        <w:t xml:space="preserve">the timescale ratio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005F098B" w:rsidRPr="00655FB2">
        <w:rPr>
          <w:rFonts w:asciiTheme="majorBidi" w:hAnsiTheme="majorBidi" w:cstheme="majorBidi"/>
          <w:color w:val="000000" w:themeColor="text1"/>
          <w:sz w:val="22"/>
          <w:szCs w:val="22"/>
        </w:rPr>
        <w:t>.</w:t>
      </w:r>
    </w:p>
    <w:p w14:paraId="43C25175" w14:textId="69C88D13" w:rsidR="005F098B" w:rsidRPr="00655FB2" w:rsidRDefault="005F098B" w:rsidP="00747F38">
      <w:pPr>
        <w:pStyle w:val="ListParagraph"/>
        <w:numPr>
          <w:ilvl w:val="0"/>
          <w:numId w:val="12"/>
        </w:numPr>
        <w:spacing w:afterLines="0" w:after="120"/>
        <w:contextualSpacing w:val="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An oscillatory </w:t>
      </w:r>
      <w:r w:rsidR="00B7309D" w:rsidRPr="00655FB2">
        <w:rPr>
          <w:rFonts w:asciiTheme="majorBidi" w:hAnsiTheme="majorBidi" w:cstheme="majorBidi"/>
          <w:b/>
          <w:bCs/>
          <w:color w:val="000000" w:themeColor="text1"/>
          <w:sz w:val="22"/>
          <w:szCs w:val="22"/>
        </w:rPr>
        <w:t xml:space="preserve">(Hopf) </w:t>
      </w:r>
      <w:r w:rsidRPr="00655FB2">
        <w:rPr>
          <w:rFonts w:asciiTheme="majorBidi" w:hAnsiTheme="majorBidi" w:cstheme="majorBidi"/>
          <w:b/>
          <w:bCs/>
          <w:color w:val="000000" w:themeColor="text1"/>
          <w:sz w:val="22"/>
          <w:szCs w:val="22"/>
        </w:rPr>
        <w:t xml:space="preserve">instability </w:t>
      </w:r>
      <w:r w:rsidR="00B7309D" w:rsidRPr="00655FB2">
        <w:rPr>
          <w:rFonts w:asciiTheme="majorBidi" w:hAnsiTheme="majorBidi" w:cstheme="majorBidi"/>
          <w:b/>
          <w:bCs/>
          <w:color w:val="000000" w:themeColor="text1"/>
          <w:sz w:val="22"/>
          <w:szCs w:val="22"/>
        </w:rPr>
        <w:t>at long</w:t>
      </w:r>
      <w:r w:rsidRPr="00655FB2">
        <w:rPr>
          <w:rFonts w:asciiTheme="majorBidi" w:hAnsiTheme="majorBidi" w:cstheme="majorBidi"/>
          <w:b/>
          <w:bCs/>
          <w:color w:val="000000" w:themeColor="text1"/>
          <w:sz w:val="22"/>
          <w:szCs w:val="22"/>
        </w:rPr>
        <w:t xml:space="preserve"> relaxation times:</w:t>
      </w:r>
      <w:r w:rsidRPr="00655FB2">
        <w:rPr>
          <w:rFonts w:asciiTheme="majorBidi" w:hAnsiTheme="majorBidi" w:cstheme="majorBidi"/>
          <w:color w:val="000000" w:themeColor="text1"/>
          <w:sz w:val="22"/>
          <w:szCs w:val="22"/>
        </w:rPr>
        <w:t xml:space="preserve"> the system undergoes a Hopf bifurcation for sufficiently large relaxation times. This instability, which features </w:t>
      </w:r>
      <m:oMath>
        <m:r>
          <w:rPr>
            <w:rFonts w:ascii="Cambria Math" w:hAnsi="Cambria Math" w:cstheme="majorBidi"/>
            <w:color w:val="000000" w:themeColor="text1"/>
            <w:sz w:val="22"/>
            <w:szCs w:val="22"/>
          </w:rPr>
          <m:t>Re</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r>
          <w:rPr>
            <w:rFonts w:ascii="Cambria Math" w:hAnsi="Cambria Math" w:cstheme="majorBidi"/>
            <w:color w:val="000000" w:themeColor="text1"/>
            <w:sz w:val="22"/>
            <w:szCs w:val="22"/>
          </w:rPr>
          <m:t>&gt;0</m:t>
        </m:r>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Im</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over some </w:t>
      </w:r>
      <m:oMath>
        <m:r>
          <w:rPr>
            <w:rFonts w:ascii="Cambria Math" w:hAnsi="Cambria Math" w:cstheme="majorBidi"/>
            <w:color w:val="000000" w:themeColor="text1"/>
            <w:sz w:val="22"/>
            <w:szCs w:val="22"/>
          </w:rPr>
          <m:t>q</m:t>
        </m:r>
      </m:oMath>
      <w:r w:rsidRPr="00655FB2">
        <w:rPr>
          <w:rFonts w:asciiTheme="majorBidi" w:hAnsiTheme="majorBidi" w:cstheme="majorBidi"/>
          <w:color w:val="000000" w:themeColor="text1"/>
          <w:sz w:val="22"/>
          <w:szCs w:val="22"/>
        </w:rPr>
        <w:t>'s range, requires transient elasticity and can be thought of as an “elastomeric instability”</w:t>
      </w:r>
      <w:sdt>
        <w:sdtPr>
          <w:rPr>
            <w:rFonts w:asciiTheme="majorBidi" w:hAnsiTheme="majorBidi" w:cstheme="majorBidi"/>
            <w:color w:val="000000"/>
            <w:sz w:val="22"/>
            <w:szCs w:val="22"/>
            <w:vertAlign w:val="superscript"/>
          </w:rPr>
          <w:tag w:val="MENDELEY_CITATION_v3_eyJjaXRhdGlvbklEIjoiTUVOREVMRVlfQ0lUQVRJT05fNTQzYTAxM2ItYTg4ZC00YmM4LTg4MzctYjRjMTg2NzczZjg3IiwicHJvcGVydGllcyI6eyJub3RlSW5kZXgiOjB9LCJpc0VkaXRlZCI6ZmFsc2UsIm1hbnVhbE92ZXJyaWRlIjp7ImlzTWFudWFsbHlPdmVycmlkZGVuIjpmYWxzZSwiY2l0ZXByb2NUZXh0IjoiPHN1cD4xOT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1dfQ=="/>
          <w:id w:val="1869720311"/>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19</w:t>
          </w:r>
        </w:sdtContent>
      </w:sdt>
      <w:r w:rsidR="00B7309D"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Here, the range of wavenumbers for which </w:t>
      </w:r>
      <m:oMath>
        <m:r>
          <w:rPr>
            <w:rFonts w:ascii="Cambria Math" w:hAnsi="Cambria Math" w:cstheme="majorBidi"/>
            <w:color w:val="000000" w:themeColor="text1"/>
            <w:sz w:val="22"/>
            <w:szCs w:val="22"/>
          </w:rPr>
          <m:t>Re</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r>
          <w:rPr>
            <w:rFonts w:ascii="Cambria Math" w:hAnsi="Cambria Math" w:cstheme="majorBidi"/>
            <w:color w:val="000000" w:themeColor="text1"/>
            <w:sz w:val="22"/>
            <w:szCs w:val="22"/>
          </w:rPr>
          <m:t>&gt;0</m:t>
        </m:r>
      </m:oMath>
      <w:r w:rsidRPr="00655FB2">
        <w:rPr>
          <w:rFonts w:asciiTheme="majorBidi" w:hAnsiTheme="majorBidi" w:cstheme="majorBidi"/>
          <w:color w:val="000000" w:themeColor="text1"/>
          <w:sz w:val="22"/>
          <w:szCs w:val="22"/>
        </w:rPr>
        <w:t xml:space="preserve"> includes the smallest available wavenumber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 xml:space="preserve">≡π/W </m:t>
        </m:r>
      </m:oMath>
      <w:r w:rsidRPr="00655FB2">
        <w:rPr>
          <w:rFonts w:asciiTheme="majorBidi" w:hAnsiTheme="majorBidi" w:cstheme="majorBidi"/>
          <w:color w:val="000000" w:themeColor="text1"/>
          <w:sz w:val="22"/>
          <w:szCs w:val="22"/>
        </w:rPr>
        <w:t xml:space="preserve">and the characteristic frequency of large-scale oscillations is set by </w:t>
      </w:r>
      <m:oMath>
        <m:r>
          <w:rPr>
            <w:rFonts w:ascii="Cambria Math" w:hAnsi="Cambria Math" w:cstheme="majorBidi"/>
            <w:color w:val="000000" w:themeColor="text1"/>
            <w:sz w:val="22"/>
            <w:szCs w:val="22"/>
          </w:rPr>
          <m:t>Im</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e>
        </m:d>
      </m:oMath>
      <w:r w:rsidRPr="00655FB2">
        <w:rPr>
          <w:rFonts w:asciiTheme="majorBidi" w:eastAsiaTheme="minorEastAsia" w:hAnsiTheme="majorBidi" w:cstheme="majorBidi"/>
          <w:color w:val="000000" w:themeColor="text1"/>
          <w:sz w:val="22"/>
          <w:szCs w:val="22"/>
        </w:rPr>
        <w:t xml:space="preserve"> .</w:t>
      </w:r>
    </w:p>
    <w:p w14:paraId="124A3AE8" w14:textId="46820A1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Our analysis below aims at identifying the linear instabilities and their associated spatial and temporal characteristics, and at comparing the resulting characteristic scales with experimental observations across the different dynamical regimes. We emphasize that </w:t>
      </w:r>
      <w:r w:rsidR="00063A25" w:rsidRPr="00655FB2">
        <w:rPr>
          <w:rFonts w:asciiTheme="majorBidi" w:hAnsiTheme="majorBidi" w:cstheme="majorBidi"/>
          <w:color w:val="000000" w:themeColor="text1"/>
          <w:sz w:val="22"/>
          <w:szCs w:val="22"/>
        </w:rPr>
        <w:t>the homogenous reference state is not</w:t>
      </w:r>
      <w:r w:rsidR="00063A25" w:rsidRPr="00655FB2" w:rsidDel="00063A25">
        <w:rPr>
          <w:rFonts w:asciiTheme="majorBidi" w:hAnsiTheme="majorBidi" w:cstheme="majorBidi"/>
          <w:color w:val="000000" w:themeColor="text1"/>
          <w:sz w:val="22"/>
          <w:szCs w:val="22"/>
        </w:rPr>
        <w:t xml:space="preserve"> </w:t>
      </w:r>
      <w:r w:rsidR="00B7309D" w:rsidRPr="00655FB2">
        <w:rPr>
          <w:rFonts w:asciiTheme="majorBidi" w:hAnsiTheme="majorBidi" w:cstheme="majorBidi"/>
          <w:color w:val="000000" w:themeColor="text1"/>
          <w:sz w:val="22"/>
          <w:szCs w:val="22"/>
        </w:rPr>
        <w:t>realized</w:t>
      </w:r>
      <w:r w:rsidRPr="00655FB2">
        <w:rPr>
          <w:rFonts w:asciiTheme="majorBidi" w:hAnsiTheme="majorBidi" w:cstheme="majorBidi"/>
          <w:color w:val="000000" w:themeColor="text1"/>
          <w:sz w:val="22"/>
          <w:szCs w:val="22"/>
        </w:rPr>
        <w:t xml:space="preserve"> in the experiments, </w:t>
      </w:r>
      <w:r w:rsidR="00063A25" w:rsidRPr="00655FB2">
        <w:rPr>
          <w:rFonts w:asciiTheme="majorBidi" w:hAnsiTheme="majorBidi" w:cstheme="majorBidi"/>
          <w:color w:val="000000" w:themeColor="text1"/>
          <w:sz w:val="22"/>
          <w:szCs w:val="22"/>
        </w:rPr>
        <w:t xml:space="preserve">and </w:t>
      </w:r>
      <w:r w:rsidRPr="00655FB2">
        <w:rPr>
          <w:rFonts w:asciiTheme="majorBidi" w:hAnsiTheme="majorBidi" w:cstheme="majorBidi"/>
          <w:color w:val="000000" w:themeColor="text1"/>
          <w:sz w:val="22"/>
          <w:szCs w:val="22"/>
        </w:rPr>
        <w:t xml:space="preserve">that the observed dynamics </w:t>
      </w:r>
      <w:r w:rsidR="00D21666" w:rsidRPr="00655FB2">
        <w:rPr>
          <w:rFonts w:asciiTheme="majorBidi" w:hAnsiTheme="majorBidi" w:cstheme="majorBidi"/>
          <w:color w:val="000000" w:themeColor="text1"/>
          <w:sz w:val="22"/>
          <w:szCs w:val="22"/>
        </w:rPr>
        <w:t>cannot</w:t>
      </w:r>
      <w:r w:rsidRPr="00655FB2">
        <w:rPr>
          <w:rFonts w:asciiTheme="majorBidi" w:hAnsiTheme="majorBidi" w:cstheme="majorBidi"/>
          <w:color w:val="000000" w:themeColor="text1"/>
          <w:sz w:val="22"/>
          <w:szCs w:val="22"/>
        </w:rPr>
        <w:t xml:space="preserve"> be fully captured by </w:t>
      </w:r>
      <w:r w:rsidR="00860704" w:rsidRPr="00655FB2">
        <w:rPr>
          <w:rFonts w:asciiTheme="majorBidi" w:hAnsiTheme="majorBidi" w:cstheme="majorBidi"/>
          <w:color w:val="000000" w:themeColor="text1"/>
          <w:sz w:val="22"/>
          <w:szCs w:val="22"/>
        </w:rPr>
        <w:t xml:space="preserve">the </w:t>
      </w:r>
      <w:r w:rsidRPr="00655FB2">
        <w:rPr>
          <w:rFonts w:asciiTheme="majorBidi" w:hAnsiTheme="majorBidi" w:cstheme="majorBidi"/>
          <w:color w:val="000000" w:themeColor="text1"/>
          <w:sz w:val="22"/>
          <w:szCs w:val="22"/>
        </w:rPr>
        <w:t>linearized theory.</w:t>
      </w:r>
    </w:p>
    <w:p w14:paraId="79AF60AB" w14:textId="65F7FB98" w:rsidR="005F098B" w:rsidRPr="00655FB2" w:rsidRDefault="005F098B" w:rsidP="00747F38">
      <w:pPr>
        <w:pStyle w:val="ListParagraph"/>
        <w:numPr>
          <w:ilvl w:val="0"/>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Analysis of the stability spectrum in view of the experimental observations</w:t>
      </w:r>
    </w:p>
    <w:p w14:paraId="54CD8BDB" w14:textId="5462D2A4"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Next, we analyze the spectrum </w:t>
      </w:r>
      <m:oMath>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in Eq. (10), with </w:t>
      </w:r>
      <m:oMath>
        <m:r>
          <w:rPr>
            <w:rFonts w:ascii="Cambria Math" w:hAnsi="Cambria Math" w:cstheme="majorBidi"/>
            <w:color w:val="000000" w:themeColor="text1"/>
            <w:sz w:val="22"/>
            <w:szCs w:val="22"/>
          </w:rPr>
          <m:t>μ(q)</m:t>
        </m:r>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in Eqs. (8-9) respectively. To set the stage for the analysis, we begin by reviewing the DNA-free case, </w:t>
      </w:r>
      <w:proofErr w:type="gramStart"/>
      <w:r w:rsidRPr="00655FB2">
        <w:rPr>
          <w:rFonts w:asciiTheme="majorBidi" w:hAnsiTheme="majorBidi" w:cstheme="majorBidi"/>
          <w:color w:val="000000" w:themeColor="text1"/>
          <w:sz w:val="22"/>
          <w:szCs w:val="22"/>
        </w:rPr>
        <w:t>similar to</w:t>
      </w:r>
      <w:proofErr w:type="gramEnd"/>
      <w:r w:rsidRPr="00655FB2">
        <w:rPr>
          <w:rFonts w:asciiTheme="majorBidi" w:hAnsiTheme="majorBidi" w:cstheme="majorBidi"/>
          <w:color w:val="000000" w:themeColor="text1"/>
          <w:sz w:val="22"/>
          <w:szCs w:val="22"/>
        </w:rPr>
        <w:t xml:space="preserve"> that of active turbulence</w:t>
      </w:r>
      <w:r w:rsidR="00FA0B32"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"/>
          <w:id w:val="-78456938"/>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24,25</w:t>
          </w:r>
        </w:sdtContent>
      </w:sdt>
      <w:r w:rsidR="00063A25"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Next, we analyze the effect of DNA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η</m:t>
        </m:r>
      </m:oMath>
      <w:r w:rsidRPr="00655FB2">
        <w:rPr>
          <w:rFonts w:asciiTheme="majorBidi" w:hAnsiTheme="majorBidi" w:cstheme="majorBidi"/>
          <w:color w:val="000000" w:themeColor="text1"/>
          <w:sz w:val="22"/>
          <w:szCs w:val="22"/>
        </w:rPr>
        <w:t xml:space="preserve"> increase. Finally, we discuss the oscillatory instability that occurs for larger relaxation times. As the relaxation time increases with the experimentally controlled polymer length, the </w:t>
      </w:r>
      <w:r w:rsidR="00063A25" w:rsidRPr="00655FB2">
        <w:rPr>
          <w:rFonts w:asciiTheme="majorBidi" w:hAnsiTheme="majorBidi" w:cstheme="majorBidi"/>
          <w:color w:val="000000" w:themeColor="text1"/>
          <w:sz w:val="22"/>
          <w:szCs w:val="22"/>
        </w:rPr>
        <w:t>analysis</w:t>
      </w:r>
      <w:r w:rsidRPr="00655FB2">
        <w:rPr>
          <w:rFonts w:asciiTheme="majorBidi" w:hAnsiTheme="majorBidi" w:cstheme="majorBidi"/>
          <w:color w:val="000000" w:themeColor="text1"/>
          <w:sz w:val="22"/>
          <w:szCs w:val="22"/>
        </w:rPr>
        <w:t xml:space="preserve"> structure reflects the dynamical regimes in three scenarios with increasing characteristic polymer length.</w:t>
      </w:r>
    </w:p>
    <w:p w14:paraId="6C7B2693" w14:textId="77777777" w:rsidR="005F098B" w:rsidRPr="00655FB2" w:rsidRDefault="005F098B" w:rsidP="00747F38">
      <w:pPr>
        <w:pStyle w:val="ListParagraph"/>
        <w:numPr>
          <w:ilvl w:val="1"/>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The DNA-free, active turbulence regime</w:t>
      </w:r>
    </w:p>
    <w:p w14:paraId="3F95A51F" w14:textId="4CABFAA2"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In the absence of DNA, the viscoelastic relaxation time vanishes</w:t>
      </w:r>
      <w:r w:rsidR="00860704"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such that </w:t>
      </w:r>
      <m:oMath>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is real (i.e., </w:t>
      </w:r>
      <m:oMath>
        <m:r>
          <w:rPr>
            <w:rFonts w:ascii="Cambria Math" w:hAnsi="Cambria Math" w:cstheme="majorBidi"/>
            <w:color w:val="000000" w:themeColor="text1"/>
            <w:sz w:val="22"/>
            <w:szCs w:val="22"/>
          </w:rPr>
          <m:t>Im</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In this case, we have </w:t>
      </w:r>
      <m:oMath>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=1+</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h</m:t>
            </m:r>
            <m:ctrlPr>
              <w:rPr>
                <w:rFonts w:ascii="Cambria Math" w:hAnsi="Cambria Math" w:cstheme="majorBidi"/>
                <w:iCs/>
                <w:color w:val="000000" w:themeColor="text1"/>
                <w:sz w:val="22"/>
                <w:szCs w:val="22"/>
              </w:rPr>
            </m:ctrlPr>
          </m:sub>
          <m:sup>
            <m:r>
              <w:rPr>
                <w:rFonts w:ascii="Cambria Math" w:hAnsi="Cambria Math" w:cstheme="majorBidi"/>
                <w:color w:val="000000" w:themeColor="text1"/>
                <w:sz w:val="22"/>
                <w:szCs w:val="22"/>
              </w:rPr>
              <m:t>2</m:t>
            </m:r>
          </m:sup>
        </m:sSubSup>
        <m:r>
          <w:rPr>
            <w:rFonts w:ascii="Cambria Math" w:eastAsiaTheme="minorEastAsia" w:hAnsi="Cambria Math" w:cstheme="majorBidi"/>
            <w:color w:val="000000" w:themeColor="text1"/>
            <w:sz w:val="22"/>
            <w:szCs w:val="22"/>
          </w:rPr>
          <m:t>&gt;0</m:t>
        </m:r>
      </m:oMath>
      <w:r w:rsidRPr="00655FB2">
        <w:rPr>
          <w:rFonts w:asciiTheme="majorBidi" w:hAnsiTheme="majorBidi" w:cstheme="majorBidi"/>
          <w:color w:val="000000" w:themeColor="text1"/>
          <w:sz w:val="22"/>
          <w:szCs w:val="22"/>
        </w:rPr>
        <w:t xml:space="preserve"> for all wavenumbers </w:t>
      </w:r>
      <m:oMath>
        <m:r>
          <w:rPr>
            <w:rFonts w:ascii="Cambria Math" w:hAnsi="Cambria Math" w:cstheme="majorBidi"/>
            <w:color w:val="000000" w:themeColor="text1"/>
            <w:sz w:val="22"/>
            <w:szCs w:val="22"/>
          </w:rPr>
          <m:t>q</m:t>
        </m:r>
      </m:oMath>
      <w:r w:rsidRPr="00655FB2">
        <w:rPr>
          <w:rFonts w:asciiTheme="majorBidi" w:hAnsiTheme="majorBidi" w:cstheme="majorBidi"/>
          <w:color w:val="000000" w:themeColor="text1"/>
          <w:sz w:val="22"/>
          <w:szCs w:val="22"/>
        </w:rPr>
        <w:t>. A non-oscillatory instability would emerge once</w:t>
      </w:r>
      <m:oMath>
        <m:r>
          <w:rPr>
            <w:rFonts w:ascii="Cambria Math" w:hAnsi="Cambria Math" w:cstheme="majorBidi"/>
            <w:color w:val="000000" w:themeColor="text1"/>
            <w:sz w:val="22"/>
            <w:szCs w:val="22"/>
          </w:rPr>
          <m:t xml:space="preserve"> 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d>
          <m:dPr>
            <m:begChr m:val="["/>
            <m:endChr m:val="]"/>
            <m:ctrlPr>
              <w:rPr>
                <w:rFonts w:ascii="Cambria Math" w:hAnsi="Cambria Math" w:cstheme="majorBidi"/>
                <w:i/>
                <w:color w:val="000000" w:themeColor="text1"/>
                <w:sz w:val="22"/>
                <w:szCs w:val="22"/>
              </w:rPr>
            </m:ctrlPr>
          </m:dPr>
          <m:e>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K</m:t>
                </m:r>
              </m:num>
              <m:den>
                <m:r>
                  <w:rPr>
                    <w:rFonts w:ascii="Cambria Math" w:hAnsi="Cambria Math" w:cstheme="majorBidi"/>
                    <w:color w:val="000000" w:themeColor="text1"/>
                    <w:sz w:val="22"/>
                    <w:szCs w:val="22"/>
                  </w:rPr>
                  <m:t>γ</m:t>
                </m:r>
              </m:den>
            </m:f>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r>
                  <m:rPr>
                    <m:sty m:val="p"/>
                  </m:rPr>
                  <w:rPr>
                    <w:rFonts w:ascii="Cambria Math" w:hAnsi="Cambria Math" w:cstheme="majorBidi"/>
                    <w:color w:val="000000" w:themeColor="text1"/>
                    <w:sz w:val="22"/>
                    <w:szCs w:val="22"/>
                  </w:rPr>
                  <m:t>Γ</m:t>
                </m:r>
              </m:den>
            </m:f>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α</m:t>
                </m:r>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cos</m:t>
                    </m:r>
                  </m:fName>
                  <m:e>
                    <m:r>
                      <w:rPr>
                        <w:rFonts w:ascii="Cambria Math" w:hAnsi="Cambria Math" w:cstheme="majorBidi"/>
                        <w:color w:val="000000" w:themeColor="text1"/>
                        <w:sz w:val="22"/>
                        <w:szCs w:val="22"/>
                      </w:rPr>
                      <m:t>2ϕ</m:t>
                    </m:r>
                  </m:e>
                </m:func>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den>
                </m:f>
                <m:r>
                  <w:rPr>
                    <w:rFonts w:ascii="Cambria Math" w:hAnsi="Cambria Math" w:cstheme="majorBidi"/>
                    <w:color w:val="000000" w:themeColor="text1"/>
                    <w:sz w:val="22"/>
                    <w:szCs w:val="22"/>
                  </w:rPr>
                  <m:t>K</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e>
            </m:d>
          </m:e>
        </m:d>
        <m:r>
          <w:rPr>
            <w:rFonts w:ascii="Cambria Math" w:hAnsi="Cambria Math" w:cstheme="majorBidi"/>
            <w:color w:val="000000" w:themeColor="text1"/>
            <w:sz w:val="22"/>
            <w:szCs w:val="22"/>
          </w:rPr>
          <m:t>&lt;0</m:t>
        </m:r>
      </m:oMath>
      <w:r w:rsidRPr="00655FB2">
        <w:rPr>
          <w:rFonts w:asciiTheme="majorBidi" w:hAnsiTheme="majorBidi" w:cstheme="majorBidi"/>
          <w:color w:val="000000" w:themeColor="text1"/>
          <w:sz w:val="22"/>
          <w:szCs w:val="22"/>
        </w:rPr>
        <w:t xml:space="preserve">. It is evident that for large enough </w:t>
      </w:r>
      <m:oMath>
        <m:r>
          <w:rPr>
            <w:rFonts w:ascii="Cambria Math" w:hAnsi="Cambria Math" w:cstheme="majorBidi"/>
            <w:color w:val="000000" w:themeColor="text1"/>
            <w:sz w:val="22"/>
            <w:szCs w:val="22"/>
          </w:rPr>
          <w:lastRenderedPageBreak/>
          <m:t>q, 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is positive (recall that </w:t>
      </w:r>
      <m:oMath>
        <m:r>
          <w:rPr>
            <w:rFonts w:ascii="Cambria Math" w:hAnsi="Cambria Math" w:cstheme="majorBidi"/>
            <w:color w:val="000000" w:themeColor="text1"/>
            <w:sz w:val="22"/>
            <w:szCs w:val="22"/>
          </w:rPr>
          <m:t>K,γ,</m:t>
        </m:r>
        <m:r>
          <m:rPr>
            <m:sty m:val="p"/>
          </m:rPr>
          <w:rPr>
            <w:rFonts w:ascii="Cambria Math" w:hAnsi="Cambria Math" w:cstheme="majorBidi"/>
            <w:color w:val="000000" w:themeColor="text1"/>
            <w:sz w:val="22"/>
            <w:szCs w:val="22"/>
          </w:rPr>
          <m:t>Γ</m:t>
        </m:r>
      </m:oMath>
      <w:r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and </w:t>
      </w:r>
      <m:oMath>
        <m:r>
          <w:rPr>
            <w:rFonts w:ascii="Cambria Math" w:hAnsi="Cambria Math" w:cstheme="majorBidi"/>
            <w:color w:val="000000" w:themeColor="text1"/>
            <w:sz w:val="22"/>
            <w:szCs w:val="22"/>
          </w:rPr>
          <m:t>α</m:t>
        </m:r>
      </m:oMath>
      <w:r w:rsidRPr="00655FB2">
        <w:rPr>
          <w:rFonts w:asciiTheme="majorBidi" w:hAnsiTheme="majorBidi" w:cstheme="majorBidi"/>
          <w:color w:val="000000" w:themeColor="text1"/>
          <w:sz w:val="22"/>
          <w:szCs w:val="22"/>
        </w:rPr>
        <w:t xml:space="preserve"> are all positive parameters), such that the instability is limited to large length scales.</w:t>
      </w:r>
    </w:p>
    <w:p w14:paraId="0CC61969"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leading-order expansion of </w:t>
      </w:r>
      <m:oMath>
        <m:r>
          <w:rPr>
            <w:rFonts w:ascii="Cambria Math" w:hAnsi="Cambria Math" w:cstheme="majorBidi"/>
            <w:color w:val="000000" w:themeColor="text1"/>
            <w:sz w:val="22"/>
            <w:szCs w:val="22"/>
          </w:rPr>
          <m:t>k(q)</m:t>
        </m:r>
      </m:oMath>
      <w:r w:rsidRPr="00655FB2">
        <w:rPr>
          <w:rFonts w:asciiTheme="majorBidi" w:hAnsiTheme="majorBidi" w:cstheme="majorBidi"/>
          <w:color w:val="000000" w:themeColor="text1"/>
          <w:sz w:val="22"/>
          <w:szCs w:val="22"/>
        </w:rPr>
        <w:t xml:space="preserve"> near </w:t>
      </w:r>
      <m:oMath>
        <m:r>
          <w:rPr>
            <w:rFonts w:ascii="Cambria Math" w:hAnsi="Cambria Math" w:cstheme="majorBidi"/>
            <w:color w:val="000000" w:themeColor="text1"/>
            <w:sz w:val="22"/>
            <w:szCs w:val="22"/>
          </w:rPr>
          <m:t>q=0</m:t>
        </m:r>
      </m:oMath>
      <w:r w:rsidRPr="00655FB2">
        <w:rPr>
          <w:rFonts w:asciiTheme="majorBidi" w:hAnsiTheme="majorBidi" w:cstheme="majorBidi"/>
          <w:color w:val="000000" w:themeColor="text1"/>
          <w:sz w:val="22"/>
          <w:szCs w:val="22"/>
        </w:rPr>
        <w:t xml:space="preserve"> is quadratic and the pre-factor is negative for</w:t>
      </w:r>
    </w:p>
    <w:tbl>
      <w:tblPr>
        <w:tblStyle w:val="TableGrid"/>
        <w:tblW w:w="0" w:type="auto"/>
        <w:tblLook w:val="04A0" w:firstRow="1" w:lastRow="0" w:firstColumn="1" w:lastColumn="0" w:noHBand="0" w:noVBand="1"/>
      </w:tblPr>
      <w:tblGrid>
        <w:gridCol w:w="8500"/>
        <w:gridCol w:w="850"/>
      </w:tblGrid>
      <w:tr w:rsidR="00363BA7" w:rsidRPr="00655FB2" w14:paraId="42968928" w14:textId="77777777" w:rsidTr="00BD33BB">
        <w:tc>
          <w:tcPr>
            <w:tcW w:w="8500" w:type="dxa"/>
            <w:tcBorders>
              <w:top w:val="nil"/>
              <w:left w:val="nil"/>
              <w:bottom w:val="nil"/>
              <w:right w:val="nil"/>
            </w:tcBorders>
          </w:tcPr>
          <w:p w14:paraId="1F66F19A" w14:textId="0C1BBB27"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acc>
                  <m:accPr>
                    <m:chr m:val="̃"/>
                    <m:ctrlPr>
                      <w:rPr>
                        <w:rFonts w:ascii="Cambria Math" w:hAnsi="Cambria Math" w:cstheme="majorBidi"/>
                        <w:i/>
                        <w:color w:val="000000" w:themeColor="text1"/>
                        <w:sz w:val="22"/>
                        <w:szCs w:val="22"/>
                        <w:vertAlign w:val="subscript"/>
                      </w:rPr>
                    </m:ctrlPr>
                  </m:accPr>
                  <m:e>
                    <m:r>
                      <m:rPr>
                        <m:sty m:val="p"/>
                      </m:rPr>
                      <w:rPr>
                        <w:rFonts w:ascii="Cambria Math" w:hAnsi="Cambria Math" w:cstheme="majorBidi"/>
                        <w:color w:val="000000" w:themeColor="text1"/>
                        <w:sz w:val="22"/>
                        <w:szCs w:val="22"/>
                        <w:vertAlign w:val="subscript"/>
                      </w:rPr>
                      <m:t>Γ</m:t>
                    </m:r>
                    <m:ctrlPr>
                      <w:rPr>
                        <w:rFonts w:ascii="Cambria Math" w:hAnsi="Cambria Math" w:cstheme="majorBidi"/>
                        <w:color w:val="000000" w:themeColor="text1"/>
                        <w:sz w:val="22"/>
                        <w:szCs w:val="22"/>
                        <w:vertAlign w:val="subscript"/>
                      </w:rPr>
                    </m:ctrlPr>
                  </m:e>
                </m:acc>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2</m:t>
                    </m:r>
                    <m:r>
                      <m:rPr>
                        <m:sty m:val="p"/>
                      </m:rPr>
                      <w:rPr>
                        <w:rFonts w:ascii="Cambria Math" w:hAnsi="Cambria Math" w:cstheme="majorBidi"/>
                        <w:color w:val="000000" w:themeColor="text1"/>
                        <w:sz w:val="22"/>
                        <w:szCs w:val="22"/>
                        <w:vertAlign w:val="subscript"/>
                      </w:rPr>
                      <m:t>Γ</m:t>
                    </m:r>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γα</m:t>
                    </m:r>
                  </m:den>
                </m:f>
                <m:r>
                  <w:rPr>
                    <w:rFonts w:ascii="Cambria Math" w:hAnsi="Cambria Math" w:cstheme="majorBidi"/>
                    <w:color w:val="000000" w:themeColor="text1"/>
                    <w:sz w:val="22"/>
                    <w:szCs w:val="22"/>
                    <w:vertAlign w:val="subscript"/>
                  </w:rPr>
                  <m:t xml:space="preserve"> &lt;</m:t>
                </m:r>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≤1 .</m:t>
                </m:r>
              </m:oMath>
            </m:oMathPara>
          </w:p>
        </w:tc>
        <w:tc>
          <w:tcPr>
            <w:tcW w:w="850" w:type="dxa"/>
            <w:tcBorders>
              <w:top w:val="nil"/>
              <w:left w:val="nil"/>
              <w:bottom w:val="nil"/>
              <w:right w:val="nil"/>
            </w:tcBorders>
          </w:tcPr>
          <w:p w14:paraId="4B4F770A" w14:textId="2115AE52"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11</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616AFF63" w14:textId="1B47562F"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Note that the above-defined dimensionless friction </w:t>
      </w:r>
      <m:oMath>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ctrlPr>
              <w:rPr>
                <w:rFonts w:ascii="Cambria Math" w:hAnsi="Cambria Math" w:cstheme="majorBidi"/>
                <w:color w:val="000000" w:themeColor="text1"/>
                <w:sz w:val="22"/>
                <w:szCs w:val="22"/>
              </w:rPr>
            </m:ctrlPr>
          </m:e>
        </m:acc>
      </m:oMath>
      <w:r w:rsidRPr="00655FB2">
        <w:rPr>
          <w:rFonts w:asciiTheme="majorBidi" w:hAnsiTheme="majorBidi" w:cstheme="majorBidi"/>
          <w:color w:val="000000" w:themeColor="text1"/>
          <w:sz w:val="22"/>
          <w:szCs w:val="22"/>
        </w:rPr>
        <w:t xml:space="preserve"> can also be expressed as </w:t>
      </w:r>
      <m:oMath>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ctrlPr>
              <w:rPr>
                <w:rFonts w:ascii="Cambria Math" w:hAnsi="Cambria Math" w:cstheme="majorBidi"/>
                <w:color w:val="000000" w:themeColor="text1"/>
                <w:sz w:val="22"/>
                <w:szCs w:val="22"/>
              </w:rPr>
            </m:ctrlPr>
          </m:e>
        </m:acc>
        <m:r>
          <w:rPr>
            <w:rFonts w:ascii="Cambria Math" w:hAnsi="Cambria Math" w:cstheme="majorBidi"/>
            <w:color w:val="000000" w:themeColor="text1"/>
            <w:sz w:val="22"/>
            <w:szCs w:val="22"/>
          </w:rPr>
          <m:t>=2</m:t>
        </m:r>
        <m:r>
          <m:rPr>
            <m:sty m:val="p"/>
          </m:rPr>
          <w:rPr>
            <w:rFonts w:ascii="Cambria Math" w:hAnsi="Cambria Math" w:cstheme="majorBidi"/>
            <w:color w:val="000000" w:themeColor="text1"/>
            <w:sz w:val="22"/>
            <w:szCs w:val="22"/>
          </w:rPr>
          <m:t>Γ</m:t>
        </m:r>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a</m:t>
            </m:r>
            <m:ctrlPr>
              <w:rPr>
                <w:rFonts w:ascii="Cambria Math" w:hAnsi="Cambria Math" w:cstheme="majorBidi"/>
                <w:iCs/>
                <w:color w:val="000000" w:themeColor="text1"/>
                <w:sz w:val="22"/>
                <w:szCs w:val="22"/>
              </w:rPr>
            </m:ctrlPr>
          </m:sub>
          <m:sup>
            <m:r>
              <w:rPr>
                <w:rFonts w:ascii="Cambria Math" w:hAnsi="Cambria Math" w:cstheme="majorBidi"/>
                <w:color w:val="000000" w:themeColor="text1"/>
                <w:sz w:val="22"/>
                <w:szCs w:val="22"/>
              </w:rPr>
              <m:t>2</m:t>
            </m:r>
          </m:sup>
        </m:sSubSup>
        <m:r>
          <w:rPr>
            <w:rFonts w:ascii="Cambria Math" w:hAnsi="Cambria Math" w:cstheme="majorBidi"/>
            <w:color w:val="000000" w:themeColor="text1"/>
            <w:sz w:val="22"/>
            <w:szCs w:val="22"/>
          </w:rPr>
          <m:t xml:space="preserve">/γ </m:t>
        </m:r>
      </m:oMath>
      <w:r w:rsidRPr="00655FB2">
        <w:rPr>
          <w:rFonts w:asciiTheme="majorBidi" w:hAnsiTheme="majorBidi" w:cstheme="majorBidi"/>
          <w:color w:val="000000" w:themeColor="text1"/>
          <w:sz w:val="22"/>
          <w:szCs w:val="22"/>
        </w:rPr>
        <w:t xml:space="preserve">in terms of the active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a</m:t>
            </m:r>
          </m:sub>
        </m:sSub>
        <m:r>
          <w:rPr>
            <w:rFonts w:ascii="Cambria Math" w:hAnsi="Cambria Math" w:cstheme="majorBidi"/>
            <w:color w:val="000000" w:themeColor="text1"/>
            <w:sz w:val="22"/>
            <w:szCs w:val="22"/>
          </w:rPr>
          <m:t>≡</m:t>
        </m:r>
        <m:rad>
          <m:radPr>
            <m:degHide m:val="1"/>
            <m:ctrlPr>
              <w:rPr>
                <w:rFonts w:ascii="Cambria Math" w:hAnsi="Cambria Math" w:cstheme="majorBidi"/>
                <w:i/>
                <w:color w:val="000000" w:themeColor="text1"/>
                <w:sz w:val="22"/>
                <w:szCs w:val="22"/>
              </w:rPr>
            </m:ctrlPr>
          </m:radPr>
          <m:deg/>
          <m:e>
            <m:r>
              <w:rPr>
                <w:rFonts w:ascii="Cambria Math" w:hAnsi="Cambria Math" w:cstheme="majorBidi"/>
                <w:color w:val="000000" w:themeColor="text1"/>
                <w:sz w:val="22"/>
                <w:szCs w:val="22"/>
              </w:rPr>
              <m:t>K/α</m:t>
            </m:r>
          </m:e>
        </m:rad>
        <m:r>
          <w:rPr>
            <w:rFonts w:ascii="Cambria Math" w:hAnsi="Cambria Math" w:cstheme="majorBidi"/>
            <w:color w:val="000000" w:themeColor="text1"/>
            <w:sz w:val="22"/>
            <w:szCs w:val="22"/>
          </w:rPr>
          <m:t xml:space="preserve"> </m:t>
        </m:r>
      </m:oMath>
      <w:r w:rsidRPr="00655FB2">
        <w:rPr>
          <w:rFonts w:asciiTheme="majorBidi" w:hAnsiTheme="majorBidi" w:cstheme="majorBidi"/>
          <w:color w:val="000000" w:themeColor="text1"/>
          <w:sz w:val="22"/>
          <w:szCs w:val="22"/>
        </w:rPr>
        <w:t>. While isolated active nematics are always unstable on large scales</w:t>
      </w:r>
      <w:r w:rsidR="00FA0B32" w:rsidRPr="00655FB2">
        <w:rPr>
          <w:rFonts w:asciiTheme="majorBidi" w:hAnsiTheme="majorBidi" w:cstheme="majorBidi"/>
          <w:color w:val="000000" w:themeColor="text1"/>
          <w:sz w:val="22"/>
          <w:szCs w:val="22"/>
        </w:rPr>
        <w:t xml:space="preserve"> </w:t>
      </w:r>
      <w:r w:rsidR="000D113D" w:rsidRPr="00655FB2">
        <w:rPr>
          <w:rFonts w:asciiTheme="majorBidi" w:eastAsia="Times New Roman" w:hAnsiTheme="majorBidi" w:cstheme="majorBidi"/>
          <w:color w:val="000000"/>
          <w:sz w:val="22"/>
          <w:szCs w:val="22"/>
        </w:rPr>
        <w:t>(</w:t>
      </w:r>
      <w:r w:rsidR="000D113D" w:rsidRPr="00655FB2">
        <w:rPr>
          <w:rFonts w:asciiTheme="majorBidi" w:eastAsia="Times New Roman" w:hAnsiTheme="majorBidi" w:cstheme="majorBidi"/>
          <w:i/>
          <w:iCs/>
          <w:color w:val="000000"/>
          <w:sz w:val="22"/>
          <w:szCs w:val="22"/>
        </w:rPr>
        <w:t>11</w:t>
      </w:r>
      <w:r w:rsidR="000D113D" w:rsidRPr="00655FB2">
        <w:rPr>
          <w:rFonts w:asciiTheme="majorBidi" w:eastAsia="Times New Roman" w:hAnsiTheme="majorBidi" w:cstheme="majorBidi"/>
          <w:color w:val="000000"/>
          <w:sz w:val="22"/>
          <w:szCs w:val="22"/>
        </w:rPr>
        <w:t>)</w:t>
      </w:r>
      <w:r w:rsidR="00860704" w:rsidRPr="00655FB2">
        <w:rPr>
          <w:rFonts w:asciiTheme="majorBidi" w:eastAsia="Times New Roman" w:hAnsiTheme="majorBidi" w:cstheme="majorBidi"/>
          <w:color w:val="000000"/>
          <w:sz w:val="22"/>
          <w:szCs w:val="22"/>
        </w:rPr>
        <w:t xml:space="preserve">, </w:t>
      </w:r>
      <w:r w:rsidRPr="00655FB2">
        <w:rPr>
          <w:rFonts w:asciiTheme="majorBidi" w:hAnsiTheme="majorBidi" w:cstheme="majorBidi"/>
          <w:color w:val="000000" w:themeColor="text1"/>
          <w:sz w:val="22"/>
          <w:szCs w:val="22"/>
        </w:rPr>
        <w:t xml:space="preserve">friction sets a threshold for instability, surpassed for sufficiently large </w:t>
      </w:r>
      <w:r w:rsidR="008942AE" w:rsidRPr="00655FB2">
        <w:rPr>
          <w:rFonts w:asciiTheme="majorBidi" w:hAnsiTheme="majorBidi" w:cstheme="majorBidi"/>
          <w:color w:val="000000" w:themeColor="text1"/>
          <w:sz w:val="22"/>
          <w:szCs w:val="22"/>
        </w:rPr>
        <w:t xml:space="preserve">activity </w:t>
      </w:r>
      <m:oMath>
        <m:r>
          <w:rPr>
            <w:rFonts w:ascii="Cambria Math" w:hAnsi="Cambria Math" w:cstheme="majorBidi"/>
            <w:color w:val="000000" w:themeColor="text1"/>
            <w:sz w:val="22"/>
            <w:szCs w:val="22"/>
          </w:rPr>
          <m:t>α</m:t>
        </m:r>
      </m:oMath>
      <w:r w:rsidR="008942AE"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"/>
          <w:id w:val="1153648185"/>
          <w:placeholder>
            <w:docPart w:val="C6DCC4EF46CF2C429EBFC6D5AA774F6A"/>
          </w:placeholder>
        </w:sdtPr>
        <w:sdtContent>
          <w:r w:rsidR="00747F38" w:rsidRPr="00655FB2">
            <w:rPr>
              <w:rFonts w:asciiTheme="majorBidi" w:eastAsia="Times New Roman" w:hAnsiTheme="majorBidi" w:cstheme="majorBidi"/>
              <w:color w:val="000000"/>
              <w:sz w:val="22"/>
              <w:szCs w:val="22"/>
              <w:vertAlign w:val="superscript"/>
            </w:rPr>
            <w:t>11</w:t>
          </w:r>
        </w:sdtContent>
      </w:sdt>
      <w:r w:rsidRPr="00655FB2">
        <w:rPr>
          <w:rFonts w:asciiTheme="majorBidi" w:hAnsiTheme="majorBidi" w:cstheme="majorBidi"/>
          <w:color w:val="000000" w:themeColor="text1"/>
          <w:sz w:val="22"/>
          <w:szCs w:val="22"/>
        </w:rPr>
        <w:t xml:space="preserve">. </w:t>
      </w:r>
      <w:r w:rsidR="008942AE" w:rsidRPr="00655FB2">
        <w:rPr>
          <w:rFonts w:asciiTheme="majorBidi" w:hAnsiTheme="majorBidi" w:cstheme="majorBidi"/>
          <w:color w:val="000000" w:themeColor="text1"/>
          <w:sz w:val="22"/>
          <w:szCs w:val="22"/>
        </w:rPr>
        <w:t>The</w:t>
      </w:r>
      <w:r w:rsidRPr="00655FB2">
        <w:rPr>
          <w:rFonts w:asciiTheme="majorBidi" w:hAnsiTheme="majorBidi" w:cstheme="majorBidi"/>
          <w:color w:val="000000" w:themeColor="text1"/>
          <w:sz w:val="22"/>
          <w:szCs w:val="22"/>
        </w:rPr>
        <w:t xml:space="preserve"> instability first emerges in the </w:t>
      </w:r>
      <m:oMath>
        <m:r>
          <w:rPr>
            <w:rFonts w:ascii="Cambria Math" w:hAnsi="Cambria Math" w:cstheme="majorBidi"/>
            <w:color w:val="000000" w:themeColor="text1"/>
            <w:sz w:val="22"/>
            <w:szCs w:val="22"/>
          </w:rPr>
          <m:t>ϕ=0</m:t>
        </m:r>
      </m:oMath>
      <w:r w:rsidRPr="00655FB2">
        <w:rPr>
          <w:rFonts w:asciiTheme="majorBidi" w:hAnsiTheme="majorBidi" w:cstheme="majorBidi"/>
          <w:color w:val="000000" w:themeColor="text1"/>
          <w:sz w:val="22"/>
          <w:szCs w:val="22"/>
        </w:rPr>
        <w:t xml:space="preserve"> direction, corresponding to a bend instability. The inequality in </w:t>
      </w:r>
      <w:r w:rsidR="0094686A" w:rsidRPr="00655FB2">
        <w:rPr>
          <w:rFonts w:asciiTheme="majorBidi" w:hAnsiTheme="majorBidi" w:cstheme="majorBidi"/>
          <w:color w:val="000000" w:themeColor="text1"/>
          <w:sz w:val="22"/>
          <w:szCs w:val="22"/>
        </w:rPr>
        <w:t>Eq. (</w:t>
      </w:r>
      <w:r w:rsidR="007B5361" w:rsidRPr="00655FB2">
        <w:rPr>
          <w:rFonts w:asciiTheme="majorBidi" w:hAnsiTheme="majorBidi" w:cstheme="majorBidi"/>
          <w:color w:val="000000" w:themeColor="text1"/>
          <w:sz w:val="22"/>
          <w:szCs w:val="22"/>
        </w:rPr>
        <w:t>11</w:t>
      </w:r>
      <w:r w:rsidR="0094686A"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is </w:t>
      </w:r>
      <w:r w:rsidR="0094686A" w:rsidRPr="00655FB2">
        <w:rPr>
          <w:rFonts w:asciiTheme="majorBidi" w:hAnsiTheme="majorBidi" w:cstheme="majorBidi"/>
          <w:color w:val="000000" w:themeColor="text1"/>
          <w:sz w:val="22"/>
          <w:szCs w:val="22"/>
        </w:rPr>
        <w:t xml:space="preserve">a necessary </w:t>
      </w:r>
      <w:r w:rsidRPr="00655FB2">
        <w:rPr>
          <w:rFonts w:asciiTheme="majorBidi" w:hAnsiTheme="majorBidi" w:cstheme="majorBidi"/>
          <w:color w:val="000000" w:themeColor="text1"/>
          <w:sz w:val="22"/>
          <w:szCs w:val="22"/>
        </w:rPr>
        <w:t>condition for the emergence of active turbulence in the DNA-free system. Since the latter is experimentally observed, we assume hereafter that this condition is satisfied.</w:t>
      </w:r>
    </w:p>
    <w:p w14:paraId="4DC12BC4"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instability persists in a range of wavenumbers </w:t>
      </w:r>
      <m:oMath>
        <m:r>
          <w:rPr>
            <w:rFonts w:ascii="Cambria Math" w:hAnsi="Cambria Math" w:cstheme="majorBidi"/>
            <w:color w:val="000000" w:themeColor="text1"/>
            <w:sz w:val="22"/>
            <w:szCs w:val="22"/>
          </w:rPr>
          <m:t>0≤q≤</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where the critical wavevector is given by</w:t>
      </w:r>
    </w:p>
    <w:tbl>
      <w:tblPr>
        <w:tblStyle w:val="TableGrid"/>
        <w:tblW w:w="0" w:type="auto"/>
        <w:tblLook w:val="04A0" w:firstRow="1" w:lastRow="0" w:firstColumn="1" w:lastColumn="0" w:noHBand="0" w:noVBand="1"/>
      </w:tblPr>
      <w:tblGrid>
        <w:gridCol w:w="8500"/>
        <w:gridCol w:w="850"/>
      </w:tblGrid>
      <w:tr w:rsidR="00363BA7" w:rsidRPr="00655FB2" w14:paraId="4249B120" w14:textId="77777777" w:rsidTr="00BD33BB">
        <w:tc>
          <w:tcPr>
            <w:tcW w:w="8500" w:type="dxa"/>
            <w:tcBorders>
              <w:top w:val="nil"/>
              <w:left w:val="nil"/>
              <w:bottom w:val="nil"/>
              <w:right w:val="nil"/>
            </w:tcBorders>
          </w:tcPr>
          <w:p w14:paraId="7AC980BC" w14:textId="645CA0DA"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q</m:t>
                    </m:r>
                  </m:e>
                  <m:sub>
                    <m:r>
                      <m:rPr>
                        <m:sty m:val="p"/>
                      </m:rPr>
                      <w:rPr>
                        <w:rFonts w:ascii="Cambria Math" w:hAnsi="Cambria Math" w:cstheme="majorBidi"/>
                        <w:color w:val="000000" w:themeColor="text1"/>
                        <w:sz w:val="22"/>
                        <w:szCs w:val="22"/>
                        <w:vertAlign w:val="subscript"/>
                      </w:rPr>
                      <m:t>c</m:t>
                    </m:r>
                    <m:ctrlPr>
                      <w:rPr>
                        <w:rFonts w:ascii="Cambria Math" w:hAnsi="Cambria Math" w:cstheme="majorBidi"/>
                        <w:iCs/>
                        <w:color w:val="000000" w:themeColor="text1"/>
                        <w:sz w:val="22"/>
                        <w:szCs w:val="22"/>
                        <w:vertAlign w:val="subscript"/>
                      </w:rPr>
                    </m:ctrlPr>
                  </m:sub>
                  <m:sup>
                    <m:r>
                      <w:rPr>
                        <w:rFonts w:ascii="Cambria Math" w:hAnsi="Cambria Math" w:cstheme="majorBidi"/>
                        <w:color w:val="000000" w:themeColor="text1"/>
                        <w:sz w:val="22"/>
                        <w:szCs w:val="22"/>
                        <w:vertAlign w:val="subscript"/>
                      </w:rPr>
                      <m:t>2</m:t>
                    </m:r>
                  </m:sup>
                </m:sSubSup>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l</m:t>
                    </m:r>
                  </m:e>
                  <m:sub>
                    <m:r>
                      <m:rPr>
                        <m:sty m:val="p"/>
                      </m:rPr>
                      <w:rPr>
                        <w:rFonts w:ascii="Cambria Math" w:hAnsi="Cambria Math" w:cstheme="majorBidi"/>
                        <w:color w:val="000000" w:themeColor="text1"/>
                        <w:sz w:val="22"/>
                        <w:szCs w:val="22"/>
                        <w:vertAlign w:val="subscript"/>
                      </w:rPr>
                      <m:t>a</m:t>
                    </m:r>
                    <m:ctrlPr>
                      <w:rPr>
                        <w:rFonts w:ascii="Cambria Math" w:hAnsi="Cambria Math" w:cstheme="majorBidi"/>
                        <w:iCs/>
                        <w:color w:val="000000" w:themeColor="text1"/>
                        <w:sz w:val="22"/>
                        <w:szCs w:val="22"/>
                        <w:vertAlign w:val="subscript"/>
                      </w:rPr>
                    </m:ctrlPr>
                  </m:sub>
                  <m:sup>
                    <m:r>
                      <w:rPr>
                        <w:rFonts w:ascii="Cambria Math" w:hAnsi="Cambria Math" w:cstheme="majorBidi"/>
                        <w:color w:val="000000" w:themeColor="text1"/>
                        <w:sz w:val="22"/>
                        <w:szCs w:val="22"/>
                        <w:vertAlign w:val="subscript"/>
                      </w:rPr>
                      <m:t>2</m:t>
                    </m:r>
                  </m:sup>
                </m:sSubSup>
                <m:r>
                  <w:rPr>
                    <w:rFonts w:ascii="Cambria Math" w:hAnsi="Cambria Math" w:cstheme="majorBidi"/>
                    <w:color w:val="000000" w:themeColor="text1"/>
                    <w:sz w:val="22"/>
                    <w:szCs w:val="22"/>
                    <w:vertAlign w:val="subscript"/>
                  </w:rPr>
                  <m:t>=2</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acc>
                      <m:accPr>
                        <m:chr m:val="̃"/>
                        <m:ctrlPr>
                          <w:rPr>
                            <w:rFonts w:ascii="Cambria Math" w:hAnsi="Cambria Math" w:cstheme="majorBidi"/>
                            <w:i/>
                            <w:color w:val="000000" w:themeColor="text1"/>
                            <w:sz w:val="22"/>
                            <w:szCs w:val="22"/>
                            <w:vertAlign w:val="subscript"/>
                          </w:rPr>
                        </m:ctrlPr>
                      </m:accPr>
                      <m:e>
                        <m:r>
                          <m:rPr>
                            <m:sty m:val="p"/>
                          </m:rPr>
                          <w:rPr>
                            <w:rFonts w:ascii="Cambria Math" w:hAnsi="Cambria Math" w:cstheme="majorBidi"/>
                            <w:color w:val="000000" w:themeColor="text1"/>
                            <w:sz w:val="22"/>
                            <w:szCs w:val="22"/>
                            <w:vertAlign w:val="subscript"/>
                          </w:rPr>
                          <m:t>Γ</m:t>
                        </m:r>
                      </m:e>
                    </m:acc>
                  </m:num>
                  <m:den>
                    <m:r>
                      <w:rPr>
                        <w:rFonts w:ascii="Cambria Math" w:hAnsi="Cambria Math" w:cstheme="majorBidi"/>
                        <w:color w:val="000000" w:themeColor="text1"/>
                        <w:sz w:val="22"/>
                        <w:szCs w:val="22"/>
                        <w:vertAlign w:val="subscript"/>
                      </w:rPr>
                      <m:t>1+4η/γ</m:t>
                    </m:r>
                  </m:den>
                </m:f>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1F5CB2F2" w14:textId="21313052"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12</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11B94D23" w14:textId="710D3905" w:rsidR="005F098B" w:rsidRPr="00655FB2" w:rsidRDefault="00B257BF"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We evaluate the most unstable direction by setting the angle of the wavevector </w:t>
      </w:r>
      <m:oMath>
        <m:r>
          <w:rPr>
            <w:rFonts w:ascii="Cambria Math" w:hAnsi="Cambria Math" w:cstheme="majorBidi"/>
            <w:color w:val="000000" w:themeColor="text1"/>
            <w:sz w:val="22"/>
            <w:szCs w:val="22"/>
          </w:rPr>
          <m:t>ϕ =0</m:t>
        </m:r>
      </m:oMath>
      <w:r w:rsidR="00860704"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which maximizes the destabilizing active</w:t>
      </w:r>
      <w:r w:rsidR="0094686A" w:rsidRPr="00655FB2">
        <w:rPr>
          <w:rFonts w:asciiTheme="majorBidi" w:hAnsiTheme="majorBidi" w:cstheme="majorBidi"/>
          <w:color w:val="000000" w:themeColor="text1"/>
          <w:sz w:val="22"/>
          <w:szCs w:val="22"/>
        </w:rPr>
        <w:t xml:space="preserve"> term</w:t>
      </w:r>
      <w:r w:rsidRPr="00655FB2">
        <w:rPr>
          <w:rFonts w:asciiTheme="majorBidi" w:hAnsiTheme="majorBidi" w:cstheme="majorBidi"/>
          <w:color w:val="000000" w:themeColor="text1"/>
          <w:sz w:val="22"/>
          <w:szCs w:val="22"/>
        </w:rPr>
        <w:t>.</w:t>
      </w:r>
      <w:r w:rsidR="005F098B" w:rsidRPr="00655FB2">
        <w:rPr>
          <w:rFonts w:asciiTheme="majorBidi" w:hAnsiTheme="majorBidi" w:cstheme="majorBidi"/>
          <w:color w:val="000000" w:themeColor="text1"/>
          <w:sz w:val="22"/>
          <w:szCs w:val="22"/>
        </w:rPr>
        <w:t xml:space="preserve"> This result can be generalized for different scenarios of momentum transfer in the </w:t>
      </w:r>
      <m:oMath>
        <m:r>
          <w:rPr>
            <w:rFonts w:ascii="Cambria Math" w:hAnsi="Cambria Math" w:cstheme="majorBidi"/>
            <w:color w:val="000000" w:themeColor="text1"/>
            <w:sz w:val="22"/>
            <w:szCs w:val="22"/>
          </w:rPr>
          <m:t>z</m:t>
        </m:r>
      </m:oMath>
      <w:r w:rsidR="005F098B" w:rsidRPr="00655FB2">
        <w:rPr>
          <w:rFonts w:asciiTheme="majorBidi" w:eastAsiaTheme="minorEastAsia" w:hAnsiTheme="majorBidi" w:cstheme="majorBidi"/>
          <w:color w:val="000000" w:themeColor="text1"/>
          <w:sz w:val="22"/>
          <w:szCs w:val="22"/>
        </w:rPr>
        <w:t>-direction</w:t>
      </w:r>
      <w:r w:rsidR="005F098B"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"/>
          <w:id w:val="-1222671351"/>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25</w:t>
          </w:r>
        </w:sdtContent>
      </w:sdt>
      <w:r w:rsidRPr="00655FB2">
        <w:rPr>
          <w:rFonts w:asciiTheme="majorBidi" w:hAnsiTheme="majorBidi" w:cstheme="majorBidi"/>
          <w:color w:val="000000" w:themeColor="text1"/>
          <w:sz w:val="22"/>
          <w:szCs w:val="22"/>
        </w:rPr>
        <w:t>.</w:t>
      </w:r>
    </w:p>
    <w:p w14:paraId="47E6B0EF" w14:textId="3ED52F55"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Typical stability spectra for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in the stable and unstable cases are depicted in Fig. </w:t>
      </w:r>
      <w:r w:rsidR="00363BA7" w:rsidRPr="00655FB2">
        <w:rPr>
          <w:rFonts w:asciiTheme="majorBidi" w:hAnsiTheme="majorBidi" w:cstheme="majorBidi"/>
          <w:color w:val="000000" w:themeColor="text1"/>
          <w:sz w:val="22"/>
          <w:szCs w:val="22"/>
        </w:rPr>
        <w:t>S1</w:t>
      </w:r>
      <w:r w:rsidR="00706010" w:rsidRPr="00655FB2">
        <w:rPr>
          <w:rFonts w:asciiTheme="majorBidi" w:hAnsiTheme="majorBidi" w:cstheme="majorBidi"/>
          <w:color w:val="000000" w:themeColor="text1"/>
          <w:sz w:val="22"/>
          <w:szCs w:val="22"/>
        </w:rPr>
        <w:t>9</w:t>
      </w:r>
      <w:r w:rsidRPr="00655FB2">
        <w:rPr>
          <w:rFonts w:asciiTheme="majorBidi" w:hAnsiTheme="majorBidi" w:cstheme="majorBidi"/>
          <w:color w:val="000000" w:themeColor="text1"/>
          <w:sz w:val="22"/>
          <w:szCs w:val="22"/>
        </w:rPr>
        <w:t xml:space="preserve">. The </w:t>
      </w:r>
      <w:r w:rsidR="00B257BF" w:rsidRPr="00655FB2">
        <w:rPr>
          <w:rFonts w:asciiTheme="majorBidi" w:hAnsiTheme="majorBidi" w:cstheme="majorBidi"/>
          <w:color w:val="000000" w:themeColor="text1"/>
          <w:sz w:val="22"/>
          <w:szCs w:val="22"/>
        </w:rPr>
        <w:t>instability is characterized by two wavenumbers</w:t>
      </w:r>
      <w:r w:rsidRPr="00655FB2">
        <w:rPr>
          <w:rFonts w:asciiTheme="majorBidi" w:hAnsiTheme="majorBidi" w:cstheme="majorBidi"/>
          <w:color w:val="000000" w:themeColor="text1"/>
          <w:sz w:val="22"/>
          <w:szCs w:val="22"/>
        </w:rPr>
        <w:t>, which can</w:t>
      </w:r>
      <w:r w:rsidR="0094686A" w:rsidRPr="00655FB2">
        <w:rPr>
          <w:rFonts w:asciiTheme="majorBidi" w:hAnsiTheme="majorBidi" w:cstheme="majorBidi"/>
          <w:color w:val="000000" w:themeColor="text1"/>
          <w:sz w:val="22"/>
          <w:szCs w:val="22"/>
        </w:rPr>
        <w:t xml:space="preserve"> generally</w:t>
      </w:r>
      <w:r w:rsidRPr="00655FB2">
        <w:rPr>
          <w:rFonts w:asciiTheme="majorBidi" w:hAnsiTheme="majorBidi" w:cstheme="majorBidi"/>
          <w:color w:val="000000" w:themeColor="text1"/>
          <w:sz w:val="22"/>
          <w:szCs w:val="22"/>
        </w:rPr>
        <w:t xml:space="preserve"> be related to the velocity correlation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r>
          <w:rPr>
            <w:rFonts w:ascii="Cambria Math" w:eastAsiaTheme="minorEastAsia" w:hAnsi="Cambria Math" w:cstheme="majorBidi"/>
            <w:color w:val="000000" w:themeColor="text1"/>
            <w:sz w:val="22"/>
            <w:szCs w:val="22"/>
          </w:rPr>
          <m:t xml:space="preserve">: </m:t>
        </m:r>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q</m:t>
            </m:r>
          </m:e>
          <m:sub>
            <m:r>
              <m:rPr>
                <m:sty m:val="p"/>
              </m:rPr>
              <w:rPr>
                <w:rFonts w:ascii="Cambria Math" w:eastAsiaTheme="minorEastAsia"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and the fastest growing mode, for which </w:t>
      </w:r>
      <m:oMath>
        <m:r>
          <w:rPr>
            <w:rFonts w:ascii="Cambria Math" w:hAnsi="Cambria Math" w:cstheme="majorBidi"/>
            <w:color w:val="000000" w:themeColor="text1"/>
            <w:sz w:val="22"/>
            <w:szCs w:val="22"/>
          </w:rPr>
          <m:t>Re</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oMath>
      <w:r w:rsidRPr="00655FB2">
        <w:rPr>
          <w:rFonts w:asciiTheme="majorBidi" w:hAnsiTheme="majorBidi" w:cstheme="majorBidi"/>
          <w:color w:val="000000" w:themeColor="text1"/>
          <w:sz w:val="22"/>
          <w:szCs w:val="22"/>
        </w:rPr>
        <w:t xml:space="preserve"> is maximal. </w:t>
      </w:r>
      <w:r w:rsidR="00B257BF" w:rsidRPr="00655FB2">
        <w:rPr>
          <w:rFonts w:asciiTheme="majorBidi" w:hAnsiTheme="majorBidi" w:cstheme="majorBidi"/>
          <w:color w:val="000000" w:themeColor="text1"/>
          <w:sz w:val="22"/>
          <w:szCs w:val="22"/>
        </w:rPr>
        <w:t>In what follows</w:t>
      </w:r>
      <w:r w:rsidR="00FA0B32" w:rsidRPr="00655FB2">
        <w:rPr>
          <w:rFonts w:asciiTheme="majorBidi" w:hAnsiTheme="majorBidi" w:cstheme="majorBidi"/>
          <w:color w:val="000000" w:themeColor="text1"/>
          <w:sz w:val="22"/>
          <w:szCs w:val="22"/>
        </w:rPr>
        <w:t>,</w:t>
      </w:r>
      <w:r w:rsidR="00B257BF" w:rsidRPr="00655FB2">
        <w:rPr>
          <w:rFonts w:asciiTheme="majorBidi" w:hAnsiTheme="majorBidi" w:cstheme="majorBidi"/>
          <w:color w:val="000000" w:themeColor="text1"/>
          <w:sz w:val="22"/>
          <w:szCs w:val="22"/>
        </w:rPr>
        <w:t xml:space="preserve"> we identify the velocity correlation length as</w:t>
      </w:r>
      <w:r w:rsidR="00B257BF" w:rsidRPr="00655FB2" w:rsidDel="00B257BF">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r>
          <w:rPr>
            <w:rFonts w:ascii="Cambria Math" w:hAnsi="Cambria Math" w:cstheme="majorBidi"/>
            <w:color w:val="000000" w:themeColor="text1"/>
            <w:sz w:val="22"/>
            <w:szCs w:val="22"/>
          </w:rPr>
          <m:t>∼1/</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This is motivated by results for frictionless active turbulent systems, where the fastest growing mode is </w:t>
      </w:r>
      <m:oMath>
        <m:r>
          <w:rPr>
            <w:rFonts w:ascii="Cambria Math" w:hAnsi="Cambria Math" w:cstheme="majorBidi"/>
            <w:color w:val="000000" w:themeColor="text1"/>
            <w:sz w:val="22"/>
            <w:szCs w:val="22"/>
          </w:rPr>
          <m:t>q=0</m:t>
        </m:r>
      </m:oMath>
      <w:r w:rsidRPr="00655FB2">
        <w:rPr>
          <w:rFonts w:asciiTheme="majorBidi" w:hAnsiTheme="majorBidi" w:cstheme="majorBidi"/>
          <w:color w:val="000000" w:themeColor="text1"/>
          <w:sz w:val="22"/>
          <w:szCs w:val="22"/>
        </w:rPr>
        <w:t xml:space="preserve"> and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is the only remaining length</w:t>
      </w:r>
      <w:r w:rsidR="00DB642F"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scale, as well as experiments on active nematics with external dissipation</w:t>
      </w:r>
      <w:r w:rsidR="00B257BF"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where </w:t>
      </w:r>
      <m:oMath>
        <m:r>
          <w:rPr>
            <w:rFonts w:ascii="Cambria Math" w:hAnsi="Cambria Math" w:cstheme="majorBidi"/>
            <w:color w:val="000000" w:themeColor="text1"/>
            <w:sz w:val="22"/>
            <w:szCs w:val="22"/>
          </w:rPr>
          <m:t>1/</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w:t>
      </w:r>
      <w:r w:rsidR="00B257BF" w:rsidRPr="00655FB2">
        <w:rPr>
          <w:rFonts w:asciiTheme="majorBidi" w:hAnsiTheme="majorBidi" w:cstheme="majorBidi"/>
          <w:color w:val="000000" w:themeColor="text1"/>
          <w:sz w:val="22"/>
          <w:szCs w:val="22"/>
        </w:rPr>
        <w:t>matches the measured correlation length</w:t>
      </w:r>
      <w:r w:rsidR="00B257BF" w:rsidRPr="00655FB2" w:rsidDel="00B257BF">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"/>
          <w:id w:val="1228728047"/>
          <w:placeholder>
            <w:docPart w:val="C93B1935A7BF024B8E1394874E9A4547"/>
          </w:placeholder>
        </w:sdtPr>
        <w:sdtContent>
          <w:r w:rsidR="00747F38" w:rsidRPr="00655FB2">
            <w:rPr>
              <w:rFonts w:asciiTheme="majorBidi" w:eastAsia="Times New Roman" w:hAnsiTheme="majorBidi" w:cstheme="majorBidi"/>
              <w:color w:val="000000"/>
              <w:sz w:val="22"/>
              <w:szCs w:val="22"/>
              <w:vertAlign w:val="superscript"/>
            </w:rPr>
            <w:t>25</w:t>
          </w:r>
        </w:sdtContent>
      </w:sdt>
      <w:r w:rsidRPr="00655FB2">
        <w:rPr>
          <w:rFonts w:asciiTheme="majorBidi" w:hAnsiTheme="majorBidi" w:cstheme="majorBidi"/>
          <w:color w:val="000000" w:themeColor="text1"/>
          <w:sz w:val="22"/>
          <w:szCs w:val="22"/>
        </w:rPr>
        <w:t>. This indicates that the wavelength-selection mechanism is nonlinear.</w:t>
      </w:r>
    </w:p>
    <w:p w14:paraId="781EAB72" w14:textId="0ABA1060" w:rsidR="005F098B" w:rsidRPr="00655FB2" w:rsidRDefault="005F098B" w:rsidP="00747F38">
      <w:pPr>
        <w:pStyle w:val="ListParagraph"/>
        <w:numPr>
          <w:ilvl w:val="1"/>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 xml:space="preserve">The </w:t>
      </w:r>
      <w:r w:rsidR="0094686A" w:rsidRPr="00655FB2">
        <w:rPr>
          <w:rFonts w:asciiTheme="majorBidi" w:hAnsiTheme="majorBidi" w:cstheme="majorBidi"/>
          <w:b/>
          <w:bCs/>
          <w:color w:val="000000" w:themeColor="text1"/>
          <w:sz w:val="22"/>
          <w:szCs w:val="22"/>
          <w:u w:val="single"/>
        </w:rPr>
        <w:t>f</w:t>
      </w:r>
      <w:r w:rsidR="00453577" w:rsidRPr="00655FB2">
        <w:rPr>
          <w:rFonts w:asciiTheme="majorBidi" w:hAnsiTheme="majorBidi" w:cstheme="majorBidi"/>
          <w:b/>
          <w:bCs/>
          <w:color w:val="000000" w:themeColor="text1"/>
          <w:sz w:val="22"/>
          <w:szCs w:val="22"/>
          <w:u w:val="single"/>
        </w:rPr>
        <w:t>irst instability</w:t>
      </w:r>
      <w:r w:rsidR="0094686A" w:rsidRPr="00655FB2">
        <w:rPr>
          <w:rFonts w:asciiTheme="majorBidi" w:hAnsiTheme="majorBidi" w:cstheme="majorBidi"/>
          <w:b/>
          <w:bCs/>
          <w:color w:val="000000" w:themeColor="text1"/>
          <w:sz w:val="22"/>
          <w:szCs w:val="22"/>
          <w:u w:val="single"/>
        </w:rPr>
        <w:t xml:space="preserve">: the </w:t>
      </w:r>
      <w:r w:rsidR="00453577" w:rsidRPr="00655FB2">
        <w:rPr>
          <w:rFonts w:asciiTheme="majorBidi" w:hAnsiTheme="majorBidi" w:cstheme="majorBidi"/>
          <w:b/>
          <w:bCs/>
          <w:color w:val="000000" w:themeColor="text1"/>
          <w:sz w:val="22"/>
          <w:szCs w:val="22"/>
          <w:u w:val="single"/>
        </w:rPr>
        <w:t>correlation length grows with the viscoelastic timescale</w:t>
      </w:r>
    </w:p>
    <w:p w14:paraId="727E25DB" w14:textId="401B01D9"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Since</w:t>
      </w:r>
      <w:r w:rsidR="00453577" w:rsidRPr="00655FB2">
        <w:rPr>
          <w:rFonts w:asciiTheme="majorBidi" w:hAnsiTheme="majorBidi" w:cstheme="majorBidi"/>
          <w:color w:val="000000" w:themeColor="text1"/>
          <w:kern w:val="0"/>
          <w:sz w:val="22"/>
          <w:szCs w:val="22"/>
        </w:rPr>
        <w:t xml:space="preserve"> </w:t>
      </w:r>
      <w:r w:rsidR="00453577" w:rsidRPr="00655FB2">
        <w:rPr>
          <w:rFonts w:asciiTheme="majorBidi" w:hAnsiTheme="majorBidi" w:cstheme="majorBidi"/>
          <w:color w:val="000000" w:themeColor="text1"/>
          <w:sz w:val="22"/>
          <w:szCs w:val="22"/>
        </w:rPr>
        <w:t xml:space="preserve">DNA polymers introduce viscoelasticity, we examine how the spectrum </w:t>
      </w:r>
      <m:oMath>
        <m:r>
          <m:rPr>
            <m:sty m:val="p"/>
          </m:rPr>
          <w:rPr>
            <w:rFonts w:ascii="Cambria Math" w:hAnsi="Cambria Math" w:cstheme="majorBidi"/>
            <w:color w:val="000000" w:themeColor="text1"/>
            <w:sz w:val="22"/>
            <w:szCs w:val="22"/>
          </w:rPr>
          <m:t>Ω</m:t>
        </m:r>
        <m:r>
          <w:rPr>
            <w:rFonts w:ascii="Cambria Math" w:hAnsi="Cambria Math" w:cstheme="majorBidi"/>
            <w:color w:val="000000" w:themeColor="text1"/>
            <w:sz w:val="22"/>
            <w:szCs w:val="22"/>
          </w:rPr>
          <m:t>(q)</m:t>
        </m:r>
      </m:oMath>
      <w:r w:rsidR="002F5AA6" w:rsidRPr="00655FB2">
        <w:rPr>
          <w:rFonts w:asciiTheme="majorBidi" w:eastAsiaTheme="minorEastAsia" w:hAnsiTheme="majorBidi" w:cstheme="majorBidi"/>
          <w:color w:val="000000" w:themeColor="text1"/>
          <w:sz w:val="22"/>
          <w:szCs w:val="22"/>
        </w:rPr>
        <w:t xml:space="preserve"> </w:t>
      </w:r>
      <w:r w:rsidR="00453577" w:rsidRPr="00655FB2">
        <w:rPr>
          <w:rFonts w:asciiTheme="majorBidi" w:hAnsiTheme="majorBidi" w:cstheme="majorBidi"/>
          <w:color w:val="000000" w:themeColor="text1"/>
          <w:sz w:val="22"/>
          <w:szCs w:val="22"/>
        </w:rPr>
        <w:t xml:space="preserve">in Eq. (10) depends on a finite and small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xml:space="preserve">. By analyzing Eqs. (8-9), we find  that the linear instability picture discussed above for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r>
          <w:rPr>
            <w:rFonts w:ascii="Cambria Math" w:hAnsi="Cambria Math" w:cstheme="majorBidi"/>
            <w:color w:val="000000" w:themeColor="text1"/>
            <w:sz w:val="22"/>
            <w:szCs w:val="22"/>
          </w:rPr>
          <m:t>=0</m:t>
        </m:r>
        <m:r>
          <w:rPr>
            <w:rFonts w:ascii="Cambria Math" w:eastAsiaTheme="minorEastAsia" w:hAnsi="Cambria Math" w:cstheme="majorBidi"/>
            <w:color w:val="000000" w:themeColor="text1"/>
            <w:sz w:val="22"/>
            <w:szCs w:val="22"/>
          </w:rPr>
          <m:t xml:space="preserve"> </m:t>
        </m:r>
      </m:oMath>
      <w:r w:rsidRPr="00655FB2">
        <w:rPr>
          <w:rFonts w:asciiTheme="majorBidi" w:hAnsiTheme="majorBidi" w:cstheme="majorBidi"/>
          <w:color w:val="000000" w:themeColor="text1"/>
          <w:sz w:val="22"/>
          <w:szCs w:val="22"/>
        </w:rPr>
        <w:t xml:space="preserve">persists for finite small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values, where the range of instability </w:t>
      </w:r>
      <m:oMath>
        <m:r>
          <w:rPr>
            <w:rFonts w:ascii="Cambria Math" w:hAnsi="Cambria Math" w:cstheme="majorBidi"/>
            <w:color w:val="000000" w:themeColor="text1"/>
            <w:sz w:val="22"/>
            <w:szCs w:val="22"/>
          </w:rPr>
          <m:t>0&lt;q&lt;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shrinks with increasing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xml:space="preserve">, while still having </w:t>
      </w:r>
      <m:oMath>
        <m:r>
          <w:rPr>
            <w:rFonts w:ascii="Cambria Math" w:hAnsi="Cambria Math" w:cstheme="majorBidi"/>
            <w:color w:val="000000" w:themeColor="text1"/>
            <w:sz w:val="22"/>
            <w:szCs w:val="22"/>
          </w:rPr>
          <m:t>Im</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e>
        </m:d>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w:t>
      </w:r>
    </w:p>
    <w:p w14:paraId="68876C24" w14:textId="46E33FC0"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We calculate explicitly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in Sec</w:t>
      </w:r>
      <w:r w:rsidR="00453577" w:rsidRPr="00655FB2">
        <w:rPr>
          <w:rFonts w:asciiTheme="majorBidi" w:hAnsiTheme="majorBidi" w:cstheme="majorBidi"/>
          <w:color w:val="000000" w:themeColor="text1"/>
          <w:sz w:val="22"/>
          <w:szCs w:val="22"/>
        </w:rPr>
        <w:t xml:space="preserve">tion 4 </w:t>
      </w:r>
      <w:r w:rsidR="00C215F1" w:rsidRPr="00655FB2">
        <w:rPr>
          <w:rFonts w:asciiTheme="majorBidi" w:hAnsiTheme="majorBidi" w:cstheme="majorBidi"/>
          <w:color w:val="000000" w:themeColor="text1"/>
          <w:sz w:val="22"/>
          <w:szCs w:val="22"/>
        </w:rPr>
        <w:t>below</w:t>
      </w:r>
      <w:r w:rsidR="00453577"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and present here the result in a simplified form. We compare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with the value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ctrlPr>
              <w:rPr>
                <w:rFonts w:ascii="Cambria Math" w:hAnsi="Cambria Math" w:cstheme="majorBidi"/>
                <w:color w:val="000000" w:themeColor="text1"/>
                <w:sz w:val="22"/>
                <w:szCs w:val="22"/>
              </w:rPr>
            </m:ctrlPr>
          </m:sub>
          <m:sup>
            <m:r>
              <w:rPr>
                <w:rFonts w:ascii="Cambria Math" w:hAnsi="Cambria Math" w:cstheme="majorBidi"/>
                <w:color w:val="000000" w:themeColor="text1"/>
                <w:sz w:val="22"/>
                <w:szCs w:val="22"/>
              </w:rPr>
              <m:t>'</m:t>
            </m:r>
          </m:sup>
        </m:sSubSup>
      </m:oMath>
      <w:r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obtained in the limit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with a finite viscosity </w:t>
      </w:r>
      <m:oMath>
        <m:r>
          <w:rPr>
            <w:rFonts w:ascii="Cambria Math" w:hAnsi="Cambria Math" w:cstheme="majorBidi"/>
            <w:color w:val="000000" w:themeColor="text1"/>
            <w:sz w:val="22"/>
            <w:szCs w:val="22"/>
          </w:rPr>
          <m:t>η'</m:t>
        </m:r>
      </m:oMath>
      <w:r w:rsidRPr="00655FB2">
        <w:rPr>
          <w:rFonts w:asciiTheme="majorBidi" w:hAnsiTheme="majorBidi" w:cstheme="majorBidi"/>
          <w:color w:val="000000" w:themeColor="text1"/>
          <w:sz w:val="22"/>
          <w:szCs w:val="22"/>
        </w:rPr>
        <w:t xml:space="preserve"> before a network is formed. Comparing the correlation lengths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and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ctrlPr>
              <w:rPr>
                <w:rFonts w:ascii="Cambria Math" w:hAnsi="Cambria Math" w:cstheme="majorBidi"/>
                <w:color w:val="000000" w:themeColor="text1"/>
                <w:sz w:val="22"/>
                <w:szCs w:val="22"/>
              </w:rPr>
            </m:ctrlPr>
          </m:sub>
          <m:sup>
            <m:r>
              <w:rPr>
                <w:rFonts w:ascii="Cambria Math" w:hAnsi="Cambria Math" w:cstheme="majorBidi"/>
                <w:color w:val="000000" w:themeColor="text1"/>
                <w:sz w:val="22"/>
                <w:szCs w:val="22"/>
              </w:rPr>
              <m:t>'</m:t>
            </m:r>
          </m:sup>
        </m:sSubSup>
        <m:r>
          <w:rPr>
            <w:rFonts w:ascii="Cambria Math" w:hAnsi="Cambria Math" w:cstheme="majorBidi"/>
            <w:color w:val="000000" w:themeColor="text1"/>
            <w:sz w:val="22"/>
            <w:szCs w:val="22"/>
          </w:rPr>
          <m:t xml:space="preserve"> </m:t>
        </m:r>
      </m:oMath>
      <w:r w:rsidRPr="00655FB2">
        <w:rPr>
          <w:rFonts w:asciiTheme="majorBidi" w:hAnsiTheme="majorBidi" w:cstheme="majorBidi"/>
          <w:color w:val="000000" w:themeColor="text1"/>
          <w:sz w:val="22"/>
          <w:szCs w:val="22"/>
        </w:rPr>
        <w:t>yields</w:t>
      </w:r>
    </w:p>
    <w:tbl>
      <w:tblPr>
        <w:tblStyle w:val="TableGrid"/>
        <w:tblW w:w="0" w:type="auto"/>
        <w:tblLook w:val="04A0" w:firstRow="1" w:lastRow="0" w:firstColumn="1" w:lastColumn="0" w:noHBand="0" w:noVBand="1"/>
      </w:tblPr>
      <w:tblGrid>
        <w:gridCol w:w="8500"/>
        <w:gridCol w:w="850"/>
      </w:tblGrid>
      <w:tr w:rsidR="00363BA7" w:rsidRPr="00655FB2" w14:paraId="7B78DC40" w14:textId="77777777" w:rsidTr="00BD33BB">
        <w:tc>
          <w:tcPr>
            <w:tcW w:w="8500" w:type="dxa"/>
            <w:tcBorders>
              <w:top w:val="nil"/>
              <w:left w:val="nil"/>
              <w:bottom w:val="nil"/>
              <w:right w:val="nil"/>
            </w:tcBorders>
          </w:tcPr>
          <w:p w14:paraId="48F74551" w14:textId="17118118"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p>
                  <m:sSupPr>
                    <m:ctrlPr>
                      <w:rPr>
                        <w:rFonts w:ascii="Cambria Math" w:hAnsi="Cambria Math" w:cstheme="majorBidi"/>
                        <w:i/>
                        <w:color w:val="000000" w:themeColor="text1"/>
                        <w:sz w:val="22"/>
                        <w:szCs w:val="22"/>
                        <w:vertAlign w:val="subscript"/>
                      </w:rPr>
                    </m:ctrlPr>
                  </m:sSupPr>
                  <m:e>
                    <m:d>
                      <m:dPr>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ctrlPr>
                                  <w:rPr>
                                    <w:rFonts w:ascii="Cambria Math" w:hAnsi="Cambria Math" w:cstheme="majorBidi"/>
                                    <w:iCs/>
                                    <w:color w:val="000000" w:themeColor="text1"/>
                                    <w:sz w:val="22"/>
                                    <w:szCs w:val="22"/>
                                  </w:rPr>
                                </m:ctrlPr>
                              </m:sub>
                              <m:sup>
                                <m:r>
                                  <w:rPr>
                                    <w:rFonts w:ascii="Cambria Math" w:hAnsi="Cambria Math" w:cstheme="majorBidi"/>
                                    <w:color w:val="000000" w:themeColor="text1"/>
                                    <w:sz w:val="22"/>
                                    <w:szCs w:val="22"/>
                                    <w:vertAlign w:val="subscript"/>
                                  </w:rPr>
                                  <m:t>'</m:t>
                                </m:r>
                              </m:sup>
                            </m:sSubSup>
                          </m:num>
                          <m:den>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den>
                        </m:f>
                      </m:e>
                    </m:d>
                  </m:e>
                  <m:sup>
                    <m:r>
                      <w:rPr>
                        <w:rFonts w:ascii="Cambria Math" w:hAnsi="Cambria Math" w:cstheme="majorBidi"/>
                        <w:color w:val="000000" w:themeColor="text1"/>
                        <w:sz w:val="22"/>
                        <w:szCs w:val="22"/>
                        <w:vertAlign w:val="subscript"/>
                      </w:rPr>
                      <m:t>2</m:t>
                    </m:r>
                  </m:sup>
                </m:sSup>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η</m:t>
                    </m:r>
                  </m:num>
                  <m:den>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η</m:t>
                        </m:r>
                      </m:e>
                      <m:sup>
                        <m:r>
                          <w:rPr>
                            <w:rFonts w:ascii="Cambria Math" w:hAnsi="Cambria Math" w:cstheme="majorBidi"/>
                            <w:color w:val="000000" w:themeColor="text1"/>
                            <w:sz w:val="22"/>
                            <w:szCs w:val="22"/>
                            <w:vertAlign w:val="subscript"/>
                          </w:rPr>
                          <m:t>'</m:t>
                        </m:r>
                      </m:sup>
                    </m:sSup>
                  </m:den>
                </m:f>
                <m:r>
                  <w:rPr>
                    <w:rFonts w:ascii="Cambria Math" w:hAnsi="Cambria Math" w:cstheme="majorBidi"/>
                    <w:color w:val="000000" w:themeColor="text1"/>
                    <w:sz w:val="22"/>
                    <w:szCs w:val="22"/>
                    <w:vertAlign w:val="subscript"/>
                  </w:rPr>
                  <m:t>f(</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r>
                  <w:rPr>
                    <w:rFonts w:ascii="Cambria Math" w:hAnsi="Cambria Math" w:cstheme="majorBidi"/>
                    <w:color w:val="000000" w:themeColor="text1"/>
                    <w:sz w:val="22"/>
                    <w:szCs w:val="22"/>
                    <w:vertAlign w:val="subscript"/>
                  </w:rPr>
                  <m:t>) ,</m:t>
                </m:r>
              </m:oMath>
            </m:oMathPara>
          </w:p>
        </w:tc>
        <w:tc>
          <w:tcPr>
            <w:tcW w:w="850" w:type="dxa"/>
            <w:tcBorders>
              <w:top w:val="nil"/>
              <w:left w:val="nil"/>
              <w:bottom w:val="nil"/>
              <w:right w:val="nil"/>
            </w:tcBorders>
          </w:tcPr>
          <w:p w14:paraId="512B0C04" w14:textId="15ABD299"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13</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1E443CEC"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where we have defined the function</w:t>
      </w:r>
    </w:p>
    <w:tbl>
      <w:tblPr>
        <w:tblStyle w:val="TableGrid"/>
        <w:tblW w:w="0" w:type="auto"/>
        <w:tblLook w:val="04A0" w:firstRow="1" w:lastRow="0" w:firstColumn="1" w:lastColumn="0" w:noHBand="0" w:noVBand="1"/>
      </w:tblPr>
      <w:tblGrid>
        <w:gridCol w:w="8500"/>
        <w:gridCol w:w="850"/>
      </w:tblGrid>
      <w:tr w:rsidR="00363BA7" w:rsidRPr="00655FB2" w14:paraId="1BDB75C6" w14:textId="77777777" w:rsidTr="00BD33BB">
        <w:tc>
          <w:tcPr>
            <w:tcW w:w="8500" w:type="dxa"/>
            <w:tcBorders>
              <w:top w:val="nil"/>
              <w:left w:val="nil"/>
              <w:bottom w:val="nil"/>
              <w:right w:val="nil"/>
            </w:tcBorders>
          </w:tcPr>
          <w:p w14:paraId="0934ACA9" w14:textId="15922F1E"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
                <m:r>
                  <w:rPr>
                    <w:rFonts w:ascii="Cambria Math" w:hAnsi="Cambria Math" w:cstheme="majorBidi"/>
                    <w:color w:val="000000" w:themeColor="text1"/>
                    <w:sz w:val="22"/>
                    <w:szCs w:val="22"/>
                  </w:rPr>
                  <w:lastRenderedPageBreak/>
                  <m:t>f</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x</m:t>
                    </m:r>
                  </m:e>
                </m:d>
                <m:r>
                  <w:rPr>
                    <w:rFonts w:ascii="Cambria Math" w:hAnsi="Cambria Math" w:cstheme="majorBidi"/>
                    <w:color w:val="000000" w:themeColor="text1"/>
                    <w:sz w:val="22"/>
                    <w:szCs w:val="22"/>
                  </w:rPr>
                  <m:t>=</m:t>
                </m:r>
                <m:d>
                  <m:dPr>
                    <m:begChr m:val="{"/>
                    <m:endChr m:val=""/>
                    <m:ctrlPr>
                      <w:rPr>
                        <w:rFonts w:ascii="Cambria Math" w:hAnsi="Cambria Math" w:cstheme="majorBidi"/>
                        <w:i/>
                        <w:color w:val="000000" w:themeColor="text1"/>
                        <w:sz w:val="22"/>
                        <w:szCs w:val="22"/>
                      </w:rPr>
                    </m:ctrlPr>
                  </m:dPr>
                  <m:e>
                    <m:eqArr>
                      <m:eqArrPr>
                        <m:ctrlPr>
                          <w:rPr>
                            <w:rFonts w:ascii="Cambria Math" w:hAnsi="Cambria Math" w:cstheme="majorBidi"/>
                            <w:i/>
                            <w:color w:val="000000" w:themeColor="text1"/>
                            <w:sz w:val="22"/>
                            <w:szCs w:val="22"/>
                          </w:rPr>
                        </m:ctrlPr>
                      </m:eqArrPr>
                      <m:e>
                        <m:sSup>
                          <m:sSupPr>
                            <m:ctrlPr>
                              <w:rPr>
                                <w:rFonts w:ascii="Cambria Math" w:hAnsi="Cambria Math" w:cstheme="majorBidi"/>
                                <w:i/>
                                <w:color w:val="000000" w:themeColor="text1"/>
                                <w:sz w:val="22"/>
                                <w:szCs w:val="22"/>
                              </w:rPr>
                            </m:ctrlPr>
                          </m:sSupPr>
                          <m:e>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1-</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2x</m:t>
                                    </m:r>
                                  </m:num>
                                  <m:den>
                                    <m:r>
                                      <w:rPr>
                                        <w:rFonts w:ascii="Cambria Math" w:hAnsi="Cambria Math" w:cstheme="majorBidi"/>
                                        <w:color w:val="000000" w:themeColor="text1"/>
                                        <w:sz w:val="22"/>
                                        <w:szCs w:val="22"/>
                                      </w:rPr>
                                      <m:t>1-</m:t>
                                    </m:r>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e>
                                    </m:acc>
                                  </m:den>
                                </m:f>
                              </m:e>
                            </m:d>
                          </m:e>
                          <m:sup>
                            <m:r>
                              <w:rPr>
                                <w:rFonts w:ascii="Cambria Math" w:hAnsi="Cambria Math" w:cstheme="majorBidi"/>
                                <w:color w:val="000000" w:themeColor="text1"/>
                                <w:sz w:val="22"/>
                                <w:szCs w:val="22"/>
                              </w:rPr>
                              <m:t>-1</m:t>
                            </m:r>
                          </m:sup>
                        </m:sSup>
                        <m:r>
                          <w:rPr>
                            <w:rFonts w:ascii="Cambria Math" w:hAnsi="Cambria Math" w:cstheme="majorBidi"/>
                            <w:color w:val="000000" w:themeColor="text1"/>
                            <w:sz w:val="22"/>
                            <w:szCs w:val="22"/>
                          </w:rPr>
                          <m:t xml:space="preserve"> ,  &amp;x≤1/4</m:t>
                        </m:r>
                      </m:e>
                      <m:e>
                        <m:sSup>
                          <m:sSupPr>
                            <m:ctrlPr>
                              <w:rPr>
                                <w:rFonts w:ascii="Cambria Math" w:hAnsi="Cambria Math" w:cstheme="majorBidi"/>
                                <w:i/>
                                <w:color w:val="000000" w:themeColor="text1"/>
                                <w:sz w:val="22"/>
                                <w:szCs w:val="22"/>
                              </w:rPr>
                            </m:ctrlPr>
                          </m:sSupPr>
                          <m:e>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1-</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8x</m:t>
                                        </m:r>
                                      </m:den>
                                    </m:f>
                                  </m:num>
                                  <m:den>
                                    <m:r>
                                      <w:rPr>
                                        <w:rFonts w:ascii="Cambria Math" w:hAnsi="Cambria Math" w:cstheme="majorBidi"/>
                                        <w:color w:val="000000" w:themeColor="text1"/>
                                        <w:sz w:val="22"/>
                                        <w:szCs w:val="22"/>
                                      </w:rPr>
                                      <m:t>1-</m:t>
                                    </m:r>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e>
                                    </m:acc>
                                  </m:den>
                                </m:f>
                              </m:e>
                            </m:d>
                          </m:e>
                          <m:sup>
                            <m:r>
                              <w:rPr>
                                <w:rFonts w:ascii="Cambria Math" w:hAnsi="Cambria Math" w:cstheme="majorBidi"/>
                                <w:color w:val="000000" w:themeColor="text1"/>
                                <w:sz w:val="22"/>
                                <w:szCs w:val="22"/>
                              </w:rPr>
                              <m:t>-1</m:t>
                            </m:r>
                          </m:sup>
                        </m:sSup>
                        <m:r>
                          <w:rPr>
                            <w:rFonts w:ascii="Cambria Math" w:hAnsi="Cambria Math" w:cstheme="majorBidi"/>
                            <w:color w:val="000000" w:themeColor="text1"/>
                            <w:sz w:val="22"/>
                            <w:szCs w:val="22"/>
                          </w:rPr>
                          <m:t xml:space="preserve">,  &amp;x&gt;1/4 </m:t>
                        </m:r>
                      </m:e>
                    </m:eqArr>
                  </m:e>
                </m:d>
                <m:r>
                  <w:rPr>
                    <w:rFonts w:ascii="Cambria Math" w:hAnsi="Cambria Math" w:cstheme="majorBidi"/>
                    <w:color w:val="000000" w:themeColor="text1"/>
                    <w:sz w:val="22"/>
                    <w:szCs w:val="22"/>
                  </w:rPr>
                  <m:t xml:space="preserve"> .</m:t>
                </m:r>
              </m:oMath>
            </m:oMathPara>
          </w:p>
        </w:tc>
        <w:tc>
          <w:tcPr>
            <w:tcW w:w="850" w:type="dxa"/>
            <w:tcBorders>
              <w:top w:val="nil"/>
              <w:left w:val="nil"/>
              <w:bottom w:val="nil"/>
              <w:right w:val="nil"/>
            </w:tcBorders>
          </w:tcPr>
          <w:p w14:paraId="44D07875" w14:textId="77777777" w:rsidR="005F098B" w:rsidRPr="00655FB2" w:rsidRDefault="005F098B" w:rsidP="00747F38">
            <w:pPr>
              <w:spacing w:afterLines="0" w:after="120" w:line="276" w:lineRule="auto"/>
              <w:rPr>
                <w:rFonts w:asciiTheme="majorBidi" w:hAnsiTheme="majorBidi" w:cstheme="majorBidi"/>
                <w:color w:val="000000" w:themeColor="text1"/>
                <w:sz w:val="22"/>
                <w:szCs w:val="22"/>
              </w:rPr>
            </w:pPr>
          </w:p>
          <w:p w14:paraId="0CA9E8AA" w14:textId="77777777" w:rsidR="005F098B" w:rsidRPr="00655FB2" w:rsidRDefault="005F098B" w:rsidP="00747F38">
            <w:pPr>
              <w:spacing w:afterLines="0" w:after="120" w:line="276" w:lineRule="auto"/>
              <w:rPr>
                <w:rFonts w:asciiTheme="majorBidi" w:hAnsiTheme="majorBidi" w:cstheme="majorBidi"/>
                <w:color w:val="000000" w:themeColor="text1"/>
                <w:sz w:val="22"/>
                <w:szCs w:val="22"/>
              </w:rPr>
            </w:pPr>
          </w:p>
          <w:p w14:paraId="6D4F7229" w14:textId="4FBE0EC1"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14</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1A621472" w14:textId="48646F74"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Notably, the function </w:t>
      </w:r>
      <m:oMath>
        <m:r>
          <w:rPr>
            <w:rFonts w:ascii="Cambria Math" w:hAnsi="Cambria Math" w:cstheme="majorBidi"/>
            <w:color w:val="000000" w:themeColor="text1"/>
            <w:sz w:val="22"/>
            <w:szCs w:val="22"/>
          </w:rPr>
          <m:t>f</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x</m:t>
            </m:r>
          </m:e>
        </m:d>
      </m:oMath>
      <w:r w:rsidRPr="00655FB2">
        <w:rPr>
          <w:rFonts w:asciiTheme="majorBidi" w:hAnsiTheme="majorBidi" w:cstheme="majorBidi"/>
          <w:color w:val="000000" w:themeColor="text1"/>
          <w:sz w:val="22"/>
          <w:szCs w:val="22"/>
        </w:rPr>
        <w:t xml:space="preserve"> is monotnoically increasing and has a pole at a finite </w:t>
      </w:r>
      <m:oMath>
        <m:r>
          <w:rPr>
            <w:rFonts w:ascii="Cambria Math" w:hAnsi="Cambria Math" w:cstheme="majorBidi"/>
            <w:color w:val="000000" w:themeColor="text1"/>
            <w:sz w:val="22"/>
            <w:szCs w:val="22"/>
          </w:rPr>
          <m:t>x</m:t>
        </m:r>
      </m:oMath>
      <w:r w:rsidR="00C215F1" w:rsidRPr="00655FB2">
        <w:rPr>
          <w:rFonts w:asciiTheme="majorBidi" w:eastAsiaTheme="minorEastAsia" w:hAnsiTheme="majorBidi" w:cstheme="majorBidi"/>
          <w:color w:val="000000" w:themeColor="text1"/>
          <w:sz w:val="22"/>
          <w:szCs w:val="22"/>
        </w:rPr>
        <w:t xml:space="preserve">. </w:t>
      </w:r>
      <w:r w:rsidR="00453577" w:rsidRPr="00655FB2">
        <w:rPr>
          <w:rFonts w:asciiTheme="majorBidi" w:hAnsiTheme="majorBidi" w:cstheme="majorBidi"/>
          <w:color w:val="000000" w:themeColor="text1"/>
          <w:sz w:val="22"/>
          <w:szCs w:val="22"/>
        </w:rPr>
        <w:t>Here</w:t>
      </w:r>
      <w:r w:rsidR="002F5AA6" w:rsidRPr="00655FB2">
        <w:rPr>
          <w:rFonts w:asciiTheme="majorBidi" w:hAnsiTheme="majorBidi" w:cstheme="majorBidi"/>
          <w:color w:val="000000" w:themeColor="text1"/>
          <w:sz w:val="22"/>
          <w:szCs w:val="22"/>
        </w:rPr>
        <w:t>,</w:t>
      </w:r>
      <w:r w:rsidR="00453577" w:rsidRPr="00655FB2">
        <w:rPr>
          <w:rFonts w:asciiTheme="majorBidi" w:hAnsiTheme="majorBidi" w:cstheme="majorBidi"/>
          <w:color w:val="000000" w:themeColor="text1"/>
          <w:sz w:val="22"/>
          <w:szCs w:val="22"/>
        </w:rPr>
        <w:t xml:space="preserve"> </w:t>
      </w:r>
      <w:r w:rsidR="002F5AA6" w:rsidRPr="00655FB2">
        <w:rPr>
          <w:rFonts w:asciiTheme="majorBidi" w:hAnsiTheme="majorBidi" w:cstheme="majorBidi"/>
          <w:color w:val="000000" w:themeColor="text1"/>
          <w:sz w:val="22"/>
          <w:szCs w:val="22"/>
        </w:rPr>
        <w:t>i</w:t>
      </w:r>
      <w:r w:rsidR="00453577" w:rsidRPr="00655FB2">
        <w:rPr>
          <w:rFonts w:asciiTheme="majorBidi" w:hAnsiTheme="majorBidi" w:cstheme="majorBidi"/>
          <w:color w:val="000000" w:themeColor="text1"/>
          <w:sz w:val="22"/>
          <w:szCs w:val="22"/>
        </w:rPr>
        <w:t xml:space="preserve">ncreasing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oMath>
      <w:r w:rsidR="00453577" w:rsidRPr="00655FB2">
        <w:rPr>
          <w:rFonts w:asciiTheme="majorBidi" w:hAnsiTheme="majorBidi" w:cstheme="majorBidi"/>
          <w:color w:val="000000" w:themeColor="text1"/>
          <w:sz w:val="22"/>
          <w:szCs w:val="22"/>
        </w:rPr>
        <w:t xml:space="preserve"> drives a sharp decrease of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c</m:t>
            </m:r>
          </m:sub>
        </m:sSub>
      </m:oMath>
      <w:r w:rsidR="0094686A" w:rsidRPr="00655FB2">
        <w:rPr>
          <w:rFonts w:asciiTheme="majorBidi" w:eastAsiaTheme="minorEastAsia" w:hAnsiTheme="majorBidi" w:cstheme="majorBidi"/>
          <w:color w:val="000000" w:themeColor="text1"/>
          <w:sz w:val="22"/>
          <w:szCs w:val="22"/>
        </w:rPr>
        <w:t xml:space="preserve">, inferring </w:t>
      </w:r>
      <w:r w:rsidR="00453577" w:rsidRPr="00655FB2">
        <w:rPr>
          <w:rFonts w:asciiTheme="majorBidi" w:hAnsiTheme="majorBidi" w:cstheme="majorBidi"/>
          <w:color w:val="000000" w:themeColor="text1"/>
          <w:sz w:val="22"/>
          <w:szCs w:val="22"/>
        </w:rPr>
        <w:t>an increase of the instability length scale</w:t>
      </w:r>
      <w:r w:rsidR="00175F96"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"/>
          <w:id w:val="-372469547"/>
          <w:placeholder>
            <w:docPart w:val="E4A0F7E1F747DD42A38765F4A5F89FAA"/>
          </w:placeholder>
        </w:sdtPr>
        <w:sdtContent>
          <w:r w:rsidR="00747F38" w:rsidRPr="00655FB2">
            <w:rPr>
              <w:rFonts w:asciiTheme="majorBidi" w:eastAsia="Times New Roman" w:hAnsiTheme="majorBidi" w:cstheme="majorBidi"/>
              <w:color w:val="000000"/>
              <w:sz w:val="22"/>
              <w:szCs w:val="22"/>
              <w:vertAlign w:val="superscript"/>
            </w:rPr>
            <w:t>18</w:t>
          </w:r>
        </w:sdtContent>
      </w:sdt>
      <w:r w:rsidR="0094686A" w:rsidRPr="00655FB2">
        <w:rPr>
          <w:rFonts w:asciiTheme="majorBidi" w:hAnsiTheme="majorBidi" w:cstheme="majorBidi"/>
          <w:color w:val="000000"/>
          <w:sz w:val="22"/>
          <w:szCs w:val="22"/>
        </w:rPr>
        <w:t>.</w:t>
      </w:r>
      <w:r w:rsidR="00453577" w:rsidRPr="00655FB2">
        <w:rPr>
          <w:rFonts w:asciiTheme="majorBidi" w:hAnsiTheme="majorBidi" w:cstheme="majorBidi"/>
          <w:color w:val="000000" w:themeColor="text1"/>
          <w:sz w:val="22"/>
          <w:szCs w:val="22"/>
        </w:rPr>
        <w:t xml:space="preserve"> The pre</w:t>
      </w:r>
      <w:r w:rsidR="002F5AA6" w:rsidRPr="00655FB2">
        <w:rPr>
          <w:rFonts w:asciiTheme="majorBidi" w:hAnsiTheme="majorBidi" w:cstheme="majorBidi"/>
          <w:color w:val="000000" w:themeColor="text1"/>
          <w:sz w:val="22"/>
          <w:szCs w:val="22"/>
        </w:rPr>
        <w:t>-</w:t>
      </w:r>
      <w:r w:rsidR="00453577" w:rsidRPr="00655FB2">
        <w:rPr>
          <w:rFonts w:asciiTheme="majorBidi" w:hAnsiTheme="majorBidi" w:cstheme="majorBidi"/>
          <w:color w:val="000000" w:themeColor="text1"/>
          <w:sz w:val="22"/>
          <w:szCs w:val="22"/>
        </w:rPr>
        <w:t xml:space="preserve">factor </w:t>
      </w:r>
      <m:oMath>
        <m:r>
          <w:rPr>
            <w:rFonts w:ascii="Cambria Math" w:hAnsi="Cambria Math" w:cstheme="majorBidi"/>
            <w:color w:val="000000" w:themeColor="text1"/>
            <w:sz w:val="22"/>
            <w:szCs w:val="22"/>
          </w:rPr>
          <m:t>η/η'</m:t>
        </m:r>
      </m:oMath>
      <w:r w:rsidR="00453577" w:rsidRPr="00655FB2">
        <w:rPr>
          <w:rFonts w:asciiTheme="majorBidi" w:hAnsiTheme="majorBidi" w:cstheme="majorBidi"/>
          <w:color w:val="000000" w:themeColor="text1"/>
          <w:sz w:val="22"/>
          <w:szCs w:val="22"/>
        </w:rPr>
        <w:t xml:space="preserve"> captures the </w:t>
      </w:r>
      <w:r w:rsidR="00360E78" w:rsidRPr="00655FB2">
        <w:rPr>
          <w:rFonts w:asciiTheme="majorBidi" w:hAnsiTheme="majorBidi" w:cstheme="majorBidi"/>
          <w:color w:val="000000" w:themeColor="text1"/>
          <w:sz w:val="22"/>
          <w:szCs w:val="22"/>
        </w:rPr>
        <w:t>calming effect of the increased viscosity</w:t>
      </w:r>
      <w:r w:rsidR="00453577" w:rsidRPr="00655FB2">
        <w:rPr>
          <w:rFonts w:asciiTheme="majorBidi" w:hAnsiTheme="majorBidi" w:cstheme="majorBidi"/>
          <w:color w:val="000000" w:themeColor="text1"/>
          <w:sz w:val="22"/>
          <w:szCs w:val="22"/>
        </w:rPr>
        <w:t xml:space="preserve"> due to network formation</w:t>
      </w:r>
      <w:r w:rsidR="00175F96"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MjIxYmUwNWItMjllMy00YTQ2LTg4NjQtZGU4ZTQ5NjZjZjRmIiwicHJvcGVydGllcyI6eyJub3RlSW5kZXgiOjB9LCJpc0VkaXRlZCI6ZmFsc2UsIm1hbnVhbE92ZXJyaWRlIjp7ImlzTWFudWFsbHlPdmVycmlkZGVuIjpmYWxzZSwiY2l0ZXByb2NUZXh0IjoiPHN1cD4xNiwxOT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"/>
          <w:id w:val="-905834312"/>
          <w:placeholder>
            <w:docPart w:val="01EAFDB3C1138B4182D49BB53ED93C17"/>
          </w:placeholder>
        </w:sdtPr>
        <w:sdtContent>
          <w:r w:rsidR="00747F38" w:rsidRPr="00655FB2">
            <w:rPr>
              <w:rFonts w:asciiTheme="majorBidi" w:eastAsia="Times New Roman" w:hAnsiTheme="majorBidi" w:cstheme="majorBidi"/>
              <w:color w:val="000000"/>
              <w:sz w:val="22"/>
              <w:szCs w:val="22"/>
              <w:vertAlign w:val="superscript"/>
            </w:rPr>
            <w:t>16,19</w:t>
          </w:r>
        </w:sdtContent>
      </w:sdt>
      <w:r w:rsidR="00453577" w:rsidRPr="00655FB2">
        <w:rPr>
          <w:rFonts w:asciiTheme="majorBidi" w:hAnsiTheme="majorBidi" w:cstheme="majorBidi"/>
          <w:color w:val="000000" w:themeColor="text1"/>
          <w:sz w:val="22"/>
          <w:szCs w:val="22"/>
        </w:rPr>
        <w:t xml:space="preserve">. As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oMath>
      <w:r w:rsidR="002F5AA6" w:rsidRPr="00655FB2">
        <w:rPr>
          <w:rFonts w:asciiTheme="majorBidi" w:eastAsiaTheme="minorEastAsia" w:hAnsiTheme="majorBidi" w:cstheme="majorBidi"/>
          <w:color w:val="000000" w:themeColor="text1"/>
          <w:sz w:val="22"/>
          <w:szCs w:val="22"/>
        </w:rPr>
        <w:t xml:space="preserve"> </w:t>
      </w:r>
      <w:r w:rsidR="00453577" w:rsidRPr="00655FB2">
        <w:rPr>
          <w:rFonts w:asciiTheme="majorBidi" w:hAnsiTheme="majorBidi" w:cstheme="majorBidi"/>
          <w:color w:val="000000" w:themeColor="text1"/>
          <w:sz w:val="22"/>
          <w:szCs w:val="22"/>
        </w:rPr>
        <w:t xml:space="preserve">and </w:t>
      </w:r>
      <m:oMath>
        <m:r>
          <w:rPr>
            <w:rFonts w:ascii="Cambria Math" w:hAnsi="Cambria Math" w:cstheme="majorBidi"/>
            <w:color w:val="000000" w:themeColor="text1"/>
            <w:sz w:val="22"/>
            <w:szCs w:val="22"/>
          </w:rPr>
          <m:t>η</m:t>
        </m:r>
      </m:oMath>
      <w:r w:rsidR="00453577" w:rsidRPr="00655FB2">
        <w:rPr>
          <w:rFonts w:asciiTheme="majorBidi" w:hAnsiTheme="majorBidi" w:cstheme="majorBidi"/>
          <w:color w:val="000000" w:themeColor="text1"/>
          <w:sz w:val="22"/>
          <w:szCs w:val="22"/>
        </w:rPr>
        <w:t xml:space="preserve"> grow,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c</m:t>
            </m:r>
          </m:sub>
        </m:sSub>
        <m:r>
          <w:rPr>
            <w:rFonts w:ascii="Cambria Math" w:hAnsi="Cambria Math" w:cstheme="majorBidi"/>
            <w:color w:val="000000" w:themeColor="text1"/>
            <w:sz w:val="22"/>
            <w:szCs w:val="22"/>
          </w:rPr>
          <m:t xml:space="preserve"> </m:t>
        </m:r>
      </m:oMath>
      <w:r w:rsidR="00453577" w:rsidRPr="00655FB2">
        <w:rPr>
          <w:rFonts w:asciiTheme="majorBidi" w:hAnsiTheme="majorBidi" w:cstheme="majorBidi"/>
          <w:color w:val="000000" w:themeColor="text1"/>
          <w:sz w:val="22"/>
          <w:szCs w:val="22"/>
        </w:rPr>
        <w:t xml:space="preserve">eventually reaches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oMath>
      <w:r w:rsidR="00360E78" w:rsidRPr="00655FB2">
        <w:rPr>
          <w:rFonts w:asciiTheme="majorBidi" w:hAnsiTheme="majorBidi" w:cstheme="majorBidi"/>
          <w:color w:val="000000" w:themeColor="text1"/>
          <w:sz w:val="22"/>
          <w:szCs w:val="22"/>
        </w:rPr>
        <w:t>.</w:t>
      </w:r>
      <w:r w:rsidR="00453577" w:rsidRPr="00655FB2">
        <w:rPr>
          <w:rFonts w:asciiTheme="majorBidi" w:hAnsiTheme="majorBidi" w:cstheme="majorBidi"/>
          <w:color w:val="000000" w:themeColor="text1"/>
          <w:sz w:val="22"/>
          <w:szCs w:val="22"/>
        </w:rPr>
        <w:t xml:space="preserve"> </w:t>
      </w:r>
      <w:r w:rsidR="00360E78" w:rsidRPr="00655FB2">
        <w:rPr>
          <w:rFonts w:asciiTheme="majorBidi" w:hAnsiTheme="majorBidi" w:cstheme="majorBidi"/>
          <w:color w:val="000000" w:themeColor="text1"/>
          <w:sz w:val="22"/>
          <w:szCs w:val="22"/>
        </w:rPr>
        <w:t>Identifying</w:t>
      </w:r>
      <w:r w:rsidR="00453577"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r>
          <w:rPr>
            <w:rFonts w:ascii="Cambria Math" w:hAnsi="Cambria Math" w:cstheme="majorBidi"/>
            <w:color w:val="000000" w:themeColor="text1"/>
            <w:sz w:val="22"/>
            <w:szCs w:val="22"/>
          </w:rPr>
          <m:t>∼1/</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00360E78" w:rsidRPr="00655FB2">
        <w:rPr>
          <w:rFonts w:asciiTheme="majorBidi" w:eastAsiaTheme="minorEastAsia" w:hAnsiTheme="majorBidi" w:cstheme="majorBidi"/>
          <w:color w:val="000000" w:themeColor="text1"/>
          <w:sz w:val="22"/>
          <w:szCs w:val="22"/>
        </w:rPr>
        <w:t>, we conclude that</w:t>
      </w:r>
      <w:r w:rsidR="00453577" w:rsidRPr="00655FB2">
        <w:rPr>
          <w:rFonts w:asciiTheme="majorBidi" w:hAnsiTheme="majorBidi" w:cstheme="majorBidi"/>
          <w:color w:val="000000" w:themeColor="text1"/>
          <w:sz w:val="22"/>
          <w:szCs w:val="22"/>
        </w:rPr>
        <w:t xml:space="preserve"> the velocity correlation length rises until it saturates at the system size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r>
          <w:rPr>
            <w:rFonts w:ascii="Cambria Math" w:hAnsi="Cambria Math" w:cstheme="majorBidi"/>
            <w:color w:val="000000" w:themeColor="text1"/>
            <w:sz w:val="22"/>
            <w:szCs w:val="22"/>
          </w:rPr>
          <m:t>∼W</m:t>
        </m:r>
      </m:oMath>
      <w:r w:rsidR="00453577" w:rsidRPr="00655FB2">
        <w:rPr>
          <w:rFonts w:asciiTheme="majorBidi" w:hAnsiTheme="majorBidi" w:cstheme="majorBidi"/>
          <w:color w:val="000000" w:themeColor="text1"/>
          <w:sz w:val="22"/>
          <w:szCs w:val="22"/>
        </w:rPr>
        <w:t>, as discussed in the main text (Fig</w:t>
      </w:r>
      <w:r w:rsidR="002F5AA6" w:rsidRPr="00655FB2">
        <w:rPr>
          <w:rFonts w:asciiTheme="majorBidi" w:hAnsiTheme="majorBidi" w:cstheme="majorBidi"/>
          <w:color w:val="000000" w:themeColor="text1"/>
          <w:sz w:val="22"/>
          <w:szCs w:val="22"/>
        </w:rPr>
        <w:t>.</w:t>
      </w:r>
      <w:r w:rsidR="00453577" w:rsidRPr="00655FB2">
        <w:rPr>
          <w:rFonts w:asciiTheme="majorBidi" w:hAnsiTheme="majorBidi" w:cstheme="majorBidi"/>
          <w:color w:val="000000" w:themeColor="text1"/>
          <w:sz w:val="22"/>
          <w:szCs w:val="22"/>
        </w:rPr>
        <w:t xml:space="preserve"> S1</w:t>
      </w:r>
      <w:r w:rsidR="00706010" w:rsidRPr="00655FB2">
        <w:rPr>
          <w:rFonts w:asciiTheme="majorBidi" w:hAnsiTheme="majorBidi" w:cstheme="majorBidi"/>
          <w:color w:val="000000" w:themeColor="text1"/>
          <w:sz w:val="22"/>
          <w:szCs w:val="22"/>
        </w:rPr>
        <w:t>9</w:t>
      </w:r>
      <w:r w:rsidR="00453577" w:rsidRPr="00655FB2">
        <w:rPr>
          <w:rFonts w:asciiTheme="majorBidi" w:hAnsiTheme="majorBidi" w:cstheme="majorBidi"/>
          <w:color w:val="000000" w:themeColor="text1"/>
          <w:sz w:val="22"/>
          <w:szCs w:val="22"/>
        </w:rPr>
        <w:t>).</w:t>
      </w:r>
    </w:p>
    <w:p w14:paraId="68CF0FD8" w14:textId="15C1EA3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In the experiments</w:t>
      </w:r>
      <w:r w:rsidR="007450FE"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the velocity correlation length </w:t>
      </w:r>
      <w:r w:rsidR="007450FE" w:rsidRPr="00655FB2">
        <w:rPr>
          <w:rFonts w:asciiTheme="majorBidi" w:hAnsiTheme="majorBidi" w:cstheme="majorBidi"/>
          <w:color w:val="000000" w:themeColor="text1"/>
          <w:sz w:val="22"/>
          <w:szCs w:val="22"/>
        </w:rPr>
        <w:t xml:space="preserve">sharply </w:t>
      </w:r>
      <w:r w:rsidRPr="00655FB2">
        <w:rPr>
          <w:rFonts w:asciiTheme="majorBidi" w:hAnsiTheme="majorBidi" w:cstheme="majorBidi"/>
          <w:color w:val="000000" w:themeColor="text1"/>
          <w:sz w:val="22"/>
          <w:szCs w:val="22"/>
        </w:rPr>
        <w:t xml:space="preserve">increases (by an order of magnitude) over a narrow range of DNA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DNA</m:t>
            </m:r>
          </m:sub>
        </m:sSub>
      </m:oMath>
      <w:r w:rsidRPr="00655FB2">
        <w:rPr>
          <w:rFonts w:asciiTheme="majorBidi" w:hAnsiTheme="majorBidi" w:cstheme="majorBidi"/>
          <w:color w:val="000000" w:themeColor="text1"/>
          <w:sz w:val="22"/>
          <w:szCs w:val="22"/>
        </w:rPr>
        <w:t xml:space="preserve"> values, from the active turbulence value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m:t>
        </m:r>
        <m:r>
          <w:rPr>
            <w:rFonts w:ascii="Cambria Math" w:eastAsiaTheme="minorEastAsia" w:hAnsi="Cambria Math" w:cstheme="majorBidi"/>
            <w:color w:val="000000" w:themeColor="text1"/>
            <w:sz w:val="22"/>
            <w:szCs w:val="22"/>
          </w:rPr>
          <m:t>W</m:t>
        </m:r>
      </m:oMath>
      <w:r w:rsidRPr="00655FB2">
        <w:rPr>
          <w:rFonts w:asciiTheme="majorBidi" w:hAnsiTheme="majorBidi" w:cstheme="majorBidi"/>
          <w:color w:val="000000" w:themeColor="text1"/>
          <w:sz w:val="22"/>
          <w:szCs w:val="22"/>
        </w:rPr>
        <w:t xml:space="preserve"> to the system size </w:t>
      </w:r>
      <m:oMath>
        <m:r>
          <w:rPr>
            <w:rFonts w:ascii="Cambria Math" w:hAnsi="Cambria Math" w:cstheme="majorBidi"/>
            <w:color w:val="000000" w:themeColor="text1"/>
            <w:sz w:val="22"/>
            <w:szCs w:val="22"/>
          </w:rPr>
          <m:t>W</m:t>
        </m:r>
      </m:oMath>
      <w:r w:rsidR="007450FE" w:rsidRPr="00655FB2">
        <w:rPr>
          <w:rFonts w:asciiTheme="majorBidi" w:eastAsiaTheme="minorEastAsia" w:hAnsiTheme="majorBidi" w:cstheme="majorBidi"/>
          <w:color w:val="000000" w:themeColor="text1"/>
          <w:sz w:val="22"/>
          <w:szCs w:val="22"/>
        </w:rPr>
        <w:t xml:space="preserve"> (Fig</w:t>
      </w:r>
      <w:r w:rsidR="00C215F1" w:rsidRPr="00655FB2">
        <w:rPr>
          <w:rFonts w:asciiTheme="majorBidi" w:eastAsiaTheme="minorEastAsia" w:hAnsiTheme="majorBidi" w:cstheme="majorBidi"/>
          <w:color w:val="000000" w:themeColor="text1"/>
          <w:sz w:val="22"/>
          <w:szCs w:val="22"/>
        </w:rPr>
        <w:t>.</w:t>
      </w:r>
      <w:r w:rsidR="007450FE" w:rsidRPr="00655FB2">
        <w:rPr>
          <w:rFonts w:asciiTheme="majorBidi" w:eastAsiaTheme="minorEastAsia" w:hAnsiTheme="majorBidi" w:cstheme="majorBidi"/>
          <w:color w:val="000000" w:themeColor="text1"/>
          <w:sz w:val="22"/>
          <w:szCs w:val="22"/>
        </w:rPr>
        <w:t xml:space="preserve"> 3C)</w:t>
      </w:r>
      <w:r w:rsidRPr="00655FB2">
        <w:rPr>
          <w:rFonts w:asciiTheme="majorBidi" w:hAnsiTheme="majorBidi" w:cstheme="majorBidi"/>
          <w:color w:val="000000" w:themeColor="text1"/>
          <w:sz w:val="22"/>
          <w:szCs w:val="22"/>
        </w:rPr>
        <w:t>. As stated above, we interpret the</w:t>
      </w:r>
      <w:r w:rsidR="007450FE" w:rsidRPr="00655FB2">
        <w:rPr>
          <w:rFonts w:asciiTheme="majorBidi" w:hAnsiTheme="majorBidi" w:cstheme="majorBidi"/>
          <w:color w:val="000000" w:themeColor="text1"/>
          <w:sz w:val="22"/>
          <w:szCs w:val="22"/>
        </w:rPr>
        <w:t xml:space="preserve"> growth in the correlation length</w:t>
      </w:r>
      <w:r w:rsidRPr="00655FB2">
        <w:rPr>
          <w:rFonts w:asciiTheme="majorBidi" w:hAnsiTheme="majorBidi" w:cstheme="majorBidi"/>
          <w:color w:val="000000" w:themeColor="text1"/>
          <w:sz w:val="22"/>
          <w:szCs w:val="22"/>
        </w:rPr>
        <w:t xml:space="preserve"> to be the increase of </w:t>
      </w:r>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η</m:t>
        </m:r>
      </m:oMath>
      <w:r w:rsidRPr="00655FB2">
        <w:rPr>
          <w:rFonts w:asciiTheme="majorBidi" w:eastAsiaTheme="minorEastAsia" w:hAnsiTheme="majorBidi" w:cstheme="majorBidi"/>
          <w:color w:val="000000" w:themeColor="text1"/>
          <w:sz w:val="22"/>
          <w:szCs w:val="22"/>
        </w:rPr>
        <w:t xml:space="preserve"> </w:t>
      </w:r>
      <w:r w:rsidR="007450FE" w:rsidRPr="00655FB2">
        <w:rPr>
          <w:rFonts w:asciiTheme="majorBidi" w:hAnsiTheme="majorBidi" w:cstheme="majorBidi"/>
          <w:color w:val="000000" w:themeColor="text1"/>
          <w:sz w:val="22"/>
          <w:szCs w:val="22"/>
        </w:rPr>
        <w:t xml:space="preserve">once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becomes of order unity</w:t>
      </w:r>
      <w:r w:rsidR="00C215F1" w:rsidRPr="00655FB2">
        <w:rPr>
          <w:rFonts w:asciiTheme="majorBidi" w:hAnsiTheme="majorBidi" w:cstheme="majorBidi"/>
          <w:color w:val="000000" w:themeColor="text1"/>
          <w:sz w:val="22"/>
          <w:szCs w:val="22"/>
        </w:rPr>
        <w:t>, when</w:t>
      </w:r>
      <w:r w:rsidRPr="00655FB2">
        <w:rPr>
          <w:rFonts w:asciiTheme="majorBidi" w:hAnsiTheme="majorBidi" w:cstheme="majorBidi"/>
          <w:color w:val="000000" w:themeColor="text1"/>
          <w:sz w:val="22"/>
          <w:szCs w:val="22"/>
        </w:rPr>
        <w:t xml:space="preserve"> a polymeric network form</w:t>
      </w:r>
      <w:r w:rsidR="00C3204B" w:rsidRPr="00655FB2">
        <w:rPr>
          <w:rFonts w:asciiTheme="majorBidi" w:hAnsiTheme="majorBidi" w:cstheme="majorBidi"/>
          <w:color w:val="000000" w:themeColor="text1"/>
          <w:sz w:val="22"/>
          <w:szCs w:val="22"/>
        </w:rPr>
        <w:t>s</w:t>
      </w:r>
      <w:r w:rsidRPr="00655FB2">
        <w:rPr>
          <w:rFonts w:asciiTheme="majorBidi" w:hAnsiTheme="majorBidi" w:cstheme="majorBidi"/>
          <w:color w:val="000000" w:themeColor="text1"/>
          <w:sz w:val="22"/>
          <w:szCs w:val="22"/>
        </w:rPr>
        <w:t xml:space="preserve">. Upon further increasing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DNA</m:t>
            </m:r>
          </m:sub>
        </m:sSub>
      </m:oMath>
      <w:r w:rsidRPr="00655FB2">
        <w:rPr>
          <w:rFonts w:asciiTheme="majorBidi" w:hAnsiTheme="majorBidi" w:cstheme="majorBidi"/>
          <w:color w:val="000000" w:themeColor="text1"/>
          <w:sz w:val="22"/>
          <w:szCs w:val="22"/>
        </w:rPr>
        <w:t xml:space="preserve">, oscillations emerge on a scale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r>
          <w:rPr>
            <w:rFonts w:ascii="Cambria Math" w:hAnsi="Cambria Math" w:cstheme="majorBidi"/>
            <w:color w:val="000000" w:themeColor="text1"/>
            <w:sz w:val="22"/>
            <w:szCs w:val="22"/>
          </w:rPr>
          <m:t>∼</m:t>
        </m:r>
        <m:r>
          <w:rPr>
            <w:rFonts w:ascii="Cambria Math" w:eastAsiaTheme="minorEastAsia" w:hAnsi="Cambria Math" w:cstheme="majorBidi"/>
            <w:color w:val="000000" w:themeColor="text1"/>
            <w:sz w:val="22"/>
            <w:szCs w:val="22"/>
          </w:rPr>
          <m:t>W</m:t>
        </m:r>
      </m:oMath>
      <w:r w:rsidRPr="00655FB2">
        <w:rPr>
          <w:rFonts w:asciiTheme="majorBidi" w:hAnsiTheme="majorBidi" w:cstheme="majorBidi"/>
          <w:color w:val="000000" w:themeColor="text1"/>
          <w:sz w:val="22"/>
          <w:szCs w:val="22"/>
        </w:rPr>
        <w:t xml:space="preserve"> (</w:t>
      </w:r>
      <w:r w:rsidR="007450FE" w:rsidRPr="00655FB2">
        <w:rPr>
          <w:rFonts w:asciiTheme="majorBidi" w:hAnsiTheme="majorBidi" w:cstheme="majorBidi"/>
          <w:color w:val="000000" w:themeColor="text1"/>
          <w:sz w:val="22"/>
          <w:szCs w:val="22"/>
        </w:rPr>
        <w:t>Fig. 3C</w:t>
      </w:r>
      <w:r w:rsidRPr="00655FB2">
        <w:rPr>
          <w:rFonts w:asciiTheme="majorBidi" w:hAnsiTheme="majorBidi" w:cstheme="majorBidi"/>
          <w:color w:val="000000" w:themeColor="text1"/>
          <w:sz w:val="22"/>
          <w:szCs w:val="22"/>
        </w:rPr>
        <w:t xml:space="preserve">). As explained earlier, we are therefore interested in the properties of the spectrum </w:t>
      </w:r>
      <m:oMath>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as </w:t>
      </w:r>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oMath>
      <w:r w:rsidRPr="00655FB2">
        <w:rPr>
          <w:rFonts w:asciiTheme="majorBidi" w:hAnsiTheme="majorBidi" w:cstheme="majorBidi"/>
          <w:color w:val="000000" w:themeColor="text1"/>
          <w:sz w:val="22"/>
          <w:szCs w:val="22"/>
        </w:rPr>
        <w:t xml:space="preserve"> is further increased.</w:t>
      </w:r>
    </w:p>
    <w:p w14:paraId="176F2D0B" w14:textId="5B060C99" w:rsidR="005F098B" w:rsidRPr="00655FB2" w:rsidRDefault="005F098B" w:rsidP="00747F38">
      <w:pPr>
        <w:pStyle w:val="ListParagraph"/>
        <w:numPr>
          <w:ilvl w:val="1"/>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The second instability: the existence of large-scale oscillations</w:t>
      </w:r>
    </w:p>
    <w:p w14:paraId="1EF49349" w14:textId="0803BE15"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As the stabilizing </w:t>
      </w:r>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η</m:t>
        </m:r>
      </m:oMath>
      <w:r w:rsidRPr="00655FB2">
        <w:rPr>
          <w:rFonts w:asciiTheme="majorBidi" w:hAnsiTheme="majorBidi" w:cstheme="majorBidi"/>
          <w:color w:val="000000" w:themeColor="text1"/>
          <w:sz w:val="22"/>
          <w:szCs w:val="22"/>
        </w:rPr>
        <w:t xml:space="preserve"> further increase,</w:t>
      </w:r>
      <w:r w:rsidR="00360E78"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becomes positive for all </w:t>
      </w:r>
      <m:oMath>
        <m:r>
          <w:rPr>
            <w:rFonts w:ascii="Cambria Math" w:hAnsi="Cambria Math" w:cstheme="majorBidi"/>
            <w:color w:val="000000" w:themeColor="text1"/>
            <w:sz w:val="22"/>
            <w:szCs w:val="22"/>
          </w:rPr>
          <m:t>q</m:t>
        </m:r>
      </m:oMath>
      <w:r w:rsidRPr="00655FB2">
        <w:rPr>
          <w:rFonts w:asciiTheme="majorBidi" w:eastAsiaTheme="minorEastAsia" w:hAnsiTheme="majorBidi" w:cstheme="majorBidi"/>
          <w:color w:val="000000" w:themeColor="text1"/>
          <w:sz w:val="22"/>
          <w:szCs w:val="22"/>
        </w:rPr>
        <w:t>’s</w:t>
      </w:r>
      <w:r w:rsidRPr="00655FB2">
        <w:rPr>
          <w:rFonts w:asciiTheme="majorBidi" w:hAnsiTheme="majorBidi" w:cstheme="majorBidi"/>
          <w:color w:val="000000" w:themeColor="text1"/>
          <w:sz w:val="22"/>
          <w:szCs w:val="22"/>
        </w:rPr>
        <w:t xml:space="preserve"> accessible to the system</w:t>
      </w:r>
      <w:r w:rsidR="004E4DAA"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and the homogeneous</w:t>
      </w:r>
      <w:r w:rsidR="004E4DAA" w:rsidRPr="00655FB2">
        <w:rPr>
          <w:rFonts w:asciiTheme="majorBidi" w:hAnsiTheme="majorBidi" w:cstheme="majorBidi"/>
          <w:color w:val="000000" w:themeColor="text1"/>
          <w:sz w:val="22"/>
          <w:szCs w:val="22"/>
        </w:rPr>
        <w:t xml:space="preserve"> state</w:t>
      </w:r>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ψ=θ=</m:t>
        </m:r>
        <m:r>
          <m:rPr>
            <m:sty m:val="p"/>
          </m:rPr>
          <w:rPr>
            <w:rFonts w:ascii="Cambria Math" w:hAnsi="Cambria Math" w:cstheme="majorBidi"/>
            <w:color w:val="000000" w:themeColor="text1"/>
            <w:sz w:val="22"/>
            <w:szCs w:val="22"/>
          </w:rPr>
          <m:t>Ψ</m:t>
        </m:r>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is stable. The range of </w:t>
      </w:r>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oMath>
      <w:r w:rsidRPr="00655FB2">
        <w:rPr>
          <w:rFonts w:asciiTheme="majorBidi" w:hAnsiTheme="majorBidi" w:cstheme="majorBidi"/>
          <w:color w:val="000000" w:themeColor="text1"/>
          <w:sz w:val="22"/>
          <w:szCs w:val="22"/>
        </w:rPr>
        <w:t xml:space="preserve"> </w:t>
      </w:r>
      <w:r w:rsidR="004E4DAA" w:rsidRPr="00655FB2">
        <w:rPr>
          <w:rFonts w:asciiTheme="majorBidi" w:hAnsiTheme="majorBidi" w:cstheme="majorBidi"/>
          <w:color w:val="000000" w:themeColor="text1"/>
          <w:sz w:val="22"/>
          <w:szCs w:val="22"/>
        </w:rPr>
        <w:t>over</w:t>
      </w:r>
      <w:r w:rsidRPr="00655FB2">
        <w:rPr>
          <w:rFonts w:asciiTheme="majorBidi" w:hAnsiTheme="majorBidi" w:cstheme="majorBidi"/>
          <w:color w:val="000000" w:themeColor="text1"/>
          <w:sz w:val="22"/>
          <w:szCs w:val="22"/>
        </w:rPr>
        <w:t xml:space="preserve"> which this </w:t>
      </w:r>
      <w:r w:rsidR="004E4DAA" w:rsidRPr="00655FB2">
        <w:rPr>
          <w:rFonts w:asciiTheme="majorBidi" w:hAnsiTheme="majorBidi" w:cstheme="majorBidi"/>
          <w:color w:val="000000" w:themeColor="text1"/>
          <w:sz w:val="22"/>
          <w:szCs w:val="22"/>
        </w:rPr>
        <w:t xml:space="preserve">holds </w:t>
      </w:r>
      <w:r w:rsidRPr="00655FB2">
        <w:rPr>
          <w:rFonts w:asciiTheme="majorBidi" w:hAnsiTheme="majorBidi" w:cstheme="majorBidi"/>
          <w:color w:val="000000" w:themeColor="text1"/>
          <w:sz w:val="22"/>
          <w:szCs w:val="22"/>
        </w:rPr>
        <w:t xml:space="preserve">depends on </w:t>
      </w:r>
      <w:r w:rsidR="004E4DAA" w:rsidRPr="00655FB2">
        <w:rPr>
          <w:rFonts w:asciiTheme="majorBidi" w:hAnsiTheme="majorBidi" w:cstheme="majorBidi"/>
          <w:color w:val="000000" w:themeColor="text1"/>
          <w:sz w:val="22"/>
          <w:szCs w:val="22"/>
        </w:rPr>
        <w:t xml:space="preserve">other </w:t>
      </w:r>
      <w:r w:rsidRPr="00655FB2">
        <w:rPr>
          <w:rFonts w:asciiTheme="majorBidi" w:hAnsiTheme="majorBidi" w:cstheme="majorBidi"/>
          <w:color w:val="000000" w:themeColor="text1"/>
          <w:sz w:val="22"/>
          <w:szCs w:val="22"/>
        </w:rPr>
        <w:t xml:space="preserve">parameters, </w:t>
      </w:r>
      <w:r w:rsidR="004E4DAA" w:rsidRPr="00655FB2">
        <w:rPr>
          <w:rFonts w:asciiTheme="majorBidi" w:hAnsiTheme="majorBidi" w:cstheme="majorBidi"/>
          <w:color w:val="000000" w:themeColor="text1"/>
          <w:sz w:val="22"/>
          <w:szCs w:val="22"/>
        </w:rPr>
        <w:t>notably</w:t>
      </w:r>
      <w:r w:rsidRPr="00655FB2">
        <w:rPr>
          <w:rFonts w:asciiTheme="majorBidi" w:hAnsiTheme="majorBidi" w:cstheme="majorBidi"/>
          <w:color w:val="000000" w:themeColor="text1"/>
          <w:sz w:val="22"/>
          <w:szCs w:val="22"/>
        </w:rPr>
        <w:t xml:space="preserve"> the timescale ratio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xml:space="preserve">, where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0</m:t>
            </m:r>
          </m:sub>
        </m:sSub>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r>
          <w:rPr>
            <w:rFonts w:ascii="Cambria Math" w:hAnsi="Cambria Math" w:cstheme="majorBidi"/>
            <w:color w:val="000000" w:themeColor="text1"/>
            <w:sz w:val="22"/>
            <w:szCs w:val="22"/>
          </w:rPr>
          <m:t>≡</m:t>
        </m:r>
        <m:r>
          <m:rPr>
            <m:sty m:val="p"/>
          </m:rPr>
          <w:rPr>
            <w:rFonts w:ascii="Cambria Math" w:hAnsi="Cambria Math" w:cstheme="majorBidi"/>
            <w:color w:val="000000" w:themeColor="text1"/>
            <w:sz w:val="22"/>
            <w:szCs w:val="22"/>
          </w:rPr>
          <m:t>Γ</m:t>
        </m:r>
        <m:r>
          <w:rPr>
            <w:rFonts w:ascii="Cambria Math" w:hAnsi="Cambria Math" w:cstheme="majorBidi"/>
            <w:color w:val="000000" w:themeColor="text1"/>
            <w:sz w:val="22"/>
            <w:szCs w:val="22"/>
          </w:rPr>
          <m:t>/(α</m:t>
        </m:r>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up>
            <m:r>
              <w:rPr>
                <w:rFonts w:ascii="Cambria Math" w:hAnsi="Cambria Math" w:cstheme="majorBidi"/>
                <w:color w:val="000000" w:themeColor="text1"/>
                <w:sz w:val="22"/>
                <w:szCs w:val="22"/>
              </w:rPr>
              <m:t>2</m:t>
            </m:r>
          </m:sup>
        </m:sSubSup>
        <m:r>
          <w:rPr>
            <w:rFonts w:ascii="Cambria Math" w:hAnsi="Cambria Math" w:cstheme="majorBidi"/>
            <w:color w:val="000000" w:themeColor="text1"/>
            <w:sz w:val="22"/>
            <w:szCs w:val="22"/>
          </w:rPr>
          <m:t>)</m:t>
        </m:r>
      </m:oMath>
      <w:r w:rsidRPr="00655FB2">
        <w:rPr>
          <w:rFonts w:asciiTheme="majorBidi" w:hAnsiTheme="majorBidi" w:cstheme="majorBidi"/>
          <w:color w:val="000000" w:themeColor="text1"/>
          <w:sz w:val="22"/>
          <w:szCs w:val="22"/>
        </w:rPr>
        <w:t xml:space="preserve"> is a friction-related active timescale, relevant for active dynamics on the system scale </w:t>
      </w:r>
      <m:oMath>
        <m:r>
          <w:rPr>
            <w:rFonts w:ascii="Cambria Math" w:hAnsi="Cambria Math" w:cstheme="majorBidi"/>
            <w:color w:val="000000" w:themeColor="text1"/>
            <w:sz w:val="22"/>
            <w:szCs w:val="22"/>
          </w:rPr>
          <m:t>∼1/</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(note that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m:t>
        </m:r>
      </m:oMath>
      <w:r w:rsidRPr="00655FB2">
        <w:rPr>
          <w:rFonts w:asciiTheme="majorBidi" w:hAnsiTheme="majorBidi" w:cstheme="majorBidi"/>
          <w:color w:val="000000" w:themeColor="text1"/>
          <w:sz w:val="22"/>
          <w:szCs w:val="22"/>
        </w:rPr>
        <w:t xml:space="preserve"> identifies with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a</m:t>
            </m:r>
          </m:sub>
        </m:sSub>
      </m:oMath>
      <w:r w:rsidRPr="00655FB2">
        <w:rPr>
          <w:rFonts w:asciiTheme="majorBidi" w:hAnsiTheme="majorBidi" w:cstheme="majorBidi"/>
          <w:color w:val="000000" w:themeColor="text1"/>
          <w:sz w:val="22"/>
          <w:szCs w:val="22"/>
        </w:rPr>
        <w:t xml:space="preserve"> defined in the caption of Fig. </w:t>
      </w:r>
      <w:r w:rsidR="004E4DAA" w:rsidRPr="00655FB2">
        <w:rPr>
          <w:rFonts w:asciiTheme="majorBidi" w:hAnsiTheme="majorBidi" w:cstheme="majorBidi"/>
          <w:color w:val="000000" w:themeColor="text1"/>
          <w:sz w:val="22"/>
          <w:szCs w:val="22"/>
        </w:rPr>
        <w:t>S1</w:t>
      </w:r>
      <w:r w:rsidR="00706010" w:rsidRPr="00655FB2">
        <w:rPr>
          <w:rFonts w:asciiTheme="majorBidi" w:hAnsiTheme="majorBidi" w:cstheme="majorBidi"/>
          <w:color w:val="000000" w:themeColor="text1"/>
          <w:sz w:val="22"/>
          <w:szCs w:val="22"/>
        </w:rPr>
        <w:t>9</w:t>
      </w:r>
      <w:r w:rsidR="004E4DAA"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for </w:t>
      </w:r>
      <m:oMath>
        <m:r>
          <w:rPr>
            <w:rFonts w:ascii="Cambria Math" w:hAnsi="Cambria Math" w:cstheme="majorBidi"/>
            <w:color w:val="000000" w:themeColor="text1"/>
            <w:sz w:val="22"/>
            <w:szCs w:val="22"/>
          </w:rPr>
          <m:t>1/</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a</m:t>
            </m:r>
          </m:sub>
        </m:sSub>
      </m:oMath>
      <w:r w:rsidR="00C3204B" w:rsidRPr="00655FB2">
        <w:rPr>
          <w:rFonts w:asciiTheme="majorBidi" w:eastAsiaTheme="minorEastAsia" w:hAnsiTheme="majorBidi" w:cstheme="majorBidi"/>
          <w:color w:val="000000" w:themeColor="text1"/>
          <w:sz w:val="22"/>
          <w:szCs w:val="22"/>
        </w:rPr>
        <w:t xml:space="preserve">). </w:t>
      </w:r>
      <w:r w:rsidR="004E4DAA" w:rsidRPr="00655FB2">
        <w:rPr>
          <w:rFonts w:asciiTheme="majorBidi" w:eastAsiaTheme="minorEastAsia" w:hAnsiTheme="majorBidi" w:cstheme="majorBidi"/>
          <w:color w:val="000000" w:themeColor="text1"/>
          <w:sz w:val="22"/>
          <w:szCs w:val="22"/>
        </w:rPr>
        <w:t>Viewing</w:t>
      </w:r>
      <w:r w:rsidRPr="00655FB2">
        <w:rPr>
          <w:rFonts w:asciiTheme="majorBidi" w:hAnsiTheme="majorBidi" w:cstheme="majorBidi"/>
          <w:color w:val="000000" w:themeColor="text1"/>
          <w:sz w:val="22"/>
          <w:szCs w:val="22"/>
        </w:rPr>
        <w:t xml:space="preserve"> Eq. (7) </w:t>
      </w:r>
      <w:r w:rsidR="004E4DAA" w:rsidRPr="00655FB2">
        <w:rPr>
          <w:rFonts w:asciiTheme="majorBidi" w:hAnsiTheme="majorBidi" w:cstheme="majorBidi"/>
          <w:color w:val="000000" w:themeColor="text1"/>
          <w:sz w:val="22"/>
          <w:szCs w:val="22"/>
        </w:rPr>
        <w:t>as a</w:t>
      </w:r>
      <w:r w:rsidRPr="00655FB2">
        <w:rPr>
          <w:rFonts w:asciiTheme="majorBidi" w:hAnsiTheme="majorBidi" w:cstheme="majorBidi"/>
          <w:color w:val="000000" w:themeColor="text1"/>
          <w:sz w:val="22"/>
          <w:szCs w:val="22"/>
        </w:rPr>
        <w:t xml:space="preserve"> damped harmonic oscillator, a positive spring constant </w:t>
      </w:r>
      <m:oMath>
        <m:r>
          <w:rPr>
            <w:rFonts w:ascii="Cambria Math" w:hAnsi="Cambria Math" w:cstheme="majorBidi"/>
            <w:color w:val="000000" w:themeColor="text1"/>
            <w:sz w:val="22"/>
            <w:szCs w:val="22"/>
          </w:rPr>
          <m:t>k(q)</m:t>
        </m:r>
      </m:oMath>
      <w:r w:rsidRPr="00655FB2">
        <w:rPr>
          <w:rFonts w:asciiTheme="majorBidi" w:hAnsiTheme="majorBidi" w:cstheme="majorBidi"/>
          <w:color w:val="000000" w:themeColor="text1"/>
          <w:sz w:val="22"/>
          <w:szCs w:val="22"/>
        </w:rPr>
        <w:t xml:space="preserve"> allows for oscillations given a sufficiently low friction coefficient (the spectrum has an imaginary part for </w:t>
      </w:r>
      <m:oMath>
        <m:sSup>
          <m:sSupPr>
            <m:ctrlPr>
              <w:rPr>
                <w:rFonts w:ascii="Cambria Math" w:hAnsi="Cambria Math" w:cstheme="majorBidi"/>
                <w:i/>
                <w:color w:val="000000" w:themeColor="text1"/>
                <w:sz w:val="22"/>
                <w:szCs w:val="22"/>
              </w:rPr>
            </m:ctrlPr>
          </m:sSupPr>
          <m:e>
            <m:d>
              <m:dPr>
                <m:begChr m:val="["/>
                <m:endChr m:val="]"/>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2</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e>
                </m:d>
              </m:e>
            </m:d>
          </m:e>
          <m:sup>
            <m:r>
              <w:rPr>
                <w:rFonts w:ascii="Cambria Math" w:hAnsi="Cambria Math" w:cstheme="majorBidi"/>
                <w:color w:val="000000" w:themeColor="text1"/>
                <w:sz w:val="22"/>
                <w:szCs w:val="22"/>
              </w:rPr>
              <m:t>2</m:t>
            </m:r>
          </m:sup>
        </m:sSup>
        <m:r>
          <w:rPr>
            <w:rFonts w:ascii="Cambria Math" w:hAnsi="Cambria Math" w:cstheme="majorBidi"/>
            <w:color w:val="000000" w:themeColor="text1"/>
            <w:sz w:val="22"/>
            <w:szCs w:val="22"/>
          </w:rPr>
          <m:t>-k/</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&lt;0 )</m:t>
        </m:r>
      </m:oMath>
      <w:r w:rsidRPr="00655FB2">
        <w:rPr>
          <w:rFonts w:asciiTheme="majorBidi" w:hAnsiTheme="majorBidi" w:cstheme="majorBidi"/>
          <w:color w:val="000000" w:themeColor="text1"/>
          <w:sz w:val="22"/>
          <w:szCs w:val="22"/>
        </w:rPr>
        <w:t xml:space="preserve">. The question is, therefore, how does the </w:t>
      </w:r>
      <m:oMath>
        <m:r>
          <w:rPr>
            <w:rFonts w:ascii="Cambria Math" w:hAnsi="Cambria Math" w:cstheme="majorBidi"/>
            <w:color w:val="000000" w:themeColor="text1"/>
            <w:sz w:val="22"/>
            <w:szCs w:val="22"/>
          </w:rPr>
          <m:t>μ</m:t>
        </m:r>
      </m:oMath>
      <w:r w:rsidRPr="00655FB2">
        <w:rPr>
          <w:rFonts w:asciiTheme="majorBidi" w:hAnsiTheme="majorBidi" w:cstheme="majorBidi"/>
          <w:color w:val="000000" w:themeColor="text1"/>
          <w:sz w:val="22"/>
          <w:szCs w:val="22"/>
        </w:rPr>
        <w:t xml:space="preserve">  term vary with increasing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w:t>
      </w:r>
    </w:p>
    <w:p w14:paraId="3FE70001" w14:textId="23750EAE"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Interestingly, </w:t>
      </w:r>
      <w:r w:rsidR="004E4DAA" w:rsidRPr="00655FB2">
        <w:rPr>
          <w:rFonts w:asciiTheme="majorBidi" w:hAnsiTheme="majorBidi" w:cstheme="majorBidi"/>
          <w:color w:val="000000" w:themeColor="text1"/>
          <w:sz w:val="22"/>
          <w:szCs w:val="22"/>
        </w:rPr>
        <w:t>as</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004E4DAA" w:rsidRPr="00655FB2">
        <w:rPr>
          <w:rFonts w:asciiTheme="majorBidi" w:eastAsiaTheme="minorEastAsia" w:hAnsiTheme="majorBidi" w:cstheme="majorBidi"/>
          <w:color w:val="000000" w:themeColor="text1"/>
          <w:sz w:val="22"/>
          <w:szCs w:val="22"/>
        </w:rPr>
        <w:t xml:space="preserve"> increases</w:t>
      </w:r>
      <w:r w:rsidR="00C215F1" w:rsidRPr="00655FB2">
        <w:rPr>
          <w:rFonts w:asciiTheme="majorBidi" w:eastAsiaTheme="minorEastAsia" w:hAnsiTheme="majorBidi" w:cstheme="majorBidi"/>
          <w:color w:val="000000" w:themeColor="text1"/>
          <w:sz w:val="22"/>
          <w:szCs w:val="22"/>
        </w:rPr>
        <w:t>,</w:t>
      </w:r>
      <w:r w:rsidR="004E4DAA" w:rsidRPr="00655FB2">
        <w:rPr>
          <w:rFonts w:asciiTheme="majorBidi" w:eastAsiaTheme="minorEastAsia" w:hAnsiTheme="majorBidi" w:cstheme="majorBidi"/>
          <w:color w:val="000000" w:themeColor="text1"/>
          <w:sz w:val="22"/>
          <w:szCs w:val="22"/>
        </w:rPr>
        <w:t xml:space="preserve"> </w:t>
      </w:r>
      <m:oMath>
        <m:r>
          <w:rPr>
            <w:rFonts w:ascii="Cambria Math" w:eastAsiaTheme="minorEastAsia" w:hAnsi="Cambria Math" w:cstheme="majorBidi"/>
            <w:color w:val="000000" w:themeColor="text1"/>
            <w:sz w:val="22"/>
            <w:szCs w:val="22"/>
          </w:rPr>
          <m:t>μ</m:t>
        </m:r>
      </m:oMath>
      <w:r w:rsidR="004E4DAA" w:rsidRPr="00655FB2">
        <w:rPr>
          <w:rFonts w:asciiTheme="majorBidi" w:eastAsiaTheme="minorEastAsia" w:hAnsiTheme="majorBidi" w:cstheme="majorBidi"/>
          <w:color w:val="000000" w:themeColor="text1"/>
          <w:sz w:val="22"/>
          <w:szCs w:val="22"/>
        </w:rPr>
        <w:t xml:space="preserve"> not only decreases</w:t>
      </w:r>
      <w:r w:rsidRPr="00655FB2">
        <w:rPr>
          <w:rFonts w:asciiTheme="majorBidi" w:hAnsiTheme="majorBidi" w:cstheme="majorBidi"/>
          <w:color w:val="000000" w:themeColor="text1"/>
          <w:sz w:val="22"/>
          <w:szCs w:val="22"/>
        </w:rPr>
        <w:t xml:space="preserve">, but can </w:t>
      </w:r>
      <w:r w:rsidR="004E4DAA" w:rsidRPr="00655FB2">
        <w:rPr>
          <w:rFonts w:asciiTheme="majorBidi" w:hAnsiTheme="majorBidi" w:cstheme="majorBidi"/>
          <w:color w:val="000000" w:themeColor="text1"/>
          <w:sz w:val="22"/>
          <w:szCs w:val="22"/>
        </w:rPr>
        <w:t>become</w:t>
      </w:r>
      <w:r w:rsidRPr="00655FB2">
        <w:rPr>
          <w:rFonts w:asciiTheme="majorBidi" w:hAnsiTheme="majorBidi" w:cstheme="majorBidi"/>
          <w:color w:val="000000" w:themeColor="text1"/>
          <w:sz w:val="22"/>
          <w:szCs w:val="22"/>
        </w:rPr>
        <w:t xml:space="preserve"> negative, inferring an oscillatory instability (Hopf bifurcation). This instability is possible due to the transient elasticity of the system </w:t>
      </w:r>
      <w:r w:rsidR="004E4DAA" w:rsidRPr="00655FB2">
        <w:rPr>
          <w:rFonts w:asciiTheme="majorBidi" w:hAnsiTheme="majorBidi" w:cstheme="majorBidi"/>
          <w:color w:val="000000" w:themeColor="text1"/>
          <w:sz w:val="22"/>
          <w:szCs w:val="22"/>
        </w:rPr>
        <w:t>provided by the</w:t>
      </w:r>
      <w:r w:rsidRPr="00655FB2">
        <w:rPr>
          <w:rFonts w:asciiTheme="majorBidi" w:hAnsiTheme="majorBidi" w:cstheme="majorBidi"/>
          <w:color w:val="000000" w:themeColor="text1"/>
          <w:sz w:val="22"/>
          <w:szCs w:val="22"/>
        </w:rPr>
        <w:t xml:space="preserve"> polymeric degrees of </w:t>
      </w:r>
      <w:r w:rsidR="00C215F1" w:rsidRPr="00655FB2">
        <w:rPr>
          <w:rFonts w:asciiTheme="majorBidi" w:hAnsiTheme="majorBidi" w:cstheme="majorBidi"/>
          <w:color w:val="000000" w:themeColor="text1"/>
          <w:sz w:val="22"/>
          <w:szCs w:val="22"/>
        </w:rPr>
        <w:t>freedom and</w:t>
      </w:r>
      <w:r w:rsidRPr="00655FB2">
        <w:rPr>
          <w:rFonts w:asciiTheme="majorBidi" w:hAnsiTheme="majorBidi" w:cstheme="majorBidi"/>
          <w:color w:val="000000" w:themeColor="text1"/>
          <w:sz w:val="22"/>
          <w:szCs w:val="22"/>
        </w:rPr>
        <w:t xml:space="preserve"> was referred to as an “elastomeric instability”</w:t>
      </w:r>
      <w:r w:rsidR="004E4DAA" w:rsidRPr="00655FB2">
        <w:rPr>
          <w:rFonts w:asciiTheme="majorBidi" w:hAnsiTheme="majorBidi" w:cstheme="majorBidi"/>
          <w:color w:val="000000" w:themeColor="text1"/>
          <w:sz w:val="22"/>
          <w:szCs w:val="22"/>
        </w:rPr>
        <w:t xml:space="preserve"> </w:t>
      </w:r>
      <w:r w:rsidR="00C215F1" w:rsidRPr="00655FB2">
        <w:rPr>
          <w:rFonts w:asciiTheme="majorBidi" w:hAnsiTheme="majorBidi" w:cstheme="majorBidi"/>
          <w:color w:val="000000" w:themeColor="text1"/>
          <w:sz w:val="22"/>
          <w:szCs w:val="22"/>
        </w:rPr>
        <w:t xml:space="preserve">in </w:t>
      </w:r>
      <w:sdt>
        <w:sdtPr>
          <w:rPr>
            <w:rFonts w:asciiTheme="majorBidi" w:hAnsiTheme="majorBidi" w:cstheme="majorBidi"/>
            <w:color w:val="000000"/>
            <w:sz w:val="22"/>
            <w:szCs w:val="22"/>
            <w:vertAlign w:val="superscript"/>
          </w:rPr>
          <w:tag w:val="MENDELEY_CITATION_v3_eyJjaXRhdGlvbklEIjoiTUVOREVMRVlfQ0lUQVRJT05fZDc1YWE3MDQtZmEwYi00YzA5LThjM2EtOGZhNGE2MmRlNzVmIiwicHJvcGVydGllcyI6eyJub3RlSW5kZXgiOjB9LCJpc0VkaXRlZCI6ZmFsc2UsIm1hbnVhbE92ZXJyaWRlIjp7ImlzTWFudWFsbHlPdmVycmlkZGVuIjpmYWxzZSwiY2l0ZXByb2NUZXh0IjoiPHN1cD4xOT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1dfQ=="/>
          <w:id w:val="-903911304"/>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19</w:t>
          </w:r>
        </w:sdtContent>
      </w:sdt>
      <w:r w:rsidRPr="00655FB2">
        <w:rPr>
          <w:rFonts w:asciiTheme="majorBidi" w:hAnsiTheme="majorBidi" w:cstheme="majorBidi"/>
          <w:color w:val="000000" w:themeColor="text1"/>
          <w:sz w:val="22"/>
          <w:szCs w:val="22"/>
        </w:rPr>
        <w:t xml:space="preserve">. </w:t>
      </w:r>
      <w:r w:rsidR="004E4DAA" w:rsidRPr="00655FB2">
        <w:rPr>
          <w:rFonts w:asciiTheme="majorBidi" w:hAnsiTheme="majorBidi" w:cstheme="majorBidi"/>
          <w:color w:val="000000" w:themeColor="text1"/>
          <w:sz w:val="22"/>
          <w:szCs w:val="22"/>
        </w:rPr>
        <w:t>Moreover,</w:t>
      </w:r>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μ</m:t>
        </m:r>
      </m:oMath>
      <w:r w:rsidRPr="00655FB2">
        <w:rPr>
          <w:rFonts w:asciiTheme="majorBidi" w:hAnsiTheme="majorBidi" w:cstheme="majorBidi"/>
          <w:color w:val="000000" w:themeColor="text1"/>
          <w:sz w:val="22"/>
          <w:szCs w:val="22"/>
        </w:rPr>
        <w:t xml:space="preserve"> becomes negative only if the coefficient of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r>
          <w:rPr>
            <w:rFonts w:ascii="Cambria Math" w:hAnsi="Cambria Math" w:cstheme="majorBidi"/>
            <w:color w:val="000000" w:themeColor="text1"/>
            <w:sz w:val="22"/>
            <w:szCs w:val="22"/>
          </w:rPr>
          <m:t xml:space="preserve"> </m:t>
        </m:r>
      </m:oMath>
      <w:r w:rsidRPr="00655FB2">
        <w:rPr>
          <w:rFonts w:asciiTheme="majorBidi" w:hAnsiTheme="majorBidi" w:cstheme="majorBidi"/>
          <w:color w:val="000000" w:themeColor="text1"/>
          <w:sz w:val="22"/>
          <w:szCs w:val="22"/>
        </w:rPr>
        <w:t>in Eq. (8) becomes negative, which exactly coincides with the condition for the emergence of active turbulence in Eq. (11), which is satisfied in our system.</w:t>
      </w:r>
    </w:p>
    <w:p w14:paraId="1BF7F38B" w14:textId="0CD72240"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onset of the oscillatory instability (a Hopf bifurcation) is mathematically expressed as </w:t>
      </w:r>
      <m:oMath>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&gt;0</m:t>
        </m:r>
      </m:oMath>
      <w:r w:rsidRPr="00655FB2">
        <w:rPr>
          <w:rFonts w:asciiTheme="majorBidi" w:hAnsiTheme="majorBidi" w:cstheme="majorBidi"/>
          <w:color w:val="000000" w:themeColor="text1"/>
          <w:sz w:val="22"/>
          <w:szCs w:val="22"/>
        </w:rPr>
        <w:t xml:space="preserve">. It is evident from Eq. (8) that if </w:t>
      </w:r>
      <m:oMath>
        <m:r>
          <w:rPr>
            <w:rFonts w:ascii="Cambria Math" w:hAnsi="Cambria Math" w:cstheme="majorBidi"/>
            <w:color w:val="000000" w:themeColor="text1"/>
            <w:sz w:val="22"/>
            <w:szCs w:val="22"/>
          </w:rPr>
          <m:t>μ(q)</m:t>
        </m:r>
      </m:oMath>
      <w:r w:rsidRPr="00655FB2">
        <w:rPr>
          <w:rFonts w:asciiTheme="majorBidi" w:hAnsiTheme="majorBidi" w:cstheme="majorBidi"/>
          <w:color w:val="000000" w:themeColor="text1"/>
          <w:sz w:val="22"/>
          <w:szCs w:val="22"/>
        </w:rPr>
        <w:t xml:space="preserve"> becomes negative, it first happens at a finite </w:t>
      </w:r>
      <m:oMath>
        <m:r>
          <w:rPr>
            <w:rFonts w:ascii="Cambria Math" w:hAnsi="Cambria Math" w:cstheme="majorBidi"/>
            <w:color w:val="000000" w:themeColor="text1"/>
            <w:sz w:val="22"/>
            <w:szCs w:val="22"/>
          </w:rPr>
          <m:t>q</m:t>
        </m:r>
      </m:oMath>
      <w:r w:rsidRPr="00655FB2">
        <w:rPr>
          <w:rFonts w:asciiTheme="majorBidi" w:hAnsiTheme="majorBidi" w:cstheme="majorBidi"/>
          <w:color w:val="000000" w:themeColor="text1"/>
          <w:sz w:val="22"/>
          <w:szCs w:val="22"/>
        </w:rPr>
        <w:t xml:space="preserve">. The onset of the oscillatory instability is demonstrated in Fig. </w:t>
      </w:r>
      <w:r w:rsidR="00363BA7" w:rsidRPr="00655FB2">
        <w:rPr>
          <w:rFonts w:asciiTheme="majorBidi" w:hAnsiTheme="majorBidi" w:cstheme="majorBidi"/>
          <w:color w:val="000000" w:themeColor="text1"/>
          <w:sz w:val="22"/>
          <w:szCs w:val="22"/>
        </w:rPr>
        <w:t>S</w:t>
      </w:r>
      <w:r w:rsidR="00706010" w:rsidRPr="00655FB2">
        <w:rPr>
          <w:rFonts w:asciiTheme="majorBidi" w:hAnsiTheme="majorBidi" w:cstheme="majorBidi"/>
          <w:color w:val="000000" w:themeColor="text1"/>
          <w:sz w:val="22"/>
          <w:szCs w:val="22"/>
        </w:rPr>
        <w:t>20</w:t>
      </w:r>
      <w:r w:rsidRPr="00655FB2">
        <w:rPr>
          <w:rFonts w:asciiTheme="majorBidi" w:hAnsiTheme="majorBidi" w:cstheme="majorBidi"/>
          <w:color w:val="000000" w:themeColor="text1"/>
          <w:sz w:val="22"/>
          <w:szCs w:val="22"/>
        </w:rPr>
        <w:t xml:space="preserve">. With increasing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more wavenumbers become unstable until at some point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undergoes an oscillatory instability, with a frequency </w:t>
      </w:r>
      <m:oMath>
        <m:r>
          <w:rPr>
            <w:rFonts w:ascii="Cambria Math" w:hAnsi="Cambria Math" w:cstheme="majorBidi"/>
            <w:color w:val="000000" w:themeColor="text1"/>
            <w:sz w:val="22"/>
            <w:szCs w:val="22"/>
          </w:rPr>
          <m:t>ω=Im</m:t>
        </m:r>
        <m:d>
          <m:dPr>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e>
        </m:d>
        <m:r>
          <w:rPr>
            <w:rFonts w:ascii="Cambria Math" w:hAnsi="Cambria Math" w:cstheme="majorBidi"/>
            <w:color w:val="000000" w:themeColor="text1"/>
            <w:sz w:val="22"/>
            <w:szCs w:val="22"/>
          </w:rPr>
          <m:t>=</m:t>
        </m:r>
        <m:rad>
          <m:radPr>
            <m:degHide m:val="1"/>
            <m:ctrlPr>
              <w:rPr>
                <w:rFonts w:ascii="Cambria Math" w:hAnsi="Cambria Math" w:cstheme="majorBidi"/>
                <w:i/>
                <w:color w:val="000000" w:themeColor="text1"/>
                <w:sz w:val="22"/>
                <w:szCs w:val="22"/>
              </w:rPr>
            </m:ctrlPr>
          </m:radPr>
          <m:deg/>
          <m:e>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e>
        </m:rad>
      </m:oMath>
      <w:r w:rsidRPr="00655FB2">
        <w:rPr>
          <w:rFonts w:asciiTheme="majorBidi" w:hAnsiTheme="majorBidi" w:cstheme="majorBidi"/>
          <w:color w:val="000000" w:themeColor="text1"/>
          <w:sz w:val="22"/>
          <w:szCs w:val="22"/>
        </w:rPr>
        <w:t xml:space="preserve">. The value of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for which </w:t>
      </w:r>
      <m:oMath>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is given by</w:t>
      </w:r>
    </w:p>
    <w:tbl>
      <w:tblPr>
        <w:tblStyle w:val="TableGrid"/>
        <w:tblW w:w="0" w:type="auto"/>
        <w:tblLook w:val="04A0" w:firstRow="1" w:lastRow="0" w:firstColumn="1" w:lastColumn="0" w:noHBand="0" w:noVBand="1"/>
      </w:tblPr>
      <w:tblGrid>
        <w:gridCol w:w="8500"/>
        <w:gridCol w:w="850"/>
      </w:tblGrid>
      <w:tr w:rsidR="00363BA7" w:rsidRPr="00655FB2" w14:paraId="52B7660A" w14:textId="77777777" w:rsidTr="00BD33BB">
        <w:tc>
          <w:tcPr>
            <w:tcW w:w="8500" w:type="dxa"/>
            <w:tcBorders>
              <w:top w:val="nil"/>
              <w:left w:val="nil"/>
              <w:bottom w:val="nil"/>
              <w:right w:val="nil"/>
            </w:tcBorders>
          </w:tcPr>
          <w:p w14:paraId="4575AA7A" w14:textId="2F4EE58F"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f>
                  <m:fPr>
                    <m:ctrlPr>
                      <w:rPr>
                        <w:rFonts w:ascii="Cambria Math" w:hAnsi="Cambria Math" w:cstheme="majorBidi"/>
                        <w:i/>
                        <w:color w:val="000000" w:themeColor="text1"/>
                        <w:sz w:val="22"/>
                        <w:szCs w:val="22"/>
                        <w:vertAlign w:val="subscript"/>
                      </w:rPr>
                    </m:ctrlPr>
                  </m:fPr>
                  <m:num>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c</m:t>
                        </m:r>
                      </m:sub>
                    </m:sSub>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w:rPr>
                            <w:rFonts w:ascii="Cambria Math" w:hAnsi="Cambria Math" w:cstheme="majorBidi"/>
                            <w:color w:val="000000" w:themeColor="text1"/>
                            <w:sz w:val="22"/>
                            <w:szCs w:val="22"/>
                            <w:vertAlign w:val="subscript"/>
                          </w:rPr>
                          <m:t>0</m:t>
                        </m:r>
                      </m:sub>
                    </m:sSub>
                  </m:den>
                </m:f>
                <m:r>
                  <w:rPr>
                    <w:rFonts w:ascii="Cambria Math" w:hAnsi="Cambria Math" w:cstheme="majorBidi"/>
                    <w:color w:val="000000" w:themeColor="text1"/>
                    <w:sz w:val="22"/>
                    <w:szCs w:val="22"/>
                    <w:vertAlign w:val="subscript"/>
                  </w:rPr>
                  <m:t>=4</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q</m:t>
                        </m:r>
                      </m:e>
                      <m:sub>
                        <m:r>
                          <w:rPr>
                            <w:rFonts w:ascii="Cambria Math" w:hAnsi="Cambria Math" w:cstheme="majorBidi"/>
                            <w:color w:val="000000" w:themeColor="text1"/>
                            <w:sz w:val="22"/>
                            <w:szCs w:val="22"/>
                            <w:vertAlign w:val="subscript"/>
                          </w:rPr>
                          <m:t>0</m:t>
                        </m:r>
                      </m:sub>
                      <m:sup>
                        <m:r>
                          <w:rPr>
                            <w:rFonts w:ascii="Cambria Math" w:hAnsi="Cambria Math" w:cstheme="majorBidi"/>
                            <w:color w:val="000000" w:themeColor="text1"/>
                            <w:sz w:val="22"/>
                            <w:szCs w:val="22"/>
                            <w:vertAlign w:val="subscript"/>
                          </w:rPr>
                          <m:t>2</m:t>
                        </m:r>
                      </m:sup>
                    </m:sSubSup>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l</m:t>
                        </m:r>
                      </m:e>
                      <m:sub>
                        <m:r>
                          <m:rPr>
                            <m:sty m:val="p"/>
                          </m:rPr>
                          <w:rPr>
                            <w:rFonts w:ascii="Cambria Math" w:hAnsi="Cambria Math" w:cstheme="majorBidi"/>
                            <w:color w:val="000000" w:themeColor="text1"/>
                            <w:sz w:val="22"/>
                            <w:szCs w:val="22"/>
                            <w:vertAlign w:val="subscript"/>
                          </w:rPr>
                          <m:t>h</m:t>
                        </m:r>
                        <m:ctrlPr>
                          <w:rPr>
                            <w:rFonts w:ascii="Cambria Math" w:hAnsi="Cambria Math" w:cstheme="majorBidi"/>
                            <w:iCs/>
                            <w:color w:val="000000" w:themeColor="text1"/>
                            <w:sz w:val="22"/>
                            <w:szCs w:val="22"/>
                            <w:vertAlign w:val="subscript"/>
                          </w:rPr>
                        </m:ctrlPr>
                      </m:sub>
                      <m:sup>
                        <m:r>
                          <w:rPr>
                            <w:rFonts w:ascii="Cambria Math" w:hAnsi="Cambria Math" w:cstheme="majorBidi"/>
                            <w:color w:val="000000" w:themeColor="text1"/>
                            <w:sz w:val="22"/>
                            <w:szCs w:val="22"/>
                            <w:vertAlign w:val="subscript"/>
                          </w:rPr>
                          <m:t>2</m:t>
                        </m:r>
                      </m:sup>
                    </m:sSubSup>
                  </m:num>
                  <m:den>
                    <m:r>
                      <w:rPr>
                        <w:rFonts w:ascii="Cambria Math" w:hAnsi="Cambria Math" w:cstheme="majorBidi"/>
                        <w:color w:val="000000" w:themeColor="text1"/>
                        <w:sz w:val="22"/>
                        <w:szCs w:val="22"/>
                        <w:vertAlign w:val="subscript"/>
                      </w:rPr>
                      <m:t>2</m:t>
                    </m:r>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1-</m:t>
                        </m:r>
                        <m:acc>
                          <m:accPr>
                            <m:chr m:val="̃"/>
                            <m:ctrlPr>
                              <w:rPr>
                                <w:rFonts w:ascii="Cambria Math" w:hAnsi="Cambria Math" w:cstheme="majorBidi"/>
                                <w:i/>
                                <w:color w:val="000000" w:themeColor="text1"/>
                                <w:sz w:val="22"/>
                                <w:szCs w:val="22"/>
                                <w:vertAlign w:val="subscript"/>
                              </w:rPr>
                            </m:ctrlPr>
                          </m:accPr>
                          <m:e>
                            <m:r>
                              <m:rPr>
                                <m:sty m:val="p"/>
                              </m:rPr>
                              <w:rPr>
                                <w:rFonts w:ascii="Cambria Math" w:hAnsi="Cambria Math" w:cstheme="majorBidi"/>
                                <w:color w:val="000000" w:themeColor="text1"/>
                                <w:sz w:val="22"/>
                                <w:szCs w:val="22"/>
                                <w:vertAlign w:val="subscript"/>
                              </w:rPr>
                              <m:t>Γ</m:t>
                            </m:r>
                          </m:e>
                        </m:acc>
                      </m:e>
                    </m:d>
                    <m:r>
                      <w:rPr>
                        <w:rFonts w:ascii="Cambria Math" w:hAnsi="Cambria Math" w:cstheme="majorBidi"/>
                        <w:color w:val="000000" w:themeColor="text1"/>
                        <w:sz w:val="22"/>
                        <w:szCs w:val="22"/>
                        <w:vertAlign w:val="subscript"/>
                      </w:rPr>
                      <m:t>-</m:t>
                    </m:r>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q</m:t>
                        </m:r>
                      </m:e>
                      <m:sub>
                        <m:r>
                          <w:rPr>
                            <w:rFonts w:ascii="Cambria Math" w:hAnsi="Cambria Math" w:cstheme="majorBidi"/>
                            <w:color w:val="000000" w:themeColor="text1"/>
                            <w:sz w:val="22"/>
                            <w:szCs w:val="22"/>
                            <w:vertAlign w:val="subscript"/>
                          </w:rPr>
                          <m:t>0</m:t>
                        </m:r>
                      </m:sub>
                      <m:sup>
                        <m:r>
                          <w:rPr>
                            <w:rFonts w:ascii="Cambria Math" w:hAnsi="Cambria Math" w:cstheme="majorBidi"/>
                            <w:color w:val="000000" w:themeColor="text1"/>
                            <w:sz w:val="22"/>
                            <w:szCs w:val="22"/>
                            <w:vertAlign w:val="subscript"/>
                          </w:rPr>
                          <m:t>2</m:t>
                        </m:r>
                      </m:sup>
                    </m:sSubSup>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l</m:t>
                        </m:r>
                      </m:e>
                      <m:sub>
                        <m:r>
                          <m:rPr>
                            <m:sty m:val="p"/>
                          </m:rPr>
                          <w:rPr>
                            <w:rFonts w:ascii="Cambria Math" w:hAnsi="Cambria Math" w:cstheme="majorBidi"/>
                            <w:color w:val="000000" w:themeColor="text1"/>
                            <w:sz w:val="22"/>
                            <w:szCs w:val="22"/>
                            <w:vertAlign w:val="subscript"/>
                          </w:rPr>
                          <m:t>a</m:t>
                        </m:r>
                      </m:sub>
                      <m:sup>
                        <m:r>
                          <w:rPr>
                            <w:rFonts w:ascii="Cambria Math" w:hAnsi="Cambria Math" w:cstheme="majorBidi"/>
                            <w:color w:val="000000" w:themeColor="text1"/>
                            <w:sz w:val="22"/>
                            <w:szCs w:val="22"/>
                            <w:vertAlign w:val="subscript"/>
                          </w:rPr>
                          <m:t>2</m:t>
                        </m:r>
                      </m:sup>
                    </m:sSubSup>
                  </m:den>
                </m:f>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4E19E6C8" w14:textId="735D15A7"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15</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0428AF80" w14:textId="184A9FDF"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It is important to note that we expect the hydrodynamic screening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h</m:t>
            </m:r>
          </m:sub>
        </m:sSub>
        <m:r>
          <w:rPr>
            <w:rFonts w:ascii="Cambria Math" w:hAnsi="Cambria Math" w:cstheme="majorBidi"/>
            <w:color w:val="000000" w:themeColor="text1"/>
            <w:sz w:val="22"/>
            <w:szCs w:val="22"/>
          </w:rPr>
          <m:t>=</m:t>
        </m:r>
        <m:rad>
          <m:radPr>
            <m:degHide m:val="1"/>
            <m:ctrlPr>
              <w:rPr>
                <w:rFonts w:ascii="Cambria Math" w:hAnsi="Cambria Math" w:cstheme="majorBidi"/>
                <w:i/>
                <w:color w:val="000000" w:themeColor="text1"/>
                <w:sz w:val="22"/>
                <w:szCs w:val="22"/>
              </w:rPr>
            </m:ctrlPr>
          </m:radPr>
          <m:deg/>
          <m:e>
            <m:r>
              <w:rPr>
                <w:rFonts w:ascii="Cambria Math" w:hAnsi="Cambria Math" w:cstheme="majorBidi"/>
                <w:color w:val="000000" w:themeColor="text1"/>
                <w:sz w:val="22"/>
                <w:szCs w:val="22"/>
              </w:rPr>
              <m:t>η/</m:t>
            </m:r>
            <m:r>
              <m:rPr>
                <m:sty m:val="p"/>
              </m:rPr>
              <w:rPr>
                <w:rFonts w:ascii="Cambria Math" w:hAnsi="Cambria Math" w:cstheme="majorBidi"/>
                <w:color w:val="000000" w:themeColor="text1"/>
                <w:sz w:val="22"/>
                <w:szCs w:val="22"/>
              </w:rPr>
              <m:t>Γ</m:t>
            </m:r>
          </m:e>
        </m:rad>
      </m:oMath>
      <w:r w:rsidRPr="00655FB2">
        <w:rPr>
          <w:rFonts w:asciiTheme="majorBidi" w:hAnsiTheme="majorBidi" w:cstheme="majorBidi"/>
          <w:color w:val="000000" w:themeColor="text1"/>
          <w:sz w:val="22"/>
          <w:szCs w:val="22"/>
        </w:rPr>
        <w:t xml:space="preserve">  to increase as the polymeric network forms. In fact, as stated in the main text, we expect it to grow in this regime such that it is larger than the </w:t>
      </w:r>
      <w:r w:rsidRPr="00655FB2">
        <w:rPr>
          <w:rFonts w:asciiTheme="majorBidi" w:hAnsiTheme="majorBidi" w:cstheme="majorBidi"/>
          <w:color w:val="000000" w:themeColor="text1"/>
          <w:sz w:val="22"/>
          <w:szCs w:val="22"/>
        </w:rPr>
        <w:lastRenderedPageBreak/>
        <w:t xml:space="preserve">system size </w:t>
      </w:r>
      <m:oMath>
        <m:r>
          <w:rPr>
            <w:rFonts w:ascii="Cambria Math" w:hAnsi="Cambria Math" w:cstheme="majorBidi"/>
            <w:color w:val="000000" w:themeColor="text1"/>
            <w:sz w:val="22"/>
            <w:szCs w:val="22"/>
          </w:rPr>
          <m:t>W</m:t>
        </m:r>
      </m:oMath>
      <w:r w:rsidRPr="00655FB2">
        <w:rPr>
          <w:rFonts w:asciiTheme="majorBidi" w:hAnsiTheme="majorBidi" w:cstheme="majorBidi"/>
          <w:color w:val="000000" w:themeColor="text1"/>
          <w:sz w:val="22"/>
          <w:szCs w:val="22"/>
        </w:rPr>
        <w:t xml:space="preserve"> over the entire range the latter is varied on (</w:t>
      </w:r>
      <w:r w:rsidR="004E4DAA" w:rsidRPr="00655FB2">
        <w:rPr>
          <w:rFonts w:asciiTheme="majorBidi" w:hAnsiTheme="majorBidi" w:cstheme="majorBidi"/>
          <w:color w:val="000000" w:themeColor="text1"/>
          <w:sz w:val="22"/>
          <w:szCs w:val="22"/>
        </w:rPr>
        <w:t>Fig. 4</w:t>
      </w:r>
      <w:r w:rsidRPr="00655FB2">
        <w:rPr>
          <w:rFonts w:asciiTheme="majorBidi" w:hAnsiTheme="majorBidi" w:cstheme="majorBidi"/>
          <w:color w:val="000000" w:themeColor="text1"/>
          <w:sz w:val="22"/>
          <w:szCs w:val="22"/>
        </w:rPr>
        <w:t xml:space="preserve">). That is, in the oscillations regime we expect the following length scale separation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a</m:t>
            </m:r>
          </m:sub>
        </m:sSub>
        <m:r>
          <w:rPr>
            <w:rFonts w:ascii="Cambria Math" w:hAnsi="Cambria Math" w:cstheme="majorBidi"/>
            <w:color w:val="000000" w:themeColor="text1"/>
            <w:sz w:val="22"/>
            <w:szCs w:val="22"/>
          </w:rPr>
          <m:t>≪W≪</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h</m:t>
            </m:r>
          </m:sub>
        </m:sSub>
      </m:oMath>
      <w:r w:rsidRPr="00655FB2">
        <w:rPr>
          <w:rFonts w:asciiTheme="majorBidi" w:hAnsiTheme="majorBidi" w:cstheme="majorBidi"/>
          <w:color w:val="000000" w:themeColor="text1"/>
          <w:sz w:val="22"/>
          <w:szCs w:val="22"/>
        </w:rPr>
        <w:t>.</w:t>
      </w:r>
    </w:p>
    <w:p w14:paraId="11BB70B1" w14:textId="65D0063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Using the condition </w:t>
      </w:r>
      <m:oMath>
        <m:r>
          <w:rPr>
            <w:rFonts w:ascii="Cambria Math" w:hAnsi="Cambria Math" w:cstheme="majorBidi"/>
            <w:color w:val="000000" w:themeColor="text1"/>
            <w:sz w:val="22"/>
            <w:szCs w:val="22"/>
          </w:rPr>
          <m:t>μ</m:t>
        </m:r>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we obtain an oscillatory instability on the system scale, with a frequency</w:t>
      </w:r>
    </w:p>
    <w:tbl>
      <w:tblPr>
        <w:tblStyle w:val="TableGrid"/>
        <w:tblW w:w="0" w:type="auto"/>
        <w:tblLook w:val="04A0" w:firstRow="1" w:lastRow="0" w:firstColumn="1" w:lastColumn="0" w:noHBand="0" w:noVBand="1"/>
      </w:tblPr>
      <w:tblGrid>
        <w:gridCol w:w="8500"/>
        <w:gridCol w:w="850"/>
      </w:tblGrid>
      <w:tr w:rsidR="00363BA7" w:rsidRPr="00655FB2" w14:paraId="02CA4523" w14:textId="77777777" w:rsidTr="00BD33BB">
        <w:tc>
          <w:tcPr>
            <w:tcW w:w="8500" w:type="dxa"/>
            <w:tcBorders>
              <w:top w:val="nil"/>
              <w:left w:val="nil"/>
              <w:bottom w:val="nil"/>
              <w:right w:val="nil"/>
            </w:tcBorders>
          </w:tcPr>
          <w:p w14:paraId="5EDEE5A7" w14:textId="167A677E"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ω</m:t>
                    </m:r>
                  </m:e>
                  <m:sup>
                    <m:r>
                      <w:rPr>
                        <w:rFonts w:ascii="Cambria Math" w:hAnsi="Cambria Math" w:cstheme="majorBidi"/>
                        <w:color w:val="000000" w:themeColor="text1"/>
                        <w:sz w:val="22"/>
                        <w:szCs w:val="22"/>
                        <w:vertAlign w:val="subscript"/>
                      </w:rPr>
                      <m:t>2</m:t>
                    </m:r>
                  </m:sup>
                </m:sSup>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w:rPr>
                            <w:rFonts w:ascii="Cambria Math" w:hAnsi="Cambria Math" w:cstheme="majorBidi"/>
                            <w:color w:val="000000" w:themeColor="text1"/>
                            <w:sz w:val="22"/>
                            <w:szCs w:val="22"/>
                            <w:vertAlign w:val="subscript"/>
                          </w:rPr>
                          <m:t>0</m:t>
                        </m:r>
                      </m:sub>
                    </m:sSub>
                  </m:den>
                </m:f>
                <m:d>
                  <m:dPr>
                    <m:begChr m:val="["/>
                    <m:endChr m:val="]"/>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2γ</m:t>
                        </m:r>
                      </m:den>
                    </m:f>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q</m:t>
                        </m:r>
                      </m:e>
                      <m:sub>
                        <m:r>
                          <w:rPr>
                            <w:rFonts w:ascii="Cambria Math" w:hAnsi="Cambria Math" w:cstheme="majorBidi"/>
                            <w:color w:val="000000" w:themeColor="text1"/>
                            <w:sz w:val="22"/>
                            <w:szCs w:val="22"/>
                            <w:vertAlign w:val="subscript"/>
                          </w:rPr>
                          <m:t>0</m:t>
                        </m:r>
                      </m:sub>
                      <m:sup>
                        <m:r>
                          <w:rPr>
                            <w:rFonts w:ascii="Cambria Math" w:hAnsi="Cambria Math" w:cstheme="majorBidi"/>
                            <w:color w:val="000000" w:themeColor="text1"/>
                            <w:sz w:val="22"/>
                            <w:szCs w:val="22"/>
                            <w:vertAlign w:val="subscript"/>
                          </w:rPr>
                          <m:t>2</m:t>
                        </m:r>
                      </m:sup>
                    </m:sSubSup>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1-</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den>
                        </m:f>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q</m:t>
                            </m:r>
                          </m:e>
                          <m:sub>
                            <m:r>
                              <w:rPr>
                                <w:rFonts w:ascii="Cambria Math" w:hAnsi="Cambria Math" w:cstheme="majorBidi"/>
                                <w:color w:val="000000" w:themeColor="text1"/>
                                <w:sz w:val="22"/>
                                <w:szCs w:val="22"/>
                                <w:vertAlign w:val="subscript"/>
                              </w:rPr>
                              <m:t>0</m:t>
                            </m:r>
                          </m:sub>
                          <m:sup>
                            <m:r>
                              <w:rPr>
                                <w:rFonts w:ascii="Cambria Math" w:hAnsi="Cambria Math" w:cstheme="majorBidi"/>
                                <w:color w:val="000000" w:themeColor="text1"/>
                                <w:sz w:val="22"/>
                                <w:szCs w:val="22"/>
                                <w:vertAlign w:val="subscript"/>
                              </w:rPr>
                              <m:t>2</m:t>
                            </m:r>
                          </m:sup>
                        </m:sSubSup>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l</m:t>
                            </m:r>
                          </m:e>
                          <m:sub>
                            <m:r>
                              <m:rPr>
                                <m:sty m:val="p"/>
                              </m:rPr>
                              <w:rPr>
                                <w:rFonts w:ascii="Cambria Math" w:hAnsi="Cambria Math" w:cstheme="majorBidi"/>
                                <w:color w:val="000000" w:themeColor="text1"/>
                                <w:sz w:val="22"/>
                                <w:szCs w:val="22"/>
                                <w:vertAlign w:val="subscript"/>
                              </w:rPr>
                              <m:t>a</m:t>
                            </m:r>
                          </m:sub>
                          <m:sup>
                            <m:r>
                              <w:rPr>
                                <w:rFonts w:ascii="Cambria Math" w:hAnsi="Cambria Math" w:cstheme="majorBidi"/>
                                <w:color w:val="000000" w:themeColor="text1"/>
                                <w:sz w:val="22"/>
                                <w:szCs w:val="22"/>
                                <w:vertAlign w:val="subscript"/>
                              </w:rPr>
                              <m:t>2</m:t>
                            </m:r>
                          </m:sup>
                        </m:sSubSup>
                      </m:e>
                    </m:d>
                    <m:r>
                      <w:rPr>
                        <w:rFonts w:ascii="Cambria Math" w:hAnsi="Cambria Math" w:cstheme="majorBidi"/>
                        <w:color w:val="000000" w:themeColor="text1"/>
                        <w:sz w:val="22"/>
                        <w:szCs w:val="22"/>
                        <w:vertAlign w:val="subscript"/>
                      </w:rPr>
                      <m:t>+</m:t>
                    </m:r>
                    <m:d>
                      <m:dPr>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den>
                        </m:f>
                      </m:e>
                    </m:d>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1-</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den>
                        </m:f>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q</m:t>
                            </m:r>
                          </m:e>
                          <m:sub>
                            <m:r>
                              <w:rPr>
                                <w:rFonts w:ascii="Cambria Math" w:hAnsi="Cambria Math" w:cstheme="majorBidi"/>
                                <w:color w:val="000000" w:themeColor="text1"/>
                                <w:sz w:val="22"/>
                                <w:szCs w:val="22"/>
                                <w:vertAlign w:val="subscript"/>
                              </w:rPr>
                              <m:t>0</m:t>
                            </m:r>
                          </m:sub>
                          <m:sup>
                            <m:r>
                              <w:rPr>
                                <w:rFonts w:ascii="Cambria Math" w:hAnsi="Cambria Math" w:cstheme="majorBidi"/>
                                <w:color w:val="000000" w:themeColor="text1"/>
                                <w:sz w:val="22"/>
                                <w:szCs w:val="22"/>
                                <w:vertAlign w:val="subscript"/>
                              </w:rPr>
                              <m:t>2</m:t>
                            </m:r>
                          </m:sup>
                        </m:sSubSup>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l</m:t>
                            </m:r>
                          </m:e>
                          <m:sub>
                            <m:r>
                              <m:rPr>
                                <m:sty m:val="p"/>
                              </m:rPr>
                              <w:rPr>
                                <w:rFonts w:ascii="Cambria Math" w:hAnsi="Cambria Math" w:cstheme="majorBidi"/>
                                <w:color w:val="000000" w:themeColor="text1"/>
                                <w:sz w:val="22"/>
                                <w:szCs w:val="22"/>
                                <w:vertAlign w:val="subscript"/>
                              </w:rPr>
                              <m:t>a</m:t>
                            </m:r>
                          </m:sub>
                          <m:sup>
                            <m:r>
                              <w:rPr>
                                <w:rFonts w:ascii="Cambria Math" w:hAnsi="Cambria Math" w:cstheme="majorBidi"/>
                                <w:color w:val="000000" w:themeColor="text1"/>
                                <w:sz w:val="22"/>
                                <w:szCs w:val="22"/>
                                <w:vertAlign w:val="subscript"/>
                              </w:rPr>
                              <m:t>2</m:t>
                            </m:r>
                          </m:sup>
                        </m:sSubSup>
                      </m:e>
                    </m:d>
                  </m:e>
                </m:d>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281D3014" w14:textId="13FA6D74"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16</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43B23D62" w14:textId="723775F4"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 We retain lowest-order terms in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a</m:t>
            </m:r>
          </m:sub>
        </m:sSub>
        <m:r>
          <w:rPr>
            <w:rFonts w:ascii="Cambria Math" w:eastAsiaTheme="minorEastAsia" w:hAnsi="Cambria Math" w:cstheme="majorBidi"/>
            <w:color w:val="000000" w:themeColor="text1"/>
            <w:sz w:val="22"/>
            <w:szCs w:val="22"/>
          </w:rPr>
          <m:t>≪1</m:t>
        </m:r>
      </m:oMath>
      <w:r w:rsidRPr="00655FB2">
        <w:rPr>
          <w:rFonts w:asciiTheme="majorBidi" w:hAnsiTheme="majorBidi" w:cstheme="majorBidi"/>
          <w:color w:val="000000" w:themeColor="text1"/>
          <w:sz w:val="22"/>
          <w:szCs w:val="22"/>
        </w:rPr>
        <w:t xml:space="preserve"> and consider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assuming that we are well beyond the first instability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&gt;0</m:t>
        </m:r>
      </m:oMath>
      <w:r w:rsidRPr="00655FB2">
        <w:rPr>
          <w:rFonts w:asciiTheme="majorBidi" w:eastAsiaTheme="minorEastAsia" w:hAnsiTheme="majorBidi" w:cstheme="majorBidi"/>
          <w:color w:val="000000" w:themeColor="text1"/>
          <w:sz w:val="22"/>
          <w:szCs w:val="22"/>
        </w:rPr>
        <w:t xml:space="preserve"> for all </w:t>
      </w:r>
      <m:oMath>
        <m:r>
          <w:rPr>
            <w:rFonts w:ascii="Cambria Math" w:eastAsiaTheme="minorEastAsia" w:hAnsi="Cambria Math" w:cstheme="majorBidi"/>
            <w:color w:val="000000" w:themeColor="text1"/>
            <w:sz w:val="22"/>
            <w:szCs w:val="22"/>
          </w:rPr>
          <m:t>q</m:t>
        </m:r>
      </m:oMath>
      <w:r w:rsidRPr="00655FB2">
        <w:rPr>
          <w:rFonts w:asciiTheme="majorBidi" w:hAnsiTheme="majorBidi" w:cstheme="majorBidi"/>
          <w:color w:val="000000" w:themeColor="text1"/>
          <w:sz w:val="22"/>
          <w:szCs w:val="22"/>
        </w:rPr>
        <w:t xml:space="preserve">). </w:t>
      </w:r>
      <w:r w:rsidR="004E4DAA" w:rsidRPr="00655FB2">
        <w:rPr>
          <w:rFonts w:asciiTheme="majorBidi" w:hAnsiTheme="majorBidi" w:cstheme="majorBidi"/>
          <w:color w:val="000000" w:themeColor="text1"/>
          <w:sz w:val="22"/>
          <w:szCs w:val="22"/>
        </w:rPr>
        <w:t>These yield</w:t>
      </w:r>
    </w:p>
    <w:tbl>
      <w:tblPr>
        <w:tblStyle w:val="TableGrid"/>
        <w:tblW w:w="0" w:type="auto"/>
        <w:tblLook w:val="04A0" w:firstRow="1" w:lastRow="0" w:firstColumn="1" w:lastColumn="0" w:noHBand="0" w:noVBand="1"/>
      </w:tblPr>
      <w:tblGrid>
        <w:gridCol w:w="8500"/>
        <w:gridCol w:w="850"/>
      </w:tblGrid>
      <w:tr w:rsidR="00363BA7" w:rsidRPr="00655FB2" w14:paraId="453981F2" w14:textId="77777777" w:rsidTr="00BD33BB">
        <w:tc>
          <w:tcPr>
            <w:tcW w:w="8500" w:type="dxa"/>
            <w:tcBorders>
              <w:top w:val="nil"/>
              <w:left w:val="nil"/>
              <w:bottom w:val="nil"/>
              <w:right w:val="nil"/>
            </w:tcBorders>
          </w:tcPr>
          <w:p w14:paraId="27E9BC7C" w14:textId="54FA2108"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
                <m:r>
                  <w:rPr>
                    <w:rFonts w:ascii="Cambria Math" w:hAnsi="Cambria Math" w:cstheme="majorBidi"/>
                    <w:color w:val="000000" w:themeColor="text1"/>
                    <w:sz w:val="22"/>
                    <w:szCs w:val="22"/>
                    <w:vertAlign w:val="subscript"/>
                  </w:rPr>
                  <m:t>ω≈</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ad>
                      <m:radPr>
                        <m:degHide m:val="1"/>
                        <m:ctrlPr>
                          <w:rPr>
                            <w:rFonts w:ascii="Cambria Math" w:hAnsi="Cambria Math" w:cstheme="majorBidi"/>
                            <w:i/>
                            <w:color w:val="000000" w:themeColor="text1"/>
                            <w:sz w:val="22"/>
                            <w:szCs w:val="22"/>
                            <w:vertAlign w:val="subscript"/>
                          </w:rPr>
                        </m:ctrlPr>
                      </m:radPr>
                      <m:deg/>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w:rPr>
                                <w:rFonts w:ascii="Cambria Math" w:hAnsi="Cambria Math" w:cstheme="majorBidi"/>
                                <w:color w:val="000000" w:themeColor="text1"/>
                                <w:sz w:val="22"/>
                                <w:szCs w:val="22"/>
                                <w:vertAlign w:val="subscript"/>
                              </w:rPr>
                              <m:t>0</m:t>
                            </m:r>
                          </m:sub>
                        </m:sSub>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r>
                          <w:rPr>
                            <w:rFonts w:ascii="Cambria Math" w:hAnsi="Cambria Math" w:cstheme="majorBidi"/>
                            <w:color w:val="000000" w:themeColor="text1"/>
                            <w:sz w:val="22"/>
                            <w:szCs w:val="22"/>
                            <w:vertAlign w:val="subscript"/>
                          </w:rPr>
                          <m:t xml:space="preserve"> </m:t>
                        </m:r>
                      </m:e>
                    </m:rad>
                  </m:den>
                </m:f>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W</m:t>
                    </m:r>
                  </m:den>
                </m:f>
                <m:rad>
                  <m:radPr>
                    <m:degHide m:val="1"/>
                    <m:ctrlPr>
                      <w:rPr>
                        <w:rFonts w:ascii="Cambria Math" w:hAnsi="Cambria Math" w:cstheme="majorBidi"/>
                        <w:i/>
                        <w:color w:val="000000" w:themeColor="text1"/>
                        <w:sz w:val="22"/>
                        <w:szCs w:val="22"/>
                        <w:vertAlign w:val="subscript"/>
                      </w:rPr>
                    </m:ctrlPr>
                  </m:radPr>
                  <m:deg/>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α</m:t>
                        </m:r>
                      </m:num>
                      <m:den>
                        <m:r>
                          <m:rPr>
                            <m:sty m:val="p"/>
                          </m:rPr>
                          <w:rPr>
                            <w:rFonts w:ascii="Cambria Math" w:hAnsi="Cambria Math" w:cstheme="majorBidi"/>
                            <w:color w:val="000000" w:themeColor="text1"/>
                            <w:sz w:val="22"/>
                            <w:szCs w:val="22"/>
                            <w:vertAlign w:val="subscript"/>
                          </w:rPr>
                          <m:t>Γ</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e>
                </m:rad>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4CF09964" w14:textId="50B05BED"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17</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4F162915" w14:textId="688A7AB9"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The instability is demonstrated in Fig. S</w:t>
      </w:r>
      <w:r w:rsidR="00706010" w:rsidRPr="00655FB2">
        <w:rPr>
          <w:rFonts w:asciiTheme="majorBidi" w:hAnsiTheme="majorBidi" w:cstheme="majorBidi"/>
          <w:color w:val="000000" w:themeColor="text1"/>
          <w:sz w:val="22"/>
          <w:szCs w:val="22"/>
        </w:rPr>
        <w:t>20</w:t>
      </w:r>
      <w:r w:rsidRPr="00655FB2">
        <w:rPr>
          <w:rFonts w:asciiTheme="majorBidi" w:hAnsiTheme="majorBidi" w:cstheme="majorBidi"/>
          <w:color w:val="000000" w:themeColor="text1"/>
          <w:sz w:val="22"/>
          <w:szCs w:val="22"/>
        </w:rPr>
        <w:t xml:space="preserve">. The frequency above reveals a characteristic timescale (oscillations period) </w:t>
      </w:r>
      <m:oMath>
        <m:r>
          <w:rPr>
            <w:rFonts w:ascii="Cambria Math" w:hAnsi="Cambria Math" w:cstheme="majorBidi"/>
            <w:color w:val="000000" w:themeColor="text1"/>
            <w:sz w:val="22"/>
            <w:szCs w:val="22"/>
          </w:rPr>
          <m:t>T∼W</m:t>
        </m:r>
        <m:rad>
          <m:radPr>
            <m:degHide m:val="1"/>
            <m:ctrlPr>
              <w:rPr>
                <w:rFonts w:ascii="Cambria Math" w:hAnsi="Cambria Math" w:cstheme="majorBidi"/>
                <w:i/>
                <w:color w:val="000000" w:themeColor="text1"/>
                <w:sz w:val="22"/>
                <w:szCs w:val="22"/>
              </w:rPr>
            </m:ctrlPr>
          </m:radPr>
          <m:deg>
            <m:ctrlPr>
              <w:rPr>
                <w:rFonts w:ascii="Cambria Math" w:hAnsi="Cambria Math" w:cstheme="majorBidi"/>
                <w:color w:val="000000" w:themeColor="text1"/>
                <w:sz w:val="22"/>
                <w:szCs w:val="22"/>
              </w:rPr>
            </m:ctrlPr>
          </m:deg>
          <m:e>
            <m:r>
              <m:rPr>
                <m:sty m:val="p"/>
              </m:rPr>
              <w:rPr>
                <w:rFonts w:ascii="Cambria Math" w:hAnsi="Cambria Math" w:cstheme="majorBidi"/>
                <w:color w:val="000000" w:themeColor="text1"/>
                <w:sz w:val="22"/>
                <w:szCs w:val="22"/>
              </w:rPr>
              <m:t>Γ</m:t>
            </m:r>
            <m:sSub>
              <m:sSubPr>
                <m:ctrlPr>
                  <w:rPr>
                    <w:rFonts w:ascii="Cambria Math" w:hAnsi="Cambria Math" w:cstheme="majorBidi"/>
                    <w:color w:val="000000" w:themeColor="text1"/>
                    <w:sz w:val="22"/>
                    <w:szCs w:val="22"/>
                  </w:rPr>
                </m:ctrlPr>
              </m:sSubPr>
              <m:e>
                <m:r>
                  <m:rPr>
                    <m:sty m:val="p"/>
                  </m:rP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r>
              <w:rPr>
                <w:rFonts w:ascii="Cambria Math" w:hAnsi="Cambria Math" w:cstheme="majorBidi"/>
                <w:color w:val="000000" w:themeColor="text1"/>
                <w:sz w:val="22"/>
                <w:szCs w:val="22"/>
              </w:rPr>
              <m:t>/α</m:t>
            </m:r>
          </m:e>
        </m:rad>
      </m:oMath>
      <w:r w:rsidRPr="00655FB2">
        <w:rPr>
          <w:rFonts w:asciiTheme="majorBidi" w:hAnsiTheme="majorBidi" w:cstheme="majorBidi"/>
          <w:color w:val="000000" w:themeColor="text1"/>
          <w:sz w:val="22"/>
          <w:szCs w:val="22"/>
        </w:rPr>
        <w:t xml:space="preserve">. In the manuscript, </w:t>
      </w:r>
      <w:r w:rsidR="00F57490" w:rsidRPr="00655FB2">
        <w:rPr>
          <w:rFonts w:asciiTheme="majorBidi" w:hAnsiTheme="majorBidi" w:cstheme="majorBidi"/>
          <w:color w:val="000000" w:themeColor="text1"/>
          <w:sz w:val="22"/>
          <w:szCs w:val="22"/>
        </w:rPr>
        <w:t xml:space="preserve">we compare </w:t>
      </w:r>
      <w:r w:rsidRPr="00655FB2">
        <w:rPr>
          <w:rFonts w:asciiTheme="majorBidi" w:hAnsiTheme="majorBidi" w:cstheme="majorBidi"/>
          <w:color w:val="000000" w:themeColor="text1"/>
          <w:sz w:val="22"/>
          <w:szCs w:val="22"/>
        </w:rPr>
        <w:t xml:space="preserve">this timescale </w:t>
      </w:r>
      <w:r w:rsidR="00F57490" w:rsidRPr="00655FB2">
        <w:rPr>
          <w:rFonts w:asciiTheme="majorBidi" w:hAnsiTheme="majorBidi" w:cstheme="majorBidi"/>
          <w:color w:val="000000" w:themeColor="text1"/>
          <w:sz w:val="22"/>
          <w:szCs w:val="22"/>
        </w:rPr>
        <w:t>with the measured</w:t>
      </w:r>
      <w:r w:rsidRPr="00655FB2">
        <w:rPr>
          <w:rFonts w:asciiTheme="majorBidi" w:hAnsiTheme="majorBidi" w:cstheme="majorBidi"/>
          <w:color w:val="000000" w:themeColor="text1"/>
          <w:sz w:val="22"/>
          <w:szCs w:val="22"/>
        </w:rPr>
        <w:t xml:space="preserve"> large-scale oscillations </w:t>
      </w:r>
      <w:r w:rsidR="00F57490" w:rsidRPr="00655FB2">
        <w:rPr>
          <w:rFonts w:asciiTheme="majorBidi" w:hAnsiTheme="majorBidi" w:cstheme="majorBidi"/>
          <w:color w:val="000000" w:themeColor="text1"/>
          <w:sz w:val="22"/>
          <w:szCs w:val="22"/>
        </w:rPr>
        <w:t xml:space="preserve">period </w:t>
      </w:r>
      <w:r w:rsidRPr="00655FB2">
        <w:rPr>
          <w:rFonts w:asciiTheme="majorBidi" w:hAnsiTheme="majorBidi" w:cstheme="majorBidi"/>
          <w:color w:val="000000" w:themeColor="text1"/>
          <w:sz w:val="22"/>
          <w:szCs w:val="22"/>
        </w:rPr>
        <w:t xml:space="preserve">at a fixed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DNA</m:t>
            </m:r>
          </m:sub>
        </m:sSub>
      </m:oMath>
      <w:r w:rsidRPr="00655FB2">
        <w:rPr>
          <w:rFonts w:asciiTheme="majorBidi" w:hAnsiTheme="majorBidi" w:cstheme="majorBidi"/>
          <w:color w:val="000000" w:themeColor="text1"/>
          <w:sz w:val="22"/>
          <w:szCs w:val="22"/>
        </w:rPr>
        <w:t xml:space="preserve">, </w:t>
      </w:r>
      <w:r w:rsidR="00F57490" w:rsidRPr="00655FB2">
        <w:rPr>
          <w:rFonts w:asciiTheme="majorBidi" w:hAnsiTheme="majorBidi" w:cstheme="majorBidi"/>
          <w:color w:val="000000" w:themeColor="text1"/>
          <w:sz w:val="22"/>
          <w:szCs w:val="22"/>
        </w:rPr>
        <w:t>while varying</w:t>
      </w:r>
      <w:r w:rsidRPr="00655FB2">
        <w:rPr>
          <w:rFonts w:asciiTheme="majorBidi" w:hAnsiTheme="majorBidi" w:cstheme="majorBidi"/>
          <w:color w:val="000000" w:themeColor="text1"/>
          <w:sz w:val="22"/>
          <w:szCs w:val="22"/>
        </w:rPr>
        <w:t xml:space="preserve"> system size </w:t>
      </w:r>
      <m:oMath>
        <m:r>
          <w:rPr>
            <w:rFonts w:ascii="Cambria Math" w:hAnsi="Cambria Math" w:cstheme="majorBidi"/>
            <w:color w:val="000000" w:themeColor="text1"/>
            <w:sz w:val="22"/>
            <w:szCs w:val="22"/>
          </w:rPr>
          <m:t>W</m:t>
        </m:r>
      </m:oMath>
      <w:r w:rsidRPr="00655FB2">
        <w:rPr>
          <w:rFonts w:asciiTheme="majorBidi" w:hAnsiTheme="majorBidi" w:cstheme="majorBidi"/>
          <w:color w:val="000000" w:themeColor="text1"/>
          <w:sz w:val="22"/>
          <w:szCs w:val="22"/>
        </w:rPr>
        <w:t xml:space="preserve"> and level of activity </w:t>
      </w:r>
      <m:oMath>
        <m:r>
          <w:rPr>
            <w:rFonts w:ascii="Cambria Math" w:hAnsi="Cambria Math" w:cstheme="majorBidi"/>
            <w:color w:val="000000" w:themeColor="text1"/>
            <w:sz w:val="22"/>
            <w:szCs w:val="22"/>
          </w:rPr>
          <m:t>α</m:t>
        </m:r>
      </m:oMath>
      <w:r w:rsidRPr="00655FB2">
        <w:rPr>
          <w:rFonts w:asciiTheme="majorBidi" w:hAnsiTheme="majorBidi" w:cstheme="majorBidi"/>
          <w:color w:val="000000" w:themeColor="text1"/>
          <w:sz w:val="22"/>
          <w:szCs w:val="22"/>
        </w:rPr>
        <w:t>.</w:t>
      </w:r>
    </w:p>
    <w:p w14:paraId="1ADA90BB" w14:textId="742B8614" w:rsidR="00363BA7"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origin of the oscillations is as follows: </w:t>
      </w:r>
      <w:r w:rsidR="00360E78" w:rsidRPr="00655FB2">
        <w:rPr>
          <w:rFonts w:asciiTheme="majorBidi" w:hAnsiTheme="majorBidi" w:cstheme="majorBidi"/>
          <w:color w:val="000000" w:themeColor="text1"/>
          <w:sz w:val="22"/>
          <w:szCs w:val="22"/>
        </w:rPr>
        <w:t>the e</w:t>
      </w:r>
      <w:r w:rsidR="005D171A" w:rsidRPr="00655FB2">
        <w:rPr>
          <w:rFonts w:asciiTheme="majorBidi" w:hAnsiTheme="majorBidi" w:cstheme="majorBidi"/>
          <w:color w:val="000000" w:themeColor="text1"/>
          <w:sz w:val="22"/>
          <w:szCs w:val="22"/>
        </w:rPr>
        <w:t>xtensile active stress</w:t>
      </w:r>
      <w:r w:rsidR="00360E78" w:rsidRPr="00655FB2">
        <w:rPr>
          <w:rFonts w:asciiTheme="majorBidi" w:hAnsiTheme="majorBidi" w:cstheme="majorBidi"/>
          <w:color w:val="000000" w:themeColor="text1"/>
          <w:sz w:val="22"/>
          <w:szCs w:val="22"/>
        </w:rPr>
        <w:t xml:space="preserve">, featuring the timescale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0</m:t>
            </m:r>
          </m:sub>
        </m:sSub>
      </m:oMath>
      <w:r w:rsidR="00360E78" w:rsidRPr="00655FB2">
        <w:rPr>
          <w:rFonts w:asciiTheme="majorBidi" w:eastAsiaTheme="minorEastAsia" w:hAnsiTheme="majorBidi" w:cstheme="majorBidi"/>
          <w:color w:val="000000" w:themeColor="text1"/>
          <w:sz w:val="22"/>
          <w:szCs w:val="22"/>
        </w:rPr>
        <w:t>,</w:t>
      </w:r>
      <w:r w:rsidR="005D171A" w:rsidRPr="00655FB2">
        <w:rPr>
          <w:rFonts w:asciiTheme="majorBidi" w:hAnsiTheme="majorBidi" w:cstheme="majorBidi"/>
          <w:color w:val="000000" w:themeColor="text1"/>
          <w:sz w:val="22"/>
          <w:szCs w:val="22"/>
        </w:rPr>
        <w:t xml:space="preserve"> deforms the polymer network and tends to align it with the director. The director, however, </w:t>
      </w:r>
      <w:proofErr w:type="gramStart"/>
      <w:r w:rsidR="005D171A" w:rsidRPr="00655FB2">
        <w:rPr>
          <w:rFonts w:asciiTheme="majorBidi" w:hAnsiTheme="majorBidi" w:cstheme="majorBidi"/>
          <w:color w:val="000000" w:themeColor="text1"/>
          <w:sz w:val="22"/>
          <w:szCs w:val="22"/>
        </w:rPr>
        <w:t xml:space="preserve">lags </w:t>
      </w:r>
      <w:r w:rsidR="00C215F1" w:rsidRPr="00655FB2">
        <w:rPr>
          <w:rFonts w:asciiTheme="majorBidi" w:hAnsiTheme="majorBidi" w:cstheme="majorBidi"/>
          <w:color w:val="000000" w:themeColor="text1"/>
          <w:sz w:val="22"/>
          <w:szCs w:val="22"/>
        </w:rPr>
        <w:t>behind</w:t>
      </w:r>
      <w:proofErr w:type="gramEnd"/>
      <w:r w:rsidR="00C215F1" w:rsidRPr="00655FB2">
        <w:rPr>
          <w:rFonts w:asciiTheme="majorBidi" w:hAnsiTheme="majorBidi" w:cstheme="majorBidi"/>
          <w:color w:val="000000" w:themeColor="text1"/>
          <w:sz w:val="22"/>
          <w:szCs w:val="22"/>
        </w:rPr>
        <w:t xml:space="preserve"> </w:t>
      </w:r>
      <w:r w:rsidR="005D171A" w:rsidRPr="00655FB2">
        <w:rPr>
          <w:rFonts w:asciiTheme="majorBidi" w:hAnsiTheme="majorBidi" w:cstheme="majorBidi"/>
          <w:color w:val="000000" w:themeColor="text1"/>
          <w:sz w:val="22"/>
          <w:szCs w:val="22"/>
        </w:rPr>
        <w:t>and rotates away due to strain</w:t>
      </w:r>
      <w:r w:rsidR="00C215F1" w:rsidRPr="00655FB2">
        <w:rPr>
          <w:rFonts w:asciiTheme="majorBidi" w:hAnsiTheme="majorBidi" w:cstheme="majorBidi"/>
          <w:color w:val="000000" w:themeColor="text1"/>
          <w:sz w:val="22"/>
          <w:szCs w:val="22"/>
        </w:rPr>
        <w:t xml:space="preserve"> </w:t>
      </w:r>
      <w:r w:rsidR="005D171A" w:rsidRPr="00655FB2">
        <w:rPr>
          <w:rFonts w:asciiTheme="majorBidi" w:hAnsiTheme="majorBidi" w:cstheme="majorBidi"/>
          <w:color w:val="000000" w:themeColor="text1"/>
          <w:sz w:val="22"/>
          <w:szCs w:val="22"/>
        </w:rPr>
        <w:t xml:space="preserve">alignment over the timescale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oMath>
      <w:r w:rsidR="005D171A" w:rsidRPr="00655FB2">
        <w:rPr>
          <w:rFonts w:asciiTheme="majorBidi" w:hAnsiTheme="majorBidi" w:cstheme="majorBidi"/>
          <w:color w:val="000000" w:themeColor="text1"/>
          <w:sz w:val="22"/>
          <w:szCs w:val="22"/>
        </w:rPr>
        <w:t xml:space="preserve"> , providing an effective restoring force</w:t>
      </w:r>
      <w:r w:rsidR="00360E78"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Alternatively, this alignment behavior of the director and the network can be thought of as a non-reciprocal interaction, which can generically lead to oscillations</w:t>
      </w:r>
      <w:r w:rsidR="00C215F1"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"/>
          <w:id w:val="699746011"/>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26</w:t>
          </w:r>
        </w:sdtContent>
      </w:sdt>
      <w:r w:rsidR="005D171A"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We note that even below the strict onset of the oscillatory instability, we have </w:t>
      </w:r>
      <m:oMath>
        <m:d>
          <m:dPr>
            <m:begChr m:val="|"/>
            <m:endChr m:val="|"/>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Re</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e>
            </m:d>
          </m:e>
        </m:d>
        <m:r>
          <w:rPr>
            <w:rFonts w:ascii="Cambria Math" w:hAnsi="Cambria Math" w:cstheme="majorBidi"/>
            <w:color w:val="000000" w:themeColor="text1"/>
            <w:sz w:val="22"/>
            <w:szCs w:val="22"/>
          </w:rPr>
          <m:t>≪Im</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e>
        </m:d>
      </m:oMath>
      <w:r w:rsidRPr="00655FB2">
        <w:rPr>
          <w:rFonts w:asciiTheme="majorBidi" w:hAnsiTheme="majorBidi" w:cstheme="majorBidi"/>
          <w:color w:val="000000" w:themeColor="text1"/>
          <w:sz w:val="22"/>
          <w:szCs w:val="22"/>
        </w:rPr>
        <w:t xml:space="preserve"> (with </w:t>
      </w:r>
      <m:oMath>
        <m:r>
          <w:rPr>
            <w:rFonts w:ascii="Cambria Math" w:hAnsi="Cambria Math" w:cstheme="majorBidi"/>
            <w:color w:val="000000" w:themeColor="text1"/>
            <w:sz w:val="22"/>
            <w:szCs w:val="22"/>
          </w:rPr>
          <m:t>Re</m:t>
        </m:r>
        <m:d>
          <m:dPr>
            <m:begChr m:val="["/>
            <m:endChr m:val="]"/>
            <m:ctrlPr>
              <w:rPr>
                <w:rFonts w:ascii="Cambria Math" w:hAnsi="Cambria Math" w:cstheme="majorBidi"/>
                <w:i/>
                <w:color w:val="000000" w:themeColor="text1"/>
                <w:sz w:val="22"/>
                <w:szCs w:val="22"/>
              </w:rPr>
            </m:ctrlPr>
          </m:dPr>
          <m:e>
            <m:r>
              <m:rPr>
                <m:sty m:val="p"/>
              </m:rPr>
              <w:rPr>
                <w:rFonts w:ascii="Cambria Math" w:hAnsi="Cambria Math" w:cstheme="majorBidi"/>
                <w:color w:val="000000" w:themeColor="text1"/>
                <w:sz w:val="22"/>
                <w:szCs w:val="22"/>
              </w:rPr>
              <m:t>Ω</m:t>
            </m:r>
            <m:d>
              <m:dPr>
                <m:ctrlPr>
                  <w:rPr>
                    <w:rFonts w:ascii="Cambria Math" w:hAnsi="Cambria Math" w:cstheme="majorBidi"/>
                    <w:i/>
                    <w:color w:val="000000" w:themeColor="text1"/>
                    <w:sz w:val="22"/>
                    <w:szCs w:val="22"/>
                  </w:rPr>
                </m:ctrlPr>
              </m:dPr>
              <m:e>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e>
            </m:d>
          </m:e>
        </m:d>
        <m:r>
          <w:rPr>
            <w:rFonts w:ascii="Cambria Math" w:hAnsi="Cambria Math" w:cstheme="majorBidi"/>
            <w:color w:val="000000" w:themeColor="text1"/>
            <w:sz w:val="22"/>
            <w:szCs w:val="22"/>
          </w:rPr>
          <m:t>&lt;0</m:t>
        </m:r>
      </m:oMath>
      <w:r w:rsidRPr="00655FB2">
        <w:rPr>
          <w:rFonts w:asciiTheme="majorBidi" w:hAnsiTheme="majorBidi" w:cstheme="majorBidi"/>
          <w:color w:val="000000" w:themeColor="text1"/>
          <w:sz w:val="22"/>
          <w:szCs w:val="22"/>
        </w:rPr>
        <w:t>), which implies that decaying oscillations can persist for long times, and hence possibly be observed.</w:t>
      </w:r>
    </w:p>
    <w:p w14:paraId="2D6BC257" w14:textId="77777777" w:rsidR="005F098B" w:rsidRPr="00655FB2" w:rsidRDefault="005F098B" w:rsidP="00747F38">
      <w:pPr>
        <w:pStyle w:val="ListParagraph"/>
        <w:numPr>
          <w:ilvl w:val="1"/>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Summary of the analysis</w:t>
      </w:r>
    </w:p>
    <w:p w14:paraId="659350B6" w14:textId="11738143"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minimal and simple model we presented features two linear instabilities, whose onset depends on the </w:t>
      </w:r>
      <w:r w:rsidR="008B264B" w:rsidRPr="00655FB2">
        <w:rPr>
          <w:rFonts w:asciiTheme="majorBidi" w:hAnsiTheme="majorBidi" w:cstheme="majorBidi"/>
          <w:color w:val="000000" w:themeColor="text1"/>
          <w:sz w:val="22"/>
          <w:szCs w:val="22"/>
        </w:rPr>
        <w:t>viscoelastic timescale</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"/>
          <w:id w:val="-1162078779"/>
          <w:placeholder>
            <w:docPart w:val="DefaultPlaceholder_-1854013440"/>
          </w:placeholder>
        </w:sdtPr>
        <w:sdtContent>
          <w:r w:rsidR="00747F38" w:rsidRPr="00655FB2">
            <w:rPr>
              <w:rFonts w:asciiTheme="majorBidi" w:eastAsia="Times New Roman" w:hAnsiTheme="majorBidi" w:cstheme="majorBidi"/>
              <w:color w:val="000000"/>
              <w:sz w:val="22"/>
              <w:szCs w:val="22"/>
              <w:vertAlign w:val="superscript"/>
            </w:rPr>
            <w:t>18</w:t>
          </w:r>
        </w:sdtContent>
      </w:sdt>
      <w:r w:rsidR="008B264B" w:rsidRPr="00655FB2">
        <w:rPr>
          <w:rFonts w:asciiTheme="majorBidi" w:hAnsiTheme="majorBidi" w:cstheme="majorBidi"/>
          <w:color w:val="000000" w:themeColor="text1"/>
          <w:sz w:val="22"/>
          <w:szCs w:val="22"/>
        </w:rPr>
        <w:t>.</w:t>
      </w:r>
      <w:r w:rsidR="0009071C" w:rsidRPr="00655FB2">
        <w:rPr>
          <w:rFonts w:asciiTheme="majorBidi" w:hAnsiTheme="majorBidi" w:cstheme="majorBidi"/>
          <w:color w:val="000000" w:themeColor="text1"/>
          <w:sz w:val="22"/>
          <w:szCs w:val="22"/>
        </w:rPr>
        <w:t xml:space="preserve"> </w:t>
      </w:r>
      <w:r w:rsidR="008B264B" w:rsidRPr="00655FB2">
        <w:rPr>
          <w:rFonts w:asciiTheme="majorBidi" w:hAnsiTheme="majorBidi" w:cstheme="majorBidi"/>
          <w:color w:val="000000" w:themeColor="text1"/>
          <w:sz w:val="22"/>
          <w:szCs w:val="22"/>
        </w:rPr>
        <w:t>In the absence of DNA</w:t>
      </w:r>
      <w:r w:rsidR="0009071C" w:rsidRPr="00655FB2">
        <w:rPr>
          <w:rFonts w:asciiTheme="majorBidi" w:hAnsiTheme="majorBidi" w:cstheme="majorBidi"/>
          <w:color w:val="000000" w:themeColor="text1"/>
          <w:sz w:val="22"/>
          <w:szCs w:val="22"/>
        </w:rPr>
        <w:t>,</w:t>
      </w:r>
      <w:r w:rsidR="008B264B"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 xml:space="preserve">→0 </m:t>
        </m:r>
      </m:oMath>
      <w:r w:rsidRPr="00655FB2">
        <w:rPr>
          <w:rFonts w:asciiTheme="majorBidi" w:hAnsiTheme="majorBidi" w:cstheme="majorBidi"/>
          <w:color w:val="000000" w:themeColor="text1"/>
          <w:sz w:val="22"/>
          <w:szCs w:val="22"/>
        </w:rPr>
        <w:t xml:space="preserve">, </w:t>
      </w:r>
      <w:r w:rsidR="008B264B" w:rsidRPr="00655FB2">
        <w:rPr>
          <w:rFonts w:asciiTheme="majorBidi" w:hAnsiTheme="majorBidi" w:cstheme="majorBidi"/>
          <w:color w:val="000000" w:themeColor="text1"/>
          <w:sz w:val="22"/>
          <w:szCs w:val="22"/>
        </w:rPr>
        <w:t>and with sufficiently large activity</w:t>
      </w:r>
      <w:r w:rsidR="00360E78" w:rsidRPr="00655FB2">
        <w:rPr>
          <w:rFonts w:asciiTheme="majorBidi" w:hAnsiTheme="majorBidi" w:cstheme="majorBidi"/>
          <w:color w:val="000000" w:themeColor="text1"/>
          <w:sz w:val="22"/>
          <w:szCs w:val="22"/>
        </w:rPr>
        <w:t>,</w:t>
      </w:r>
      <w:r w:rsidR="008B264B" w:rsidRPr="00655FB2">
        <w:rPr>
          <w:rFonts w:asciiTheme="majorBidi" w:hAnsiTheme="majorBidi" w:cstheme="majorBidi"/>
          <w:color w:val="000000" w:themeColor="text1"/>
          <w:sz w:val="22"/>
          <w:szCs w:val="22"/>
        </w:rPr>
        <w:t xml:space="preserve"> a non</w:t>
      </w:r>
      <w:r w:rsidR="00360E78" w:rsidRPr="00655FB2">
        <w:rPr>
          <w:rFonts w:asciiTheme="majorBidi" w:hAnsiTheme="majorBidi" w:cstheme="majorBidi"/>
          <w:color w:val="000000" w:themeColor="text1"/>
          <w:sz w:val="22"/>
          <w:szCs w:val="22"/>
        </w:rPr>
        <w:t>-</w:t>
      </w:r>
      <w:r w:rsidR="008B264B" w:rsidRPr="00655FB2">
        <w:rPr>
          <w:rFonts w:asciiTheme="majorBidi" w:hAnsiTheme="majorBidi" w:cstheme="majorBidi"/>
          <w:color w:val="000000" w:themeColor="text1"/>
          <w:sz w:val="22"/>
          <w:szCs w:val="22"/>
        </w:rPr>
        <w:t>osc</w:t>
      </w:r>
      <w:r w:rsidR="00360E78" w:rsidRPr="00655FB2">
        <w:rPr>
          <w:rFonts w:asciiTheme="majorBidi" w:hAnsiTheme="majorBidi" w:cstheme="majorBidi"/>
          <w:color w:val="000000" w:themeColor="text1"/>
          <w:sz w:val="22"/>
          <w:szCs w:val="22"/>
        </w:rPr>
        <w:t>illatory</w:t>
      </w:r>
      <w:r w:rsidR="008B264B" w:rsidRPr="00655FB2">
        <w:rPr>
          <w:rFonts w:asciiTheme="majorBidi" w:hAnsiTheme="majorBidi" w:cstheme="majorBidi"/>
          <w:color w:val="000000" w:themeColor="text1"/>
          <w:sz w:val="22"/>
          <w:szCs w:val="22"/>
        </w:rPr>
        <w:t xml:space="preserve"> instability give</w:t>
      </w:r>
      <w:r w:rsidR="00360E78" w:rsidRPr="00655FB2">
        <w:rPr>
          <w:rFonts w:asciiTheme="majorBidi" w:hAnsiTheme="majorBidi" w:cstheme="majorBidi"/>
          <w:color w:val="000000" w:themeColor="text1"/>
          <w:sz w:val="22"/>
          <w:szCs w:val="22"/>
        </w:rPr>
        <w:t>s</w:t>
      </w:r>
      <w:r w:rsidR="008B264B" w:rsidRPr="00655FB2">
        <w:rPr>
          <w:rFonts w:asciiTheme="majorBidi" w:hAnsiTheme="majorBidi" w:cstheme="majorBidi"/>
          <w:color w:val="000000" w:themeColor="text1"/>
          <w:sz w:val="22"/>
          <w:szCs w:val="22"/>
        </w:rPr>
        <w:t xml:space="preserve"> rise to active turbulence (</w:t>
      </w:r>
      <w:r w:rsidRPr="00655FB2">
        <w:rPr>
          <w:rFonts w:asciiTheme="majorBidi" w:hAnsiTheme="majorBidi" w:cstheme="majorBidi"/>
          <w:color w:val="000000" w:themeColor="text1"/>
          <w:sz w:val="22"/>
          <w:szCs w:val="22"/>
        </w:rPr>
        <w:t>Eq. 11</w:t>
      </w:r>
      <w:r w:rsidR="008B264B"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w:r w:rsidR="008B264B" w:rsidRPr="00655FB2">
        <w:rPr>
          <w:rFonts w:asciiTheme="majorBidi" w:hAnsiTheme="majorBidi" w:cstheme="majorBidi"/>
          <w:color w:val="000000" w:themeColor="text1"/>
          <w:sz w:val="22"/>
          <w:szCs w:val="22"/>
        </w:rPr>
        <w:t xml:space="preserve">In the presence of DNA at small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008B264B" w:rsidRPr="00655FB2">
        <w:rPr>
          <w:rFonts w:asciiTheme="majorBidi" w:hAnsiTheme="majorBidi" w:cstheme="majorBidi"/>
          <w:color w:val="000000" w:themeColor="text1"/>
          <w:sz w:val="22"/>
          <w:szCs w:val="22"/>
        </w:rPr>
        <w:t xml:space="preserve"> values, the instability persists. In this regime</w:t>
      </w:r>
      <w:r w:rsidR="00360E78" w:rsidRPr="00655FB2">
        <w:rPr>
          <w:rFonts w:asciiTheme="majorBidi" w:hAnsiTheme="majorBidi" w:cstheme="majorBidi"/>
          <w:color w:val="000000" w:themeColor="text1"/>
          <w:sz w:val="22"/>
          <w:szCs w:val="22"/>
        </w:rPr>
        <w:t>,</w:t>
      </w:r>
      <w:r w:rsidR="008B264B" w:rsidRPr="00655FB2">
        <w:rPr>
          <w:rFonts w:asciiTheme="majorBidi" w:hAnsiTheme="majorBidi" w:cstheme="majorBidi"/>
          <w:color w:val="000000" w:themeColor="text1"/>
          <w:sz w:val="22"/>
          <w:szCs w:val="22"/>
        </w:rPr>
        <w:t xml:space="preserve"> increasing viscoelasticity stabilizes the system</w:t>
      </w:r>
      <w:r w:rsidR="0009071C" w:rsidRPr="00655FB2">
        <w:rPr>
          <w:rFonts w:asciiTheme="majorBidi" w:hAnsiTheme="majorBidi" w:cstheme="majorBidi"/>
          <w:color w:val="000000" w:themeColor="text1"/>
          <w:sz w:val="22"/>
          <w:szCs w:val="22"/>
        </w:rPr>
        <w:t>,</w:t>
      </w:r>
      <w:r w:rsidR="008B264B" w:rsidRPr="00655FB2">
        <w:rPr>
          <w:rFonts w:asciiTheme="majorBidi" w:hAnsiTheme="majorBidi" w:cstheme="majorBidi"/>
          <w:color w:val="000000" w:themeColor="text1"/>
          <w:sz w:val="22"/>
          <w:szCs w:val="22"/>
        </w:rPr>
        <w:t xml:space="preserve"> leading to a decrease in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c</m:t>
            </m:r>
          </m:sub>
        </m:sSub>
      </m:oMath>
      <w:r w:rsidR="008B264B" w:rsidRPr="00655FB2">
        <w:rPr>
          <w:rFonts w:asciiTheme="majorBidi" w:hAnsiTheme="majorBidi" w:cstheme="majorBidi"/>
          <w:color w:val="000000" w:themeColor="text1"/>
          <w:sz w:val="22"/>
          <w:szCs w:val="22"/>
        </w:rPr>
        <w:t xml:space="preserve"> and hence </w:t>
      </w:r>
      <w:r w:rsidR="00360E78" w:rsidRPr="00655FB2">
        <w:rPr>
          <w:rFonts w:asciiTheme="majorBidi" w:hAnsiTheme="majorBidi" w:cstheme="majorBidi"/>
          <w:color w:val="000000" w:themeColor="text1"/>
          <w:sz w:val="22"/>
          <w:szCs w:val="22"/>
        </w:rPr>
        <w:t xml:space="preserve">an </w:t>
      </w:r>
      <w:r w:rsidR="008B264B" w:rsidRPr="00655FB2">
        <w:rPr>
          <w:rFonts w:asciiTheme="majorBidi" w:hAnsiTheme="majorBidi" w:cstheme="majorBidi"/>
          <w:color w:val="000000" w:themeColor="text1"/>
          <w:sz w:val="22"/>
          <w:szCs w:val="22"/>
        </w:rPr>
        <w:t xml:space="preserve">increase in </w:t>
      </w:r>
      <m:oMath>
        <m:sSub>
          <m:sSubPr>
            <m:ctrlPr>
              <w:rPr>
                <w:rFonts w:ascii="Cambria Math"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ξ</m:t>
            </m:r>
            <m:ctrlPr>
              <w:rPr>
                <w:rFonts w:ascii="Cambria Math" w:eastAsiaTheme="minorEastAsia" w:hAnsi="Cambria Math" w:cstheme="majorBidi"/>
                <w:i/>
                <w:color w:val="000000" w:themeColor="text1"/>
                <w:sz w:val="22"/>
                <w:szCs w:val="22"/>
              </w:rPr>
            </m:ctrlPr>
          </m:e>
          <m:sub>
            <m:r>
              <w:rPr>
                <w:rFonts w:ascii="Cambria Math" w:eastAsiaTheme="minorEastAsia" w:hAnsi="Cambria Math" w:cstheme="majorBidi"/>
                <w:color w:val="000000" w:themeColor="text1"/>
                <w:sz w:val="22"/>
                <w:szCs w:val="22"/>
              </w:rPr>
              <m:t>v</m:t>
            </m:r>
          </m:sub>
        </m:sSub>
      </m:oMath>
      <w:r w:rsidRPr="00655FB2">
        <w:rPr>
          <w:rFonts w:asciiTheme="majorBidi" w:hAnsiTheme="majorBidi" w:cstheme="majorBidi"/>
          <w:sz w:val="22"/>
          <w:szCs w:val="22"/>
        </w:rPr>
        <w:t>. For sufficiently large</w:t>
      </w:r>
      <w:r w:rsidRPr="00655FB2">
        <w:rPr>
          <w:rFonts w:asciiTheme="majorBidi" w:eastAsiaTheme="minorEastAsia" w:hAnsiTheme="majorBidi" w:cstheme="majorBidi"/>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0009071C"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sz w:val="22"/>
          <w:szCs w:val="22"/>
        </w:rPr>
        <w:t xml:space="preserve">values, an oscillatory instability emerges, </w:t>
      </w:r>
      <w:r w:rsidRPr="00655FB2">
        <w:rPr>
          <w:rFonts w:asciiTheme="majorBidi" w:hAnsiTheme="majorBidi" w:cstheme="majorBidi"/>
          <w:color w:val="000000" w:themeColor="text1"/>
          <w:sz w:val="22"/>
          <w:szCs w:val="22"/>
        </w:rPr>
        <w:t xml:space="preserve">giving rise to a </w:t>
      </w:r>
      <w:r w:rsidR="00C215F1" w:rsidRPr="00655FB2">
        <w:rPr>
          <w:rFonts w:asciiTheme="majorBidi" w:hAnsiTheme="majorBidi" w:cstheme="majorBidi"/>
          <w:color w:val="000000" w:themeColor="text1"/>
          <w:sz w:val="22"/>
          <w:szCs w:val="22"/>
        </w:rPr>
        <w:t>characteristic oscillation</w:t>
      </w:r>
      <w:r w:rsidRPr="00655FB2">
        <w:rPr>
          <w:rFonts w:asciiTheme="majorBidi" w:hAnsiTheme="majorBidi" w:cstheme="majorBidi"/>
          <w:color w:val="000000" w:themeColor="text1"/>
          <w:sz w:val="22"/>
          <w:szCs w:val="22"/>
        </w:rPr>
        <w:t xml:space="preserve"> at the system size. </w:t>
      </w:r>
      <w:r w:rsidR="008B264B" w:rsidRPr="00655FB2">
        <w:rPr>
          <w:rFonts w:asciiTheme="majorBidi" w:hAnsiTheme="majorBidi" w:cstheme="majorBidi"/>
          <w:color w:val="000000" w:themeColor="text1"/>
          <w:sz w:val="22"/>
          <w:szCs w:val="22"/>
        </w:rPr>
        <w:t xml:space="preserve">Between these limits, the model predicts an intermediate linearly stable window, which may not be realized experimentally </w:t>
      </w:r>
      <w:r w:rsidRPr="00655FB2">
        <w:rPr>
          <w:rFonts w:asciiTheme="majorBidi" w:hAnsiTheme="majorBidi" w:cstheme="majorBidi"/>
          <w:color w:val="000000" w:themeColor="text1"/>
          <w:sz w:val="22"/>
          <w:szCs w:val="22"/>
        </w:rPr>
        <w:t xml:space="preserve">given the possible sharp increase in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as the DNA network forms (for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DNA</m:t>
            </m:r>
          </m:sub>
        </m:sSub>
      </m:oMath>
      <w:r w:rsidRPr="00655FB2">
        <w:rPr>
          <w:rFonts w:asciiTheme="majorBidi" w:hAnsiTheme="majorBidi" w:cstheme="majorBidi"/>
          <w:color w:val="000000" w:themeColor="text1"/>
          <w:sz w:val="22"/>
          <w:szCs w:val="22"/>
        </w:rPr>
        <w:t xml:space="preserve"> comparable with the correlation length in the absence of DNA,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w:t>
      </w:r>
    </w:p>
    <w:p w14:paraId="34FB3876" w14:textId="4347C01C" w:rsidR="008B264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It is interesting that the same minimal and simple model reveals, in a unified manner, two instabilities as a function of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whose properties appear to be related to the much more complicated experimental system. Moreover, the necessary condition for the emergence of the two instabilities is the very same one (the inequality in (11), expressed in terms of </w:t>
      </w:r>
      <m:oMath>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ctrlPr>
              <w:rPr>
                <w:rFonts w:ascii="Cambria Math" w:hAnsi="Cambria Math" w:cstheme="majorBidi"/>
                <w:color w:val="000000" w:themeColor="text1"/>
                <w:sz w:val="22"/>
                <w:szCs w:val="22"/>
              </w:rPr>
            </m:ctrlPr>
          </m:e>
        </m:acc>
      </m:oMath>
      <w:r w:rsidRPr="00655FB2">
        <w:rPr>
          <w:rFonts w:asciiTheme="majorBidi" w:hAnsiTheme="majorBidi" w:cstheme="majorBidi"/>
          <w:color w:val="000000" w:themeColor="text1"/>
          <w:sz w:val="22"/>
          <w:szCs w:val="22"/>
        </w:rPr>
        <w:t xml:space="preserve">). The latter highlights the important role of the dimensionless combination of parameters lumped into </w:t>
      </w:r>
      <m:oMath>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ctrlPr>
              <w:rPr>
                <w:rFonts w:ascii="Cambria Math" w:hAnsi="Cambria Math" w:cstheme="majorBidi"/>
                <w:color w:val="000000" w:themeColor="text1"/>
                <w:sz w:val="22"/>
                <w:szCs w:val="22"/>
              </w:rPr>
            </m:ctrlPr>
          </m:e>
        </m:acc>
      </m:oMath>
      <w:r w:rsidRPr="00655FB2">
        <w:rPr>
          <w:rFonts w:asciiTheme="majorBidi" w:hAnsiTheme="majorBidi" w:cstheme="majorBidi"/>
          <w:color w:val="000000" w:themeColor="text1"/>
          <w:sz w:val="22"/>
          <w:szCs w:val="22"/>
        </w:rPr>
        <w:t>, revealing the interplay between activity (</w:t>
      </w:r>
      <m:oMath>
        <m:r>
          <w:rPr>
            <w:rFonts w:ascii="Cambria Math" w:hAnsi="Cambria Math" w:cstheme="majorBidi"/>
            <w:color w:val="000000" w:themeColor="text1"/>
            <w:sz w:val="22"/>
            <w:szCs w:val="22"/>
          </w:rPr>
          <m:t>α</m:t>
        </m:r>
      </m:oMath>
      <w:r w:rsidRPr="00655FB2">
        <w:rPr>
          <w:rFonts w:asciiTheme="majorBidi" w:hAnsiTheme="majorBidi" w:cstheme="majorBidi"/>
          <w:color w:val="000000" w:themeColor="text1"/>
          <w:sz w:val="22"/>
          <w:szCs w:val="22"/>
        </w:rPr>
        <w:t xml:space="preserve">), effective friction </w:t>
      </w:r>
      <w:r w:rsidRPr="00655FB2">
        <w:rPr>
          <w:rFonts w:asciiTheme="majorBidi" w:eastAsiaTheme="minorEastAsia" w:hAnsiTheme="majorBidi" w:cstheme="majorBidi"/>
          <w:color w:val="000000" w:themeColor="text1"/>
          <w:sz w:val="22"/>
          <w:szCs w:val="22"/>
        </w:rPr>
        <w:t>(</w:t>
      </w:r>
      <m:oMath>
        <m:r>
          <m:rPr>
            <m:sty m:val="p"/>
          </m:rPr>
          <w:rPr>
            <w:rFonts w:ascii="Cambria Math" w:hAnsi="Cambria Math" w:cstheme="majorBidi"/>
            <w:color w:val="000000" w:themeColor="text1"/>
            <w:sz w:val="22"/>
            <w:szCs w:val="22"/>
          </w:rPr>
          <m:t>Γ</m:t>
        </m:r>
      </m:oMath>
      <w:r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nematic elasticity (</w:t>
      </w:r>
      <m:oMath>
        <m:r>
          <w:rPr>
            <w:rFonts w:ascii="Cambria Math" w:hAnsi="Cambria Math" w:cstheme="majorBidi"/>
            <w:color w:val="000000" w:themeColor="text1"/>
            <w:sz w:val="22"/>
            <w:szCs w:val="22"/>
          </w:rPr>
          <m:t>K</m:t>
        </m:r>
      </m:oMath>
      <w:r w:rsidRPr="00655FB2">
        <w:rPr>
          <w:rFonts w:asciiTheme="majorBidi" w:hAnsiTheme="majorBidi" w:cstheme="majorBidi"/>
          <w:color w:val="000000" w:themeColor="text1"/>
          <w:sz w:val="22"/>
          <w:szCs w:val="22"/>
        </w:rPr>
        <w:t>) and rotational viscosity (</w:t>
      </w:r>
      <m:oMath>
        <m:r>
          <w:rPr>
            <w:rFonts w:ascii="Cambria Math" w:hAnsi="Cambria Math" w:cstheme="majorBidi"/>
            <w:color w:val="000000" w:themeColor="text1"/>
            <w:sz w:val="22"/>
            <w:szCs w:val="22"/>
          </w:rPr>
          <m:t>γ</m:t>
        </m:r>
      </m:oMath>
      <w:r w:rsidRPr="00655FB2">
        <w:rPr>
          <w:rFonts w:asciiTheme="majorBidi" w:hAnsiTheme="majorBidi" w:cstheme="majorBidi"/>
          <w:color w:val="000000" w:themeColor="text1"/>
          <w:sz w:val="22"/>
          <w:szCs w:val="22"/>
        </w:rPr>
        <w:t xml:space="preserve">). The dimensional ratio </w:t>
      </w:r>
      <m:oMath>
        <m:r>
          <w:rPr>
            <w:rFonts w:ascii="Cambria Math" w:hAnsi="Cambria Math" w:cstheme="majorBidi"/>
            <w:color w:val="000000" w:themeColor="text1"/>
            <w:sz w:val="22"/>
            <w:szCs w:val="22"/>
          </w:rPr>
          <m:t>α/</m:t>
        </m:r>
        <m:r>
          <m:rPr>
            <m:sty m:val="p"/>
          </m:rPr>
          <w:rPr>
            <w:rFonts w:ascii="Cambria Math" w:hAnsi="Cambria Math" w:cstheme="majorBidi"/>
            <w:color w:val="000000" w:themeColor="text1"/>
            <w:sz w:val="22"/>
            <w:szCs w:val="22"/>
          </w:rPr>
          <m:t>Γ</m:t>
        </m:r>
      </m:oMath>
      <w:r w:rsidRPr="00655FB2">
        <w:rPr>
          <w:rFonts w:asciiTheme="majorBidi" w:hAnsiTheme="majorBidi" w:cstheme="majorBidi"/>
          <w:color w:val="000000" w:themeColor="text1"/>
          <w:sz w:val="22"/>
          <w:szCs w:val="22"/>
        </w:rPr>
        <w:t xml:space="preserve"> also plays a central role in the emerging oscillations, as seen in Eq. (17).</w:t>
      </w:r>
    </w:p>
    <w:p w14:paraId="085B20D7" w14:textId="77777777" w:rsidR="005F098B" w:rsidRPr="00655FB2" w:rsidRDefault="005F098B" w:rsidP="00747F38">
      <w:pPr>
        <w:pStyle w:val="ListParagraph"/>
        <w:numPr>
          <w:ilvl w:val="0"/>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Full derivation of the stability spectrum and analysis of the correlation length</w:t>
      </w:r>
    </w:p>
    <w:p w14:paraId="5C713A11" w14:textId="77777777" w:rsidR="005F098B" w:rsidRPr="00655FB2" w:rsidRDefault="005F098B" w:rsidP="00747F38">
      <w:pPr>
        <w:pStyle w:val="ListParagraph"/>
        <w:numPr>
          <w:ilvl w:val="1"/>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Derivation of the stability spectrum</w:t>
      </w:r>
    </w:p>
    <w:p w14:paraId="2BEC5E57"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We consider small perturbations of the fields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r>
          <w:rPr>
            <w:rFonts w:ascii="Cambria Math" w:hAnsi="Cambria Math" w:cstheme="majorBidi"/>
            <w:color w:val="000000" w:themeColor="text1"/>
            <w:sz w:val="22"/>
            <w:szCs w:val="22"/>
          </w:rPr>
          <m:t>=(</m:t>
        </m:r>
        <m:r>
          <m:rPr>
            <m:sty m:val="p"/>
          </m:rPr>
          <w:rPr>
            <w:rFonts w:ascii="Cambria Math" w:hAnsi="Cambria Math" w:cstheme="majorBidi"/>
            <w:color w:val="000000" w:themeColor="text1"/>
            <w:sz w:val="22"/>
            <w:szCs w:val="22"/>
          </w:rPr>
          <m:t>Ψ</m:t>
        </m:r>
        <m:r>
          <w:rPr>
            <w:rFonts w:ascii="Cambria Math" w:hAnsi="Cambria Math" w:cstheme="majorBidi"/>
            <w:color w:val="000000" w:themeColor="text1"/>
            <w:sz w:val="22"/>
            <w:szCs w:val="22"/>
          </w:rPr>
          <m:t>,θ,ψ)</m:t>
        </m:r>
      </m:oMath>
      <w:r w:rsidRPr="00655FB2">
        <w:rPr>
          <w:rFonts w:asciiTheme="majorBidi" w:hAnsiTheme="majorBidi" w:cstheme="majorBidi"/>
          <w:color w:val="000000" w:themeColor="text1"/>
          <w:sz w:val="22"/>
          <w:szCs w:val="22"/>
        </w:rPr>
        <w:t xml:space="preserve"> of the form </w:t>
      </w:r>
      <m:oMath>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r>
          <w:rPr>
            <w:rFonts w:ascii="Cambria Math" w:hAnsi="Cambria Math" w:cstheme="majorBidi"/>
            <w:color w:val="000000" w:themeColor="text1"/>
            <w:sz w:val="22"/>
            <w:szCs w:val="22"/>
          </w:rPr>
          <m:t>=δ</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exp</m:t>
            </m:r>
          </m:fName>
          <m:e>
            <m:r>
              <w:rPr>
                <w:rFonts w:ascii="Cambria Math" w:hAnsi="Cambria Math" w:cstheme="majorBidi"/>
                <w:color w:val="000000" w:themeColor="text1"/>
                <w:sz w:val="22"/>
                <w:szCs w:val="22"/>
              </w:rPr>
              <m:t>(i</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q</m:t>
                </m:r>
              </m:e>
            </m:acc>
            <m:r>
              <w:rPr>
                <w:rFonts w:ascii="Cambria Math" w:hAnsi="Cambria Math" w:cstheme="majorBidi"/>
                <w:color w:val="000000" w:themeColor="text1"/>
                <w:sz w:val="22"/>
                <w:szCs w:val="22"/>
              </w:rPr>
              <m:t>⋅</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r</m:t>
                </m:r>
              </m:e>
            </m:acc>
            <m:r>
              <w:rPr>
                <w:rFonts w:ascii="Cambria Math" w:hAnsi="Cambria Math" w:cstheme="majorBidi"/>
                <w:color w:val="000000" w:themeColor="text1"/>
                <w:sz w:val="22"/>
                <w:szCs w:val="22"/>
              </w:rPr>
              <m:t>+</m:t>
            </m:r>
            <m:r>
              <m:rPr>
                <m:sty m:val="p"/>
              </m:rPr>
              <w:rPr>
                <w:rFonts w:ascii="Cambria Math" w:hAnsi="Cambria Math" w:cstheme="majorBidi"/>
                <w:color w:val="000000" w:themeColor="text1"/>
                <w:sz w:val="22"/>
                <w:szCs w:val="22"/>
              </w:rPr>
              <m:t>Ω</m:t>
            </m:r>
            <m:r>
              <w:rPr>
                <w:rFonts w:ascii="Cambria Math" w:hAnsi="Cambria Math" w:cstheme="majorBidi"/>
                <w:color w:val="000000" w:themeColor="text1"/>
                <w:sz w:val="22"/>
                <w:szCs w:val="22"/>
              </w:rPr>
              <m:t>t)</m:t>
            </m:r>
          </m:e>
        </m:func>
      </m:oMath>
      <w:r w:rsidRPr="00655FB2">
        <w:rPr>
          <w:rFonts w:asciiTheme="majorBidi" w:hAnsiTheme="majorBidi" w:cstheme="majorBidi"/>
          <w:color w:val="000000" w:themeColor="text1"/>
          <w:sz w:val="22"/>
          <w:szCs w:val="22"/>
        </w:rPr>
        <w:t>, as described above. Linearizing Eq. (2) yields</w:t>
      </w:r>
    </w:p>
    <w:tbl>
      <w:tblPr>
        <w:tblStyle w:val="TableGrid"/>
        <w:tblW w:w="0" w:type="auto"/>
        <w:tblLook w:val="04A0" w:firstRow="1" w:lastRow="0" w:firstColumn="1" w:lastColumn="0" w:noHBand="0" w:noVBand="1"/>
      </w:tblPr>
      <w:tblGrid>
        <w:gridCol w:w="8500"/>
        <w:gridCol w:w="850"/>
      </w:tblGrid>
      <w:tr w:rsidR="00363BA7" w:rsidRPr="00655FB2" w14:paraId="5A1E7D97" w14:textId="77777777" w:rsidTr="00BD33BB">
        <w:tc>
          <w:tcPr>
            <w:tcW w:w="8500" w:type="dxa"/>
            <w:tcBorders>
              <w:top w:val="nil"/>
              <w:left w:val="nil"/>
              <w:bottom w:val="nil"/>
              <w:right w:val="nil"/>
            </w:tcBorders>
          </w:tcPr>
          <w:p w14:paraId="6B4A2B0D" w14:textId="1D79B302"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d>
                  <m:dPr>
                    <m:ctrlPr>
                      <w:rPr>
                        <w:rFonts w:ascii="Cambria Math" w:hAnsi="Cambria Math" w:cstheme="majorBidi"/>
                        <w:i/>
                        <w:color w:val="000000" w:themeColor="text1"/>
                        <w:sz w:val="22"/>
                        <w:szCs w:val="22"/>
                        <w:vertAlign w:val="subscript"/>
                      </w:rPr>
                    </m:ctrlPr>
                  </m:dPr>
                  <m:e>
                    <m:r>
                      <m:rPr>
                        <m:sty m:val="p"/>
                      </m:rPr>
                      <w:rPr>
                        <w:rFonts w:ascii="Cambria Math" w:hAnsi="Cambria Math" w:cstheme="majorBidi"/>
                        <w:color w:val="000000" w:themeColor="text1"/>
                        <w:sz w:val="22"/>
                        <w:szCs w:val="22"/>
                        <w:vertAlign w:val="subscript"/>
                      </w:rPr>
                      <m:t>Γ</m:t>
                    </m:r>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η</m:t>
                        </m:r>
                      </m:e>
                      <m:sub>
                        <m:r>
                          <w:rPr>
                            <w:rFonts w:ascii="Cambria Math" w:hAnsi="Cambria Math" w:cstheme="majorBidi"/>
                            <w:color w:val="000000" w:themeColor="text1"/>
                            <w:sz w:val="22"/>
                            <w:szCs w:val="22"/>
                            <w:vertAlign w:val="subscript"/>
                          </w:rPr>
                          <m:t>0</m:t>
                        </m:r>
                      </m:sub>
                    </m:sSub>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e>
                </m:d>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ψ</m:t>
                    </m:r>
                  </m:e>
                  <m:sub>
                    <m:r>
                      <w:rPr>
                        <w:rFonts w:ascii="Cambria Math" w:hAnsi="Cambria Math" w:cstheme="majorBidi"/>
                        <w:color w:val="000000" w:themeColor="text1"/>
                        <w:sz w:val="22"/>
                        <w:szCs w:val="22"/>
                        <w:vertAlign w:val="subscript"/>
                      </w:rPr>
                      <m:t>1</m:t>
                    </m:r>
                  </m:sub>
                </m:sSub>
                <m:r>
                  <w:rPr>
                    <w:rFonts w:ascii="Cambria Math" w:hAnsi="Cambria Math" w:cstheme="majorBidi"/>
                    <w:color w:val="000000" w:themeColor="text1"/>
                    <w:sz w:val="22"/>
                    <w:szCs w:val="22"/>
                    <w:vertAlign w:val="subscript"/>
                  </w:rPr>
                  <m:t>=-G</m:t>
                </m:r>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sSub>
                  <m:sSubPr>
                    <m:ctrlPr>
                      <w:rPr>
                        <w:rFonts w:ascii="Cambria Math" w:hAnsi="Cambria Math" w:cstheme="majorBidi"/>
                        <w:i/>
                        <w:color w:val="000000" w:themeColor="text1"/>
                        <w:sz w:val="22"/>
                        <w:szCs w:val="22"/>
                        <w:vertAlign w:val="subscript"/>
                      </w:rPr>
                    </m:ctrlPr>
                  </m:sSubPr>
                  <m:e>
                    <m:r>
                      <m:rPr>
                        <m:sty m:val="p"/>
                      </m:rPr>
                      <w:rPr>
                        <w:rFonts w:ascii="Cambria Math" w:hAnsi="Cambria Math" w:cstheme="majorBidi"/>
                        <w:color w:val="000000" w:themeColor="text1"/>
                        <w:sz w:val="22"/>
                        <w:szCs w:val="22"/>
                        <w:vertAlign w:val="subscript"/>
                      </w:rPr>
                      <m:t>Ψ</m:t>
                    </m:r>
                    <m:ctrlPr>
                      <w:rPr>
                        <w:rFonts w:ascii="Cambria Math" w:hAnsi="Cambria Math" w:cstheme="majorBidi"/>
                        <w:color w:val="000000" w:themeColor="text1"/>
                        <w:sz w:val="22"/>
                        <w:szCs w:val="22"/>
                        <w:vertAlign w:val="subscript"/>
                      </w:rPr>
                    </m:ctrlPr>
                  </m:e>
                  <m:sub>
                    <m:r>
                      <w:rPr>
                        <w:rFonts w:ascii="Cambria Math" w:hAnsi="Cambria Math" w:cstheme="majorBidi"/>
                        <w:color w:val="000000" w:themeColor="text1"/>
                        <w:sz w:val="22"/>
                        <w:szCs w:val="22"/>
                        <w:vertAlign w:val="subscript"/>
                      </w:rPr>
                      <m:t>1</m:t>
                    </m:r>
                  </m:sub>
                </m:sSub>
                <m:r>
                  <w:rPr>
                    <w:rFonts w:ascii="Cambria Math" w:hAnsi="Cambria Math" w:cstheme="majorBidi"/>
                    <w:color w:val="000000" w:themeColor="text1"/>
                    <w:sz w:val="22"/>
                    <w:szCs w:val="22"/>
                    <w:vertAlign w:val="subscript"/>
                  </w:rPr>
                  <m:t>+</m:t>
                </m:r>
                <m:d>
                  <m:dPr>
                    <m:begChr m:val="["/>
                    <m:endChr m:val="]"/>
                    <m:ctrlPr>
                      <w:rPr>
                        <w:rFonts w:ascii="Cambria Math" w:hAnsi="Cambria Math" w:cstheme="majorBidi"/>
                        <w:i/>
                        <w:color w:val="000000" w:themeColor="text1"/>
                        <w:sz w:val="22"/>
                        <w:szCs w:val="22"/>
                        <w:vertAlign w:val="subscript"/>
                      </w:rPr>
                    </m:ctrlPr>
                  </m:dPr>
                  <m:e>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α+</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νK</m:t>
                            </m:r>
                          </m:num>
                          <m:den>
                            <m:r>
                              <w:rPr>
                                <w:rFonts w:ascii="Cambria Math" w:hAnsi="Cambria Math" w:cstheme="majorBidi"/>
                                <w:color w:val="000000" w:themeColor="text1"/>
                                <w:sz w:val="22"/>
                                <w:szCs w:val="22"/>
                                <w:vertAlign w:val="subscript"/>
                              </w:rPr>
                              <m:t>2</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e>
                    </m:d>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2</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e>
                </m:d>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θ</m:t>
                    </m:r>
                  </m:e>
                  <m:sub>
                    <m:r>
                      <w:rPr>
                        <w:rFonts w:ascii="Cambria Math" w:hAnsi="Cambria Math" w:cstheme="majorBidi"/>
                        <w:color w:val="000000" w:themeColor="text1"/>
                        <w:sz w:val="22"/>
                        <w:szCs w:val="22"/>
                        <w:vertAlign w:val="subscript"/>
                      </w:rPr>
                      <m:t>1</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ν</m:t>
                    </m:r>
                  </m:num>
                  <m:den>
                    <m:r>
                      <w:rPr>
                        <w:rFonts w:ascii="Cambria Math" w:hAnsi="Cambria Math" w:cstheme="majorBidi"/>
                        <w:color w:val="000000" w:themeColor="text1"/>
                        <w:sz w:val="22"/>
                        <w:szCs w:val="22"/>
                        <w:vertAlign w:val="subscript"/>
                      </w:rPr>
                      <m:t>2</m:t>
                    </m:r>
                  </m:den>
                </m:f>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h</m:t>
                    </m:r>
                  </m:e>
                  <m:sub>
                    <m:r>
                      <w:rPr>
                        <w:rFonts w:ascii="Cambria Math" w:hAnsi="Cambria Math" w:cstheme="majorBidi"/>
                        <w:color w:val="000000" w:themeColor="text1"/>
                        <w:sz w:val="22"/>
                        <w:szCs w:val="22"/>
                        <w:vertAlign w:val="subscript"/>
                      </w:rPr>
                      <m:t>∥</m:t>
                    </m:r>
                  </m:sub>
                </m:sSub>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sin</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17627082" w14:textId="77777777" w:rsidR="005F098B" w:rsidRPr="00655FB2" w:rsidRDefault="005F098B" w:rsidP="00747F38">
            <w:pPr>
              <w:spacing w:afterLines="0" w:after="120" w:line="276" w:lineRule="auto"/>
              <w:rPr>
                <w:rFonts w:asciiTheme="majorBidi" w:hAnsiTheme="majorBidi" w:cstheme="majorBidi"/>
                <w:color w:val="000000" w:themeColor="text1"/>
                <w:sz w:val="22"/>
                <w:szCs w:val="22"/>
              </w:rPr>
            </w:pPr>
          </w:p>
          <w:p w14:paraId="3682FC86" w14:textId="304B7572"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18</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43B8E5D1"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while projecting Eq. (5) parallel and perpendicular to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n</m:t>
            </m:r>
          </m:e>
          <m:sub>
            <m:r>
              <w:rPr>
                <w:rFonts w:ascii="Cambria Math" w:hAnsi="Cambria Math" w:cstheme="majorBidi"/>
                <w:color w:val="000000" w:themeColor="text1"/>
                <w:sz w:val="22"/>
                <w:szCs w:val="22"/>
              </w:rPr>
              <m:t>α</m:t>
            </m:r>
          </m:sub>
        </m:sSub>
      </m:oMath>
      <w:r w:rsidRPr="00655FB2">
        <w:rPr>
          <w:rFonts w:asciiTheme="majorBidi" w:hAnsiTheme="majorBidi" w:cstheme="majorBidi"/>
          <w:color w:val="000000" w:themeColor="text1"/>
          <w:sz w:val="22"/>
          <w:szCs w:val="22"/>
        </w:rPr>
        <w:t xml:space="preserve"> yields</w:t>
      </w:r>
    </w:p>
    <w:tbl>
      <w:tblPr>
        <w:tblStyle w:val="TableGrid"/>
        <w:tblW w:w="0" w:type="auto"/>
        <w:tblLook w:val="04A0" w:firstRow="1" w:lastRow="0" w:firstColumn="1" w:lastColumn="0" w:noHBand="0" w:noVBand="1"/>
      </w:tblPr>
      <w:tblGrid>
        <w:gridCol w:w="8500"/>
        <w:gridCol w:w="850"/>
      </w:tblGrid>
      <w:tr w:rsidR="00363BA7" w:rsidRPr="00655FB2" w14:paraId="15C4D592" w14:textId="77777777" w:rsidTr="00BD33BB">
        <w:tc>
          <w:tcPr>
            <w:tcW w:w="8500" w:type="dxa"/>
            <w:tcBorders>
              <w:top w:val="nil"/>
              <w:left w:val="nil"/>
              <w:bottom w:val="nil"/>
              <w:right w:val="nil"/>
            </w:tcBorders>
          </w:tcPr>
          <w:p w14:paraId="11645669" w14:textId="14A7D206"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d>
                  <m:dPr>
                    <m:ctrlPr>
                      <w:rPr>
                        <w:rFonts w:ascii="Cambria Math" w:hAnsi="Cambria Math" w:cstheme="majorBidi"/>
                        <w:i/>
                        <w:color w:val="000000" w:themeColor="text1"/>
                        <w:sz w:val="22"/>
                        <w:szCs w:val="22"/>
                        <w:vertAlign w:val="subscript"/>
                      </w:rPr>
                    </m:ctrlPr>
                  </m:dPr>
                  <m:e>
                    <m:r>
                      <m:rPr>
                        <m:sty m:val="p"/>
                      </m:rPr>
                      <w:rPr>
                        <w:rFonts w:ascii="Cambria Math" w:hAnsi="Cambria Math" w:cstheme="majorBidi"/>
                        <w:color w:val="000000" w:themeColor="text1"/>
                        <w:sz w:val="22"/>
                        <w:szCs w:val="22"/>
                        <w:vertAlign w:val="subscript"/>
                      </w:rPr>
                      <m:t>Ω</m:t>
                    </m:r>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γ</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e>
                </m:d>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θ</m:t>
                    </m:r>
                  </m:e>
                  <m:sub>
                    <m:r>
                      <w:rPr>
                        <w:rFonts w:ascii="Cambria Math" w:hAnsi="Cambria Math" w:cstheme="majorBidi"/>
                        <w:color w:val="000000" w:themeColor="text1"/>
                        <w:sz w:val="22"/>
                        <w:szCs w:val="22"/>
                        <w:vertAlign w:val="subscript"/>
                      </w:rPr>
                      <m:t>1</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num>
                  <m:den>
                    <m:r>
                      <w:rPr>
                        <w:rFonts w:ascii="Cambria Math" w:hAnsi="Cambria Math" w:cstheme="majorBidi"/>
                        <w:color w:val="000000" w:themeColor="text1"/>
                        <w:sz w:val="22"/>
                        <w:szCs w:val="22"/>
                        <w:vertAlign w:val="subscript"/>
                      </w:rPr>
                      <m:t>2</m:t>
                    </m:r>
                  </m:den>
                </m:f>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1-ν</m:t>
                    </m:r>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e>
                </m:d>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ψ</m:t>
                    </m:r>
                  </m:e>
                  <m:sub>
                    <m:r>
                      <w:rPr>
                        <w:rFonts w:ascii="Cambria Math" w:hAnsi="Cambria Math" w:cstheme="majorBidi"/>
                        <w:color w:val="000000" w:themeColor="text1"/>
                        <w:sz w:val="22"/>
                        <w:szCs w:val="22"/>
                        <w:vertAlign w:val="subscript"/>
                      </w:rPr>
                      <m:t>1</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sSub>
                  <m:sSubPr>
                    <m:ctrlPr>
                      <w:rPr>
                        <w:rFonts w:ascii="Cambria Math" w:hAnsi="Cambria Math" w:cstheme="majorBidi"/>
                        <w:i/>
                        <w:color w:val="000000" w:themeColor="text1"/>
                        <w:sz w:val="22"/>
                        <w:szCs w:val="22"/>
                        <w:vertAlign w:val="subscript"/>
                      </w:rPr>
                    </m:ctrlPr>
                  </m:sSubPr>
                  <m:e>
                    <m:r>
                      <m:rPr>
                        <m:sty m:val="p"/>
                      </m:rPr>
                      <w:rPr>
                        <w:rFonts w:ascii="Cambria Math" w:hAnsi="Cambria Math" w:cstheme="majorBidi"/>
                        <w:color w:val="000000" w:themeColor="text1"/>
                        <w:sz w:val="22"/>
                        <w:szCs w:val="22"/>
                        <w:vertAlign w:val="subscript"/>
                      </w:rPr>
                      <m:t>Ψ</m:t>
                    </m:r>
                  </m:e>
                  <m:sub>
                    <m:r>
                      <w:rPr>
                        <w:rFonts w:ascii="Cambria Math" w:hAnsi="Cambria Math" w:cstheme="majorBidi"/>
                        <w:color w:val="000000" w:themeColor="text1"/>
                        <w:sz w:val="22"/>
                        <w:szCs w:val="22"/>
                        <w:vertAlign w:val="subscript"/>
                      </w:rPr>
                      <m:t>1</m:t>
                    </m:r>
                  </m:sub>
                </m:sSub>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5153C54C" w14:textId="4D9B12A1"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19</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r w:rsidR="00363BA7" w:rsidRPr="00655FB2" w14:paraId="4A69DF1C" w14:textId="77777777" w:rsidTr="00BD33BB">
        <w:tc>
          <w:tcPr>
            <w:tcW w:w="8500" w:type="dxa"/>
            <w:tcBorders>
              <w:top w:val="nil"/>
              <w:left w:val="nil"/>
              <w:bottom w:val="nil"/>
              <w:right w:val="nil"/>
            </w:tcBorders>
          </w:tcPr>
          <w:p w14:paraId="3B41F72A" w14:textId="3AD931DA"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h</m:t>
                    </m:r>
                  </m:e>
                  <m:sub>
                    <m:r>
                      <w:rPr>
                        <w:rFonts w:ascii="Cambria Math" w:hAnsi="Cambria Math" w:cstheme="majorBidi"/>
                        <w:color w:val="000000" w:themeColor="text1"/>
                        <w:sz w:val="22"/>
                        <w:szCs w:val="22"/>
                        <w:vertAlign w:val="subscript"/>
                      </w:rPr>
                      <m:t>∥</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γ</m:t>
                    </m:r>
                  </m:num>
                  <m:den>
                    <m:r>
                      <w:rPr>
                        <w:rFonts w:ascii="Cambria Math" w:hAnsi="Cambria Math" w:cstheme="majorBidi"/>
                        <w:color w:val="000000" w:themeColor="text1"/>
                        <w:sz w:val="22"/>
                        <w:szCs w:val="22"/>
                        <w:vertAlign w:val="subscript"/>
                      </w:rPr>
                      <m:t>2</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sin</m:t>
                    </m:r>
                  </m:fName>
                  <m:e>
                    <m:r>
                      <w:rPr>
                        <w:rFonts w:ascii="Cambria Math" w:hAnsi="Cambria Math" w:cstheme="majorBidi"/>
                        <w:color w:val="000000" w:themeColor="text1"/>
                        <w:sz w:val="22"/>
                        <w:szCs w:val="22"/>
                        <w:vertAlign w:val="subscript"/>
                      </w:rPr>
                      <m:t>2ϕ</m:t>
                    </m:r>
                  </m:e>
                </m:func>
                <m:d>
                  <m:dPr>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2</m:t>
                        </m:r>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sSub>
                      <m:sSubPr>
                        <m:ctrlPr>
                          <w:rPr>
                            <w:rFonts w:ascii="Cambria Math" w:hAnsi="Cambria Math" w:cstheme="majorBidi"/>
                            <w:i/>
                            <w:color w:val="000000" w:themeColor="text1"/>
                            <w:sz w:val="22"/>
                            <w:szCs w:val="22"/>
                            <w:vertAlign w:val="subscript"/>
                          </w:rPr>
                        </m:ctrlPr>
                      </m:sSubPr>
                      <m:e>
                        <m:r>
                          <m:rPr>
                            <m:sty m:val="p"/>
                          </m:rPr>
                          <w:rPr>
                            <w:rFonts w:ascii="Cambria Math" w:hAnsi="Cambria Math" w:cstheme="majorBidi"/>
                            <w:color w:val="000000" w:themeColor="text1"/>
                            <w:sz w:val="22"/>
                            <w:szCs w:val="22"/>
                            <w:vertAlign w:val="subscript"/>
                          </w:rPr>
                          <m:t>Ψ</m:t>
                        </m:r>
                        <m:ctrlPr>
                          <w:rPr>
                            <w:rFonts w:ascii="Cambria Math" w:hAnsi="Cambria Math" w:cstheme="majorBidi"/>
                            <w:color w:val="000000" w:themeColor="text1"/>
                            <w:sz w:val="22"/>
                            <w:szCs w:val="22"/>
                            <w:vertAlign w:val="subscript"/>
                          </w:rPr>
                        </m:ctrlPr>
                      </m:e>
                      <m:sub>
                        <m:r>
                          <w:rPr>
                            <w:rFonts w:ascii="Cambria Math" w:hAnsi="Cambria Math" w:cstheme="majorBidi"/>
                            <w:color w:val="000000" w:themeColor="text1"/>
                            <w:sz w:val="22"/>
                            <w:szCs w:val="22"/>
                            <w:vertAlign w:val="subscript"/>
                          </w:rPr>
                          <m:t>1</m:t>
                        </m:r>
                      </m:sub>
                    </m:sSub>
                    <m:r>
                      <w:rPr>
                        <w:rFonts w:ascii="Cambria Math" w:hAnsi="Cambria Math" w:cstheme="majorBidi"/>
                        <w:color w:val="000000" w:themeColor="text1"/>
                        <w:sz w:val="22"/>
                        <w:szCs w:val="22"/>
                        <w:vertAlign w:val="subscript"/>
                      </w:rPr>
                      <m:t>+ν</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ψ</m:t>
                        </m:r>
                      </m:e>
                      <m:sub>
                        <m:r>
                          <w:rPr>
                            <w:rFonts w:ascii="Cambria Math" w:hAnsi="Cambria Math" w:cstheme="majorBidi"/>
                            <w:color w:val="000000" w:themeColor="text1"/>
                            <w:sz w:val="22"/>
                            <w:szCs w:val="22"/>
                            <w:vertAlign w:val="subscript"/>
                          </w:rPr>
                          <m:t>1</m:t>
                        </m:r>
                      </m:sub>
                    </m:sSub>
                  </m:e>
                </m:d>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6CB3D7C7" w14:textId="4B95D45F"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20</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34815A0B" w14:textId="7D2B3845"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These equations can be written in matrix form as </w:t>
      </w:r>
      <m:oMath>
        <m:r>
          <m:rPr>
            <m:sty m:val="bi"/>
          </m:rPr>
          <w:rPr>
            <w:rFonts w:ascii="Cambria Math" w:hAnsi="Cambria Math" w:cstheme="majorBidi"/>
            <w:color w:val="000000" w:themeColor="text1"/>
            <w:sz w:val="22"/>
            <w:szCs w:val="22"/>
          </w:rPr>
          <m:t>M</m:t>
        </m:r>
        <m:r>
          <w:rPr>
            <w:rFonts w:ascii="Cambria Math" w:hAnsi="Cambria Math" w:cstheme="majorBidi"/>
            <w:color w:val="000000" w:themeColor="text1"/>
            <w:sz w:val="22"/>
            <w:szCs w:val="22"/>
          </w:rPr>
          <m:t>⋅δ</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r>
          <m:rPr>
            <m:sty m:val="bi"/>
          </m:rPr>
          <w:rPr>
            <w:rFonts w:ascii="Cambria Math" w:hAnsi="Cambria Math" w:cstheme="majorBidi"/>
            <w:color w:val="000000" w:themeColor="text1"/>
            <w:sz w:val="22"/>
            <w:szCs w:val="22"/>
          </w:rPr>
          <m:t>=0</m:t>
        </m:r>
      </m:oMath>
      <w:r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where </w:t>
      </w:r>
      <m:oMath>
        <m:r>
          <m:rPr>
            <m:sty m:val="bi"/>
          </m:rPr>
          <w:rPr>
            <w:rFonts w:ascii="Cambria Math" w:hAnsi="Cambria Math" w:cstheme="majorBidi"/>
            <w:color w:val="000000" w:themeColor="text1"/>
            <w:sz w:val="22"/>
            <w:szCs w:val="22"/>
          </w:rPr>
          <m:t>M</m:t>
        </m:r>
      </m:oMath>
      <w:r w:rsidRPr="00655FB2">
        <w:rPr>
          <w:rFonts w:asciiTheme="majorBidi" w:hAnsiTheme="majorBidi" w:cstheme="majorBidi"/>
          <w:color w:val="000000" w:themeColor="text1"/>
          <w:sz w:val="22"/>
          <w:szCs w:val="22"/>
        </w:rPr>
        <w:t xml:space="preserve"> is the dynamic matrix. A nontrivial solution for </w:t>
      </w:r>
      <m:oMath>
        <m:r>
          <w:rPr>
            <w:rFonts w:ascii="Cambria Math" w:hAnsi="Cambria Math" w:cstheme="majorBidi"/>
            <w:color w:val="000000" w:themeColor="text1"/>
            <w:sz w:val="22"/>
            <w:szCs w:val="22"/>
          </w:rPr>
          <m:t>δ</m:t>
        </m:r>
        <m:acc>
          <m:accPr>
            <m:chr m:val="⃗"/>
            <m:ctrlPr>
              <w:rPr>
                <w:rFonts w:ascii="Cambria Math" w:hAnsi="Cambria Math" w:cstheme="majorBidi"/>
                <w:i/>
                <w:color w:val="000000" w:themeColor="text1"/>
                <w:sz w:val="22"/>
                <w:szCs w:val="22"/>
              </w:rPr>
            </m:ctrlPr>
          </m:accPr>
          <m:e>
            <m:r>
              <w:rPr>
                <w:rFonts w:ascii="Cambria Math" w:hAnsi="Cambria Math" w:cstheme="majorBidi"/>
                <w:color w:val="000000" w:themeColor="text1"/>
                <w:sz w:val="22"/>
                <w:szCs w:val="22"/>
              </w:rPr>
              <m:t>χ</m:t>
            </m:r>
            <m:ctrlPr>
              <w:rPr>
                <w:rFonts w:ascii="Cambria Math" w:hAnsi="Cambria Math" w:cstheme="majorBidi"/>
                <w:bCs/>
                <w:i/>
                <w:color w:val="000000" w:themeColor="text1"/>
                <w:sz w:val="22"/>
                <w:szCs w:val="22"/>
              </w:rPr>
            </m:ctrlPr>
          </m:e>
        </m:acc>
      </m:oMath>
      <w:r w:rsidRPr="00655FB2">
        <w:rPr>
          <w:rFonts w:asciiTheme="majorBidi" w:hAnsiTheme="majorBidi" w:cstheme="majorBidi"/>
          <w:color w:val="000000" w:themeColor="text1"/>
          <w:sz w:val="22"/>
          <w:szCs w:val="22"/>
        </w:rPr>
        <w:t xml:space="preserve"> is obtained for </w:t>
      </w:r>
      <w:r w:rsidRPr="00655FB2">
        <w:rPr>
          <w:rFonts w:asciiTheme="majorBidi" w:eastAsiaTheme="minorEastAsia" w:hAnsiTheme="majorBidi" w:cstheme="majorBidi"/>
          <w:color w:val="000000" w:themeColor="text1"/>
          <w:sz w:val="22"/>
          <w:szCs w:val="22"/>
        </w:rPr>
        <w:t xml:space="preserve"> </w:t>
      </w:r>
      <m:oMath>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det</m:t>
            </m:r>
          </m:fName>
          <m:e>
            <m:d>
              <m:dPr>
                <m:ctrlPr>
                  <w:rPr>
                    <w:rFonts w:ascii="Cambria Math" w:hAnsi="Cambria Math" w:cstheme="majorBidi"/>
                    <w:i/>
                    <w:color w:val="000000" w:themeColor="text1"/>
                    <w:sz w:val="22"/>
                    <w:szCs w:val="22"/>
                  </w:rPr>
                </m:ctrlPr>
              </m:dPr>
              <m:e>
                <m:r>
                  <m:rPr>
                    <m:sty m:val="bi"/>
                  </m:rPr>
                  <w:rPr>
                    <w:rFonts w:ascii="Cambria Math" w:hAnsi="Cambria Math" w:cstheme="majorBidi"/>
                    <w:color w:val="000000" w:themeColor="text1"/>
                    <w:sz w:val="22"/>
                    <w:szCs w:val="22"/>
                  </w:rPr>
                  <m:t>M</m:t>
                </m:r>
                <m:ctrlPr>
                  <w:rPr>
                    <w:rFonts w:ascii="Cambria Math" w:hAnsi="Cambria Math" w:cstheme="majorBidi"/>
                    <w:b/>
                    <w:i/>
                    <w:color w:val="000000" w:themeColor="text1"/>
                    <w:sz w:val="22"/>
                    <w:szCs w:val="22"/>
                  </w:rPr>
                </m:ctrlPr>
              </m:e>
            </m:d>
          </m:e>
        </m:func>
      </m:oMath>
      <w:r w:rsidRPr="00655FB2">
        <w:rPr>
          <w:rFonts w:asciiTheme="majorBidi" w:hAnsiTheme="majorBidi" w:cstheme="majorBidi"/>
          <w:color w:val="000000" w:themeColor="text1"/>
          <w:sz w:val="22"/>
          <w:szCs w:val="22"/>
        </w:rPr>
        <w:t>=0. This leads to the quadratic Eq. (7), with</w:t>
      </w:r>
    </w:p>
    <w:tbl>
      <w:tblPr>
        <w:tblStyle w:val="TableGrid"/>
        <w:tblW w:w="0" w:type="auto"/>
        <w:jc w:val="center"/>
        <w:tblLook w:val="04A0" w:firstRow="1" w:lastRow="0" w:firstColumn="1" w:lastColumn="0" w:noHBand="0" w:noVBand="1"/>
      </w:tblPr>
      <w:tblGrid>
        <w:gridCol w:w="8500"/>
        <w:gridCol w:w="850"/>
      </w:tblGrid>
      <w:tr w:rsidR="00363BA7" w:rsidRPr="00655FB2" w14:paraId="7F39F8C9" w14:textId="77777777" w:rsidTr="00C215F1">
        <w:trPr>
          <w:jc w:val="center"/>
        </w:trPr>
        <w:tc>
          <w:tcPr>
            <w:tcW w:w="8500" w:type="dxa"/>
            <w:tcBorders>
              <w:top w:val="nil"/>
              <w:left w:val="nil"/>
              <w:bottom w:val="nil"/>
              <w:right w:val="nil"/>
            </w:tcBorders>
          </w:tcPr>
          <w:p w14:paraId="616815CF" w14:textId="691E1230"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
                <m:r>
                  <w:rPr>
                    <w:rFonts w:ascii="Cambria Math" w:hAnsi="Cambria Math" w:cstheme="majorBidi"/>
                    <w:color w:val="000000" w:themeColor="text1"/>
                    <w:sz w:val="22"/>
                    <w:szCs w:val="22"/>
                    <w:vertAlign w:val="subscript"/>
                  </w:rPr>
                  <m:t>μ</m:t>
                </m:r>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q</m:t>
                    </m:r>
                  </m:e>
                </m:d>
                <m:r>
                  <w:rPr>
                    <w:rFonts w:ascii="Cambria Math" w:hAnsi="Cambria Math" w:cstheme="majorBidi"/>
                    <w:color w:val="000000" w:themeColor="text1"/>
                    <w:sz w:val="22"/>
                    <w:szCs w:val="22"/>
                    <w:vertAlign w:val="subscript"/>
                  </w:rPr>
                  <m:t>=1+</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γ</m:t>
                    </m:r>
                  </m:den>
                </m:f>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num>
                  <m:den>
                    <m:r>
                      <w:rPr>
                        <w:rFonts w:ascii="Cambria Math" w:hAnsi="Cambria Math" w:cstheme="majorBidi"/>
                        <w:color w:val="000000" w:themeColor="text1"/>
                        <w:sz w:val="22"/>
                        <w:szCs w:val="22"/>
                        <w:vertAlign w:val="subscript"/>
                      </w:rPr>
                      <m:t>D</m:t>
                    </m:r>
                  </m:den>
                </m:f>
                <m:d>
                  <m:dPr>
                    <m:begChr m:val="["/>
                    <m:endChr m:val="]"/>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η+</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νγ</m:t>
                        </m:r>
                      </m:num>
                      <m:den>
                        <m:r>
                          <w:rPr>
                            <w:rFonts w:ascii="Cambria Math" w:hAnsi="Cambria Math" w:cstheme="majorBidi"/>
                            <w:color w:val="000000" w:themeColor="text1"/>
                            <w:sz w:val="22"/>
                            <w:szCs w:val="22"/>
                            <w:vertAlign w:val="subscript"/>
                          </w:rPr>
                          <m:t>2</m:t>
                        </m:r>
                      </m:den>
                    </m:f>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func>
                      <m:funcPr>
                        <m:ctrlPr>
                          <w:rPr>
                            <w:rFonts w:ascii="Cambria Math" w:hAnsi="Cambria Math" w:cstheme="majorBidi"/>
                            <w:i/>
                            <w:color w:val="000000" w:themeColor="text1"/>
                            <w:sz w:val="22"/>
                            <w:szCs w:val="22"/>
                            <w:vertAlign w:val="subscript"/>
                          </w:rPr>
                        </m:ctrlPr>
                      </m:funcPr>
                      <m:fName>
                        <m:sSup>
                          <m:sSupPr>
                            <m:ctrlPr>
                              <w:rPr>
                                <w:rFonts w:ascii="Cambria Math" w:hAnsi="Cambria Math" w:cstheme="majorBidi"/>
                                <w:i/>
                                <w:color w:val="000000" w:themeColor="text1"/>
                                <w:sz w:val="22"/>
                                <w:szCs w:val="22"/>
                                <w:vertAlign w:val="subscript"/>
                              </w:rPr>
                            </m:ctrlPr>
                          </m:sSupPr>
                          <m:e>
                            <m:r>
                              <m:rPr>
                                <m:sty m:val="p"/>
                              </m:rPr>
                              <w:rPr>
                                <w:rFonts w:ascii="Cambria Math" w:hAnsi="Cambria Math" w:cstheme="majorBidi"/>
                                <w:color w:val="000000" w:themeColor="text1"/>
                                <w:sz w:val="22"/>
                                <w:szCs w:val="22"/>
                                <w:vertAlign w:val="subscript"/>
                              </w:rPr>
                              <m:t>sin</m:t>
                            </m:r>
                            <m:ctrlPr>
                              <w:rPr>
                                <w:rFonts w:ascii="Cambria Math" w:hAnsi="Cambria Math" w:cstheme="majorBidi"/>
                                <w:color w:val="000000" w:themeColor="text1"/>
                                <w:sz w:val="22"/>
                                <w:szCs w:val="22"/>
                                <w:vertAlign w:val="subscript"/>
                              </w:rPr>
                            </m:ctrlPr>
                          </m:e>
                          <m:sup>
                            <m:r>
                              <w:rPr>
                                <w:rFonts w:ascii="Cambria Math" w:hAnsi="Cambria Math" w:cstheme="majorBidi"/>
                                <w:color w:val="000000" w:themeColor="text1"/>
                                <w:sz w:val="22"/>
                                <w:szCs w:val="22"/>
                                <w:vertAlign w:val="subscript"/>
                              </w:rPr>
                              <m:t>2</m:t>
                            </m:r>
                            <m:ctrlPr>
                              <w:rPr>
                                <w:rFonts w:ascii="Cambria Math" w:hAnsi="Cambria Math" w:cstheme="majorBidi"/>
                                <w:color w:val="000000" w:themeColor="text1"/>
                                <w:sz w:val="22"/>
                                <w:szCs w:val="22"/>
                                <w:vertAlign w:val="subscript"/>
                              </w:rPr>
                            </m:ctrlPr>
                          </m:sup>
                        </m:sSup>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C</m:t>
                        </m:r>
                      </m:num>
                      <m:den>
                        <m:r>
                          <w:rPr>
                            <w:rFonts w:ascii="Cambria Math" w:hAnsi="Cambria Math" w:cstheme="majorBidi"/>
                            <w:color w:val="000000" w:themeColor="text1"/>
                            <w:sz w:val="22"/>
                            <w:szCs w:val="22"/>
                            <w:vertAlign w:val="subscript"/>
                          </w:rPr>
                          <m:t>2</m:t>
                        </m:r>
                      </m:den>
                    </m:f>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ν</m:t>
                        </m:r>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-1</m:t>
                        </m:r>
                      </m:e>
                    </m:d>
                  </m:e>
                </m:d>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7119A0C7" w14:textId="1BCCDB53"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21</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r w:rsidR="00363BA7" w:rsidRPr="00655FB2" w14:paraId="2D46DACC" w14:textId="77777777" w:rsidTr="00C215F1">
        <w:trPr>
          <w:jc w:val="center"/>
        </w:trPr>
        <w:tc>
          <w:tcPr>
            <w:tcW w:w="8500" w:type="dxa"/>
            <w:tcBorders>
              <w:top w:val="nil"/>
              <w:left w:val="nil"/>
              <w:bottom w:val="nil"/>
              <w:right w:val="nil"/>
            </w:tcBorders>
          </w:tcPr>
          <w:p w14:paraId="64F0A657" w14:textId="223A8B92"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ParaPr>
                <m:jc m:val="center"/>
              </m:oMathParaP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K</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num>
                  <m:den>
                    <m:r>
                      <w:rPr>
                        <w:rFonts w:ascii="Cambria Math" w:hAnsi="Cambria Math" w:cstheme="majorBidi"/>
                        <w:color w:val="000000" w:themeColor="text1"/>
                        <w:sz w:val="22"/>
                        <w:szCs w:val="22"/>
                      </w:rPr>
                      <m:t>γ</m:t>
                    </m:r>
                  </m:den>
                </m:f>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num>
                  <m:den>
                    <m:r>
                      <w:rPr>
                        <w:rFonts w:ascii="Cambria Math" w:hAnsi="Cambria Math" w:cstheme="majorBidi"/>
                        <w:color w:val="000000" w:themeColor="text1"/>
                        <w:sz w:val="22"/>
                        <w:szCs w:val="22"/>
                      </w:rPr>
                      <m:t>D</m:t>
                    </m:r>
                  </m:den>
                </m:f>
                <m:d>
                  <m:dPr>
                    <m:begChr m:val="["/>
                    <m:endChr m:val="]"/>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C</m:t>
                    </m:r>
                    <m:d>
                      <m:dPr>
                        <m:ctrlPr>
                          <w:rPr>
                            <w:rFonts w:ascii="Cambria Math" w:hAnsi="Cambria Math" w:cstheme="majorBidi"/>
                            <w:i/>
                            <w:color w:val="000000" w:themeColor="text1"/>
                            <w:sz w:val="22"/>
                            <w:szCs w:val="22"/>
                          </w:rPr>
                        </m:ctrlPr>
                      </m:dPr>
                      <m:e>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2</m:t>
                            </m:r>
                          </m:den>
                        </m:f>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ν</m:t>
                            </m:r>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cos</m:t>
                                </m:r>
                              </m:fName>
                              <m:e>
                                <m:r>
                                  <w:rPr>
                                    <w:rFonts w:ascii="Cambria Math" w:hAnsi="Cambria Math" w:cstheme="majorBidi"/>
                                    <w:color w:val="000000" w:themeColor="text1"/>
                                    <w:sz w:val="22"/>
                                    <w:szCs w:val="22"/>
                                  </w:rPr>
                                  <m:t>2ϕ</m:t>
                                </m:r>
                              </m:e>
                            </m:func>
                            <m:r>
                              <w:rPr>
                                <w:rFonts w:ascii="Cambria Math" w:hAnsi="Cambria Math" w:cstheme="majorBidi"/>
                                <w:color w:val="000000" w:themeColor="text1"/>
                                <w:sz w:val="22"/>
                                <w:szCs w:val="22"/>
                              </w:rPr>
                              <m:t>-1</m:t>
                            </m:r>
                          </m:e>
                        </m:d>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num>
                          <m:den>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den>
                        </m:f>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cos</m:t>
                            </m:r>
                          </m:fName>
                          <m:e>
                            <m:r>
                              <w:rPr>
                                <w:rFonts w:ascii="Cambria Math" w:hAnsi="Cambria Math" w:cstheme="majorBidi"/>
                                <w:color w:val="000000" w:themeColor="text1"/>
                                <w:sz w:val="22"/>
                                <w:szCs w:val="22"/>
                              </w:rPr>
                              <m:t>2ϕ</m:t>
                            </m:r>
                          </m:e>
                        </m:func>
                      </m:e>
                    </m:d>
                    <m:r>
                      <w:rPr>
                        <w:rFonts w:ascii="Cambria Math" w:hAnsi="Cambria Math" w:cstheme="majorBidi"/>
                        <w:color w:val="000000" w:themeColor="text1"/>
                        <w:sz w:val="22"/>
                        <w:szCs w:val="22"/>
                      </w:rPr>
                      <m:t>+K</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d>
                      <m:dPr>
                        <m:ctrlPr>
                          <w:rPr>
                            <w:rFonts w:ascii="Cambria Math" w:hAnsi="Cambria Math" w:cstheme="majorBidi"/>
                            <w:i/>
                            <w:color w:val="000000" w:themeColor="text1"/>
                            <w:sz w:val="22"/>
                            <w:szCs w:val="22"/>
                          </w:rPr>
                        </m:ctrlPr>
                      </m:dPr>
                      <m:e>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η</m:t>
                            </m:r>
                          </m:num>
                          <m:den>
                            <m:r>
                              <w:rPr>
                                <w:rFonts w:ascii="Cambria Math" w:hAnsi="Cambria Math" w:cstheme="majorBidi"/>
                                <w:color w:val="000000" w:themeColor="text1"/>
                                <w:sz w:val="22"/>
                                <w:szCs w:val="22"/>
                              </w:rPr>
                              <m:t>γ</m:t>
                            </m:r>
                          </m:den>
                        </m:f>
                        <m:r>
                          <w:rPr>
                            <w:rFonts w:ascii="Cambria Math" w:hAnsi="Cambria Math" w:cstheme="majorBidi"/>
                            <w:color w:val="000000" w:themeColor="text1"/>
                            <w:sz w:val="22"/>
                            <w:szCs w:val="22"/>
                          </w:rPr>
                          <m:t>+</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ν</m:t>
                            </m:r>
                          </m:num>
                          <m:den>
                            <m:r>
                              <w:rPr>
                                <w:rFonts w:ascii="Cambria Math" w:hAnsi="Cambria Math" w:cstheme="majorBidi"/>
                                <w:color w:val="000000" w:themeColor="text1"/>
                                <w:sz w:val="22"/>
                                <w:szCs w:val="22"/>
                              </w:rPr>
                              <m:t>2</m:t>
                            </m:r>
                          </m:den>
                        </m:f>
                        <m:f>
                          <m:fPr>
                            <m:ctrlPr>
                              <w:rPr>
                                <w:rFonts w:ascii="Cambria Math" w:hAnsi="Cambria Math" w:cstheme="majorBidi"/>
                                <w:i/>
                                <w:color w:val="000000" w:themeColor="text1"/>
                                <w:sz w:val="22"/>
                                <w:szCs w:val="22"/>
                              </w:rPr>
                            </m:ctrlPr>
                          </m:fPr>
                          <m:num>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num>
                          <m:den>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den>
                        </m:f>
                        <m:func>
                          <m:funcPr>
                            <m:ctrlPr>
                              <w:rPr>
                                <w:rFonts w:ascii="Cambria Math" w:hAnsi="Cambria Math" w:cstheme="majorBidi"/>
                                <w:i/>
                                <w:color w:val="000000" w:themeColor="text1"/>
                                <w:sz w:val="22"/>
                                <w:szCs w:val="22"/>
                              </w:rPr>
                            </m:ctrlPr>
                          </m:funcPr>
                          <m:fName>
                            <m:sSup>
                              <m:sSupPr>
                                <m:ctrlPr>
                                  <w:rPr>
                                    <w:rFonts w:ascii="Cambria Math" w:hAnsi="Cambria Math" w:cstheme="majorBidi"/>
                                    <w:color w:val="000000" w:themeColor="text1"/>
                                    <w:sz w:val="22"/>
                                    <w:szCs w:val="22"/>
                                  </w:rPr>
                                </m:ctrlPr>
                              </m:sSupPr>
                              <m:e>
                                <m:r>
                                  <m:rPr>
                                    <m:sty m:val="p"/>
                                  </m:rPr>
                                  <w:rPr>
                                    <w:rFonts w:ascii="Cambria Math" w:hAnsi="Cambria Math" w:cstheme="majorBidi"/>
                                    <w:color w:val="000000" w:themeColor="text1"/>
                                    <w:sz w:val="22"/>
                                    <w:szCs w:val="22"/>
                                  </w:rPr>
                                  <m:t>sin</m:t>
                                </m:r>
                              </m:e>
                              <m:sup>
                                <m:r>
                                  <m:rPr>
                                    <m:sty m:val="p"/>
                                  </m:rPr>
                                  <w:rPr>
                                    <w:rFonts w:ascii="Cambria Math" w:hAnsi="Cambria Math" w:cstheme="majorBidi"/>
                                    <w:color w:val="000000" w:themeColor="text1"/>
                                    <w:sz w:val="22"/>
                                    <w:szCs w:val="22"/>
                                  </w:rPr>
                                  <m:t>2</m:t>
                                </m:r>
                              </m:sup>
                            </m:sSup>
                          </m:fName>
                          <m:e>
                            <m:r>
                              <w:rPr>
                                <w:rFonts w:ascii="Cambria Math" w:hAnsi="Cambria Math" w:cstheme="majorBidi"/>
                                <w:color w:val="000000" w:themeColor="text1"/>
                                <w:sz w:val="22"/>
                                <w:szCs w:val="22"/>
                              </w:rPr>
                              <m:t>2ϕ</m:t>
                            </m:r>
                          </m:e>
                        </m:func>
                      </m:e>
                    </m:d>
                  </m:e>
                </m:d>
                <m:r>
                  <w:rPr>
                    <w:rFonts w:ascii="Cambria Math" w:hAnsi="Cambria Math" w:cstheme="majorBidi"/>
                    <w:color w:val="000000" w:themeColor="text1"/>
                    <w:sz w:val="22"/>
                    <w:szCs w:val="22"/>
                  </w:rPr>
                  <m:t xml:space="preserve">, </m:t>
                </m:r>
              </m:oMath>
            </m:oMathPara>
          </w:p>
        </w:tc>
        <w:tc>
          <w:tcPr>
            <w:tcW w:w="850" w:type="dxa"/>
            <w:tcBorders>
              <w:top w:val="nil"/>
              <w:left w:val="nil"/>
              <w:bottom w:val="nil"/>
              <w:right w:val="nil"/>
            </w:tcBorders>
          </w:tcPr>
          <w:p w14:paraId="7F2A3E2E" w14:textId="77777777" w:rsidR="005F098B" w:rsidRPr="00655FB2" w:rsidRDefault="005F098B" w:rsidP="00747F38">
            <w:pPr>
              <w:spacing w:afterLines="0" w:after="120" w:line="276" w:lineRule="auto"/>
              <w:rPr>
                <w:rFonts w:asciiTheme="majorBidi" w:hAnsiTheme="majorBidi" w:cstheme="majorBidi"/>
                <w:color w:val="000000" w:themeColor="text1"/>
                <w:sz w:val="22"/>
                <w:szCs w:val="22"/>
              </w:rPr>
            </w:pPr>
          </w:p>
          <w:p w14:paraId="12A05E1B" w14:textId="29974744"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22</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69BA8F7F"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where we have defined the functions </w:t>
      </w:r>
    </w:p>
    <w:tbl>
      <w:tblPr>
        <w:tblStyle w:val="TableGrid"/>
        <w:tblW w:w="0" w:type="auto"/>
        <w:jc w:val="center"/>
        <w:tblLook w:val="04A0" w:firstRow="1" w:lastRow="0" w:firstColumn="1" w:lastColumn="0" w:noHBand="0" w:noVBand="1"/>
      </w:tblPr>
      <w:tblGrid>
        <w:gridCol w:w="8500"/>
        <w:gridCol w:w="850"/>
      </w:tblGrid>
      <w:tr w:rsidR="00363BA7" w:rsidRPr="00655FB2" w14:paraId="21113EB0" w14:textId="77777777" w:rsidTr="00C215F1">
        <w:trPr>
          <w:jc w:val="center"/>
        </w:trPr>
        <w:tc>
          <w:tcPr>
            <w:tcW w:w="8500" w:type="dxa"/>
            <w:tcBorders>
              <w:top w:val="nil"/>
              <w:left w:val="nil"/>
              <w:bottom w:val="nil"/>
              <w:right w:val="nil"/>
            </w:tcBorders>
          </w:tcPr>
          <w:p w14:paraId="351FE1A4" w14:textId="68A04B0B" w:rsidR="005F098B" w:rsidRPr="00655FB2" w:rsidRDefault="005F098B" w:rsidP="00747F38">
            <w:pPr>
              <w:spacing w:afterLines="0" w:after="120" w:line="276" w:lineRule="auto"/>
              <w:rPr>
                <w:rFonts w:asciiTheme="majorBidi" w:hAnsiTheme="majorBidi" w:cstheme="majorBidi"/>
                <w:color w:val="000000" w:themeColor="text1"/>
                <w:sz w:val="22"/>
                <w:szCs w:val="22"/>
                <w:vertAlign w:val="subscript"/>
              </w:rPr>
            </w:pPr>
            <m:oMathPara>
              <m:oMath>
                <m:r>
                  <w:rPr>
                    <w:rFonts w:ascii="Cambria Math" w:hAnsi="Cambria Math" w:cstheme="majorBidi"/>
                    <w:color w:val="000000" w:themeColor="text1"/>
                    <w:sz w:val="22"/>
                    <w:szCs w:val="22"/>
                    <w:vertAlign w:val="subscript"/>
                  </w:rPr>
                  <m:t>C=α</m:t>
                </m:r>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K</m:t>
                    </m:r>
                  </m:num>
                  <m:den>
                    <m:r>
                      <w:rPr>
                        <w:rFonts w:ascii="Cambria Math" w:hAnsi="Cambria Math" w:cstheme="majorBidi"/>
                        <w:color w:val="000000" w:themeColor="text1"/>
                        <w:sz w:val="22"/>
                        <w:szCs w:val="22"/>
                        <w:vertAlign w:val="subscript"/>
                      </w:rPr>
                      <m:t>2</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d>
                  <m:dPr>
                    <m:ctrlPr>
                      <w:rPr>
                        <w:rFonts w:ascii="Cambria Math" w:hAnsi="Cambria Math" w:cstheme="majorBidi"/>
                        <w:i/>
                        <w:color w:val="000000" w:themeColor="text1"/>
                        <w:sz w:val="22"/>
                        <w:szCs w:val="22"/>
                        <w:vertAlign w:val="subscript"/>
                      </w:rPr>
                    </m:ctrlPr>
                  </m:dPr>
                  <m:e>
                    <m:r>
                      <w:rPr>
                        <w:rFonts w:ascii="Cambria Math" w:hAnsi="Cambria Math" w:cstheme="majorBidi"/>
                        <w:color w:val="000000" w:themeColor="text1"/>
                        <w:sz w:val="22"/>
                        <w:szCs w:val="22"/>
                        <w:vertAlign w:val="subscript"/>
                      </w:rPr>
                      <m:t>ν</m:t>
                    </m:r>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-1</m:t>
                    </m:r>
                  </m:e>
                </m:d>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232016A3" w14:textId="2E7BA3AD"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23</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r w:rsidR="00363BA7" w:rsidRPr="00655FB2" w14:paraId="73A9E3A3" w14:textId="77777777" w:rsidTr="00C215F1">
        <w:trPr>
          <w:jc w:val="center"/>
        </w:trPr>
        <w:tc>
          <w:tcPr>
            <w:tcW w:w="8500" w:type="dxa"/>
            <w:tcBorders>
              <w:top w:val="nil"/>
              <w:left w:val="nil"/>
              <w:bottom w:val="nil"/>
              <w:right w:val="nil"/>
            </w:tcBorders>
          </w:tcPr>
          <w:p w14:paraId="2D9EA6C0" w14:textId="4F41234E" w:rsidR="005F098B" w:rsidRPr="00655FB2" w:rsidRDefault="005F098B" w:rsidP="00747F38">
            <w:pPr>
              <w:spacing w:afterLines="0" w:after="120" w:line="276" w:lineRule="auto"/>
              <w:jc w:val="center"/>
              <w:rPr>
                <w:rFonts w:asciiTheme="majorBidi" w:hAnsiTheme="majorBidi" w:cstheme="majorBidi"/>
                <w:color w:val="000000" w:themeColor="text1"/>
                <w:sz w:val="22"/>
                <w:szCs w:val="22"/>
              </w:rPr>
            </w:pPr>
            <m:oMath>
              <m:r>
                <w:rPr>
                  <w:rFonts w:ascii="Cambria Math" w:hAnsi="Cambria Math" w:cstheme="majorBidi"/>
                  <w:color w:val="000000" w:themeColor="text1"/>
                  <w:sz w:val="22"/>
                  <w:szCs w:val="22"/>
                  <w:vertAlign w:val="subscript"/>
                </w:rPr>
                <m:t>D=</m:t>
              </m:r>
              <m:r>
                <m:rPr>
                  <m:sty m:val="p"/>
                </m:rPr>
                <w:rPr>
                  <w:rFonts w:ascii="Cambria Math" w:hAnsi="Cambria Math" w:cstheme="majorBidi"/>
                  <w:color w:val="000000" w:themeColor="text1"/>
                  <w:sz w:val="22"/>
                  <w:szCs w:val="22"/>
                  <w:vertAlign w:val="subscript"/>
                </w:rPr>
                <m:t>Γ</m:t>
              </m:r>
              <m:r>
                <w:rPr>
                  <w:rFonts w:ascii="Cambria Math" w:hAnsi="Cambria Math" w:cstheme="majorBidi"/>
                  <w:color w:val="000000" w:themeColor="text1"/>
                  <w:sz w:val="22"/>
                  <w:szCs w:val="22"/>
                  <w:vertAlign w:val="subscript"/>
                </w:rPr>
                <m:t>+</m:t>
              </m:r>
              <m:d>
                <m:dPr>
                  <m:ctrlPr>
                    <w:rPr>
                      <w:rFonts w:ascii="Cambria Math" w:hAnsi="Cambria Math" w:cstheme="majorBidi"/>
                      <w:i/>
                      <w:color w:val="000000" w:themeColor="text1"/>
                      <w:sz w:val="22"/>
                      <w:szCs w:val="22"/>
                      <w:vertAlign w:val="subscript"/>
                    </w:rPr>
                  </m:ctrlPr>
                </m:dPr>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η</m:t>
                      </m:r>
                    </m:e>
                    <m:sub>
                      <m:r>
                        <w:rPr>
                          <w:rFonts w:ascii="Cambria Math" w:hAnsi="Cambria Math" w:cstheme="majorBidi"/>
                          <w:color w:val="000000" w:themeColor="text1"/>
                          <w:sz w:val="22"/>
                          <w:szCs w:val="22"/>
                          <w:vertAlign w:val="subscript"/>
                        </w:rPr>
                        <m:t>0</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γ</m:t>
                      </m:r>
                    </m:num>
                    <m:den>
                      <m:r>
                        <w:rPr>
                          <w:rFonts w:ascii="Cambria Math" w:hAnsi="Cambria Math" w:cstheme="majorBidi"/>
                          <w:color w:val="000000" w:themeColor="text1"/>
                          <w:sz w:val="22"/>
                          <w:szCs w:val="22"/>
                          <w:vertAlign w:val="subscript"/>
                        </w:rPr>
                        <m:t>4</m:t>
                      </m:r>
                    </m:den>
                  </m:f>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ν</m:t>
                      </m:r>
                    </m:e>
                    <m:sup>
                      <m:r>
                        <w:rPr>
                          <w:rFonts w:ascii="Cambria Math" w:hAnsi="Cambria Math" w:cstheme="majorBidi"/>
                          <w:color w:val="000000" w:themeColor="text1"/>
                          <w:sz w:val="22"/>
                          <w:szCs w:val="22"/>
                          <w:vertAlign w:val="subscript"/>
                        </w:rPr>
                        <m:t>2</m:t>
                      </m:r>
                    </m:sup>
                  </m:sSup>
                  <m:func>
                    <m:funcPr>
                      <m:ctrlPr>
                        <w:rPr>
                          <w:rFonts w:ascii="Cambria Math" w:hAnsi="Cambria Math" w:cstheme="majorBidi"/>
                          <w:i/>
                          <w:color w:val="000000" w:themeColor="text1"/>
                          <w:sz w:val="22"/>
                          <w:szCs w:val="22"/>
                          <w:vertAlign w:val="subscript"/>
                        </w:rPr>
                      </m:ctrlPr>
                    </m:funcPr>
                    <m:fName>
                      <m:sSup>
                        <m:sSupPr>
                          <m:ctrlPr>
                            <w:rPr>
                              <w:rFonts w:ascii="Cambria Math" w:hAnsi="Cambria Math" w:cstheme="majorBidi"/>
                              <w:color w:val="000000" w:themeColor="text1"/>
                              <w:sz w:val="22"/>
                              <w:szCs w:val="22"/>
                              <w:vertAlign w:val="subscript"/>
                            </w:rPr>
                          </m:ctrlPr>
                        </m:sSupPr>
                        <m:e>
                          <m:r>
                            <m:rPr>
                              <m:sty m:val="p"/>
                            </m:rPr>
                            <w:rPr>
                              <w:rFonts w:ascii="Cambria Math" w:hAnsi="Cambria Math" w:cstheme="majorBidi"/>
                              <w:color w:val="000000" w:themeColor="text1"/>
                              <w:sz w:val="22"/>
                              <w:szCs w:val="22"/>
                              <w:vertAlign w:val="subscript"/>
                            </w:rPr>
                            <m:t>sin</m:t>
                          </m:r>
                        </m:e>
                        <m:sup>
                          <m:r>
                            <m:rPr>
                              <m:sty m:val="p"/>
                            </m:rPr>
                            <w:rPr>
                              <w:rFonts w:ascii="Cambria Math" w:hAnsi="Cambria Math" w:cstheme="majorBidi"/>
                              <w:color w:val="000000" w:themeColor="text1"/>
                              <w:sz w:val="22"/>
                              <w:szCs w:val="22"/>
                              <w:vertAlign w:val="subscript"/>
                            </w:rPr>
                            <m:t>2</m:t>
                          </m:r>
                        </m:sup>
                      </m:sSup>
                    </m:fName>
                    <m:e>
                      <m:r>
                        <w:rPr>
                          <w:rFonts w:ascii="Cambria Math" w:hAnsi="Cambria Math" w:cstheme="majorBidi"/>
                          <w:color w:val="000000" w:themeColor="text1"/>
                          <w:sz w:val="22"/>
                          <w:szCs w:val="22"/>
                          <w:vertAlign w:val="subscript"/>
                        </w:rPr>
                        <m:t>2ϕ</m:t>
                      </m:r>
                    </m:e>
                  </m:func>
                </m:e>
              </m:d>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q</m:t>
                  </m:r>
                </m:e>
                <m:sup>
                  <m:r>
                    <w:rPr>
                      <w:rFonts w:ascii="Cambria Math" w:hAnsi="Cambria Math" w:cstheme="majorBidi"/>
                      <w:color w:val="000000" w:themeColor="text1"/>
                      <w:sz w:val="22"/>
                      <w:szCs w:val="22"/>
                      <w:vertAlign w:val="subscript"/>
                    </w:rPr>
                    <m:t>2</m:t>
                  </m:r>
                </m:sup>
              </m:sSup>
            </m:oMath>
            <w:r w:rsidRPr="00655FB2">
              <w:rPr>
                <w:rFonts w:asciiTheme="majorBidi" w:eastAsiaTheme="minorEastAsia" w:hAnsiTheme="majorBidi" w:cstheme="majorBidi"/>
                <w:color w:val="000000" w:themeColor="text1"/>
                <w:sz w:val="22"/>
                <w:szCs w:val="22"/>
              </w:rPr>
              <w:t>.</w:t>
            </w:r>
          </w:p>
        </w:tc>
        <w:tc>
          <w:tcPr>
            <w:tcW w:w="850" w:type="dxa"/>
            <w:tcBorders>
              <w:top w:val="nil"/>
              <w:left w:val="nil"/>
              <w:bottom w:val="nil"/>
              <w:right w:val="nil"/>
            </w:tcBorders>
          </w:tcPr>
          <w:p w14:paraId="3A6FF229" w14:textId="1D8C74CB"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24</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1900597D" w14:textId="2C99C0B2"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This reduces to Eqs. (8-9) by focusing on </w:t>
      </w:r>
      <m:oMath>
        <m:r>
          <w:rPr>
            <w:rFonts w:ascii="Cambria Math" w:hAnsi="Cambria Math" w:cstheme="majorBidi"/>
            <w:color w:val="000000" w:themeColor="text1"/>
            <w:sz w:val="22"/>
            <w:szCs w:val="22"/>
          </w:rPr>
          <m:t>ν=0</m:t>
        </m:r>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η≫</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η</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as discussed above. In this regime, the friction term dominates over the MT viscosity </w:t>
      </w:r>
      <m:oMath>
        <m:r>
          <m:rPr>
            <m:sty m:val="p"/>
          </m:rPr>
          <w:rPr>
            <w:rFonts w:ascii="Cambria Math" w:hAnsi="Cambria Math" w:cstheme="majorBidi"/>
            <w:color w:val="000000" w:themeColor="text1"/>
            <w:sz w:val="22"/>
            <w:szCs w:val="22"/>
          </w:rPr>
          <m:t>Γ</m:t>
        </m:r>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η</m:t>
            </m:r>
          </m:e>
          <m:sub>
            <m:r>
              <w:rPr>
                <w:rFonts w:ascii="Cambria Math" w:hAnsi="Cambria Math" w:cstheme="majorBidi"/>
                <w:color w:val="000000" w:themeColor="text1"/>
                <w:sz w:val="22"/>
                <w:szCs w:val="22"/>
              </w:rPr>
              <m:t>0</m:t>
            </m:r>
          </m:sub>
        </m:sSub>
        <m:r>
          <w:rPr>
            <w:rFonts w:ascii="Cambria Math" w:hAnsi="Cambria Math" w:cstheme="majorBidi"/>
            <w:color w:val="000000" w:themeColor="text1"/>
            <w:sz w:val="22"/>
            <w:szCs w:val="22"/>
          </w:rPr>
          <m:t xml:space="preserve"> </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q</m:t>
            </m:r>
          </m:e>
          <m:sup>
            <m:r>
              <w:rPr>
                <w:rFonts w:ascii="Cambria Math" w:hAnsi="Cambria Math" w:cstheme="majorBidi"/>
                <w:color w:val="000000" w:themeColor="text1"/>
                <w:sz w:val="22"/>
                <w:szCs w:val="22"/>
              </w:rPr>
              <m:t>2</m:t>
            </m:r>
          </m:sup>
        </m:sSup>
      </m:oMath>
      <w:r w:rsidRPr="00655FB2">
        <w:rPr>
          <w:rFonts w:asciiTheme="majorBidi" w:hAnsiTheme="majorBidi" w:cstheme="majorBidi"/>
          <w:color w:val="000000" w:themeColor="text1"/>
          <w:sz w:val="22"/>
          <w:szCs w:val="22"/>
        </w:rPr>
        <w:t xml:space="preserve">, while the same does not hold for the long-time gel viscosity, allowing for large values of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l</m:t>
            </m:r>
          </m:e>
          <m:sub>
            <m:r>
              <m:rPr>
                <m:sty m:val="p"/>
              </m:rPr>
              <w:rPr>
                <w:rFonts w:ascii="Cambria Math" w:hAnsi="Cambria Math" w:cstheme="majorBidi"/>
                <w:color w:val="000000" w:themeColor="text1"/>
                <w:sz w:val="22"/>
                <w:szCs w:val="22"/>
              </w:rPr>
              <m:t>h</m:t>
            </m:r>
            <m:ctrlPr>
              <w:rPr>
                <w:rFonts w:ascii="Cambria Math" w:hAnsi="Cambria Math" w:cstheme="majorBidi"/>
                <w:iCs/>
                <w:color w:val="000000" w:themeColor="text1"/>
                <w:sz w:val="22"/>
                <w:szCs w:val="22"/>
              </w:rPr>
            </m:ctrlPr>
          </m:sub>
          <m:sup>
            <m:r>
              <w:rPr>
                <w:rFonts w:ascii="Cambria Math" w:hAnsi="Cambria Math" w:cstheme="majorBidi"/>
                <w:color w:val="000000" w:themeColor="text1"/>
                <w:sz w:val="22"/>
                <w:szCs w:val="22"/>
              </w:rPr>
              <m:t>2</m:t>
            </m:r>
          </m:sup>
        </m:sSubSup>
        <m:r>
          <w:rPr>
            <w:rFonts w:ascii="Cambria Math" w:hAnsi="Cambria Math" w:cstheme="majorBidi"/>
            <w:color w:val="000000" w:themeColor="text1"/>
            <w:sz w:val="22"/>
            <w:szCs w:val="22"/>
          </w:rPr>
          <m:t>=η/</m:t>
        </m:r>
        <m:r>
          <m:rPr>
            <m:sty m:val="p"/>
          </m:rPr>
          <w:rPr>
            <w:rFonts w:ascii="Cambria Math" w:hAnsi="Cambria Math" w:cstheme="majorBidi"/>
            <w:color w:val="000000" w:themeColor="text1"/>
            <w:sz w:val="22"/>
            <w:szCs w:val="22"/>
          </w:rPr>
          <m:t>Γ</m:t>
        </m:r>
      </m:oMath>
      <w:r w:rsidRPr="00655FB2">
        <w:rPr>
          <w:rFonts w:asciiTheme="majorBidi" w:hAnsiTheme="majorBidi" w:cstheme="majorBidi"/>
          <w:color w:val="000000" w:themeColor="text1"/>
          <w:sz w:val="22"/>
          <w:szCs w:val="22"/>
        </w:rPr>
        <w:t>.</w:t>
      </w:r>
    </w:p>
    <w:p w14:paraId="3D75BF17" w14:textId="77777777" w:rsidR="005F098B" w:rsidRPr="00655FB2" w:rsidRDefault="005F098B" w:rsidP="00747F38">
      <w:pPr>
        <w:pStyle w:val="ListParagraph"/>
        <w:numPr>
          <w:ilvl w:val="1"/>
          <w:numId w:val="10"/>
        </w:numPr>
        <w:spacing w:afterLines="0" w:after="120"/>
        <w:contextualSpacing w:val="0"/>
        <w:rPr>
          <w:rFonts w:asciiTheme="majorBidi" w:hAnsiTheme="majorBidi" w:cstheme="majorBidi"/>
          <w:b/>
          <w:bCs/>
          <w:color w:val="000000" w:themeColor="text1"/>
          <w:sz w:val="22"/>
          <w:szCs w:val="22"/>
          <w:u w:val="single"/>
        </w:rPr>
      </w:pPr>
      <w:r w:rsidRPr="00655FB2">
        <w:rPr>
          <w:rFonts w:asciiTheme="majorBidi" w:hAnsiTheme="majorBidi" w:cstheme="majorBidi"/>
          <w:b/>
          <w:bCs/>
          <w:color w:val="000000" w:themeColor="text1"/>
          <w:sz w:val="22"/>
          <w:szCs w:val="22"/>
          <w:u w:val="single"/>
        </w:rPr>
        <w:t>Analysis of the correlation length</w:t>
      </w:r>
    </w:p>
    <w:p w14:paraId="0CAC781B" w14:textId="445636EA"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first instability relates to the scenario of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&lt;0,  μ</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r>
          <w:rPr>
            <w:rFonts w:ascii="Cambria Math" w:hAnsi="Cambria Math" w:cstheme="majorBidi"/>
            <w:color w:val="000000" w:themeColor="text1"/>
            <w:sz w:val="22"/>
            <w:szCs w:val="22"/>
          </w:rPr>
          <m:t>&gt;0</m:t>
        </m:r>
      </m:oMath>
      <w:r w:rsidRPr="00655FB2">
        <w:rPr>
          <w:rFonts w:asciiTheme="majorBidi" w:hAnsiTheme="majorBidi" w:cstheme="majorBidi"/>
          <w:color w:val="000000" w:themeColor="text1"/>
          <w:sz w:val="22"/>
          <w:szCs w:val="22"/>
        </w:rPr>
        <w:t xml:space="preserve">. It originates from activity, specifically a sufficiently large active stress term </w:t>
      </w:r>
      <m:oMath>
        <m:r>
          <w:rPr>
            <w:rFonts w:ascii="Cambria Math" w:hAnsi="Cambria Math" w:cstheme="majorBidi"/>
            <w:color w:val="000000" w:themeColor="text1"/>
            <w:sz w:val="22"/>
            <w:szCs w:val="22"/>
          </w:rPr>
          <m:t>∼α</m:t>
        </m:r>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cos</m:t>
            </m:r>
          </m:fName>
          <m:e>
            <m:r>
              <w:rPr>
                <w:rFonts w:ascii="Cambria Math" w:hAnsi="Cambria Math" w:cstheme="majorBidi"/>
                <w:color w:val="000000" w:themeColor="text1"/>
                <w:sz w:val="22"/>
                <w:szCs w:val="22"/>
              </w:rPr>
              <m:t>2ϕ</m:t>
            </m:r>
          </m:e>
        </m:func>
      </m:oMath>
      <w:r w:rsidRPr="00655FB2">
        <w:rPr>
          <w:rFonts w:asciiTheme="majorBidi" w:hAnsiTheme="majorBidi" w:cstheme="majorBidi"/>
          <w:color w:val="000000" w:themeColor="text1"/>
          <w:sz w:val="22"/>
          <w:szCs w:val="22"/>
        </w:rPr>
        <w:t xml:space="preserve">, and persists for small wavenumbers </w:t>
      </w:r>
      <m:oMath>
        <m:r>
          <w:rPr>
            <w:rFonts w:ascii="Cambria Math" w:hAnsi="Cambria Math" w:cstheme="majorBidi"/>
            <w:color w:val="000000" w:themeColor="text1"/>
            <w:sz w:val="22"/>
            <w:szCs w:val="22"/>
          </w:rPr>
          <m:t>0≤q&lt;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We solve for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and find that</w:t>
      </w:r>
    </w:p>
    <w:tbl>
      <w:tblPr>
        <w:tblStyle w:val="TableGrid"/>
        <w:tblW w:w="0" w:type="auto"/>
        <w:tblLook w:val="04A0" w:firstRow="1" w:lastRow="0" w:firstColumn="1" w:lastColumn="0" w:noHBand="0" w:noVBand="1"/>
      </w:tblPr>
      <w:tblGrid>
        <w:gridCol w:w="8500"/>
        <w:gridCol w:w="850"/>
      </w:tblGrid>
      <w:tr w:rsidR="00363BA7" w:rsidRPr="00655FB2" w14:paraId="3F3A8F87" w14:textId="77777777" w:rsidTr="00BD33BB">
        <w:tc>
          <w:tcPr>
            <w:tcW w:w="8500" w:type="dxa"/>
            <w:tcBorders>
              <w:top w:val="nil"/>
              <w:left w:val="nil"/>
              <w:bottom w:val="nil"/>
              <w:right w:val="nil"/>
            </w:tcBorders>
          </w:tcPr>
          <w:p w14:paraId="3CF3B868" w14:textId="4FCDF136"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q</m:t>
                    </m:r>
                  </m:e>
                  <m:sub>
                    <m:r>
                      <m:rPr>
                        <m:sty m:val="p"/>
                      </m:rPr>
                      <w:rPr>
                        <w:rFonts w:ascii="Cambria Math" w:hAnsi="Cambria Math" w:cstheme="majorBidi"/>
                        <w:color w:val="000000" w:themeColor="text1"/>
                        <w:sz w:val="22"/>
                        <w:szCs w:val="22"/>
                        <w:vertAlign w:val="subscript"/>
                      </w:rPr>
                      <m:t>c</m:t>
                    </m:r>
                  </m:sub>
                </m:sSub>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d>
                      <m:dPr>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den>
                        </m:f>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e>
                    </m:d>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den>
                    </m:f>
                    <m:acc>
                      <m:accPr>
                        <m:chr m:val="̃"/>
                        <m:ctrlPr>
                          <w:rPr>
                            <w:rFonts w:ascii="Cambria Math" w:hAnsi="Cambria Math" w:cstheme="majorBidi"/>
                            <w:i/>
                            <w:color w:val="000000" w:themeColor="text1"/>
                            <w:sz w:val="22"/>
                            <w:szCs w:val="22"/>
                            <w:vertAlign w:val="subscript"/>
                          </w:rPr>
                        </m:ctrlPr>
                      </m:accPr>
                      <m:e>
                        <m:r>
                          <m:rPr>
                            <m:sty m:val="p"/>
                          </m:rPr>
                          <w:rPr>
                            <w:rFonts w:ascii="Cambria Math" w:hAnsi="Cambria Math" w:cstheme="majorBidi"/>
                            <w:color w:val="000000" w:themeColor="text1"/>
                            <w:sz w:val="22"/>
                            <w:szCs w:val="22"/>
                            <w:vertAlign w:val="subscript"/>
                          </w:rPr>
                          <m:t>Γ</m:t>
                        </m:r>
                      </m:e>
                    </m:acc>
                  </m:num>
                  <m:den>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4</m:t>
                        </m:r>
                      </m:den>
                    </m:f>
                    <m:r>
                      <w:rPr>
                        <w:rFonts w:ascii="Cambria Math" w:hAnsi="Cambria Math" w:cstheme="majorBidi"/>
                        <w:color w:val="000000" w:themeColor="text1"/>
                        <w:sz w:val="22"/>
                        <w:szCs w:val="22"/>
                        <w:vertAlign w:val="subscript"/>
                      </w:rPr>
                      <m:t>-</m:t>
                    </m:r>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1</m:t>
                        </m:r>
                      </m:num>
                      <m:den>
                        <m:r>
                          <w:rPr>
                            <w:rFonts w:ascii="Cambria Math" w:hAnsi="Cambria Math" w:cstheme="majorBidi"/>
                            <w:color w:val="000000" w:themeColor="text1"/>
                            <w:sz w:val="22"/>
                            <w:szCs w:val="22"/>
                            <w:vertAlign w:val="subscript"/>
                          </w:rPr>
                          <m:t>2</m:t>
                        </m:r>
                      </m:den>
                    </m:f>
                    <m:f>
                      <m:fPr>
                        <m:ctrlPr>
                          <w:rPr>
                            <w:rFonts w:ascii="Cambria Math" w:hAnsi="Cambria Math" w:cstheme="majorBidi"/>
                            <w:i/>
                            <w:color w:val="000000" w:themeColor="text1"/>
                            <w:sz w:val="22"/>
                            <w:szCs w:val="22"/>
                            <w:vertAlign w:val="subscript"/>
                          </w:rPr>
                        </m:ctrlPr>
                      </m:fPr>
                      <m:num>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den>
                    </m:f>
                    <m:func>
                      <m:funcPr>
                        <m:ctrlPr>
                          <w:rPr>
                            <w:rFonts w:ascii="Cambria Math" w:hAnsi="Cambria Math" w:cstheme="majorBidi"/>
                            <w:i/>
                            <w:color w:val="000000" w:themeColor="text1"/>
                            <w:sz w:val="22"/>
                            <w:szCs w:val="22"/>
                            <w:vertAlign w:val="subscript"/>
                          </w:rPr>
                        </m:ctrlPr>
                      </m:funcPr>
                      <m:fName>
                        <m:r>
                          <m:rPr>
                            <m:sty m:val="p"/>
                          </m:rPr>
                          <w:rPr>
                            <w:rFonts w:ascii="Cambria Math" w:hAnsi="Cambria Math" w:cstheme="majorBidi"/>
                            <w:color w:val="000000" w:themeColor="text1"/>
                            <w:sz w:val="22"/>
                            <w:szCs w:val="22"/>
                            <w:vertAlign w:val="subscript"/>
                          </w:rPr>
                          <m:t>cos</m:t>
                        </m:r>
                      </m:fName>
                      <m:e>
                        <m:r>
                          <w:rPr>
                            <w:rFonts w:ascii="Cambria Math" w:hAnsi="Cambria Math" w:cstheme="majorBidi"/>
                            <w:color w:val="000000" w:themeColor="text1"/>
                            <w:sz w:val="22"/>
                            <w:szCs w:val="22"/>
                            <w:vertAlign w:val="subscript"/>
                          </w:rPr>
                          <m:t>2ϕ</m:t>
                        </m:r>
                      </m:e>
                    </m:func>
                    <m:r>
                      <w:rPr>
                        <w:rFonts w:ascii="Cambria Math" w:hAnsi="Cambria Math" w:cstheme="majorBidi"/>
                        <w:color w:val="000000" w:themeColor="text1"/>
                        <w:sz w:val="22"/>
                        <w:szCs w:val="22"/>
                        <w:vertAlign w:val="subscript"/>
                      </w:rPr>
                      <m:t>+R</m:t>
                    </m:r>
                  </m:den>
                </m:f>
                <m:r>
                  <w:rPr>
                    <w:rFonts w:ascii="Cambria Math" w:hAnsi="Cambria Math" w:cstheme="majorBidi"/>
                    <w:color w:val="000000" w:themeColor="text1"/>
                    <w:sz w:val="22"/>
                    <w:szCs w:val="22"/>
                    <w:vertAlign w:val="subscript"/>
                  </w:rPr>
                  <m:t xml:space="preserve">. </m:t>
                </m:r>
              </m:oMath>
            </m:oMathPara>
          </w:p>
        </w:tc>
        <w:tc>
          <w:tcPr>
            <w:tcW w:w="850" w:type="dxa"/>
            <w:tcBorders>
              <w:top w:val="nil"/>
              <w:left w:val="nil"/>
              <w:bottom w:val="nil"/>
              <w:right w:val="nil"/>
            </w:tcBorders>
          </w:tcPr>
          <w:p w14:paraId="6CF64824" w14:textId="5227C929"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25</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7216EAFE"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Here, we have denoted the ratio between shear and rotational viscosities as </w:t>
      </w:r>
      <m:oMath>
        <m:r>
          <w:rPr>
            <w:rFonts w:ascii="Cambria Math" w:hAnsi="Cambria Math" w:cstheme="majorBidi"/>
            <w:color w:val="000000" w:themeColor="text1"/>
            <w:sz w:val="22"/>
            <w:szCs w:val="22"/>
          </w:rPr>
          <m:t>R=η/γ</m:t>
        </m:r>
      </m:oMath>
      <w:r w:rsidRPr="00655FB2">
        <w:rPr>
          <w:rFonts w:asciiTheme="majorBidi" w:hAnsiTheme="majorBidi" w:cstheme="majorBidi"/>
          <w:color w:val="000000" w:themeColor="text1"/>
          <w:sz w:val="22"/>
          <w:szCs w:val="22"/>
        </w:rPr>
        <w:t xml:space="preserve">. </w:t>
      </w:r>
    </w:p>
    <w:p w14:paraId="74420DFA" w14:textId="3F7BFFE5"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As an angle-independent value of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we set the angle </w:t>
      </w:r>
      <m:oMath>
        <m:r>
          <w:rPr>
            <w:rFonts w:ascii="Cambria Math" w:hAnsi="Cambria Math" w:cstheme="majorBidi"/>
            <w:color w:val="000000" w:themeColor="text1"/>
            <w:sz w:val="22"/>
            <w:szCs w:val="22"/>
          </w:rPr>
          <m:t>ϕ</m:t>
        </m:r>
      </m:oMath>
      <w:r w:rsidRPr="00655FB2">
        <w:rPr>
          <w:rFonts w:asciiTheme="majorBidi" w:hAnsiTheme="majorBidi" w:cstheme="majorBidi"/>
          <w:color w:val="000000" w:themeColor="text1"/>
          <w:sz w:val="22"/>
          <w:szCs w:val="22"/>
        </w:rPr>
        <w:t xml:space="preserve"> of the wavevector such that it maximizes the destabilizing term in </w:t>
      </w:r>
      <m:oMath>
        <m:r>
          <w:rPr>
            <w:rFonts w:ascii="Cambria Math" w:hAnsi="Cambria Math" w:cstheme="majorBidi"/>
            <w:color w:val="000000" w:themeColor="text1"/>
            <w:sz w:val="22"/>
            <w:szCs w:val="22"/>
          </w:rPr>
          <m:t>k</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q</m:t>
            </m:r>
          </m:e>
        </m:d>
      </m:oMath>
      <w:r w:rsidRPr="00655FB2">
        <w:rPr>
          <w:rFonts w:asciiTheme="majorBidi" w:hAnsiTheme="majorBidi" w:cstheme="majorBidi"/>
          <w:color w:val="000000" w:themeColor="text1"/>
          <w:sz w:val="22"/>
          <w:szCs w:val="22"/>
        </w:rPr>
        <w:t xml:space="preserve">. This yields </w:t>
      </w:r>
      <m:oMath>
        <m:r>
          <w:rPr>
            <w:rFonts w:ascii="Cambria Math" w:hAnsi="Cambria Math" w:cstheme="majorBidi"/>
            <w:color w:val="000000" w:themeColor="text1"/>
            <w:sz w:val="22"/>
            <w:szCs w:val="22"/>
          </w:rPr>
          <m:t>ϕ=0</m:t>
        </m:r>
      </m:oMath>
      <w:r w:rsidRPr="00655FB2">
        <w:rPr>
          <w:rFonts w:asciiTheme="majorBidi" w:hAnsiTheme="majorBidi" w:cstheme="majorBidi"/>
          <w:color w:val="000000" w:themeColor="text1"/>
          <w:sz w:val="22"/>
          <w:szCs w:val="22"/>
        </w:rPr>
        <w:t xml:space="preserve"> for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r>
          <w:rPr>
            <w:rFonts w:ascii="Cambria Math" w:hAnsi="Cambria Math" w:cstheme="majorBidi"/>
            <w:color w:val="000000" w:themeColor="text1"/>
            <w:sz w:val="22"/>
            <w:szCs w:val="22"/>
          </w:rPr>
          <m:t>&lt;1/4</m:t>
        </m:r>
      </m:oMath>
      <w:r w:rsidRPr="00655FB2">
        <w:rPr>
          <w:rFonts w:asciiTheme="majorBidi" w:hAnsiTheme="majorBidi" w:cstheme="majorBidi"/>
          <w:color w:val="000000" w:themeColor="text1"/>
          <w:sz w:val="22"/>
          <w:szCs w:val="22"/>
        </w:rPr>
        <w:t xml:space="preserve"> (related to pure bend instability) and </w:t>
      </w:r>
      <m:oMath>
        <m:func>
          <m:funcPr>
            <m:ctrlPr>
              <w:rPr>
                <w:rFonts w:ascii="Cambria Math" w:hAnsi="Cambria Math" w:cstheme="majorBidi"/>
                <w:i/>
                <w:color w:val="000000" w:themeColor="text1"/>
                <w:sz w:val="22"/>
                <w:szCs w:val="22"/>
              </w:rPr>
            </m:ctrlPr>
          </m:funcPr>
          <m:fName>
            <m:r>
              <m:rPr>
                <m:sty m:val="p"/>
              </m:rPr>
              <w:rPr>
                <w:rFonts w:ascii="Cambria Math" w:hAnsi="Cambria Math" w:cstheme="majorBidi"/>
                <w:color w:val="000000" w:themeColor="text1"/>
                <w:sz w:val="22"/>
                <w:szCs w:val="22"/>
              </w:rPr>
              <m:t>cos</m:t>
            </m:r>
          </m:fName>
          <m:e>
            <m:r>
              <w:rPr>
                <w:rFonts w:ascii="Cambria Math" w:hAnsi="Cambria Math" w:cstheme="majorBidi"/>
                <w:color w:val="000000" w:themeColor="text1"/>
                <w:sz w:val="22"/>
                <w:szCs w:val="22"/>
              </w:rPr>
              <m:t>2ϕ</m:t>
            </m:r>
          </m:e>
        </m:func>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r>
          <w:rPr>
            <w:rFonts w:ascii="Cambria Math" w:hAnsi="Cambria Math" w:cstheme="majorBidi"/>
            <w:color w:val="000000" w:themeColor="text1"/>
            <w:sz w:val="22"/>
            <w:szCs w:val="22"/>
          </w:rPr>
          <m:t>/4</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oMath>
      <w:r w:rsidRPr="00655FB2">
        <w:rPr>
          <w:rFonts w:asciiTheme="majorBidi" w:hAnsiTheme="majorBidi" w:cstheme="majorBidi"/>
          <w:color w:val="000000" w:themeColor="text1"/>
          <w:sz w:val="22"/>
          <w:szCs w:val="22"/>
        </w:rPr>
        <w:t xml:space="preserve"> for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r>
          <w:rPr>
            <w:rFonts w:ascii="Cambria Math" w:hAnsi="Cambria Math" w:cstheme="majorBidi"/>
            <w:color w:val="000000" w:themeColor="text1"/>
            <w:sz w:val="22"/>
            <w:szCs w:val="22"/>
          </w:rPr>
          <m:t>≥1/4</m:t>
        </m:r>
      </m:oMath>
      <w:r w:rsidRPr="00655FB2">
        <w:rPr>
          <w:rFonts w:asciiTheme="majorBidi" w:hAnsiTheme="majorBidi" w:cstheme="majorBidi"/>
          <w:color w:val="000000" w:themeColor="text1"/>
          <w:sz w:val="22"/>
          <w:szCs w:val="22"/>
        </w:rPr>
        <w:t>, combining bend and splay.</w:t>
      </w:r>
    </w:p>
    <w:p w14:paraId="37E12F2B" w14:textId="1314BCCD"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To better relate our results to experimental measurements, we compare the critical wavevector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sub>
        </m:sSub>
      </m:oMath>
      <w:r w:rsidRPr="00655FB2">
        <w:rPr>
          <w:rFonts w:asciiTheme="majorBidi" w:hAnsiTheme="majorBidi" w:cstheme="majorBidi"/>
          <w:color w:val="000000" w:themeColor="text1"/>
          <w:sz w:val="22"/>
          <w:szCs w:val="22"/>
        </w:rPr>
        <w:t xml:space="preserve"> with the one obtained in the limit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 xml:space="preserve">, denoted by </w:t>
      </w:r>
      <m:oMath>
        <m:sSubSup>
          <m:sSubSupPr>
            <m:ctrlPr>
              <w:rPr>
                <w:rFonts w:ascii="Cambria Math" w:hAnsi="Cambria Math" w:cstheme="majorBidi"/>
                <w:i/>
                <w:color w:val="000000" w:themeColor="text1"/>
                <w:sz w:val="22"/>
                <w:szCs w:val="22"/>
              </w:rPr>
            </m:ctrlPr>
          </m:sSubSupPr>
          <m:e>
            <m:r>
              <w:rPr>
                <w:rFonts w:ascii="Cambria Math" w:hAnsi="Cambria Math" w:cstheme="majorBidi"/>
                <w:color w:val="000000" w:themeColor="text1"/>
                <w:sz w:val="22"/>
                <w:szCs w:val="22"/>
              </w:rPr>
              <m:t>q</m:t>
            </m:r>
          </m:e>
          <m:sub>
            <m:r>
              <m:rPr>
                <m:sty m:val="p"/>
              </m:rPr>
              <w:rPr>
                <w:rFonts w:ascii="Cambria Math" w:hAnsi="Cambria Math" w:cstheme="majorBidi"/>
                <w:color w:val="000000" w:themeColor="text1"/>
                <w:sz w:val="22"/>
                <w:szCs w:val="22"/>
              </w:rPr>
              <m:t>c</m:t>
            </m:r>
            <m:ctrlPr>
              <w:rPr>
                <w:rFonts w:ascii="Cambria Math" w:hAnsi="Cambria Math" w:cstheme="majorBidi"/>
                <w:color w:val="000000" w:themeColor="text1"/>
                <w:sz w:val="22"/>
                <w:szCs w:val="22"/>
              </w:rPr>
            </m:ctrlPr>
          </m:sub>
          <m:sup>
            <m:r>
              <w:rPr>
                <w:rFonts w:ascii="Cambria Math" w:hAnsi="Cambria Math" w:cstheme="majorBidi"/>
                <w:color w:val="000000" w:themeColor="text1"/>
                <w:sz w:val="22"/>
                <w:szCs w:val="22"/>
              </w:rPr>
              <m:t>'</m:t>
            </m:r>
          </m:sup>
        </m:sSubSup>
      </m:oMath>
      <w:r w:rsidRPr="00655FB2">
        <w:rPr>
          <w:rFonts w:asciiTheme="majorBidi" w:hAnsiTheme="majorBidi" w:cstheme="majorBidi"/>
          <w:color w:val="000000" w:themeColor="text1"/>
          <w:sz w:val="22"/>
          <w:szCs w:val="22"/>
        </w:rPr>
        <w:t>, as discussed above. We find that</w:t>
      </w:r>
    </w:p>
    <w:tbl>
      <w:tblPr>
        <w:tblStyle w:val="TableGrid"/>
        <w:tblW w:w="0" w:type="auto"/>
        <w:jc w:val="center"/>
        <w:tblLook w:val="04A0" w:firstRow="1" w:lastRow="0" w:firstColumn="1" w:lastColumn="0" w:noHBand="0" w:noVBand="1"/>
      </w:tblPr>
      <w:tblGrid>
        <w:gridCol w:w="8500"/>
        <w:gridCol w:w="850"/>
      </w:tblGrid>
      <w:tr w:rsidR="00363BA7" w:rsidRPr="00655FB2" w14:paraId="1EFA2123" w14:textId="77777777" w:rsidTr="00C215F1">
        <w:trPr>
          <w:jc w:val="center"/>
        </w:trPr>
        <w:tc>
          <w:tcPr>
            <w:tcW w:w="8500" w:type="dxa"/>
            <w:tcBorders>
              <w:top w:val="nil"/>
              <w:left w:val="nil"/>
              <w:bottom w:val="nil"/>
              <w:right w:val="nil"/>
            </w:tcBorders>
          </w:tcPr>
          <w:p w14:paraId="54DB6594" w14:textId="0E4BE29A" w:rsidR="005F098B" w:rsidRPr="00655FB2" w:rsidRDefault="00000000" w:rsidP="00747F38">
            <w:pPr>
              <w:spacing w:afterLines="0" w:after="120" w:line="276" w:lineRule="auto"/>
              <w:rPr>
                <w:rFonts w:asciiTheme="majorBidi" w:hAnsiTheme="majorBidi" w:cstheme="majorBidi"/>
                <w:color w:val="000000" w:themeColor="text1"/>
                <w:sz w:val="22"/>
                <w:szCs w:val="22"/>
                <w:vertAlign w:val="subscript"/>
              </w:rPr>
            </w:pPr>
            <m:oMathPara>
              <m:oMath>
                <m:sSup>
                  <m:sSupPr>
                    <m:ctrlPr>
                      <w:rPr>
                        <w:rFonts w:ascii="Cambria Math" w:hAnsi="Cambria Math" w:cstheme="majorBidi"/>
                        <w:i/>
                        <w:color w:val="000000" w:themeColor="text1"/>
                        <w:sz w:val="22"/>
                        <w:szCs w:val="22"/>
                        <w:vertAlign w:val="subscript"/>
                      </w:rPr>
                    </m:ctrlPr>
                  </m:sSupPr>
                  <m:e>
                    <m:d>
                      <m:dPr>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sSubSup>
                              <m:sSubSupPr>
                                <m:ctrlPr>
                                  <w:rPr>
                                    <w:rFonts w:ascii="Cambria Math" w:hAnsi="Cambria Math" w:cstheme="majorBidi"/>
                                    <w:i/>
                                    <w:color w:val="000000" w:themeColor="text1"/>
                                    <w:sz w:val="22"/>
                                    <w:szCs w:val="22"/>
                                    <w:vertAlign w:val="subscript"/>
                                  </w:rPr>
                                </m:ctrlPr>
                              </m:sSubSupPr>
                              <m:e>
                                <m:r>
                                  <w:rPr>
                                    <w:rFonts w:ascii="Cambria Math" w:hAnsi="Cambria Math" w:cstheme="majorBidi"/>
                                    <w:color w:val="000000" w:themeColor="text1"/>
                                    <w:sz w:val="22"/>
                                    <w:szCs w:val="22"/>
                                    <w:vertAlign w:val="subscript"/>
                                  </w:rPr>
                                  <m:t>q</m:t>
                                </m:r>
                              </m:e>
                              <m:sub>
                                <m:r>
                                  <m:rPr>
                                    <m:sty m:val="p"/>
                                  </m:rPr>
                                  <w:rPr>
                                    <w:rFonts w:ascii="Cambria Math" w:hAnsi="Cambria Math" w:cstheme="majorBidi"/>
                                    <w:color w:val="000000" w:themeColor="text1"/>
                                    <w:sz w:val="22"/>
                                    <w:szCs w:val="22"/>
                                    <w:vertAlign w:val="subscript"/>
                                  </w:rPr>
                                  <m:t>c</m:t>
                                </m:r>
                                <m:ctrlPr>
                                  <w:rPr>
                                    <w:rFonts w:ascii="Cambria Math" w:hAnsi="Cambria Math" w:cstheme="majorBidi"/>
                                    <w:iCs/>
                                    <w:color w:val="000000" w:themeColor="text1"/>
                                    <w:sz w:val="22"/>
                                    <w:szCs w:val="22"/>
                                    <w:vertAlign w:val="subscript"/>
                                  </w:rPr>
                                </m:ctrlPr>
                              </m:sub>
                              <m:sup>
                                <m:r>
                                  <w:rPr>
                                    <w:rFonts w:ascii="Cambria Math" w:hAnsi="Cambria Math" w:cstheme="majorBidi"/>
                                    <w:color w:val="000000" w:themeColor="text1"/>
                                    <w:sz w:val="22"/>
                                    <w:szCs w:val="22"/>
                                    <w:vertAlign w:val="subscript"/>
                                  </w:rPr>
                                  <m:t>'</m:t>
                                </m:r>
                              </m:sup>
                            </m:sSubSup>
                          </m:num>
                          <m:den>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q</m:t>
                                </m:r>
                              </m:e>
                              <m:sub>
                                <m:r>
                                  <m:rPr>
                                    <m:sty m:val="p"/>
                                  </m:rPr>
                                  <w:rPr>
                                    <w:rFonts w:ascii="Cambria Math" w:hAnsi="Cambria Math" w:cstheme="majorBidi"/>
                                    <w:color w:val="000000" w:themeColor="text1"/>
                                    <w:sz w:val="22"/>
                                    <w:szCs w:val="22"/>
                                    <w:vertAlign w:val="subscript"/>
                                  </w:rPr>
                                  <m:t>c</m:t>
                                </m:r>
                              </m:sub>
                            </m:sSub>
                          </m:den>
                        </m:f>
                      </m:e>
                    </m:d>
                  </m:e>
                  <m:sup>
                    <m:r>
                      <w:rPr>
                        <w:rFonts w:ascii="Cambria Math" w:hAnsi="Cambria Math" w:cstheme="majorBidi"/>
                        <w:color w:val="000000" w:themeColor="text1"/>
                        <w:sz w:val="22"/>
                        <w:szCs w:val="22"/>
                        <w:vertAlign w:val="subscript"/>
                      </w:rPr>
                      <m:t>2</m:t>
                    </m:r>
                  </m:sup>
                </m:sSup>
                <m:r>
                  <w:rPr>
                    <w:rFonts w:ascii="Cambria Math" w:hAnsi="Cambria Math" w:cstheme="majorBidi"/>
                    <w:color w:val="000000" w:themeColor="text1"/>
                    <w:sz w:val="22"/>
                    <w:szCs w:val="22"/>
                    <w:vertAlign w:val="subscript"/>
                  </w:rPr>
                  <m:t>=</m:t>
                </m:r>
                <m:d>
                  <m:dPr>
                    <m:begChr m:val="["/>
                    <m:endChr m:val="]"/>
                    <m:ctrlPr>
                      <w:rPr>
                        <w:rFonts w:ascii="Cambria Math" w:hAnsi="Cambria Math" w:cstheme="majorBidi"/>
                        <w:i/>
                        <w:color w:val="000000" w:themeColor="text1"/>
                        <w:sz w:val="22"/>
                        <w:szCs w:val="22"/>
                        <w:vertAlign w:val="subscript"/>
                      </w:rPr>
                    </m:ctrlPr>
                  </m:dPr>
                  <m:e>
                    <m:f>
                      <m:fPr>
                        <m:ctrlPr>
                          <w:rPr>
                            <w:rFonts w:ascii="Cambria Math" w:hAnsi="Cambria Math" w:cstheme="majorBidi"/>
                            <w:i/>
                            <w:color w:val="000000" w:themeColor="text1"/>
                            <w:sz w:val="22"/>
                            <w:szCs w:val="22"/>
                            <w:vertAlign w:val="subscript"/>
                          </w:rPr>
                        </m:ctrlPr>
                      </m:fPr>
                      <m:num>
                        <m:r>
                          <w:rPr>
                            <w:rFonts w:ascii="Cambria Math" w:hAnsi="Cambria Math" w:cstheme="majorBidi"/>
                            <w:color w:val="000000" w:themeColor="text1"/>
                            <w:sz w:val="22"/>
                            <w:szCs w:val="22"/>
                            <w:vertAlign w:val="subscript"/>
                          </w:rPr>
                          <m:t>R+1/4</m:t>
                        </m:r>
                      </m:num>
                      <m:den>
                        <m:sSup>
                          <m:sSupPr>
                            <m:ctrlPr>
                              <w:rPr>
                                <w:rFonts w:ascii="Cambria Math" w:hAnsi="Cambria Math" w:cstheme="majorBidi"/>
                                <w:i/>
                                <w:color w:val="000000" w:themeColor="text1"/>
                                <w:sz w:val="22"/>
                                <w:szCs w:val="22"/>
                                <w:vertAlign w:val="subscript"/>
                              </w:rPr>
                            </m:ctrlPr>
                          </m:sSupPr>
                          <m:e>
                            <m:r>
                              <w:rPr>
                                <w:rFonts w:ascii="Cambria Math" w:hAnsi="Cambria Math" w:cstheme="majorBidi"/>
                                <w:color w:val="000000" w:themeColor="text1"/>
                                <w:sz w:val="22"/>
                                <w:szCs w:val="22"/>
                                <w:vertAlign w:val="subscript"/>
                              </w:rPr>
                              <m:t>R</m:t>
                            </m:r>
                          </m:e>
                          <m:sup>
                            <m:r>
                              <w:rPr>
                                <w:rFonts w:ascii="Cambria Math" w:hAnsi="Cambria Math" w:cstheme="majorBidi"/>
                                <w:color w:val="000000" w:themeColor="text1"/>
                                <w:sz w:val="22"/>
                                <w:szCs w:val="22"/>
                                <w:vertAlign w:val="subscript"/>
                              </w:rPr>
                              <m:t>'</m:t>
                            </m:r>
                          </m:sup>
                        </m:sSup>
                        <m:r>
                          <w:rPr>
                            <w:rFonts w:ascii="Cambria Math" w:hAnsi="Cambria Math" w:cstheme="majorBidi"/>
                            <w:color w:val="000000" w:themeColor="text1"/>
                            <w:sz w:val="22"/>
                            <w:szCs w:val="22"/>
                            <w:vertAlign w:val="subscript"/>
                          </w:rPr>
                          <m:t>+1/4</m:t>
                        </m:r>
                      </m:den>
                    </m:f>
                    <m:r>
                      <w:rPr>
                        <w:rFonts w:ascii="Cambria Math" w:hAnsi="Cambria Math" w:cstheme="majorBidi"/>
                        <w:color w:val="000000" w:themeColor="text1"/>
                        <w:sz w:val="22"/>
                        <w:szCs w:val="22"/>
                        <w:vertAlign w:val="subscript"/>
                      </w:rPr>
                      <m:t>-</m:t>
                    </m:r>
                    <m:r>
                      <m:rPr>
                        <m:sty m:val="p"/>
                      </m:rPr>
                      <w:rPr>
                        <w:rFonts w:ascii="Cambria Math" w:hAnsi="Cambria Math" w:cstheme="majorBidi"/>
                        <w:color w:val="000000" w:themeColor="text1"/>
                        <w:sz w:val="22"/>
                        <w:szCs w:val="22"/>
                        <w:vertAlign w:val="subscript"/>
                      </w:rPr>
                      <m:t>Δ</m:t>
                    </m:r>
                    <m:d>
                      <m:dPr>
                        <m:ctrlPr>
                          <w:rPr>
                            <w:rFonts w:ascii="Cambria Math" w:hAnsi="Cambria Math" w:cstheme="majorBidi"/>
                            <w:i/>
                            <w:color w:val="000000" w:themeColor="text1"/>
                            <w:sz w:val="22"/>
                            <w:szCs w:val="22"/>
                            <w:vertAlign w:val="subscript"/>
                          </w:rPr>
                        </m:ctrlPr>
                      </m:dPr>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e>
                    </m:d>
                    <m:r>
                      <w:rPr>
                        <w:rFonts w:ascii="Cambria Math" w:hAnsi="Cambria Math" w:cstheme="majorBidi"/>
                        <w:color w:val="000000" w:themeColor="text1"/>
                        <w:sz w:val="22"/>
                        <w:szCs w:val="22"/>
                        <w:vertAlign w:val="subscript"/>
                      </w:rPr>
                      <m:t xml:space="preserve"> </m:t>
                    </m:r>
                  </m:e>
                </m:d>
                <m:r>
                  <w:rPr>
                    <w:rFonts w:ascii="Cambria Math" w:eastAsiaTheme="minorEastAsia" w:hAnsi="Cambria Math" w:cstheme="majorBidi"/>
                    <w:color w:val="000000" w:themeColor="text1"/>
                    <w:sz w:val="22"/>
                    <w:szCs w:val="22"/>
                    <w:vertAlign w:val="subscript"/>
                  </w:rPr>
                  <m:t xml:space="preserve"> f</m:t>
                </m:r>
                <m:d>
                  <m:dPr>
                    <m:ctrlPr>
                      <w:rPr>
                        <w:rFonts w:ascii="Cambria Math" w:eastAsiaTheme="minorEastAsia" w:hAnsi="Cambria Math" w:cstheme="majorBidi"/>
                        <w:i/>
                        <w:color w:val="000000" w:themeColor="text1"/>
                        <w:sz w:val="22"/>
                        <w:szCs w:val="22"/>
                        <w:vertAlign w:val="subscript"/>
                      </w:rPr>
                    </m:ctrlPr>
                  </m:dPr>
                  <m:e>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VE</m:t>
                        </m:r>
                      </m:sub>
                    </m:sSub>
                    <m:r>
                      <w:rPr>
                        <w:rFonts w:ascii="Cambria Math" w:hAnsi="Cambria Math" w:cstheme="majorBidi"/>
                        <w:color w:val="000000" w:themeColor="text1"/>
                        <w:sz w:val="22"/>
                        <w:szCs w:val="22"/>
                        <w:vertAlign w:val="subscript"/>
                      </w:rPr>
                      <m:t>/</m:t>
                    </m:r>
                    <m:sSub>
                      <m:sSubPr>
                        <m:ctrlPr>
                          <w:rPr>
                            <w:rFonts w:ascii="Cambria Math" w:hAnsi="Cambria Math" w:cstheme="majorBidi"/>
                            <w:i/>
                            <w:color w:val="000000" w:themeColor="text1"/>
                            <w:sz w:val="22"/>
                            <w:szCs w:val="22"/>
                            <w:vertAlign w:val="subscript"/>
                          </w:rPr>
                        </m:ctrlPr>
                      </m:sSubPr>
                      <m:e>
                        <m:r>
                          <w:rPr>
                            <w:rFonts w:ascii="Cambria Math" w:hAnsi="Cambria Math" w:cstheme="majorBidi"/>
                            <w:color w:val="000000" w:themeColor="text1"/>
                            <w:sz w:val="22"/>
                            <w:szCs w:val="22"/>
                            <w:vertAlign w:val="subscript"/>
                          </w:rPr>
                          <m:t>τ</m:t>
                        </m:r>
                      </m:e>
                      <m:sub>
                        <m:r>
                          <m:rPr>
                            <m:sty m:val="p"/>
                          </m:rPr>
                          <w:rPr>
                            <w:rFonts w:ascii="Cambria Math" w:hAnsi="Cambria Math" w:cstheme="majorBidi"/>
                            <w:color w:val="000000" w:themeColor="text1"/>
                            <w:sz w:val="22"/>
                            <w:szCs w:val="22"/>
                            <w:vertAlign w:val="subscript"/>
                          </w:rPr>
                          <m:t>R</m:t>
                        </m:r>
                      </m:sub>
                    </m:sSub>
                  </m:e>
                </m:d>
              </m:oMath>
            </m:oMathPara>
          </w:p>
        </w:tc>
        <w:tc>
          <w:tcPr>
            <w:tcW w:w="850" w:type="dxa"/>
            <w:tcBorders>
              <w:top w:val="nil"/>
              <w:left w:val="nil"/>
              <w:bottom w:val="nil"/>
              <w:right w:val="nil"/>
            </w:tcBorders>
          </w:tcPr>
          <w:p w14:paraId="7FD4BA40" w14:textId="1D47D3BC"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26</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39DDD317" w14:textId="77777777"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where we have defined the functions,</w:t>
      </w:r>
    </w:p>
    <w:tbl>
      <w:tblPr>
        <w:tblStyle w:val="TableGrid"/>
        <w:tblW w:w="0" w:type="auto"/>
        <w:jc w:val="center"/>
        <w:tblLook w:val="04A0" w:firstRow="1" w:lastRow="0" w:firstColumn="1" w:lastColumn="0" w:noHBand="0" w:noVBand="1"/>
      </w:tblPr>
      <w:tblGrid>
        <w:gridCol w:w="8500"/>
        <w:gridCol w:w="850"/>
      </w:tblGrid>
      <w:tr w:rsidR="00363BA7" w:rsidRPr="00655FB2" w14:paraId="4FAE5C94" w14:textId="77777777" w:rsidTr="00C215F1">
        <w:trPr>
          <w:jc w:val="center"/>
        </w:trPr>
        <w:tc>
          <w:tcPr>
            <w:tcW w:w="8500" w:type="dxa"/>
            <w:tcBorders>
              <w:top w:val="nil"/>
              <w:left w:val="nil"/>
              <w:bottom w:val="nil"/>
              <w:right w:val="nil"/>
            </w:tcBorders>
          </w:tcPr>
          <w:p w14:paraId="0F340382" w14:textId="55B3C378" w:rsidR="005F098B" w:rsidRPr="00655FB2" w:rsidRDefault="005F098B" w:rsidP="00747F38">
            <w:pPr>
              <w:spacing w:afterLines="0" w:after="120" w:line="276" w:lineRule="auto"/>
              <w:jc w:val="center"/>
              <w:rPr>
                <w:rFonts w:asciiTheme="majorBidi" w:hAnsiTheme="majorBidi" w:cstheme="majorBidi"/>
                <w:color w:val="000000" w:themeColor="text1"/>
                <w:sz w:val="22"/>
                <w:szCs w:val="22"/>
                <w:vertAlign w:val="subscript"/>
              </w:rPr>
            </w:pPr>
            <m:oMath>
              <m:r>
                <m:rPr>
                  <m:sty m:val="p"/>
                </m:rPr>
                <w:rPr>
                  <w:rFonts w:ascii="Cambria Math" w:hAnsi="Cambria Math" w:cstheme="majorBidi"/>
                  <w:color w:val="000000" w:themeColor="text1"/>
                  <w:sz w:val="22"/>
                  <w:szCs w:val="22"/>
                </w:rPr>
                <m:t>Δ</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x</m:t>
                  </m:r>
                </m:e>
              </m:d>
              <m:r>
                <w:rPr>
                  <w:rFonts w:ascii="Cambria Math" w:hAnsi="Cambria Math" w:cstheme="majorBidi"/>
                  <w:color w:val="000000" w:themeColor="text1"/>
                  <w:sz w:val="22"/>
                  <w:szCs w:val="22"/>
                </w:rPr>
                <m:t>=</m:t>
              </m:r>
              <m:d>
                <m:dPr>
                  <m:begChr m:val="{"/>
                  <m:endChr m:val=""/>
                  <m:ctrlPr>
                    <w:rPr>
                      <w:rFonts w:ascii="Cambria Math" w:hAnsi="Cambria Math" w:cstheme="majorBidi"/>
                      <w:i/>
                      <w:color w:val="000000" w:themeColor="text1"/>
                      <w:sz w:val="22"/>
                      <w:szCs w:val="22"/>
                    </w:rPr>
                  </m:ctrlPr>
                </m:dPr>
                <m:e>
                  <m:eqArr>
                    <m:eqArrPr>
                      <m:ctrlPr>
                        <w:rPr>
                          <w:rFonts w:ascii="Cambria Math" w:hAnsi="Cambria Math" w:cstheme="majorBidi"/>
                          <w:i/>
                          <w:color w:val="000000" w:themeColor="text1"/>
                          <w:sz w:val="22"/>
                          <w:szCs w:val="22"/>
                        </w:rPr>
                      </m:ctrlPr>
                    </m:eqArrPr>
                    <m:e>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x</m:t>
                          </m:r>
                        </m:num>
                        <m:den>
                          <m:r>
                            <w:rPr>
                              <w:rFonts w:ascii="Cambria Math" w:hAnsi="Cambria Math" w:cstheme="majorBidi"/>
                              <w:color w:val="000000" w:themeColor="text1"/>
                              <w:sz w:val="22"/>
                              <w:szCs w:val="22"/>
                            </w:rPr>
                            <m:t>2</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R</m:t>
                              </m:r>
                            </m:e>
                            <m:sup>
                              <m:r>
                                <w:rPr>
                                  <w:rFonts w:ascii="Cambria Math" w:hAnsi="Cambria Math" w:cstheme="majorBidi"/>
                                  <w:color w:val="000000" w:themeColor="text1"/>
                                  <w:sz w:val="22"/>
                                  <w:szCs w:val="22"/>
                                </w:rPr>
                                <m:t>'</m:t>
                              </m:r>
                            </m:sup>
                          </m:sSup>
                          <m:r>
                            <w:rPr>
                              <w:rFonts w:ascii="Cambria Math" w:hAnsi="Cambria Math" w:cstheme="majorBidi"/>
                              <w:color w:val="000000" w:themeColor="text1"/>
                              <w:sz w:val="22"/>
                              <w:szCs w:val="22"/>
                            </w:rPr>
                            <m:t>+1/2</m:t>
                          </m:r>
                        </m:den>
                      </m:f>
                      <m:r>
                        <w:rPr>
                          <w:rFonts w:ascii="Cambria Math" w:hAnsi="Cambria Math" w:cstheme="majorBidi"/>
                          <w:color w:val="000000" w:themeColor="text1"/>
                          <w:sz w:val="22"/>
                          <w:szCs w:val="22"/>
                        </w:rPr>
                        <m:t xml:space="preserve">  ,  &amp;x≤1/4 </m:t>
                      </m:r>
                    </m:e>
                    <m:e>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1/4</m:t>
                          </m:r>
                        </m:num>
                        <m:den>
                          <m:r>
                            <w:rPr>
                              <w:rFonts w:ascii="Cambria Math" w:hAnsi="Cambria Math" w:cstheme="majorBidi"/>
                              <w:color w:val="000000" w:themeColor="text1"/>
                              <w:sz w:val="22"/>
                              <w:szCs w:val="22"/>
                            </w:rPr>
                            <m:t>2</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R</m:t>
                              </m:r>
                            </m:e>
                            <m:sup>
                              <m:r>
                                <w:rPr>
                                  <w:rFonts w:ascii="Cambria Math" w:hAnsi="Cambria Math" w:cstheme="majorBidi"/>
                                  <w:color w:val="000000" w:themeColor="text1"/>
                                  <w:sz w:val="22"/>
                                  <w:szCs w:val="22"/>
                                </w:rPr>
                                <m:t>'</m:t>
                              </m:r>
                            </m:sup>
                          </m:sSup>
                          <m:r>
                            <w:rPr>
                              <w:rFonts w:ascii="Cambria Math" w:hAnsi="Cambria Math" w:cstheme="majorBidi"/>
                              <w:color w:val="000000" w:themeColor="text1"/>
                              <w:sz w:val="22"/>
                              <w:szCs w:val="22"/>
                            </w:rPr>
                            <m:t>+1/2</m:t>
                          </m:r>
                        </m:den>
                      </m:f>
                      <m:r>
                        <w:rPr>
                          <w:rFonts w:ascii="Cambria Math" w:hAnsi="Cambria Math" w:cstheme="majorBidi"/>
                          <w:color w:val="000000" w:themeColor="text1"/>
                          <w:sz w:val="22"/>
                          <w:szCs w:val="22"/>
                        </w:rPr>
                        <m:t xml:space="preserve">  ,  &amp;x&gt;1/4</m:t>
                      </m:r>
                    </m:e>
                  </m:eqArr>
                </m:e>
              </m:d>
              <m:r>
                <w:rPr>
                  <w:rFonts w:ascii="Cambria Math" w:eastAsiaTheme="minorEastAsia" w:hAnsi="Cambria Math" w:cstheme="majorBidi"/>
                  <w:color w:val="000000" w:themeColor="text1"/>
                  <w:sz w:val="22"/>
                  <w:szCs w:val="22"/>
                </w:rPr>
                <m:t xml:space="preserve">             </m:t>
              </m:r>
              <m:r>
                <w:rPr>
                  <w:rFonts w:ascii="Cambria Math" w:hAnsi="Cambria Math" w:cstheme="majorBidi"/>
                  <w:color w:val="000000" w:themeColor="text1"/>
                  <w:sz w:val="22"/>
                  <w:szCs w:val="22"/>
                </w:rPr>
                <m:t>f</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x</m:t>
                  </m:r>
                </m:e>
              </m:d>
              <m:r>
                <w:rPr>
                  <w:rFonts w:ascii="Cambria Math" w:hAnsi="Cambria Math" w:cstheme="majorBidi"/>
                  <w:color w:val="000000" w:themeColor="text1"/>
                  <w:sz w:val="22"/>
                  <w:szCs w:val="22"/>
                </w:rPr>
                <m:t>=</m:t>
              </m:r>
              <m:d>
                <m:dPr>
                  <m:begChr m:val="{"/>
                  <m:endChr m:val=""/>
                  <m:ctrlPr>
                    <w:rPr>
                      <w:rFonts w:ascii="Cambria Math" w:hAnsi="Cambria Math" w:cstheme="majorBidi"/>
                      <w:i/>
                      <w:color w:val="000000" w:themeColor="text1"/>
                      <w:sz w:val="22"/>
                      <w:szCs w:val="22"/>
                    </w:rPr>
                  </m:ctrlPr>
                </m:dPr>
                <m:e>
                  <m:eqArr>
                    <m:eqArrPr>
                      <m:ctrlPr>
                        <w:rPr>
                          <w:rFonts w:ascii="Cambria Math" w:hAnsi="Cambria Math" w:cstheme="majorBidi"/>
                          <w:i/>
                          <w:color w:val="000000" w:themeColor="text1"/>
                          <w:sz w:val="22"/>
                          <w:szCs w:val="22"/>
                        </w:rPr>
                      </m:ctrlPr>
                    </m:eqArrPr>
                    <m:e>
                      <m:sSup>
                        <m:sSupPr>
                          <m:ctrlPr>
                            <w:rPr>
                              <w:rFonts w:ascii="Cambria Math" w:hAnsi="Cambria Math" w:cstheme="majorBidi"/>
                              <w:i/>
                              <w:color w:val="000000" w:themeColor="text1"/>
                              <w:sz w:val="22"/>
                              <w:szCs w:val="22"/>
                            </w:rPr>
                          </m:ctrlPr>
                        </m:sSupPr>
                        <m:e>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1-</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2x</m:t>
                                  </m:r>
                                </m:num>
                                <m:den>
                                  <m:r>
                                    <w:rPr>
                                      <w:rFonts w:ascii="Cambria Math" w:hAnsi="Cambria Math" w:cstheme="majorBidi"/>
                                      <w:color w:val="000000" w:themeColor="text1"/>
                                      <w:sz w:val="22"/>
                                      <w:szCs w:val="22"/>
                                    </w:rPr>
                                    <m:t>1-</m:t>
                                  </m:r>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e>
                                  </m:acc>
                                </m:den>
                              </m:f>
                            </m:e>
                          </m:d>
                        </m:e>
                        <m:sup>
                          <m:r>
                            <w:rPr>
                              <w:rFonts w:ascii="Cambria Math" w:hAnsi="Cambria Math" w:cstheme="majorBidi"/>
                              <w:color w:val="000000" w:themeColor="text1"/>
                              <w:sz w:val="22"/>
                              <w:szCs w:val="22"/>
                            </w:rPr>
                            <m:t>-1</m:t>
                          </m:r>
                        </m:sup>
                      </m:sSup>
                      <m:r>
                        <w:rPr>
                          <w:rFonts w:ascii="Cambria Math" w:hAnsi="Cambria Math" w:cstheme="majorBidi"/>
                          <w:color w:val="000000" w:themeColor="text1"/>
                          <w:sz w:val="22"/>
                          <w:szCs w:val="22"/>
                        </w:rPr>
                        <m:t xml:space="preserve"> ,  &amp;x≤1/4</m:t>
                      </m:r>
                    </m:e>
                    <m:e>
                      <m:sSup>
                        <m:sSupPr>
                          <m:ctrlPr>
                            <w:rPr>
                              <w:rFonts w:ascii="Cambria Math" w:hAnsi="Cambria Math" w:cstheme="majorBidi"/>
                              <w:i/>
                              <w:color w:val="000000" w:themeColor="text1"/>
                              <w:sz w:val="22"/>
                              <w:szCs w:val="22"/>
                            </w:rPr>
                          </m:ctrlPr>
                        </m:sSupPr>
                        <m:e>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1-</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f>
                                    <m:fPr>
                                      <m:ctrlPr>
                                        <w:rPr>
                                          <w:rFonts w:ascii="Cambria Math" w:hAnsi="Cambria Math" w:cstheme="majorBidi"/>
                                          <w:i/>
                                          <w:color w:val="000000" w:themeColor="text1"/>
                                          <w:sz w:val="22"/>
                                          <w:szCs w:val="22"/>
                                        </w:rPr>
                                      </m:ctrlPr>
                                    </m:fPr>
                                    <m:num>
                                      <m:r>
                                        <w:rPr>
                                          <w:rFonts w:ascii="Cambria Math" w:hAnsi="Cambria Math" w:cstheme="majorBidi"/>
                                          <w:color w:val="000000" w:themeColor="text1"/>
                                          <w:sz w:val="22"/>
                                          <w:szCs w:val="22"/>
                                        </w:rPr>
                                        <m:t>1</m:t>
                                      </m:r>
                                    </m:num>
                                    <m:den>
                                      <m:r>
                                        <w:rPr>
                                          <w:rFonts w:ascii="Cambria Math" w:hAnsi="Cambria Math" w:cstheme="majorBidi"/>
                                          <w:color w:val="000000" w:themeColor="text1"/>
                                          <w:sz w:val="22"/>
                                          <w:szCs w:val="22"/>
                                        </w:rPr>
                                        <m:t>8x</m:t>
                                      </m:r>
                                    </m:den>
                                  </m:f>
                                </m:num>
                                <m:den>
                                  <m:r>
                                    <w:rPr>
                                      <w:rFonts w:ascii="Cambria Math" w:hAnsi="Cambria Math" w:cstheme="majorBidi"/>
                                      <w:color w:val="000000" w:themeColor="text1"/>
                                      <w:sz w:val="22"/>
                                      <w:szCs w:val="22"/>
                                    </w:rPr>
                                    <m:t>1-</m:t>
                                  </m:r>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e>
                                  </m:acc>
                                </m:den>
                              </m:f>
                            </m:e>
                          </m:d>
                        </m:e>
                        <m:sup>
                          <m:r>
                            <w:rPr>
                              <w:rFonts w:ascii="Cambria Math" w:hAnsi="Cambria Math" w:cstheme="majorBidi"/>
                              <w:color w:val="000000" w:themeColor="text1"/>
                              <w:sz w:val="22"/>
                              <w:szCs w:val="22"/>
                            </w:rPr>
                            <m:t>-1</m:t>
                          </m:r>
                        </m:sup>
                      </m:sSup>
                      <m:r>
                        <w:rPr>
                          <w:rFonts w:ascii="Cambria Math" w:hAnsi="Cambria Math" w:cstheme="majorBidi"/>
                          <w:color w:val="000000" w:themeColor="text1"/>
                          <w:sz w:val="22"/>
                          <w:szCs w:val="22"/>
                        </w:rPr>
                        <m:t xml:space="preserve">,  &amp;x&gt;1/4. </m:t>
                      </m:r>
                    </m:e>
                  </m:eqArr>
                </m:e>
              </m:d>
            </m:oMath>
            <w:r w:rsidR="00A51B20" w:rsidRPr="00655FB2">
              <w:rPr>
                <w:rFonts w:asciiTheme="majorBidi" w:eastAsiaTheme="minorEastAsia" w:hAnsiTheme="majorBidi" w:cstheme="majorBidi"/>
                <w:color w:val="000000" w:themeColor="text1"/>
                <w:sz w:val="22"/>
                <w:szCs w:val="22"/>
              </w:rPr>
              <w:t>.</w:t>
            </w:r>
          </w:p>
        </w:tc>
        <w:tc>
          <w:tcPr>
            <w:tcW w:w="850" w:type="dxa"/>
            <w:tcBorders>
              <w:top w:val="nil"/>
              <w:left w:val="nil"/>
              <w:bottom w:val="nil"/>
              <w:right w:val="nil"/>
            </w:tcBorders>
          </w:tcPr>
          <w:p w14:paraId="59774567" w14:textId="7D79B261" w:rsidR="005F098B" w:rsidRPr="00655FB2" w:rsidRDefault="005F098B" w:rsidP="00747F38">
            <w:pPr>
              <w:spacing w:afterLines="0" w:after="120" w:line="276" w:lineRule="auto"/>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SEQ eqns \* MERGEFORMAT </w:instrText>
            </w:r>
            <w:r w:rsidRPr="00655FB2">
              <w:rPr>
                <w:rFonts w:asciiTheme="majorBidi" w:hAnsiTheme="majorBidi" w:cstheme="majorBidi"/>
                <w:color w:val="000000" w:themeColor="text1"/>
                <w:sz w:val="22"/>
                <w:szCs w:val="22"/>
              </w:rPr>
              <w:fldChar w:fldCharType="separate"/>
            </w:r>
            <w:r w:rsidR="00C5154B">
              <w:rPr>
                <w:rFonts w:asciiTheme="majorBidi" w:hAnsiTheme="majorBidi" w:cstheme="majorBidi"/>
                <w:noProof/>
                <w:color w:val="000000" w:themeColor="text1"/>
                <w:sz w:val="22"/>
                <w:szCs w:val="22"/>
              </w:rPr>
              <w:t>27</w:t>
            </w:r>
            <w:r w:rsidRPr="00655FB2">
              <w:rPr>
                <w:rFonts w:asciiTheme="majorBidi" w:hAnsiTheme="majorBidi" w:cstheme="majorBidi"/>
                <w:color w:val="000000" w:themeColor="text1"/>
                <w:sz w:val="22"/>
                <w:szCs w:val="22"/>
              </w:rPr>
              <w:fldChar w:fldCharType="end"/>
            </w:r>
            <w:r w:rsidRPr="00655FB2">
              <w:rPr>
                <w:rFonts w:asciiTheme="majorBidi" w:hAnsiTheme="majorBidi" w:cstheme="majorBidi"/>
                <w:color w:val="000000" w:themeColor="text1"/>
                <w:sz w:val="22"/>
                <w:szCs w:val="22"/>
              </w:rPr>
              <w:t>)</w:t>
            </w:r>
          </w:p>
        </w:tc>
      </w:tr>
    </w:tbl>
    <w:p w14:paraId="1A20F74F" w14:textId="68A3087E" w:rsidR="005F098B"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Notably, the function </w:t>
      </w:r>
      <m:oMath>
        <m:r>
          <w:rPr>
            <w:rFonts w:ascii="Cambria Math" w:hAnsi="Cambria Math" w:cstheme="majorBidi"/>
            <w:color w:val="000000" w:themeColor="text1"/>
            <w:sz w:val="22"/>
            <w:szCs w:val="22"/>
          </w:rPr>
          <m:t>f</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x</m:t>
            </m:r>
          </m:e>
        </m:d>
      </m:oMath>
      <w:r w:rsidRPr="00655FB2">
        <w:rPr>
          <w:rFonts w:asciiTheme="majorBidi" w:hAnsiTheme="majorBidi" w:cstheme="majorBidi"/>
          <w:color w:val="000000" w:themeColor="text1"/>
          <w:sz w:val="22"/>
          <w:szCs w:val="22"/>
        </w:rPr>
        <w:t xml:space="preserve"> has a pole, which implies a diverging critical wavelength. The value of </w:t>
      </w:r>
      <m:oMath>
        <m:r>
          <w:rPr>
            <w:rFonts w:ascii="Cambria Math" w:hAnsi="Cambria Math" w:cstheme="majorBidi"/>
            <w:color w:val="000000" w:themeColor="text1"/>
            <w:sz w:val="22"/>
            <w:szCs w:val="22"/>
          </w:rPr>
          <m:t>x=</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R</m:t>
            </m:r>
          </m:sub>
        </m:sSub>
      </m:oMath>
      <w:r w:rsidRPr="00655FB2">
        <w:rPr>
          <w:rFonts w:asciiTheme="majorBidi" w:hAnsiTheme="majorBidi" w:cstheme="majorBidi"/>
          <w:color w:val="000000" w:themeColor="text1"/>
          <w:sz w:val="22"/>
          <w:szCs w:val="22"/>
        </w:rPr>
        <w:t xml:space="preserve"> where this takes place depends on the value of </w:t>
      </w:r>
      <m:oMath>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ctrlPr>
              <w:rPr>
                <w:rFonts w:ascii="Cambria Math" w:hAnsi="Cambria Math" w:cstheme="majorBidi"/>
                <w:color w:val="000000" w:themeColor="text1"/>
                <w:sz w:val="22"/>
                <w:szCs w:val="22"/>
              </w:rPr>
            </m:ctrlPr>
          </m:e>
        </m:acc>
        <m:r>
          <w:rPr>
            <w:rFonts w:ascii="Cambria Math" w:hAnsi="Cambria Math" w:cstheme="majorBidi"/>
            <w:color w:val="000000" w:themeColor="text1"/>
            <w:sz w:val="22"/>
            <w:szCs w:val="22"/>
          </w:rPr>
          <m:t>&lt;1</m:t>
        </m:r>
      </m:oMath>
      <w:r w:rsidRPr="00655FB2">
        <w:rPr>
          <w:rFonts w:asciiTheme="majorBidi" w:hAnsiTheme="majorBidi" w:cstheme="majorBidi"/>
          <w:color w:val="000000" w:themeColor="text1"/>
          <w:sz w:val="22"/>
          <w:szCs w:val="22"/>
        </w:rPr>
        <w:t xml:space="preserve"> (the bound is implied by the emergence of active turbulence for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τ</m:t>
            </m:r>
          </m:e>
          <m:sub>
            <m:r>
              <m:rPr>
                <m:sty m:val="p"/>
              </m:rP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=0</m:t>
        </m:r>
      </m:oMath>
      <w:r w:rsidRPr="00655FB2">
        <w:rPr>
          <w:rFonts w:asciiTheme="majorBidi" w:hAnsiTheme="majorBidi" w:cstheme="majorBidi"/>
          <w:color w:val="000000" w:themeColor="text1"/>
          <w:sz w:val="22"/>
          <w:szCs w:val="22"/>
        </w:rPr>
        <w:t>,</w:t>
      </w:r>
      <w:r w:rsidR="00CA31D7"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Eq. (11)). For </w:t>
      </w:r>
      <m:oMath>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ctrlPr>
              <w:rPr>
                <w:rFonts w:ascii="Cambria Math" w:hAnsi="Cambria Math" w:cstheme="majorBidi"/>
                <w:color w:val="000000" w:themeColor="text1"/>
                <w:sz w:val="22"/>
                <w:szCs w:val="22"/>
              </w:rPr>
            </m:ctrlPr>
          </m:e>
        </m:acc>
        <m:r>
          <w:rPr>
            <w:rFonts w:ascii="Cambria Math" w:eastAsiaTheme="minorEastAsia" w:hAnsi="Cambria Math" w:cstheme="majorBidi"/>
            <w:color w:val="000000" w:themeColor="text1"/>
            <w:sz w:val="22"/>
            <w:szCs w:val="22"/>
          </w:rPr>
          <m:t>≥1/2</m:t>
        </m:r>
      </m:oMath>
      <w:r w:rsidRPr="00655FB2">
        <w:rPr>
          <w:rFonts w:asciiTheme="majorBidi" w:hAnsiTheme="majorBidi" w:cstheme="majorBidi"/>
          <w:color w:val="000000" w:themeColor="text1"/>
          <w:sz w:val="22"/>
          <w:szCs w:val="22"/>
        </w:rPr>
        <w:t xml:space="preserve">, we find a pole at </w:t>
      </w:r>
      <m:oMath>
        <m:r>
          <w:rPr>
            <w:rFonts w:ascii="Cambria Math" w:hAnsi="Cambria Math" w:cstheme="majorBidi"/>
            <w:color w:val="000000" w:themeColor="text1"/>
            <w:sz w:val="22"/>
            <w:szCs w:val="22"/>
          </w:rPr>
          <m:t>x=(1-</m:t>
        </m:r>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e>
        </m:acc>
        <m:r>
          <w:rPr>
            <w:rFonts w:ascii="Cambria Math" w:hAnsi="Cambria Math" w:cstheme="majorBidi"/>
            <w:color w:val="000000" w:themeColor="text1"/>
            <w:sz w:val="22"/>
            <w:szCs w:val="22"/>
          </w:rPr>
          <m:t>)/2</m:t>
        </m:r>
      </m:oMath>
      <w:r w:rsidRPr="00655FB2">
        <w:rPr>
          <w:rFonts w:asciiTheme="majorBidi" w:hAnsiTheme="majorBidi" w:cstheme="majorBidi"/>
          <w:color w:val="000000" w:themeColor="text1"/>
          <w:sz w:val="22"/>
          <w:szCs w:val="22"/>
        </w:rPr>
        <w:t xml:space="preserve"> and for </w:t>
      </w:r>
      <m:oMath>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ctrlPr>
              <w:rPr>
                <w:rFonts w:ascii="Cambria Math" w:hAnsi="Cambria Math" w:cstheme="majorBidi"/>
                <w:color w:val="000000" w:themeColor="text1"/>
                <w:sz w:val="22"/>
                <w:szCs w:val="22"/>
              </w:rPr>
            </m:ctrlPr>
          </m:e>
        </m:acc>
        <m:r>
          <w:rPr>
            <w:rFonts w:ascii="Cambria Math" w:hAnsi="Cambria Math" w:cstheme="majorBidi"/>
            <w:color w:val="000000" w:themeColor="text1"/>
            <w:sz w:val="22"/>
            <w:szCs w:val="22"/>
          </w:rPr>
          <m:t>≤1/2</m:t>
        </m:r>
      </m:oMath>
      <w:r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 at </w:t>
      </w:r>
      <m:oMath>
        <m:r>
          <w:rPr>
            <w:rFonts w:ascii="Cambria Math" w:hAnsi="Cambria Math" w:cstheme="majorBidi"/>
            <w:color w:val="000000" w:themeColor="text1"/>
            <w:sz w:val="22"/>
            <w:szCs w:val="22"/>
          </w:rPr>
          <m:t>x=</m:t>
        </m:r>
        <m:sSup>
          <m:sSupPr>
            <m:ctrlPr>
              <w:rPr>
                <w:rFonts w:ascii="Cambria Math" w:hAnsi="Cambria Math" w:cstheme="majorBidi"/>
                <w:i/>
                <w:color w:val="000000" w:themeColor="text1"/>
                <w:sz w:val="22"/>
                <w:szCs w:val="22"/>
              </w:rPr>
            </m:ctrlPr>
          </m:sSupPr>
          <m:e>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8</m:t>
                </m:r>
                <m:acc>
                  <m:accPr>
                    <m:chr m:val="̃"/>
                    <m:ctrlPr>
                      <w:rPr>
                        <w:rFonts w:ascii="Cambria Math" w:hAnsi="Cambria Math" w:cstheme="majorBidi"/>
                        <w:i/>
                        <w:color w:val="000000" w:themeColor="text1"/>
                        <w:sz w:val="22"/>
                        <w:szCs w:val="22"/>
                      </w:rPr>
                    </m:ctrlPr>
                  </m:accPr>
                  <m:e>
                    <m:r>
                      <m:rPr>
                        <m:sty m:val="p"/>
                      </m:rPr>
                      <w:rPr>
                        <w:rFonts w:ascii="Cambria Math" w:hAnsi="Cambria Math" w:cstheme="majorBidi"/>
                        <w:color w:val="000000" w:themeColor="text1"/>
                        <w:sz w:val="22"/>
                        <w:szCs w:val="22"/>
                      </w:rPr>
                      <m:t>Γ</m:t>
                    </m:r>
                  </m:e>
                </m:acc>
              </m:e>
            </m:d>
          </m:e>
          <m:sup>
            <m:r>
              <w:rPr>
                <w:rFonts w:ascii="Cambria Math" w:hAnsi="Cambria Math" w:cstheme="majorBidi"/>
                <w:color w:val="000000" w:themeColor="text1"/>
                <w:sz w:val="22"/>
                <w:szCs w:val="22"/>
              </w:rPr>
              <m:t>-1</m:t>
            </m:r>
          </m:sup>
        </m:sSup>
      </m:oMath>
      <w:r w:rsidRPr="00655FB2">
        <w:rPr>
          <w:rFonts w:asciiTheme="majorBidi" w:hAnsiTheme="majorBidi" w:cstheme="majorBidi"/>
          <w:color w:val="000000" w:themeColor="text1"/>
          <w:sz w:val="22"/>
          <w:szCs w:val="22"/>
        </w:rPr>
        <w:t>.</w:t>
      </w:r>
    </w:p>
    <w:p w14:paraId="72DB326F" w14:textId="644E4F1B" w:rsidR="00132172" w:rsidRPr="00655FB2" w:rsidRDefault="005F098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 xml:space="preserve">The result of Eq. (26) is simplified, assuming that </w:t>
      </w:r>
      <m:oMath>
        <m:r>
          <w:rPr>
            <w:rFonts w:ascii="Cambria Math" w:hAnsi="Cambria Math" w:cstheme="majorBidi"/>
            <w:color w:val="000000" w:themeColor="text1"/>
            <w:sz w:val="22"/>
            <w:szCs w:val="22"/>
          </w:rPr>
          <m:t>R,</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R</m:t>
            </m:r>
          </m:e>
          <m:sup>
            <m:r>
              <w:rPr>
                <w:rFonts w:ascii="Cambria Math" w:hAnsi="Cambria Math" w:cstheme="majorBidi"/>
                <w:color w:val="000000" w:themeColor="text1"/>
                <w:sz w:val="22"/>
                <w:szCs w:val="22"/>
              </w:rPr>
              <m:t>'</m:t>
            </m:r>
          </m:sup>
        </m:sSup>
        <m:r>
          <w:rPr>
            <w:rFonts w:ascii="Cambria Math" w:hAnsi="Cambria Math" w:cstheme="majorBidi"/>
            <w:color w:val="000000" w:themeColor="text1"/>
            <w:sz w:val="22"/>
            <w:szCs w:val="22"/>
          </w:rPr>
          <m:t xml:space="preserve">≫ 1 </m:t>
        </m:r>
      </m:oMath>
      <w:r w:rsidRPr="00655FB2">
        <w:rPr>
          <w:rFonts w:asciiTheme="majorBidi" w:hAnsiTheme="majorBidi" w:cstheme="majorBidi"/>
          <w:color w:val="000000" w:themeColor="text1"/>
          <w:sz w:val="22"/>
          <w:szCs w:val="22"/>
        </w:rPr>
        <w:t xml:space="preserve">, which is feasible for </w:t>
      </w:r>
      <m:oMath>
        <m:r>
          <w:rPr>
            <w:rFonts w:ascii="Cambria Math" w:hAnsi="Cambria Math" w:cstheme="majorBidi"/>
            <w:color w:val="000000" w:themeColor="text1"/>
            <w:sz w:val="22"/>
            <w:szCs w:val="22"/>
          </w:rPr>
          <m:t>γ≈</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η</m:t>
            </m:r>
          </m:e>
          <m:sub>
            <m:r>
              <w:rPr>
                <w:rFonts w:ascii="Cambria Math" w:hAnsi="Cambria Math" w:cstheme="majorBidi"/>
                <w:color w:val="000000" w:themeColor="text1"/>
                <w:sz w:val="22"/>
                <w:szCs w:val="22"/>
              </w:rPr>
              <m:t>0</m:t>
            </m:r>
          </m:sub>
        </m:sSub>
      </m:oMath>
      <w:r w:rsidRPr="00655FB2">
        <w:rPr>
          <w:rFonts w:asciiTheme="majorBidi" w:hAnsiTheme="majorBidi" w:cstheme="majorBidi"/>
          <w:color w:val="000000" w:themeColor="text1"/>
          <w:sz w:val="22"/>
          <w:szCs w:val="22"/>
        </w:rPr>
        <w:t xml:space="preserve">. In this case, </w:t>
      </w:r>
      <m:oMath>
        <m:r>
          <m:rPr>
            <m:sty m:val="p"/>
          </m:rPr>
          <w:rPr>
            <w:rFonts w:ascii="Cambria Math" w:hAnsi="Cambria Math" w:cstheme="majorBidi"/>
            <w:color w:val="000000" w:themeColor="text1"/>
            <w:sz w:val="22"/>
            <w:szCs w:val="22"/>
          </w:rPr>
          <m:t>Δ</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x</m:t>
            </m:r>
          </m:e>
        </m:d>
        <m:r>
          <w:rPr>
            <w:rFonts w:ascii="Cambria Math" w:hAnsi="Cambria Math" w:cstheme="majorBidi"/>
            <w:color w:val="000000" w:themeColor="text1"/>
            <w:sz w:val="22"/>
            <w:szCs w:val="22"/>
          </w:rPr>
          <m:t>≪1</m:t>
        </m:r>
      </m:oMath>
      <w:r w:rsidRPr="00655FB2">
        <w:rPr>
          <w:rFonts w:asciiTheme="majorBidi" w:hAnsiTheme="majorBidi" w:cstheme="majorBidi"/>
          <w:color w:val="000000" w:themeColor="text1"/>
          <w:sz w:val="22"/>
          <w:szCs w:val="22"/>
        </w:rPr>
        <w:t xml:space="preserve"> and </w:t>
      </w:r>
      <m:oMath>
        <m:r>
          <w:rPr>
            <w:rFonts w:ascii="Cambria Math" w:hAnsi="Cambria Math" w:cstheme="majorBidi"/>
            <w:color w:val="000000" w:themeColor="text1"/>
            <w:sz w:val="22"/>
            <w:szCs w:val="22"/>
          </w:rPr>
          <m:t>(R+1/4)/(R'+1/4)≈R/</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R</m:t>
            </m:r>
          </m:e>
          <m:sup>
            <m:r>
              <w:rPr>
                <w:rFonts w:ascii="Cambria Math" w:hAnsi="Cambria Math" w:cstheme="majorBidi"/>
                <w:color w:val="000000" w:themeColor="text1"/>
                <w:sz w:val="22"/>
                <w:szCs w:val="22"/>
              </w:rPr>
              <m:t>'</m:t>
            </m:r>
          </m:sup>
        </m:sSup>
        <m:r>
          <w:rPr>
            <w:rFonts w:ascii="Cambria Math" w:hAnsi="Cambria Math" w:cstheme="majorBidi"/>
            <w:color w:val="000000" w:themeColor="text1"/>
            <w:sz w:val="22"/>
            <w:szCs w:val="22"/>
          </w:rPr>
          <m:t>≈η/η'</m:t>
        </m:r>
      </m:oMath>
      <w:r w:rsidRPr="00655FB2">
        <w:rPr>
          <w:rFonts w:asciiTheme="majorBidi" w:hAnsiTheme="majorBidi" w:cstheme="majorBidi"/>
          <w:color w:val="000000" w:themeColor="text1"/>
          <w:sz w:val="22"/>
          <w:szCs w:val="22"/>
        </w:rPr>
        <w:t>. This yields the compact result in Eq. (13).</w:t>
      </w:r>
    </w:p>
    <w:p w14:paraId="15F54ED2" w14:textId="405E0B10" w:rsidR="005A7022" w:rsidRPr="00655FB2" w:rsidRDefault="005A7022"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br w:type="page"/>
      </w:r>
    </w:p>
    <w:p w14:paraId="3DBB26B8" w14:textId="2C86A56B" w:rsidR="00016CC0" w:rsidRPr="00655FB2" w:rsidRDefault="008C7E0B" w:rsidP="00747F38">
      <w:pPr>
        <w:spacing w:afterLines="0" w:after="120"/>
        <w:rPr>
          <w:rFonts w:asciiTheme="majorBidi" w:eastAsiaTheme="minorEastAsia" w:hAnsiTheme="majorBidi" w:cstheme="majorBidi"/>
          <w:b/>
          <w:bCs/>
          <w:color w:val="000000" w:themeColor="text1"/>
          <w:sz w:val="22"/>
          <w:szCs w:val="22"/>
        </w:rPr>
      </w:pPr>
      <w:r w:rsidRPr="00655FB2">
        <w:rPr>
          <w:rFonts w:asciiTheme="majorBidi" w:eastAsiaTheme="minorEastAsia" w:hAnsiTheme="majorBidi" w:cstheme="majorBidi"/>
          <w:b/>
          <w:bCs/>
          <w:color w:val="000000" w:themeColor="text1"/>
          <w:sz w:val="22"/>
          <w:szCs w:val="22"/>
        </w:rPr>
        <w:lastRenderedPageBreak/>
        <w:t>References</w:t>
      </w:r>
    </w:p>
    <w:sdt>
      <w:sdtPr>
        <w:rPr>
          <w:rFonts w:asciiTheme="majorBidi" w:hAnsiTheme="majorBidi" w:cstheme="majorBidi"/>
          <w:bCs/>
          <w:color w:val="000000" w:themeColor="text1"/>
          <w:sz w:val="22"/>
          <w:szCs w:val="22"/>
        </w:rPr>
        <w:tag w:val="MENDELEY_BIBLIOGRAPHY"/>
        <w:id w:val="-909693784"/>
        <w:placeholder>
          <w:docPart w:val="DefaultPlaceholder_-1854013440"/>
        </w:placeholder>
      </w:sdtPr>
      <w:sdtContent>
        <w:p w14:paraId="42981625" w14:textId="77777777" w:rsidR="000D113D" w:rsidRPr="00655FB2" w:rsidRDefault="000D113D" w:rsidP="00747F38">
          <w:pPr>
            <w:autoSpaceDE w:val="0"/>
            <w:autoSpaceDN w:val="0"/>
            <w:spacing w:afterLines="0" w:after="120"/>
            <w:ind w:hanging="640"/>
            <w:divId w:val="15467093"/>
            <w:rPr>
              <w:rFonts w:asciiTheme="majorBidi" w:eastAsia="Times New Roman" w:hAnsiTheme="majorBidi" w:cstheme="majorBidi"/>
              <w:kern w:val="0"/>
              <w:sz w:val="22"/>
              <w:szCs w:val="22"/>
              <w14:ligatures w14:val="none"/>
            </w:rPr>
          </w:pPr>
          <w:r w:rsidRPr="00655FB2">
            <w:rPr>
              <w:rFonts w:asciiTheme="majorBidi" w:eastAsia="Times New Roman" w:hAnsiTheme="majorBidi" w:cstheme="majorBidi"/>
              <w:sz w:val="22"/>
              <w:szCs w:val="22"/>
            </w:rPr>
            <w:t xml:space="preserve">1. </w:t>
          </w:r>
          <w:r w:rsidRPr="00655FB2">
            <w:rPr>
              <w:rFonts w:asciiTheme="majorBidi" w:eastAsia="Times New Roman" w:hAnsiTheme="majorBidi" w:cstheme="majorBidi"/>
              <w:sz w:val="22"/>
              <w:szCs w:val="22"/>
            </w:rPr>
            <w:tab/>
            <w:t xml:space="preserve">A. M. Tayar, L. M. Lemma, Z. Dogic, Assembling Microtubule-Based Active Matter. </w:t>
          </w:r>
          <w:r w:rsidRPr="00655FB2">
            <w:rPr>
              <w:rFonts w:asciiTheme="majorBidi" w:eastAsia="Times New Roman" w:hAnsiTheme="majorBidi" w:cstheme="majorBidi"/>
              <w:i/>
              <w:iCs/>
              <w:sz w:val="22"/>
              <w:szCs w:val="22"/>
            </w:rPr>
            <w:t>Methods in Molecular Biology</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2430</w:t>
          </w:r>
          <w:r w:rsidRPr="00655FB2">
            <w:rPr>
              <w:rFonts w:asciiTheme="majorBidi" w:eastAsia="Times New Roman" w:hAnsiTheme="majorBidi" w:cstheme="majorBidi"/>
              <w:sz w:val="22"/>
              <w:szCs w:val="22"/>
            </w:rPr>
            <w:t>, 151–183 (2022).</w:t>
          </w:r>
        </w:p>
        <w:p w14:paraId="5F9652F2" w14:textId="77777777" w:rsidR="000D113D" w:rsidRPr="00655FB2" w:rsidRDefault="000D113D" w:rsidP="00747F38">
          <w:pPr>
            <w:autoSpaceDE w:val="0"/>
            <w:autoSpaceDN w:val="0"/>
            <w:spacing w:afterLines="0" w:after="120"/>
            <w:ind w:hanging="640"/>
            <w:divId w:val="1901860422"/>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 </w:t>
          </w:r>
          <w:r w:rsidRPr="00655FB2">
            <w:rPr>
              <w:rFonts w:asciiTheme="majorBidi" w:eastAsia="Times New Roman" w:hAnsiTheme="majorBidi" w:cstheme="majorBidi"/>
              <w:sz w:val="22"/>
              <w:szCs w:val="22"/>
            </w:rPr>
            <w:tab/>
            <w:t xml:space="preserve">T. Sanchez, D. Welch, D. Nicastro, Z. Dogic, Cilia-like beating of active microtubule bundles. </w:t>
          </w:r>
          <w:r w:rsidRPr="00655FB2">
            <w:rPr>
              <w:rFonts w:asciiTheme="majorBidi" w:eastAsia="Times New Roman" w:hAnsiTheme="majorBidi" w:cstheme="majorBidi"/>
              <w:i/>
              <w:iCs/>
              <w:sz w:val="22"/>
              <w:szCs w:val="22"/>
            </w:rPr>
            <w:t>Science (1979)</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333</w:t>
          </w:r>
          <w:r w:rsidRPr="00655FB2">
            <w:rPr>
              <w:rFonts w:asciiTheme="majorBidi" w:eastAsia="Times New Roman" w:hAnsiTheme="majorBidi" w:cstheme="majorBidi"/>
              <w:sz w:val="22"/>
              <w:szCs w:val="22"/>
            </w:rPr>
            <w:t>, 456–459 (2011).</w:t>
          </w:r>
        </w:p>
        <w:p w14:paraId="24F8EF06" w14:textId="77777777" w:rsidR="000D113D" w:rsidRPr="00655FB2" w:rsidRDefault="000D113D" w:rsidP="00747F38">
          <w:pPr>
            <w:autoSpaceDE w:val="0"/>
            <w:autoSpaceDN w:val="0"/>
            <w:spacing w:afterLines="0" w:after="120"/>
            <w:ind w:hanging="640"/>
            <w:divId w:val="689113703"/>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3. </w:t>
          </w:r>
          <w:r w:rsidRPr="00655FB2">
            <w:rPr>
              <w:rFonts w:asciiTheme="majorBidi" w:eastAsia="Times New Roman" w:hAnsiTheme="majorBidi" w:cstheme="majorBidi"/>
              <w:sz w:val="22"/>
              <w:szCs w:val="22"/>
            </w:rPr>
            <w:tab/>
            <w:t xml:space="preserve">T. Sanchez, D. T. N. Chen, S. J. Decamp, M. Heymann, Z. Dogic, Spontaneous motion in hierarchically assembled active matter. </w:t>
          </w:r>
          <w:r w:rsidRPr="00655FB2">
            <w:rPr>
              <w:rFonts w:asciiTheme="majorBidi" w:eastAsia="Times New Roman" w:hAnsiTheme="majorBidi" w:cstheme="majorBidi"/>
              <w:i/>
              <w:iCs/>
              <w:sz w:val="22"/>
              <w:szCs w:val="22"/>
            </w:rPr>
            <w:t>Nature</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491</w:t>
          </w:r>
          <w:r w:rsidRPr="00655FB2">
            <w:rPr>
              <w:rFonts w:asciiTheme="majorBidi" w:eastAsia="Times New Roman" w:hAnsiTheme="majorBidi" w:cstheme="majorBidi"/>
              <w:sz w:val="22"/>
              <w:szCs w:val="22"/>
            </w:rPr>
            <w:t>, 431–434 (2012).</w:t>
          </w:r>
        </w:p>
        <w:p w14:paraId="7CF67C3D" w14:textId="7DEA3765" w:rsidR="000D113D" w:rsidRPr="00655FB2" w:rsidRDefault="000D113D" w:rsidP="00747F38">
          <w:pPr>
            <w:autoSpaceDE w:val="0"/>
            <w:autoSpaceDN w:val="0"/>
            <w:spacing w:afterLines="0" w:after="120"/>
            <w:ind w:hanging="640"/>
            <w:divId w:val="663433762"/>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4. </w:t>
          </w:r>
          <w:r w:rsidRPr="00655FB2">
            <w:rPr>
              <w:rFonts w:asciiTheme="majorBidi" w:eastAsia="Times New Roman" w:hAnsiTheme="majorBidi" w:cstheme="majorBidi"/>
              <w:sz w:val="22"/>
              <w:szCs w:val="22"/>
            </w:rPr>
            <w:tab/>
            <w:t xml:space="preserve">G. Henkin, S. J. DeCamp, D. T. N. Chen, T. Sanchez, Z. Dogic, Tunable dynamics of microtubule-based active isotropic gels. </w:t>
          </w:r>
          <w:r w:rsidR="00CB13F9" w:rsidRPr="00655FB2">
            <w:rPr>
              <w:rFonts w:asciiTheme="majorBidi" w:eastAsia="Times New Roman" w:hAnsiTheme="majorBidi" w:cstheme="majorBidi"/>
              <w:i/>
              <w:iCs/>
              <w:sz w:val="22"/>
              <w:szCs w:val="22"/>
            </w:rPr>
            <w:t xml:space="preserve">Philosophical Transactions of the Royal Society A: Mathematical, Physical and Engineering Sciences. </w:t>
          </w:r>
          <w:r w:rsidRPr="00655FB2">
            <w:rPr>
              <w:rFonts w:asciiTheme="majorBidi" w:eastAsia="Times New Roman" w:hAnsiTheme="majorBidi" w:cstheme="majorBidi"/>
              <w:b/>
              <w:bCs/>
              <w:sz w:val="22"/>
              <w:szCs w:val="22"/>
            </w:rPr>
            <w:t>372</w:t>
          </w:r>
          <w:r w:rsidRPr="00655FB2">
            <w:rPr>
              <w:rFonts w:asciiTheme="majorBidi" w:eastAsia="Times New Roman" w:hAnsiTheme="majorBidi" w:cstheme="majorBidi"/>
              <w:sz w:val="22"/>
              <w:szCs w:val="22"/>
            </w:rPr>
            <w:t xml:space="preserve"> (2014).</w:t>
          </w:r>
        </w:p>
        <w:p w14:paraId="17091FCE" w14:textId="3A2CC09E" w:rsidR="000D113D" w:rsidRPr="00655FB2" w:rsidRDefault="000D113D" w:rsidP="00747F38">
          <w:pPr>
            <w:autoSpaceDE w:val="0"/>
            <w:autoSpaceDN w:val="0"/>
            <w:spacing w:afterLines="0" w:after="120"/>
            <w:ind w:hanging="640"/>
            <w:divId w:val="188875224"/>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5. </w:t>
          </w:r>
          <w:r w:rsidRPr="00655FB2">
            <w:rPr>
              <w:rFonts w:asciiTheme="majorBidi" w:eastAsia="Times New Roman" w:hAnsiTheme="majorBidi" w:cstheme="majorBidi"/>
              <w:sz w:val="22"/>
              <w:szCs w:val="22"/>
            </w:rPr>
            <w:tab/>
            <w:t xml:space="preserve">M. Castoldi, A. V. Popov, Purification of brain tubulin through two cycles of polymerization- depolymerization in a high-molarity buffer. </w:t>
          </w:r>
          <w:r w:rsidR="00CB13F9" w:rsidRPr="00655FB2">
            <w:rPr>
              <w:rFonts w:asciiTheme="majorBidi" w:eastAsia="Times New Roman" w:hAnsiTheme="majorBidi" w:cstheme="majorBidi"/>
              <w:i/>
              <w:iCs/>
              <w:sz w:val="22"/>
              <w:szCs w:val="22"/>
            </w:rPr>
            <w:t>Protein Expression and Purification</w:t>
          </w:r>
          <w:r w:rsidR="00CB13F9" w:rsidRPr="00655FB2">
            <w:rPr>
              <w:rFonts w:asciiTheme="majorBidi" w:eastAsia="Times New Roman" w:hAnsiTheme="majorBidi" w:cstheme="majorBidi"/>
              <w:b/>
              <w:bCs/>
              <w:i/>
              <w:iCs/>
              <w:sz w:val="22"/>
              <w:szCs w:val="22"/>
            </w:rPr>
            <w:t xml:space="preserve"> </w:t>
          </w:r>
          <w:r w:rsidRPr="00655FB2">
            <w:rPr>
              <w:rFonts w:asciiTheme="majorBidi" w:eastAsia="Times New Roman" w:hAnsiTheme="majorBidi" w:cstheme="majorBidi"/>
              <w:b/>
              <w:bCs/>
              <w:sz w:val="22"/>
              <w:szCs w:val="22"/>
            </w:rPr>
            <w:t>32</w:t>
          </w:r>
          <w:r w:rsidRPr="00655FB2">
            <w:rPr>
              <w:rFonts w:asciiTheme="majorBidi" w:eastAsia="Times New Roman" w:hAnsiTheme="majorBidi" w:cstheme="majorBidi"/>
              <w:sz w:val="22"/>
              <w:szCs w:val="22"/>
            </w:rPr>
            <w:t>, 83–88 (2003).</w:t>
          </w:r>
        </w:p>
        <w:p w14:paraId="5415EE0A" w14:textId="62D628EB" w:rsidR="000D113D" w:rsidRPr="00655FB2" w:rsidRDefault="000D113D" w:rsidP="00747F38">
          <w:pPr>
            <w:autoSpaceDE w:val="0"/>
            <w:autoSpaceDN w:val="0"/>
            <w:spacing w:afterLines="0" w:after="120"/>
            <w:ind w:hanging="640"/>
            <w:divId w:val="1112702596"/>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6. </w:t>
          </w:r>
          <w:r w:rsidRPr="00655FB2">
            <w:rPr>
              <w:rFonts w:asciiTheme="majorBidi" w:eastAsia="Times New Roman" w:hAnsiTheme="majorBidi" w:cstheme="majorBidi"/>
              <w:sz w:val="22"/>
              <w:szCs w:val="22"/>
            </w:rPr>
            <w:tab/>
            <w:t xml:space="preserve">D. S. Martina, R. Fathib, T. J. Mitchisonc, J. Gellesa, FRET measurements of kinesin neck orientation reveal a structural basis for processivity and asymmetry. </w:t>
          </w:r>
          <w:r w:rsidRPr="00655FB2">
            <w:rPr>
              <w:rFonts w:asciiTheme="majorBidi" w:eastAsia="Times New Roman" w:hAnsiTheme="majorBidi" w:cstheme="majorBidi"/>
              <w:i/>
              <w:iCs/>
              <w:sz w:val="22"/>
              <w:szCs w:val="22"/>
            </w:rPr>
            <w:t>Proc</w:t>
          </w:r>
          <w:r w:rsidR="00CB13F9" w:rsidRPr="00655FB2">
            <w:rPr>
              <w:rFonts w:asciiTheme="majorBidi" w:eastAsia="Times New Roman" w:hAnsiTheme="majorBidi" w:cstheme="majorBidi"/>
              <w:i/>
              <w:iCs/>
              <w:sz w:val="22"/>
              <w:szCs w:val="22"/>
            </w:rPr>
            <w:t>eedings of the</w:t>
          </w:r>
          <w:r w:rsidRPr="00655FB2">
            <w:rPr>
              <w:rFonts w:asciiTheme="majorBidi" w:eastAsia="Times New Roman" w:hAnsiTheme="majorBidi" w:cstheme="majorBidi"/>
              <w:i/>
              <w:iCs/>
              <w:sz w:val="22"/>
              <w:szCs w:val="22"/>
            </w:rPr>
            <w:t xml:space="preserve"> Nat</w:t>
          </w:r>
          <w:r w:rsidR="00CB13F9" w:rsidRPr="00655FB2">
            <w:rPr>
              <w:rFonts w:asciiTheme="majorBidi" w:eastAsia="Times New Roman" w:hAnsiTheme="majorBidi" w:cstheme="majorBidi"/>
              <w:i/>
              <w:iCs/>
              <w:sz w:val="22"/>
              <w:szCs w:val="22"/>
            </w:rPr>
            <w:t>iona</w:t>
          </w:r>
          <w:r w:rsidRPr="00655FB2">
            <w:rPr>
              <w:rFonts w:asciiTheme="majorBidi" w:eastAsia="Times New Roman" w:hAnsiTheme="majorBidi" w:cstheme="majorBidi"/>
              <w:i/>
              <w:iCs/>
              <w:sz w:val="22"/>
              <w:szCs w:val="22"/>
            </w:rPr>
            <w:t>l Acad</w:t>
          </w:r>
          <w:r w:rsidR="00CB13F9" w:rsidRPr="00655FB2">
            <w:rPr>
              <w:rFonts w:asciiTheme="majorBidi" w:eastAsia="Times New Roman" w:hAnsiTheme="majorBidi" w:cstheme="majorBidi"/>
              <w:i/>
              <w:iCs/>
              <w:sz w:val="22"/>
              <w:szCs w:val="22"/>
            </w:rPr>
            <w:t>emy</w:t>
          </w:r>
          <w:r w:rsidRPr="00655FB2">
            <w:rPr>
              <w:rFonts w:asciiTheme="majorBidi" w:eastAsia="Times New Roman" w:hAnsiTheme="majorBidi" w:cstheme="majorBidi"/>
              <w:i/>
              <w:iCs/>
              <w:sz w:val="22"/>
              <w:szCs w:val="22"/>
            </w:rPr>
            <w:t xml:space="preserve"> </w:t>
          </w:r>
          <w:r w:rsidR="00CB13F9" w:rsidRPr="00655FB2">
            <w:rPr>
              <w:rFonts w:asciiTheme="majorBidi" w:eastAsia="Times New Roman" w:hAnsiTheme="majorBidi" w:cstheme="majorBidi"/>
              <w:i/>
              <w:iCs/>
              <w:sz w:val="22"/>
              <w:szCs w:val="22"/>
            </w:rPr>
            <w:t xml:space="preserve">of </w:t>
          </w:r>
          <w:r w:rsidRPr="00655FB2">
            <w:rPr>
              <w:rFonts w:asciiTheme="majorBidi" w:eastAsia="Times New Roman" w:hAnsiTheme="majorBidi" w:cstheme="majorBidi"/>
              <w:i/>
              <w:iCs/>
              <w:sz w:val="22"/>
              <w:szCs w:val="22"/>
            </w:rPr>
            <w:t>Sci</w:t>
          </w:r>
          <w:r w:rsidR="00CB13F9" w:rsidRPr="00655FB2">
            <w:rPr>
              <w:rFonts w:asciiTheme="majorBidi" w:eastAsia="Times New Roman" w:hAnsiTheme="majorBidi" w:cstheme="majorBidi"/>
              <w:i/>
              <w:iCs/>
              <w:sz w:val="22"/>
              <w:szCs w:val="22"/>
            </w:rPr>
            <w:t>ences</w:t>
          </w:r>
          <w:r w:rsidRPr="00655FB2">
            <w:rPr>
              <w:rFonts w:asciiTheme="majorBidi" w:eastAsia="Times New Roman" w:hAnsiTheme="majorBidi" w:cstheme="majorBidi"/>
              <w:i/>
              <w:iCs/>
              <w:sz w:val="22"/>
              <w:szCs w:val="22"/>
            </w:rPr>
            <w:t xml:space="preserve"> USA</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107</w:t>
          </w:r>
          <w:r w:rsidRPr="00655FB2">
            <w:rPr>
              <w:rFonts w:asciiTheme="majorBidi" w:eastAsia="Times New Roman" w:hAnsiTheme="majorBidi" w:cstheme="majorBidi"/>
              <w:sz w:val="22"/>
              <w:szCs w:val="22"/>
            </w:rPr>
            <w:t>, 5453–5458 (2010).</w:t>
          </w:r>
        </w:p>
        <w:p w14:paraId="6859C50E" w14:textId="77777777" w:rsidR="000D113D" w:rsidRPr="00655FB2" w:rsidRDefault="000D113D" w:rsidP="00747F38">
          <w:pPr>
            <w:autoSpaceDE w:val="0"/>
            <w:autoSpaceDN w:val="0"/>
            <w:spacing w:afterLines="0" w:after="120"/>
            <w:ind w:hanging="640"/>
            <w:divId w:val="1756050895"/>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7. </w:t>
          </w:r>
          <w:r w:rsidRPr="00655FB2">
            <w:rPr>
              <w:rFonts w:asciiTheme="majorBidi" w:eastAsia="Times New Roman" w:hAnsiTheme="majorBidi" w:cstheme="majorBidi"/>
              <w:sz w:val="22"/>
              <w:szCs w:val="22"/>
            </w:rPr>
            <w:tab/>
            <w:t xml:space="preserve">J. Herschleb, G. Ananiev, D. C. Schwartz, Pulsed-field gel electrophoresis. </w:t>
          </w:r>
          <w:r w:rsidRPr="00655FB2">
            <w:rPr>
              <w:rFonts w:asciiTheme="majorBidi" w:eastAsia="Times New Roman" w:hAnsiTheme="majorBidi" w:cstheme="majorBidi"/>
              <w:i/>
              <w:iCs/>
              <w:sz w:val="22"/>
              <w:szCs w:val="22"/>
            </w:rPr>
            <w:t>Nature Protocols 2007 2:3</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2</w:t>
          </w:r>
          <w:r w:rsidRPr="00655FB2">
            <w:rPr>
              <w:rFonts w:asciiTheme="majorBidi" w:eastAsia="Times New Roman" w:hAnsiTheme="majorBidi" w:cstheme="majorBidi"/>
              <w:sz w:val="22"/>
              <w:szCs w:val="22"/>
            </w:rPr>
            <w:t>, 677–684 (2007).</w:t>
          </w:r>
        </w:p>
        <w:p w14:paraId="56E9989B" w14:textId="104F43E3" w:rsidR="000D113D" w:rsidRPr="00655FB2" w:rsidRDefault="000D113D" w:rsidP="00747F38">
          <w:pPr>
            <w:autoSpaceDE w:val="0"/>
            <w:autoSpaceDN w:val="0"/>
            <w:spacing w:afterLines="0" w:after="120"/>
            <w:ind w:hanging="640"/>
            <w:divId w:val="743794081"/>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8. </w:t>
          </w:r>
          <w:r w:rsidRPr="00655FB2">
            <w:rPr>
              <w:rFonts w:asciiTheme="majorBidi" w:eastAsia="Times New Roman" w:hAnsiTheme="majorBidi" w:cstheme="majorBidi"/>
              <w:sz w:val="22"/>
              <w:szCs w:val="22"/>
            </w:rPr>
            <w:tab/>
            <w:t xml:space="preserve">P. Chandrakar, M. Varghese, S. A. Aghvami, A. Baskaran, Z. Dogic, G. Duclos, Confinement Controls the Bend Instability of Three-Dimensional Active Liquid Crystals. </w:t>
          </w:r>
          <w:r w:rsidRPr="00655FB2">
            <w:rPr>
              <w:rFonts w:asciiTheme="majorBidi" w:eastAsia="Times New Roman" w:hAnsiTheme="majorBidi" w:cstheme="majorBidi"/>
              <w:i/>
              <w:iCs/>
              <w:sz w:val="22"/>
              <w:szCs w:val="22"/>
            </w:rPr>
            <w:t>Phys</w:t>
          </w:r>
          <w:r w:rsidR="00CB13F9"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CB13F9"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Lett</w:t>
          </w:r>
          <w:r w:rsidR="00CB13F9" w:rsidRPr="00655FB2">
            <w:rPr>
              <w:rFonts w:asciiTheme="majorBidi" w:eastAsia="Times New Roman" w:hAnsiTheme="majorBidi" w:cstheme="majorBidi"/>
              <w:i/>
              <w:iCs/>
              <w:sz w:val="22"/>
              <w:szCs w:val="22"/>
            </w:rPr>
            <w:t>ers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125</w:t>
          </w:r>
          <w:r w:rsidRPr="00655FB2">
            <w:rPr>
              <w:rFonts w:asciiTheme="majorBidi" w:eastAsia="Times New Roman" w:hAnsiTheme="majorBidi" w:cstheme="majorBidi"/>
              <w:sz w:val="22"/>
              <w:szCs w:val="22"/>
            </w:rPr>
            <w:t>, (2020).</w:t>
          </w:r>
        </w:p>
        <w:p w14:paraId="5A904913" w14:textId="77777777" w:rsidR="000D113D" w:rsidRPr="00655FB2" w:rsidRDefault="000D113D" w:rsidP="00747F38">
          <w:pPr>
            <w:autoSpaceDE w:val="0"/>
            <w:autoSpaceDN w:val="0"/>
            <w:spacing w:afterLines="0" w:after="120"/>
            <w:ind w:hanging="640"/>
            <w:divId w:val="1184974739"/>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9. </w:t>
          </w:r>
          <w:r w:rsidRPr="00655FB2">
            <w:rPr>
              <w:rFonts w:asciiTheme="majorBidi" w:eastAsia="Times New Roman" w:hAnsiTheme="majorBidi" w:cstheme="majorBidi"/>
              <w:sz w:val="22"/>
              <w:szCs w:val="22"/>
            </w:rPr>
            <w:tab/>
            <w:t xml:space="preserve">A. M. Tayar, M. F. Hagan, Z. Dogic, Active liquid crystals powered by force-sensing DNA-motor clusters. </w:t>
          </w:r>
          <w:r w:rsidRPr="00655FB2">
            <w:rPr>
              <w:rFonts w:asciiTheme="majorBidi" w:eastAsia="Times New Roman" w:hAnsiTheme="majorBidi" w:cstheme="majorBidi"/>
              <w:i/>
              <w:iCs/>
              <w:sz w:val="22"/>
              <w:szCs w:val="22"/>
            </w:rPr>
            <w:t>Proceedings of the National Academy of Sciences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118</w:t>
          </w:r>
          <w:r w:rsidRPr="00655FB2">
            <w:rPr>
              <w:rFonts w:asciiTheme="majorBidi" w:eastAsia="Times New Roman" w:hAnsiTheme="majorBidi" w:cstheme="majorBidi"/>
              <w:sz w:val="22"/>
              <w:szCs w:val="22"/>
            </w:rPr>
            <w:t xml:space="preserve"> (2021).</w:t>
          </w:r>
        </w:p>
        <w:p w14:paraId="6C5044C7" w14:textId="77777777" w:rsidR="000D113D" w:rsidRPr="00655FB2" w:rsidRDefault="000D113D" w:rsidP="00747F38">
          <w:pPr>
            <w:autoSpaceDE w:val="0"/>
            <w:autoSpaceDN w:val="0"/>
            <w:spacing w:afterLines="0" w:after="120"/>
            <w:ind w:hanging="640"/>
            <w:divId w:val="1940406462"/>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10. </w:t>
          </w:r>
          <w:r w:rsidRPr="00655FB2">
            <w:rPr>
              <w:rFonts w:asciiTheme="majorBidi" w:eastAsia="Times New Roman" w:hAnsiTheme="majorBidi" w:cstheme="majorBidi"/>
              <w:sz w:val="22"/>
              <w:szCs w:val="22"/>
            </w:rPr>
            <w:tab/>
            <w:t xml:space="preserve">A. Azioune, M. Storch, M. Bornens, M. Théry, M. Piel, Simple and rapid process for single cell micro-patterning. </w:t>
          </w:r>
          <w:r w:rsidRPr="00655FB2">
            <w:rPr>
              <w:rFonts w:asciiTheme="majorBidi" w:eastAsia="Times New Roman" w:hAnsiTheme="majorBidi" w:cstheme="majorBidi"/>
              <w:i/>
              <w:iCs/>
              <w:sz w:val="22"/>
              <w:szCs w:val="22"/>
            </w:rPr>
            <w:t>Lab Chip</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9</w:t>
          </w:r>
          <w:r w:rsidRPr="00655FB2">
            <w:rPr>
              <w:rFonts w:asciiTheme="majorBidi" w:eastAsia="Times New Roman" w:hAnsiTheme="majorBidi" w:cstheme="majorBidi"/>
              <w:sz w:val="22"/>
              <w:szCs w:val="22"/>
            </w:rPr>
            <w:t>, 1640–1642 (2009).</w:t>
          </w:r>
        </w:p>
        <w:p w14:paraId="5E6B6F31" w14:textId="2EF8CC70" w:rsidR="000D113D" w:rsidRPr="00655FB2" w:rsidRDefault="000D113D" w:rsidP="00747F38">
          <w:pPr>
            <w:autoSpaceDE w:val="0"/>
            <w:autoSpaceDN w:val="0"/>
            <w:spacing w:afterLines="0" w:after="120"/>
            <w:ind w:hanging="640"/>
            <w:divId w:val="668020179"/>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11. </w:t>
          </w:r>
          <w:r w:rsidRPr="00655FB2">
            <w:rPr>
              <w:rFonts w:asciiTheme="majorBidi" w:eastAsia="Times New Roman" w:hAnsiTheme="majorBidi" w:cstheme="majorBidi"/>
              <w:sz w:val="22"/>
              <w:szCs w:val="22"/>
            </w:rPr>
            <w:tab/>
            <w:t xml:space="preserve">M. C. Marchetti, J. F. Joanny, S. Ramaswamy, T. B. Liverpool, J. Prost, M. Rao, R. A. Simha, Hydrodynamics of soft active matter. </w:t>
          </w:r>
          <w:r w:rsidRPr="00655FB2">
            <w:rPr>
              <w:rFonts w:asciiTheme="majorBidi" w:eastAsia="Times New Roman" w:hAnsiTheme="majorBidi" w:cstheme="majorBidi"/>
              <w:i/>
              <w:iCs/>
              <w:sz w:val="22"/>
              <w:szCs w:val="22"/>
            </w:rPr>
            <w:t>Rev</w:t>
          </w:r>
          <w:r w:rsidR="00CB13F9" w:rsidRPr="00655FB2">
            <w:rPr>
              <w:rFonts w:asciiTheme="majorBidi" w:eastAsia="Times New Roman" w:hAnsiTheme="majorBidi" w:cstheme="majorBidi"/>
              <w:i/>
              <w:iCs/>
              <w:sz w:val="22"/>
              <w:szCs w:val="22"/>
            </w:rPr>
            <w:t>iew of</w:t>
          </w:r>
          <w:r w:rsidRPr="00655FB2">
            <w:rPr>
              <w:rFonts w:asciiTheme="majorBidi" w:eastAsia="Times New Roman" w:hAnsiTheme="majorBidi" w:cstheme="majorBidi"/>
              <w:i/>
              <w:iCs/>
              <w:sz w:val="22"/>
              <w:szCs w:val="22"/>
            </w:rPr>
            <w:t xml:space="preserve"> Mod</w:t>
          </w:r>
          <w:r w:rsidR="00CB13F9" w:rsidRPr="00655FB2">
            <w:rPr>
              <w:rFonts w:asciiTheme="majorBidi" w:eastAsia="Times New Roman" w:hAnsiTheme="majorBidi" w:cstheme="majorBidi"/>
              <w:i/>
              <w:iCs/>
              <w:sz w:val="22"/>
              <w:szCs w:val="22"/>
            </w:rPr>
            <w:t>ern</w:t>
          </w:r>
          <w:r w:rsidRPr="00655FB2">
            <w:rPr>
              <w:rFonts w:asciiTheme="majorBidi" w:eastAsia="Times New Roman" w:hAnsiTheme="majorBidi" w:cstheme="majorBidi"/>
              <w:i/>
              <w:iCs/>
              <w:sz w:val="22"/>
              <w:szCs w:val="22"/>
            </w:rPr>
            <w:t xml:space="preserve"> Phys</w:t>
          </w:r>
          <w:r w:rsidR="00CB13F9"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85</w:t>
          </w:r>
          <w:r w:rsidRPr="00655FB2">
            <w:rPr>
              <w:rFonts w:asciiTheme="majorBidi" w:eastAsia="Times New Roman" w:hAnsiTheme="majorBidi" w:cstheme="majorBidi"/>
              <w:sz w:val="22"/>
              <w:szCs w:val="22"/>
            </w:rPr>
            <w:t>, 1143 (2013).</w:t>
          </w:r>
        </w:p>
        <w:p w14:paraId="5A959007" w14:textId="77777777" w:rsidR="000D113D" w:rsidRPr="00655FB2" w:rsidRDefault="000D113D" w:rsidP="00747F38">
          <w:pPr>
            <w:autoSpaceDE w:val="0"/>
            <w:autoSpaceDN w:val="0"/>
            <w:spacing w:afterLines="0" w:after="120"/>
            <w:ind w:hanging="640"/>
            <w:divId w:val="730271746"/>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12. </w:t>
          </w:r>
          <w:r w:rsidRPr="00655FB2">
            <w:rPr>
              <w:rFonts w:asciiTheme="majorBidi" w:eastAsia="Times New Roman" w:hAnsiTheme="majorBidi" w:cstheme="majorBidi"/>
              <w:sz w:val="22"/>
              <w:szCs w:val="22"/>
            </w:rPr>
            <w:tab/>
            <w:t xml:space="preserve">J. Prost, F. Jülicher, J. F. Joanny, Active gel physics. </w:t>
          </w:r>
          <w:r w:rsidRPr="00655FB2">
            <w:rPr>
              <w:rFonts w:asciiTheme="majorBidi" w:eastAsia="Times New Roman" w:hAnsiTheme="majorBidi" w:cstheme="majorBidi"/>
              <w:i/>
              <w:iCs/>
              <w:sz w:val="22"/>
              <w:szCs w:val="22"/>
            </w:rPr>
            <w:t>Nature Physics 2014 11:2</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11</w:t>
          </w:r>
          <w:r w:rsidRPr="00655FB2">
            <w:rPr>
              <w:rFonts w:asciiTheme="majorBidi" w:eastAsia="Times New Roman" w:hAnsiTheme="majorBidi" w:cstheme="majorBidi"/>
              <w:sz w:val="22"/>
              <w:szCs w:val="22"/>
            </w:rPr>
            <w:t>, 111–117 (2015).</w:t>
          </w:r>
        </w:p>
        <w:p w14:paraId="36C34598" w14:textId="77777777" w:rsidR="000D113D" w:rsidRPr="00655FB2" w:rsidRDefault="000D113D" w:rsidP="00747F38">
          <w:pPr>
            <w:autoSpaceDE w:val="0"/>
            <w:autoSpaceDN w:val="0"/>
            <w:spacing w:afterLines="0" w:after="120"/>
            <w:ind w:hanging="640"/>
            <w:divId w:val="1669404468"/>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13. </w:t>
          </w:r>
          <w:r w:rsidRPr="00655FB2">
            <w:rPr>
              <w:rFonts w:asciiTheme="majorBidi" w:eastAsia="Times New Roman" w:hAnsiTheme="majorBidi" w:cstheme="majorBidi"/>
              <w:sz w:val="22"/>
              <w:szCs w:val="22"/>
            </w:rPr>
            <w:tab/>
            <w:t xml:space="preserve">P.-G. de Gennes, J. Prost, The physics of liquid crystals (international series of monographs on physics). </w:t>
          </w:r>
          <w:r w:rsidRPr="00655FB2">
            <w:rPr>
              <w:rFonts w:asciiTheme="majorBidi" w:eastAsia="Times New Roman" w:hAnsiTheme="majorBidi" w:cstheme="majorBidi"/>
              <w:i/>
              <w:iCs/>
              <w:sz w:val="22"/>
              <w:szCs w:val="22"/>
            </w:rPr>
            <w:t>Oxford University Press, USA</w:t>
          </w:r>
          <w:r w:rsidRPr="00655FB2">
            <w:rPr>
              <w:rFonts w:asciiTheme="majorBidi" w:eastAsia="Times New Roman" w:hAnsiTheme="majorBidi" w:cstheme="majorBidi"/>
              <w:sz w:val="22"/>
              <w:szCs w:val="22"/>
            </w:rPr>
            <w:t>, 0–20 (1995).</w:t>
          </w:r>
        </w:p>
        <w:p w14:paraId="7C51A504" w14:textId="26CA552D" w:rsidR="000D113D" w:rsidRPr="00655FB2" w:rsidRDefault="000D113D" w:rsidP="00747F38">
          <w:pPr>
            <w:autoSpaceDE w:val="0"/>
            <w:autoSpaceDN w:val="0"/>
            <w:spacing w:afterLines="0" w:after="120"/>
            <w:ind w:hanging="640"/>
            <w:divId w:val="249316040"/>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14. </w:t>
          </w:r>
          <w:r w:rsidRPr="00655FB2">
            <w:rPr>
              <w:rFonts w:asciiTheme="majorBidi" w:eastAsia="Times New Roman" w:hAnsiTheme="majorBidi" w:cstheme="majorBidi"/>
              <w:sz w:val="22"/>
              <w:szCs w:val="22"/>
            </w:rPr>
            <w:tab/>
            <w:t xml:space="preserve">S. T. Milner, Dynamical theory of concentration fluctuations in polymer solutions under shear. </w:t>
          </w:r>
          <w:r w:rsidRPr="00655FB2">
            <w:rPr>
              <w:rFonts w:asciiTheme="majorBidi" w:eastAsia="Times New Roman" w:hAnsiTheme="majorBidi" w:cstheme="majorBidi"/>
              <w:i/>
              <w:iCs/>
              <w:sz w:val="22"/>
              <w:szCs w:val="22"/>
            </w:rPr>
            <w:t>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2176A2"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E</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48</w:t>
          </w:r>
          <w:r w:rsidRPr="00655FB2">
            <w:rPr>
              <w:rFonts w:asciiTheme="majorBidi" w:eastAsia="Times New Roman" w:hAnsiTheme="majorBidi" w:cstheme="majorBidi"/>
              <w:sz w:val="22"/>
              <w:szCs w:val="22"/>
            </w:rPr>
            <w:t>, 3674 (1993).</w:t>
          </w:r>
        </w:p>
        <w:p w14:paraId="6334919F" w14:textId="77777777" w:rsidR="000D113D" w:rsidRPr="00655FB2" w:rsidRDefault="000D113D" w:rsidP="00747F38">
          <w:pPr>
            <w:autoSpaceDE w:val="0"/>
            <w:autoSpaceDN w:val="0"/>
            <w:spacing w:afterLines="0" w:after="120"/>
            <w:ind w:hanging="640"/>
            <w:divId w:val="130221766"/>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15. </w:t>
          </w:r>
          <w:r w:rsidRPr="00655FB2">
            <w:rPr>
              <w:rFonts w:asciiTheme="majorBidi" w:eastAsia="Times New Roman" w:hAnsiTheme="majorBidi" w:cstheme="majorBidi"/>
              <w:sz w:val="22"/>
              <w:szCs w:val="22"/>
            </w:rPr>
            <w:tab/>
            <w:t xml:space="preserve">H. Pleiner, D. Svenšek, H. R. Brand, Hydrodynamics of active polar systems in a (Visco)elastic background. </w:t>
          </w:r>
          <w:r w:rsidRPr="00655FB2">
            <w:rPr>
              <w:rFonts w:asciiTheme="majorBidi" w:eastAsia="Times New Roman" w:hAnsiTheme="majorBidi" w:cstheme="majorBidi"/>
              <w:i/>
              <w:iCs/>
              <w:sz w:val="22"/>
              <w:szCs w:val="22"/>
            </w:rPr>
            <w:t>Rheologica Acta 2016 55:10</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55</w:t>
          </w:r>
          <w:r w:rsidRPr="00655FB2">
            <w:rPr>
              <w:rFonts w:asciiTheme="majorBidi" w:eastAsia="Times New Roman" w:hAnsiTheme="majorBidi" w:cstheme="majorBidi"/>
              <w:sz w:val="22"/>
              <w:szCs w:val="22"/>
            </w:rPr>
            <w:t>, 857–870 (2016).</w:t>
          </w:r>
        </w:p>
        <w:p w14:paraId="72C374AC" w14:textId="44C3382F" w:rsidR="000D113D" w:rsidRPr="00655FB2" w:rsidRDefault="000D113D" w:rsidP="00747F38">
          <w:pPr>
            <w:autoSpaceDE w:val="0"/>
            <w:autoSpaceDN w:val="0"/>
            <w:spacing w:afterLines="0" w:after="120"/>
            <w:ind w:hanging="640"/>
            <w:divId w:val="1349022756"/>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16. </w:t>
          </w:r>
          <w:r w:rsidRPr="00655FB2">
            <w:rPr>
              <w:rFonts w:asciiTheme="majorBidi" w:eastAsia="Times New Roman" w:hAnsiTheme="majorBidi" w:cstheme="majorBidi"/>
              <w:sz w:val="22"/>
              <w:szCs w:val="22"/>
            </w:rPr>
            <w:tab/>
            <w:t xml:space="preserve">E. J. Hemingway, A. Maitra, S. Banerjee, M. C. Marchetti, S. Ramaswamy, S. M. Fielding, M. E. Cates, Active viscoelastic matter: From bacterial drag reduction to turbulent solids. </w:t>
          </w:r>
          <w:r w:rsidRPr="00655FB2">
            <w:rPr>
              <w:rFonts w:asciiTheme="majorBidi" w:eastAsia="Times New Roman" w:hAnsiTheme="majorBidi" w:cstheme="majorBidi"/>
              <w:i/>
              <w:iCs/>
              <w:sz w:val="22"/>
              <w:szCs w:val="22"/>
            </w:rPr>
            <w:t>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2176A2"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Lett</w:t>
          </w:r>
          <w:r w:rsidR="002176A2" w:rsidRPr="00655FB2">
            <w:rPr>
              <w:rFonts w:asciiTheme="majorBidi" w:eastAsia="Times New Roman" w:hAnsiTheme="majorBidi" w:cstheme="majorBidi"/>
              <w:i/>
              <w:iCs/>
              <w:sz w:val="22"/>
              <w:szCs w:val="22"/>
            </w:rPr>
            <w:t>ers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114</w:t>
          </w:r>
          <w:r w:rsidRPr="00655FB2">
            <w:rPr>
              <w:rFonts w:asciiTheme="majorBidi" w:eastAsia="Times New Roman" w:hAnsiTheme="majorBidi" w:cstheme="majorBidi"/>
              <w:sz w:val="22"/>
              <w:szCs w:val="22"/>
            </w:rPr>
            <w:t>, (2015).</w:t>
          </w:r>
        </w:p>
        <w:p w14:paraId="4F5FEA9C" w14:textId="0D6A5ECB" w:rsidR="000D113D" w:rsidRPr="00655FB2" w:rsidRDefault="000D113D" w:rsidP="00747F38">
          <w:pPr>
            <w:autoSpaceDE w:val="0"/>
            <w:autoSpaceDN w:val="0"/>
            <w:spacing w:afterLines="0" w:after="120"/>
            <w:ind w:hanging="640"/>
            <w:divId w:val="1100106071"/>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17. </w:t>
          </w:r>
          <w:r w:rsidRPr="00655FB2">
            <w:rPr>
              <w:rFonts w:asciiTheme="majorBidi" w:eastAsia="Times New Roman" w:hAnsiTheme="majorBidi" w:cstheme="majorBidi"/>
              <w:sz w:val="22"/>
              <w:szCs w:val="22"/>
            </w:rPr>
            <w:tab/>
            <w:t xml:space="preserve">R. M. Adar, J. F. Joanny, Permeation Instabilities in Active Polar Gels. </w:t>
          </w:r>
          <w:r w:rsidRPr="00655FB2">
            <w:rPr>
              <w:rFonts w:asciiTheme="majorBidi" w:eastAsia="Times New Roman" w:hAnsiTheme="majorBidi" w:cstheme="majorBidi"/>
              <w:i/>
              <w:iCs/>
              <w:sz w:val="22"/>
              <w:szCs w:val="22"/>
            </w:rPr>
            <w:t>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2176A2"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Lett</w:t>
          </w:r>
          <w:r w:rsidR="002176A2" w:rsidRPr="00655FB2">
            <w:rPr>
              <w:rFonts w:asciiTheme="majorBidi" w:eastAsia="Times New Roman" w:hAnsiTheme="majorBidi" w:cstheme="majorBidi"/>
              <w:i/>
              <w:iCs/>
              <w:sz w:val="22"/>
              <w:szCs w:val="22"/>
            </w:rPr>
            <w:t>ers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127</w:t>
          </w:r>
          <w:r w:rsidRPr="00655FB2">
            <w:rPr>
              <w:rFonts w:asciiTheme="majorBidi" w:eastAsia="Times New Roman" w:hAnsiTheme="majorBidi" w:cstheme="majorBidi"/>
              <w:sz w:val="22"/>
              <w:szCs w:val="22"/>
            </w:rPr>
            <w:t>, (2021).</w:t>
          </w:r>
        </w:p>
        <w:p w14:paraId="2DB853BD" w14:textId="77777777" w:rsidR="000D113D" w:rsidRPr="00655FB2" w:rsidRDefault="000D113D" w:rsidP="00747F38">
          <w:pPr>
            <w:autoSpaceDE w:val="0"/>
            <w:autoSpaceDN w:val="0"/>
            <w:spacing w:afterLines="0" w:after="120"/>
            <w:ind w:hanging="640"/>
            <w:divId w:val="1350763443"/>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lastRenderedPageBreak/>
            <w:t xml:space="preserve">18. </w:t>
          </w:r>
          <w:r w:rsidRPr="00655FB2">
            <w:rPr>
              <w:rFonts w:asciiTheme="majorBidi" w:eastAsia="Times New Roman" w:hAnsiTheme="majorBidi" w:cstheme="majorBidi"/>
              <w:sz w:val="22"/>
              <w:szCs w:val="22"/>
            </w:rPr>
            <w:tab/>
            <w:t xml:space="preserve">S. Liu, S. Shankar, M. C. Marchetti, Y. Wu, Viscoelastic control of spatiotemporal order in bacterial active matter. </w:t>
          </w:r>
          <w:r w:rsidRPr="00655FB2">
            <w:rPr>
              <w:rFonts w:asciiTheme="majorBidi" w:eastAsia="Times New Roman" w:hAnsiTheme="majorBidi" w:cstheme="majorBidi"/>
              <w:i/>
              <w:iCs/>
              <w:sz w:val="22"/>
              <w:szCs w:val="22"/>
            </w:rPr>
            <w:t>Nature</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590</w:t>
          </w:r>
          <w:r w:rsidRPr="00655FB2">
            <w:rPr>
              <w:rFonts w:asciiTheme="majorBidi" w:eastAsia="Times New Roman" w:hAnsiTheme="majorBidi" w:cstheme="majorBidi"/>
              <w:sz w:val="22"/>
              <w:szCs w:val="22"/>
            </w:rPr>
            <w:t>, 80–84 (2021).</w:t>
          </w:r>
        </w:p>
        <w:p w14:paraId="1371572C" w14:textId="57EE3473" w:rsidR="000D113D" w:rsidRPr="00655FB2" w:rsidRDefault="000D113D" w:rsidP="00747F38">
          <w:pPr>
            <w:autoSpaceDE w:val="0"/>
            <w:autoSpaceDN w:val="0"/>
            <w:spacing w:afterLines="0" w:after="120"/>
            <w:ind w:hanging="640"/>
            <w:divId w:val="1299453796"/>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19. </w:t>
          </w:r>
          <w:r w:rsidRPr="00655FB2">
            <w:rPr>
              <w:rFonts w:asciiTheme="majorBidi" w:eastAsia="Times New Roman" w:hAnsiTheme="majorBidi" w:cstheme="majorBidi"/>
              <w:sz w:val="22"/>
              <w:szCs w:val="22"/>
            </w:rPr>
            <w:tab/>
            <w:t xml:space="preserve">E. J. Hemingway, M. E. Cates, S. M. Fielding, Viscoelastic and elastomeric active matter: Linear instability and nonlinear dynamics. </w:t>
          </w:r>
          <w:r w:rsidRPr="00655FB2">
            <w:rPr>
              <w:rFonts w:asciiTheme="majorBidi" w:eastAsia="Times New Roman" w:hAnsiTheme="majorBidi" w:cstheme="majorBidi"/>
              <w:i/>
              <w:iCs/>
              <w:sz w:val="22"/>
              <w:szCs w:val="22"/>
            </w:rPr>
            <w:t>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2176A2"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E</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93</w:t>
          </w:r>
          <w:r w:rsidRPr="00655FB2">
            <w:rPr>
              <w:rFonts w:asciiTheme="majorBidi" w:eastAsia="Times New Roman" w:hAnsiTheme="majorBidi" w:cstheme="majorBidi"/>
              <w:sz w:val="22"/>
              <w:szCs w:val="22"/>
            </w:rPr>
            <w:t>, (2016).</w:t>
          </w:r>
        </w:p>
        <w:p w14:paraId="7E2A00D5" w14:textId="3DE72465" w:rsidR="000D113D" w:rsidRPr="00655FB2" w:rsidRDefault="000D113D" w:rsidP="00747F38">
          <w:pPr>
            <w:autoSpaceDE w:val="0"/>
            <w:autoSpaceDN w:val="0"/>
            <w:spacing w:afterLines="0" w:after="120"/>
            <w:ind w:hanging="640"/>
            <w:divId w:val="1169177388"/>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20. </w:t>
          </w:r>
          <w:r w:rsidRPr="00655FB2">
            <w:rPr>
              <w:rFonts w:asciiTheme="majorBidi" w:eastAsia="Times New Roman" w:hAnsiTheme="majorBidi" w:cstheme="majorBidi"/>
              <w:sz w:val="22"/>
              <w:szCs w:val="22"/>
            </w:rPr>
            <w:tab/>
            <w:t xml:space="preserve">S. Fürthauer, D. J. Needleman, M. J. Shelley, R. M. Adar, J.-F. ‚ Ois Joanny, Active-gel theory for multicellular migration of polar cells in the extra-cellular matrix. </w:t>
          </w:r>
          <w:r w:rsidRPr="00655FB2">
            <w:rPr>
              <w:rFonts w:asciiTheme="majorBidi" w:eastAsia="Times New Roman" w:hAnsiTheme="majorBidi" w:cstheme="majorBidi"/>
              <w:i/>
              <w:iCs/>
              <w:sz w:val="22"/>
              <w:szCs w:val="22"/>
            </w:rPr>
            <w:t>New J</w:t>
          </w:r>
          <w:r w:rsidR="002176A2" w:rsidRPr="00655FB2">
            <w:rPr>
              <w:rFonts w:asciiTheme="majorBidi" w:eastAsia="Times New Roman" w:hAnsiTheme="majorBidi" w:cstheme="majorBidi"/>
              <w:i/>
              <w:iCs/>
              <w:sz w:val="22"/>
              <w:szCs w:val="22"/>
            </w:rPr>
            <w:t>ournal of</w:t>
          </w:r>
          <w:r w:rsidRPr="00655FB2">
            <w:rPr>
              <w:rFonts w:asciiTheme="majorBidi" w:eastAsia="Times New Roman" w:hAnsiTheme="majorBidi" w:cstheme="majorBidi"/>
              <w:i/>
              <w:iCs/>
              <w:sz w:val="22"/>
              <w:szCs w:val="22"/>
            </w:rPr>
            <w:t xml:space="preserve"> 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24</w:t>
          </w:r>
          <w:r w:rsidRPr="00655FB2">
            <w:rPr>
              <w:rFonts w:asciiTheme="majorBidi" w:eastAsia="Times New Roman" w:hAnsiTheme="majorBidi" w:cstheme="majorBidi"/>
              <w:sz w:val="22"/>
              <w:szCs w:val="22"/>
            </w:rPr>
            <w:t>, (2022).</w:t>
          </w:r>
        </w:p>
        <w:p w14:paraId="2C6EE105" w14:textId="676C05BD" w:rsidR="000D113D" w:rsidRPr="00655FB2" w:rsidRDefault="000D113D" w:rsidP="00747F38">
          <w:pPr>
            <w:autoSpaceDE w:val="0"/>
            <w:autoSpaceDN w:val="0"/>
            <w:spacing w:afterLines="0" w:after="120"/>
            <w:ind w:hanging="640"/>
            <w:divId w:val="132451546"/>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21. </w:t>
          </w:r>
          <w:r w:rsidRPr="00655FB2">
            <w:rPr>
              <w:rFonts w:asciiTheme="majorBidi" w:eastAsia="Times New Roman" w:hAnsiTheme="majorBidi" w:cstheme="majorBidi"/>
              <w:sz w:val="22"/>
              <w:szCs w:val="22"/>
            </w:rPr>
            <w:tab/>
            <w:t>Mark. Warner, E. M.  Terentjev, Liquid crystal elastomers. 407 (2007).</w:t>
          </w:r>
        </w:p>
        <w:p w14:paraId="34BB3709" w14:textId="7CDB4EF1" w:rsidR="000D113D" w:rsidRPr="00655FB2" w:rsidRDefault="000D113D" w:rsidP="00747F38">
          <w:pPr>
            <w:autoSpaceDE w:val="0"/>
            <w:autoSpaceDN w:val="0"/>
            <w:spacing w:afterLines="0" w:after="120"/>
            <w:ind w:hanging="640"/>
            <w:divId w:val="1491094066"/>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22. </w:t>
          </w:r>
          <w:r w:rsidRPr="00655FB2">
            <w:rPr>
              <w:rFonts w:asciiTheme="majorBidi" w:eastAsia="Times New Roman" w:hAnsiTheme="majorBidi" w:cstheme="majorBidi"/>
              <w:sz w:val="22"/>
              <w:szCs w:val="22"/>
            </w:rPr>
            <w:tab/>
            <w:t xml:space="preserve">A. Maitra, S. Ramaswamy, Oriented Active Solids. </w:t>
          </w:r>
          <w:r w:rsidRPr="00655FB2">
            <w:rPr>
              <w:rFonts w:asciiTheme="majorBidi" w:eastAsia="Times New Roman" w:hAnsiTheme="majorBidi" w:cstheme="majorBidi"/>
              <w:i/>
              <w:iCs/>
              <w:sz w:val="22"/>
              <w:szCs w:val="22"/>
            </w:rPr>
            <w:t>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2176A2"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Lett</w:t>
          </w:r>
          <w:r w:rsidR="002176A2" w:rsidRPr="00655FB2">
            <w:rPr>
              <w:rFonts w:asciiTheme="majorBidi" w:eastAsia="Times New Roman" w:hAnsiTheme="majorBidi" w:cstheme="majorBidi"/>
              <w:i/>
              <w:iCs/>
              <w:sz w:val="22"/>
              <w:szCs w:val="22"/>
            </w:rPr>
            <w:t>ers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123</w:t>
          </w:r>
          <w:r w:rsidRPr="00655FB2">
            <w:rPr>
              <w:rFonts w:asciiTheme="majorBidi" w:eastAsia="Times New Roman" w:hAnsiTheme="majorBidi" w:cstheme="majorBidi"/>
              <w:sz w:val="22"/>
              <w:szCs w:val="22"/>
            </w:rPr>
            <w:t>, (2019).</w:t>
          </w:r>
        </w:p>
        <w:p w14:paraId="0D3B3348" w14:textId="10112594" w:rsidR="000D113D" w:rsidRPr="00655FB2" w:rsidRDefault="000D113D" w:rsidP="00747F38">
          <w:pPr>
            <w:autoSpaceDE w:val="0"/>
            <w:autoSpaceDN w:val="0"/>
            <w:spacing w:afterLines="0" w:after="120"/>
            <w:ind w:hanging="640"/>
            <w:divId w:val="942031221"/>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23. </w:t>
          </w:r>
          <w:r w:rsidRPr="00655FB2">
            <w:rPr>
              <w:rFonts w:asciiTheme="majorBidi" w:eastAsia="Times New Roman" w:hAnsiTheme="majorBidi" w:cstheme="majorBidi"/>
              <w:sz w:val="22"/>
              <w:szCs w:val="22"/>
            </w:rPr>
            <w:tab/>
            <w:t xml:space="preserve">L. Giomi, Geometry and topology of Turbulence in active nematics. </w:t>
          </w:r>
          <w:r w:rsidRPr="00655FB2">
            <w:rPr>
              <w:rFonts w:asciiTheme="majorBidi" w:eastAsia="Times New Roman" w:hAnsiTheme="majorBidi" w:cstheme="majorBidi"/>
              <w:i/>
              <w:iCs/>
              <w:sz w:val="22"/>
              <w:szCs w:val="22"/>
            </w:rPr>
            <w:t>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2176A2"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X</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5</w:t>
          </w:r>
          <w:r w:rsidRPr="00655FB2">
            <w:rPr>
              <w:rFonts w:asciiTheme="majorBidi" w:eastAsia="Times New Roman" w:hAnsiTheme="majorBidi" w:cstheme="majorBidi"/>
              <w:sz w:val="22"/>
              <w:szCs w:val="22"/>
            </w:rPr>
            <w:t>, (2015).</w:t>
          </w:r>
        </w:p>
        <w:p w14:paraId="332B10EC" w14:textId="0AB56982" w:rsidR="000D113D" w:rsidRPr="00655FB2" w:rsidRDefault="000D113D" w:rsidP="00747F38">
          <w:pPr>
            <w:autoSpaceDE w:val="0"/>
            <w:autoSpaceDN w:val="0"/>
            <w:spacing w:afterLines="0" w:after="120"/>
            <w:ind w:hanging="640"/>
            <w:divId w:val="234362074"/>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24. </w:t>
          </w:r>
          <w:r w:rsidRPr="00655FB2">
            <w:rPr>
              <w:rFonts w:asciiTheme="majorBidi" w:eastAsia="Times New Roman" w:hAnsiTheme="majorBidi" w:cstheme="majorBidi"/>
              <w:sz w:val="22"/>
              <w:szCs w:val="22"/>
            </w:rPr>
            <w:tab/>
            <w:t xml:space="preserve">R. Alert, J. F. Joanny, J. Casademunt, Universal scaling of active nematic turbulence. </w:t>
          </w:r>
          <w:r w:rsidRPr="00655FB2">
            <w:rPr>
              <w:rFonts w:asciiTheme="majorBidi" w:eastAsia="Times New Roman" w:hAnsiTheme="majorBidi" w:cstheme="majorBidi"/>
              <w:i/>
              <w:iCs/>
              <w:sz w:val="22"/>
              <w:szCs w:val="22"/>
            </w:rPr>
            <w:t>Nat</w:t>
          </w:r>
          <w:r w:rsidR="002176A2" w:rsidRPr="00655FB2">
            <w:rPr>
              <w:rFonts w:asciiTheme="majorBidi" w:eastAsia="Times New Roman" w:hAnsiTheme="majorBidi" w:cstheme="majorBidi"/>
              <w:i/>
              <w:iCs/>
              <w:sz w:val="22"/>
              <w:szCs w:val="22"/>
            </w:rPr>
            <w:t>ure</w:t>
          </w:r>
          <w:r w:rsidRPr="00655FB2">
            <w:rPr>
              <w:rFonts w:asciiTheme="majorBidi" w:eastAsia="Times New Roman" w:hAnsiTheme="majorBidi" w:cstheme="majorBidi"/>
              <w:i/>
              <w:iCs/>
              <w:sz w:val="22"/>
              <w:szCs w:val="22"/>
            </w:rPr>
            <w:t xml:space="preserve"> 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16</w:t>
          </w:r>
          <w:r w:rsidRPr="00655FB2">
            <w:rPr>
              <w:rFonts w:asciiTheme="majorBidi" w:eastAsia="Times New Roman" w:hAnsiTheme="majorBidi" w:cstheme="majorBidi"/>
              <w:sz w:val="22"/>
              <w:szCs w:val="22"/>
            </w:rPr>
            <w:t>, 682–688 (2020).</w:t>
          </w:r>
        </w:p>
        <w:p w14:paraId="1634F751" w14:textId="31FAF107" w:rsidR="000D113D" w:rsidRPr="00655FB2" w:rsidRDefault="000D113D" w:rsidP="00747F38">
          <w:pPr>
            <w:autoSpaceDE w:val="0"/>
            <w:autoSpaceDN w:val="0"/>
            <w:spacing w:afterLines="0" w:after="120"/>
            <w:ind w:hanging="640"/>
            <w:divId w:val="445582034"/>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25. </w:t>
          </w:r>
          <w:r w:rsidRPr="00655FB2">
            <w:rPr>
              <w:rFonts w:asciiTheme="majorBidi" w:eastAsia="Times New Roman" w:hAnsiTheme="majorBidi" w:cstheme="majorBidi"/>
              <w:sz w:val="22"/>
              <w:szCs w:val="22"/>
            </w:rPr>
            <w:tab/>
            <w:t xml:space="preserve">B. Martínez-Prat, R. Alert, F. Meng, J. Ignés-Mullol, J. F. Joanny, J. Casademunt, R. Golestanian, F. Sagués, Scaling Regimes of Active Turbulence with External Dissipation. </w:t>
          </w:r>
          <w:r w:rsidRPr="00655FB2">
            <w:rPr>
              <w:rFonts w:asciiTheme="majorBidi" w:eastAsia="Times New Roman" w:hAnsiTheme="majorBidi" w:cstheme="majorBidi"/>
              <w:i/>
              <w:iCs/>
              <w:sz w:val="22"/>
              <w:szCs w:val="22"/>
            </w:rPr>
            <w:t>Phys</w:t>
          </w:r>
          <w:r w:rsidR="002176A2" w:rsidRPr="00655FB2">
            <w:rPr>
              <w:rFonts w:asciiTheme="majorBidi" w:eastAsia="Times New Roman" w:hAnsiTheme="majorBidi" w:cstheme="majorBidi"/>
              <w:i/>
              <w:iCs/>
              <w:sz w:val="22"/>
              <w:szCs w:val="22"/>
            </w:rPr>
            <w:t>ics</w:t>
          </w:r>
          <w:r w:rsidRPr="00655FB2">
            <w:rPr>
              <w:rFonts w:asciiTheme="majorBidi" w:eastAsia="Times New Roman" w:hAnsiTheme="majorBidi" w:cstheme="majorBidi"/>
              <w:i/>
              <w:iCs/>
              <w:sz w:val="22"/>
              <w:szCs w:val="22"/>
            </w:rPr>
            <w:t xml:space="preserve"> Rev</w:t>
          </w:r>
          <w:r w:rsidR="002176A2" w:rsidRPr="00655FB2">
            <w:rPr>
              <w:rFonts w:asciiTheme="majorBidi" w:eastAsia="Times New Roman" w:hAnsiTheme="majorBidi" w:cstheme="majorBidi"/>
              <w:i/>
              <w:iCs/>
              <w:sz w:val="22"/>
              <w:szCs w:val="22"/>
            </w:rPr>
            <w:t>iew</w:t>
          </w:r>
          <w:r w:rsidRPr="00655FB2">
            <w:rPr>
              <w:rFonts w:asciiTheme="majorBidi" w:eastAsia="Times New Roman" w:hAnsiTheme="majorBidi" w:cstheme="majorBidi"/>
              <w:i/>
              <w:iCs/>
              <w:sz w:val="22"/>
              <w:szCs w:val="22"/>
            </w:rPr>
            <w:t xml:space="preserve"> X</w:t>
          </w:r>
          <w:r w:rsidRPr="00655FB2">
            <w:rPr>
              <w:rFonts w:asciiTheme="majorBidi" w:eastAsia="Times New Roman" w:hAnsiTheme="majorBidi" w:cstheme="majorBidi"/>
              <w:sz w:val="22"/>
              <w:szCs w:val="22"/>
            </w:rPr>
            <w:t xml:space="preserve"> </w:t>
          </w:r>
          <w:r w:rsidRPr="00655FB2">
            <w:rPr>
              <w:rFonts w:asciiTheme="majorBidi" w:eastAsia="Times New Roman" w:hAnsiTheme="majorBidi" w:cstheme="majorBidi"/>
              <w:b/>
              <w:bCs/>
              <w:sz w:val="22"/>
              <w:szCs w:val="22"/>
            </w:rPr>
            <w:t>11</w:t>
          </w:r>
          <w:r w:rsidRPr="00655FB2">
            <w:rPr>
              <w:rFonts w:asciiTheme="majorBidi" w:eastAsia="Times New Roman" w:hAnsiTheme="majorBidi" w:cstheme="majorBidi"/>
              <w:sz w:val="22"/>
              <w:szCs w:val="22"/>
            </w:rPr>
            <w:t>, 031065 (2021).</w:t>
          </w:r>
        </w:p>
        <w:p w14:paraId="0900A024" w14:textId="02FD60F4" w:rsidR="000D113D" w:rsidRPr="00655FB2" w:rsidRDefault="000D113D" w:rsidP="00747F38">
          <w:pPr>
            <w:autoSpaceDE w:val="0"/>
            <w:autoSpaceDN w:val="0"/>
            <w:spacing w:afterLines="0" w:after="120"/>
            <w:ind w:hanging="640"/>
            <w:divId w:val="2114788817"/>
            <w:rPr>
              <w:rFonts w:asciiTheme="majorBidi" w:eastAsia="Times New Roman" w:hAnsiTheme="majorBidi" w:cstheme="majorBidi"/>
              <w:sz w:val="22"/>
              <w:szCs w:val="22"/>
            </w:rPr>
          </w:pPr>
          <w:r w:rsidRPr="00655FB2">
            <w:rPr>
              <w:rFonts w:asciiTheme="majorBidi" w:eastAsia="Times New Roman" w:hAnsiTheme="majorBidi" w:cstheme="majorBidi"/>
              <w:sz w:val="22"/>
              <w:szCs w:val="22"/>
            </w:rPr>
            <w:t xml:space="preserve">26. </w:t>
          </w:r>
          <w:r w:rsidRPr="00655FB2">
            <w:rPr>
              <w:rFonts w:asciiTheme="majorBidi" w:eastAsia="Times New Roman" w:hAnsiTheme="majorBidi" w:cstheme="majorBidi"/>
              <w:sz w:val="22"/>
              <w:szCs w:val="22"/>
            </w:rPr>
            <w:tab/>
            <w:t xml:space="preserve">M. Fruchart, R. Hanai, P. B. Littlewood, V. Vitelli, Non-reciprocal phase transitions. </w:t>
          </w:r>
          <w:r w:rsidRPr="00655FB2">
            <w:rPr>
              <w:rFonts w:asciiTheme="majorBidi" w:eastAsia="Times New Roman" w:hAnsiTheme="majorBidi" w:cstheme="majorBidi"/>
              <w:i/>
              <w:iCs/>
              <w:sz w:val="22"/>
              <w:szCs w:val="22"/>
            </w:rPr>
            <w:t xml:space="preserve">Nature 2021 </w:t>
          </w:r>
          <w:r w:rsidRPr="00655FB2">
            <w:rPr>
              <w:rFonts w:asciiTheme="majorBidi" w:eastAsia="Times New Roman" w:hAnsiTheme="majorBidi" w:cstheme="majorBidi"/>
              <w:b/>
              <w:bCs/>
              <w:sz w:val="22"/>
              <w:szCs w:val="22"/>
            </w:rPr>
            <w:t>592</w:t>
          </w:r>
          <w:r w:rsidRPr="00655FB2">
            <w:rPr>
              <w:rFonts w:asciiTheme="majorBidi" w:eastAsia="Times New Roman" w:hAnsiTheme="majorBidi" w:cstheme="majorBidi"/>
              <w:sz w:val="22"/>
              <w:szCs w:val="22"/>
            </w:rPr>
            <w:t>, 363–369 (2021).</w:t>
          </w:r>
        </w:p>
        <w:p w14:paraId="608958FA" w14:textId="780C4404" w:rsidR="00341FE5" w:rsidRPr="00655FB2" w:rsidRDefault="000D113D" w:rsidP="00747F38">
          <w:pPr>
            <w:spacing w:afterLines="0" w:after="120"/>
            <w:rPr>
              <w:rFonts w:asciiTheme="majorBidi" w:hAnsiTheme="majorBidi" w:cstheme="majorBidi"/>
              <w:b/>
              <w:bCs/>
              <w:color w:val="000000" w:themeColor="text1"/>
              <w:sz w:val="22"/>
              <w:szCs w:val="22"/>
            </w:rPr>
          </w:pPr>
          <w:r w:rsidRPr="00655FB2">
            <w:rPr>
              <w:rFonts w:asciiTheme="majorBidi" w:eastAsia="Times New Roman" w:hAnsiTheme="majorBidi" w:cstheme="majorBidi"/>
              <w:sz w:val="22"/>
              <w:szCs w:val="22"/>
            </w:rPr>
            <w:t> </w:t>
          </w:r>
        </w:p>
      </w:sdtContent>
    </w:sdt>
    <w:p w14:paraId="5B6D9AA4" w14:textId="0D67C1FA" w:rsidR="00000397" w:rsidRPr="00655FB2" w:rsidRDefault="00000397"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br w:type="page"/>
      </w:r>
    </w:p>
    <w:p w14:paraId="11128D0C" w14:textId="5E4A337C" w:rsidR="00980E0E" w:rsidRPr="00655FB2" w:rsidRDefault="00C86C21"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lastRenderedPageBreak/>
        <w:t>S</w:t>
      </w:r>
      <w:r w:rsidR="007A28D4" w:rsidRPr="00655FB2">
        <w:rPr>
          <w:rFonts w:asciiTheme="majorBidi" w:hAnsiTheme="majorBidi" w:cstheme="majorBidi"/>
          <w:b/>
          <w:bCs/>
          <w:color w:val="000000" w:themeColor="text1"/>
          <w:sz w:val="22"/>
          <w:szCs w:val="22"/>
        </w:rPr>
        <w:t xml:space="preserve">upplementary </w:t>
      </w:r>
      <w:r w:rsidR="0022193B" w:rsidRPr="00655FB2">
        <w:rPr>
          <w:rFonts w:asciiTheme="majorBidi" w:hAnsiTheme="majorBidi" w:cstheme="majorBidi"/>
          <w:b/>
          <w:bCs/>
          <w:color w:val="000000" w:themeColor="text1"/>
          <w:sz w:val="22"/>
          <w:szCs w:val="22"/>
        </w:rPr>
        <w:t>Figures</w:t>
      </w:r>
    </w:p>
    <w:p w14:paraId="05FBB063" w14:textId="15D8EA9A" w:rsidR="003E0238" w:rsidRPr="00655FB2" w:rsidRDefault="003E0238" w:rsidP="007365E7">
      <w:pPr>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drawing>
          <wp:inline distT="0" distB="0" distL="0" distR="0" wp14:anchorId="2A7D6B86" wp14:editId="63430A1B">
            <wp:extent cx="6139753" cy="5081269"/>
            <wp:effectExtent l="0" t="0" r="0" b="5715"/>
            <wp:docPr id="17715479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47963"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39753" cy="5081269"/>
                    </a:xfrm>
                    <a:prstGeom prst="rect">
                      <a:avLst/>
                    </a:prstGeom>
                    <a:noFill/>
                    <a:ln>
                      <a:noFill/>
                    </a:ln>
                  </pic:spPr>
                </pic:pic>
              </a:graphicData>
            </a:graphic>
          </wp:inline>
        </w:drawing>
      </w:r>
    </w:p>
    <w:p w14:paraId="0EFE2828" w14:textId="04AB9BC4" w:rsidR="00222E4C" w:rsidRPr="00655FB2" w:rsidRDefault="00141A56"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Figure S1:</w:t>
      </w:r>
      <w:r w:rsidRPr="00655FB2">
        <w:rPr>
          <w:rFonts w:asciiTheme="majorBidi" w:hAnsiTheme="majorBidi" w:cstheme="majorBidi"/>
          <w:color w:val="000000" w:themeColor="text1"/>
          <w:sz w:val="22"/>
          <w:szCs w:val="22"/>
        </w:rPr>
        <w:t xml:space="preserve"> </w:t>
      </w:r>
      <w:r w:rsidR="00F60A1F" w:rsidRPr="00655FB2">
        <w:rPr>
          <w:rFonts w:asciiTheme="majorBidi" w:hAnsiTheme="majorBidi" w:cstheme="majorBidi"/>
          <w:color w:val="000000" w:themeColor="text1"/>
          <w:sz w:val="22"/>
          <w:szCs w:val="22"/>
        </w:rPr>
        <w:t xml:space="preserve">(A) Schematic of a </w:t>
      </w:r>
      <w:r w:rsidR="00031922" w:rsidRPr="00655FB2">
        <w:rPr>
          <w:rFonts w:asciiTheme="majorBidi" w:hAnsiTheme="majorBidi" w:cstheme="majorBidi"/>
          <w:color w:val="000000" w:themeColor="text1"/>
          <w:sz w:val="22"/>
          <w:szCs w:val="22"/>
        </w:rPr>
        <w:t>DNA-</w:t>
      </w:r>
      <w:r w:rsidR="00752802" w:rsidRPr="00655FB2">
        <w:rPr>
          <w:rFonts w:asciiTheme="majorBidi" w:hAnsiTheme="majorBidi" w:cstheme="majorBidi"/>
          <w:color w:val="000000" w:themeColor="text1"/>
          <w:sz w:val="22"/>
          <w:szCs w:val="22"/>
        </w:rPr>
        <w:t xml:space="preserve">free </w:t>
      </w:r>
      <w:r w:rsidR="0003459A" w:rsidRPr="00655FB2">
        <w:rPr>
          <w:rFonts w:asciiTheme="majorBidi" w:hAnsiTheme="majorBidi" w:cstheme="majorBidi"/>
          <w:color w:val="000000" w:themeColor="text1"/>
          <w:sz w:val="22"/>
          <w:szCs w:val="22"/>
        </w:rPr>
        <w:t>MT</w:t>
      </w:r>
      <w:r w:rsidR="00F60A1F" w:rsidRPr="00655FB2">
        <w:rPr>
          <w:rFonts w:asciiTheme="majorBidi" w:hAnsiTheme="majorBidi" w:cstheme="majorBidi"/>
          <w:color w:val="000000" w:themeColor="text1"/>
          <w:sz w:val="22"/>
          <w:szCs w:val="22"/>
        </w:rPr>
        <w:t xml:space="preserve">-kinesin active </w:t>
      </w:r>
      <w:r w:rsidR="0062636C" w:rsidRPr="00655FB2">
        <w:rPr>
          <w:rFonts w:asciiTheme="majorBidi" w:hAnsiTheme="majorBidi" w:cstheme="majorBidi"/>
          <w:color w:val="000000" w:themeColor="text1"/>
          <w:sz w:val="22"/>
          <w:szCs w:val="22"/>
        </w:rPr>
        <w:t>fluid</w:t>
      </w:r>
      <w:r w:rsidR="00F60A1F" w:rsidRPr="00655FB2">
        <w:rPr>
          <w:rFonts w:asciiTheme="majorBidi" w:hAnsiTheme="majorBidi" w:cstheme="majorBidi"/>
          <w:color w:val="000000" w:themeColor="text1"/>
          <w:sz w:val="22"/>
          <w:szCs w:val="22"/>
        </w:rPr>
        <w:t xml:space="preserve">. </w:t>
      </w:r>
      <w:r w:rsidR="00A863C0" w:rsidRPr="00655FB2">
        <w:rPr>
          <w:rFonts w:asciiTheme="majorBidi" w:hAnsiTheme="majorBidi" w:cstheme="majorBidi"/>
          <w:color w:val="000000" w:themeColor="text1"/>
          <w:sz w:val="22"/>
          <w:szCs w:val="22"/>
        </w:rPr>
        <w:t xml:space="preserve">Left: </w:t>
      </w:r>
      <w:r w:rsidR="0062636C" w:rsidRPr="00655FB2">
        <w:rPr>
          <w:rFonts w:asciiTheme="majorBidi" w:hAnsiTheme="majorBidi" w:cstheme="majorBidi"/>
          <w:color w:val="000000" w:themeColor="text1"/>
          <w:sz w:val="22"/>
          <w:szCs w:val="22"/>
        </w:rPr>
        <w:t xml:space="preserve">PEG-bundled </w:t>
      </w:r>
      <w:r w:rsidR="0003459A" w:rsidRPr="00655FB2">
        <w:rPr>
          <w:rFonts w:asciiTheme="majorBidi" w:hAnsiTheme="majorBidi" w:cstheme="majorBidi"/>
          <w:color w:val="000000" w:themeColor="text1"/>
          <w:sz w:val="22"/>
          <w:szCs w:val="22"/>
        </w:rPr>
        <w:t>MT</w:t>
      </w:r>
      <w:r w:rsidR="0062636C" w:rsidRPr="00655FB2">
        <w:rPr>
          <w:rFonts w:asciiTheme="majorBidi" w:hAnsiTheme="majorBidi" w:cstheme="majorBidi"/>
          <w:color w:val="000000" w:themeColor="text1"/>
          <w:sz w:val="22"/>
          <w:szCs w:val="22"/>
        </w:rPr>
        <w:t xml:space="preserve"> filaments</w:t>
      </w:r>
      <w:r w:rsidR="00A863C0" w:rsidRPr="00655FB2">
        <w:rPr>
          <w:rFonts w:asciiTheme="majorBidi" w:hAnsiTheme="majorBidi" w:cstheme="majorBidi"/>
          <w:color w:val="000000" w:themeColor="text1"/>
          <w:sz w:val="22"/>
          <w:szCs w:val="22"/>
        </w:rPr>
        <w:t xml:space="preserve">. Right: </w:t>
      </w:r>
      <w:r w:rsidR="00EE4326" w:rsidRPr="00655FB2">
        <w:rPr>
          <w:rFonts w:asciiTheme="majorBidi" w:hAnsiTheme="majorBidi" w:cstheme="majorBidi"/>
          <w:color w:val="000000" w:themeColor="text1"/>
          <w:sz w:val="22"/>
          <w:szCs w:val="22"/>
        </w:rPr>
        <w:t>k</w:t>
      </w:r>
      <w:r w:rsidR="00F60A1F" w:rsidRPr="00655FB2">
        <w:rPr>
          <w:rFonts w:asciiTheme="majorBidi" w:hAnsiTheme="majorBidi" w:cstheme="majorBidi"/>
          <w:color w:val="000000" w:themeColor="text1"/>
          <w:sz w:val="22"/>
          <w:szCs w:val="22"/>
        </w:rPr>
        <w:t>inesin</w:t>
      </w:r>
      <w:r w:rsidR="00413166" w:rsidRPr="00655FB2">
        <w:rPr>
          <w:rFonts w:asciiTheme="majorBidi" w:hAnsiTheme="majorBidi" w:cstheme="majorBidi"/>
          <w:color w:val="000000" w:themeColor="text1"/>
          <w:sz w:val="22"/>
          <w:szCs w:val="22"/>
        </w:rPr>
        <w:t>-</w:t>
      </w:r>
      <w:r w:rsidR="00EE4326" w:rsidRPr="00655FB2">
        <w:rPr>
          <w:rFonts w:asciiTheme="majorBidi" w:hAnsiTheme="majorBidi" w:cstheme="majorBidi"/>
          <w:color w:val="000000" w:themeColor="text1"/>
          <w:sz w:val="22"/>
          <w:szCs w:val="22"/>
        </w:rPr>
        <w:t>s</w:t>
      </w:r>
      <w:r w:rsidR="00413166" w:rsidRPr="00655FB2">
        <w:rPr>
          <w:rFonts w:asciiTheme="majorBidi" w:hAnsiTheme="majorBidi" w:cstheme="majorBidi"/>
          <w:color w:val="000000" w:themeColor="text1"/>
          <w:sz w:val="22"/>
          <w:szCs w:val="22"/>
        </w:rPr>
        <w:t xml:space="preserve">treptavidin motor </w:t>
      </w:r>
      <w:r w:rsidR="00F60A1F" w:rsidRPr="00655FB2">
        <w:rPr>
          <w:rFonts w:asciiTheme="majorBidi" w:hAnsiTheme="majorBidi" w:cstheme="majorBidi"/>
          <w:color w:val="000000" w:themeColor="text1"/>
          <w:sz w:val="22"/>
          <w:szCs w:val="22"/>
        </w:rPr>
        <w:t>clusters generat</w:t>
      </w:r>
      <w:r w:rsidR="0062636C" w:rsidRPr="00655FB2">
        <w:rPr>
          <w:rFonts w:asciiTheme="majorBidi" w:hAnsiTheme="majorBidi" w:cstheme="majorBidi"/>
          <w:color w:val="000000" w:themeColor="text1"/>
          <w:sz w:val="22"/>
          <w:szCs w:val="22"/>
        </w:rPr>
        <w:t>ing</w:t>
      </w:r>
      <w:r w:rsidR="00F60A1F" w:rsidRPr="00655FB2">
        <w:rPr>
          <w:rFonts w:asciiTheme="majorBidi" w:hAnsiTheme="majorBidi" w:cstheme="majorBidi"/>
          <w:color w:val="000000" w:themeColor="text1"/>
          <w:sz w:val="22"/>
          <w:szCs w:val="22"/>
        </w:rPr>
        <w:t xml:space="preserve"> shear by sliding </w:t>
      </w:r>
      <w:r w:rsidR="0062636C" w:rsidRPr="00655FB2">
        <w:rPr>
          <w:rFonts w:asciiTheme="majorBidi" w:hAnsiTheme="majorBidi" w:cstheme="majorBidi"/>
          <w:color w:val="000000" w:themeColor="text1"/>
          <w:sz w:val="22"/>
          <w:szCs w:val="22"/>
        </w:rPr>
        <w:t>antiparallel</w:t>
      </w:r>
      <w:r w:rsidR="00A863C0" w:rsidRPr="00655FB2">
        <w:rPr>
          <w:rFonts w:asciiTheme="majorBidi" w:hAnsiTheme="majorBidi" w:cstheme="majorBidi"/>
          <w:color w:val="000000" w:themeColor="text1"/>
          <w:sz w:val="22"/>
          <w:szCs w:val="22"/>
        </w:rPr>
        <w:t xml:space="preserve"> </w:t>
      </w:r>
      <w:r w:rsidR="0003459A" w:rsidRPr="00655FB2">
        <w:rPr>
          <w:rFonts w:asciiTheme="majorBidi" w:hAnsiTheme="majorBidi" w:cstheme="majorBidi"/>
          <w:color w:val="000000" w:themeColor="text1"/>
          <w:sz w:val="22"/>
          <w:szCs w:val="22"/>
        </w:rPr>
        <w:t>MTs</w:t>
      </w:r>
      <w:r w:rsidR="00A863C0" w:rsidRPr="00655FB2">
        <w:rPr>
          <w:rFonts w:asciiTheme="majorBidi" w:hAnsiTheme="majorBidi" w:cstheme="majorBidi"/>
          <w:color w:val="000000" w:themeColor="text1"/>
          <w:sz w:val="22"/>
          <w:szCs w:val="22"/>
        </w:rPr>
        <w:t xml:space="preserve"> filaments</w:t>
      </w:r>
      <w:r w:rsidR="00F60A1F" w:rsidRPr="00655FB2">
        <w:rPr>
          <w:rFonts w:asciiTheme="majorBidi" w:hAnsiTheme="majorBidi" w:cstheme="majorBidi"/>
          <w:color w:val="000000" w:themeColor="text1"/>
          <w:sz w:val="22"/>
          <w:szCs w:val="22"/>
        </w:rPr>
        <w:t>.</w:t>
      </w:r>
      <w:r w:rsidR="00F60A1F" w:rsidRPr="00655FB2" w:rsidDel="0037552C">
        <w:rPr>
          <w:rFonts w:asciiTheme="majorBidi" w:hAnsiTheme="majorBidi" w:cstheme="majorBidi"/>
          <w:color w:val="000000" w:themeColor="text1"/>
          <w:sz w:val="22"/>
          <w:szCs w:val="22"/>
        </w:rPr>
        <w:t xml:space="preserve"> </w:t>
      </w:r>
      <w:r w:rsidR="00A863C0" w:rsidRPr="00655FB2">
        <w:rPr>
          <w:rFonts w:asciiTheme="majorBidi" w:hAnsiTheme="majorBidi" w:cstheme="majorBidi"/>
          <w:color w:val="000000" w:themeColor="text1"/>
          <w:sz w:val="22"/>
          <w:szCs w:val="22"/>
        </w:rPr>
        <w:t>(B)</w:t>
      </w:r>
      <w:r w:rsidR="00F60A1F" w:rsidRPr="00655FB2">
        <w:rPr>
          <w:rFonts w:asciiTheme="majorBidi" w:hAnsiTheme="majorBidi" w:cstheme="majorBidi"/>
          <w:color w:val="000000" w:themeColor="text1"/>
          <w:sz w:val="22"/>
          <w:szCs w:val="22"/>
        </w:rPr>
        <w:t xml:space="preserve"> </w:t>
      </w:r>
      <w:r w:rsidR="00D8184D" w:rsidRPr="00655FB2">
        <w:rPr>
          <w:rFonts w:asciiTheme="majorBidi" w:hAnsiTheme="majorBidi" w:cstheme="majorBidi"/>
          <w:color w:val="000000" w:themeColor="text1"/>
          <w:sz w:val="22"/>
          <w:szCs w:val="22"/>
        </w:rPr>
        <w:t xml:space="preserve">Fluorescence image of an active </w:t>
      </w:r>
      <w:r w:rsidR="0003459A" w:rsidRPr="00655FB2">
        <w:rPr>
          <w:rFonts w:asciiTheme="majorBidi" w:hAnsiTheme="majorBidi" w:cstheme="majorBidi"/>
          <w:color w:val="000000" w:themeColor="text1"/>
          <w:sz w:val="22"/>
          <w:szCs w:val="22"/>
        </w:rPr>
        <w:t>MT</w:t>
      </w:r>
      <w:r w:rsidR="00D8184D" w:rsidRPr="00655FB2">
        <w:rPr>
          <w:rFonts w:asciiTheme="majorBidi" w:hAnsiTheme="majorBidi" w:cstheme="majorBidi"/>
          <w:color w:val="000000" w:themeColor="text1"/>
          <w:sz w:val="22"/>
          <w:szCs w:val="22"/>
        </w:rPr>
        <w:t xml:space="preserve"> fluid, overlaid with the PIV velocity field (Methods)</w:t>
      </w:r>
      <w:r w:rsidR="00A863C0" w:rsidRPr="00655FB2">
        <w:rPr>
          <w:rFonts w:asciiTheme="majorBidi" w:hAnsiTheme="majorBidi" w:cstheme="majorBidi"/>
          <w:color w:val="000000" w:themeColor="text1"/>
          <w:sz w:val="22"/>
          <w:szCs w:val="22"/>
        </w:rPr>
        <w:t xml:space="preserve">. </w:t>
      </w:r>
      <w:r w:rsidR="00626698" w:rsidRPr="00655FB2">
        <w:rPr>
          <w:rFonts w:asciiTheme="majorBidi" w:hAnsiTheme="majorBidi" w:cstheme="majorBidi"/>
          <w:color w:val="000000" w:themeColor="text1"/>
          <w:sz w:val="22"/>
          <w:szCs w:val="22"/>
        </w:rPr>
        <w:t xml:space="preserve">Scalebar, </w:t>
      </w:r>
      <m:oMath>
        <m:r>
          <w:rPr>
            <w:rFonts w:ascii="Cambria Math" w:hAnsi="Cambria Math" w:cstheme="majorBidi"/>
            <w:color w:val="000000" w:themeColor="text1"/>
            <w:sz w:val="22"/>
            <w:szCs w:val="22"/>
          </w:rPr>
          <m:t>200 µm</m:t>
        </m:r>
      </m:oMath>
      <w:r w:rsidR="00626698" w:rsidRPr="00655FB2">
        <w:rPr>
          <w:rFonts w:asciiTheme="majorBidi" w:hAnsiTheme="majorBidi" w:cstheme="majorBidi"/>
          <w:color w:val="000000" w:themeColor="text1"/>
          <w:sz w:val="22"/>
          <w:szCs w:val="22"/>
        </w:rPr>
        <w:t>.</w:t>
      </w:r>
      <w:r w:rsidR="00A863C0" w:rsidRPr="00655FB2">
        <w:rPr>
          <w:rFonts w:asciiTheme="majorBidi" w:hAnsiTheme="majorBidi" w:cstheme="majorBidi"/>
          <w:color w:val="000000" w:themeColor="text1"/>
          <w:sz w:val="22"/>
          <w:szCs w:val="22"/>
        </w:rPr>
        <w:t xml:space="preserve"> (C) </w:t>
      </w:r>
      <w:r w:rsidR="0062636C" w:rsidRPr="00655FB2">
        <w:rPr>
          <w:rFonts w:asciiTheme="majorBidi" w:hAnsiTheme="majorBidi" w:cstheme="majorBidi"/>
          <w:color w:val="000000" w:themeColor="text1"/>
          <w:sz w:val="22"/>
          <w:szCs w:val="22"/>
        </w:rPr>
        <w:t>Field a</w:t>
      </w:r>
      <w:r w:rsidR="00A863C0" w:rsidRPr="00655FB2">
        <w:rPr>
          <w:rFonts w:asciiTheme="majorBidi" w:hAnsiTheme="majorBidi" w:cstheme="majorBidi"/>
          <w:color w:val="000000" w:themeColor="text1"/>
          <w:sz w:val="22"/>
          <w:szCs w:val="22"/>
        </w:rPr>
        <w:t xml:space="preserve">verage velocity magnitude within the field </w:t>
      </w:r>
      <w:r w:rsidR="00031922" w:rsidRPr="00655FB2">
        <w:rPr>
          <w:rFonts w:asciiTheme="majorBidi" w:hAnsiTheme="majorBidi" w:cstheme="majorBidi"/>
          <w:color w:val="000000" w:themeColor="text1"/>
          <w:sz w:val="22"/>
          <w:szCs w:val="22"/>
        </w:rPr>
        <w:t xml:space="preserve">of </w:t>
      </w:r>
      <w:r w:rsidR="00A863C0" w:rsidRPr="00655FB2">
        <w:rPr>
          <w:rFonts w:asciiTheme="majorBidi" w:hAnsiTheme="majorBidi" w:cstheme="majorBidi"/>
          <w:color w:val="000000" w:themeColor="text1"/>
          <w:sz w:val="22"/>
          <w:szCs w:val="22"/>
        </w:rPr>
        <w:t xml:space="preserve">view </w:t>
      </w:r>
      <w:r w:rsidR="0062636C" w:rsidRPr="00655FB2">
        <w:rPr>
          <w:rFonts w:asciiTheme="majorBidi" w:hAnsiTheme="majorBidi" w:cstheme="majorBidi"/>
          <w:color w:val="000000" w:themeColor="text1"/>
          <w:sz w:val="22"/>
          <w:szCs w:val="22"/>
        </w:rPr>
        <w:t xml:space="preserve">of </w:t>
      </w:r>
      <m:oMath>
        <m:r>
          <w:rPr>
            <w:rFonts w:ascii="Cambria Math" w:hAnsi="Cambria Math" w:cstheme="majorBidi"/>
            <w:color w:val="000000" w:themeColor="text1"/>
            <w:sz w:val="22"/>
            <w:szCs w:val="22"/>
          </w:rPr>
          <m:t xml:space="preserve">2 mm </m:t>
        </m:r>
        <m:r>
          <m:rPr>
            <m:sty m:val="p"/>
          </m:rPr>
          <w:rPr>
            <w:rFonts w:ascii="Cambria Math" w:hAnsi="Cambria Math" w:cstheme="majorBidi"/>
            <w:color w:val="000000" w:themeColor="text1"/>
            <w:sz w:val="22"/>
            <w:szCs w:val="22"/>
          </w:rPr>
          <m:t>x</m:t>
        </m:r>
        <m:r>
          <w:rPr>
            <w:rFonts w:ascii="Cambria Math" w:hAnsi="Cambria Math" w:cstheme="majorBidi"/>
            <w:color w:val="000000" w:themeColor="text1"/>
            <w:sz w:val="22"/>
            <w:szCs w:val="22"/>
          </w:rPr>
          <m:t xml:space="preserve"> 3.8 mm</m:t>
        </m:r>
      </m:oMath>
      <w:r w:rsidR="00DD2DDE" w:rsidRPr="00655FB2">
        <w:rPr>
          <w:rFonts w:asciiTheme="majorBidi" w:hAnsiTheme="majorBidi" w:cstheme="majorBidi"/>
          <w:color w:val="000000" w:themeColor="text1"/>
          <w:sz w:val="22"/>
          <w:szCs w:val="22"/>
        </w:rPr>
        <w:t xml:space="preserve"> </w:t>
      </w:r>
      <w:r w:rsidR="0062636C" w:rsidRPr="00655FB2">
        <w:rPr>
          <w:rFonts w:asciiTheme="majorBidi" w:hAnsiTheme="majorBidi" w:cstheme="majorBidi"/>
          <w:color w:val="000000" w:themeColor="text1"/>
          <w:sz w:val="22"/>
          <w:szCs w:val="22"/>
        </w:rPr>
        <w:t>versus</w:t>
      </w:r>
      <w:r w:rsidR="00DD2DDE" w:rsidRPr="00655FB2">
        <w:rPr>
          <w:rFonts w:asciiTheme="majorBidi" w:hAnsiTheme="majorBidi" w:cstheme="majorBidi"/>
          <w:color w:val="000000" w:themeColor="text1"/>
          <w:sz w:val="22"/>
          <w:szCs w:val="22"/>
        </w:rPr>
        <w:t xml:space="preserve"> time</w:t>
      </w:r>
      <w:r w:rsidR="00A863C0" w:rsidRPr="00655FB2">
        <w:rPr>
          <w:rFonts w:asciiTheme="majorBidi" w:hAnsiTheme="majorBidi" w:cstheme="majorBidi"/>
          <w:color w:val="000000" w:themeColor="text1"/>
          <w:sz w:val="22"/>
          <w:szCs w:val="22"/>
        </w:rPr>
        <w:t xml:space="preserve">. (D) </w:t>
      </w:r>
      <w:r w:rsidR="00031922" w:rsidRPr="00655FB2">
        <w:rPr>
          <w:rFonts w:asciiTheme="majorBidi" w:hAnsiTheme="majorBidi" w:cstheme="majorBidi"/>
          <w:color w:val="000000" w:themeColor="text1"/>
          <w:sz w:val="22"/>
          <w:szCs w:val="22"/>
        </w:rPr>
        <w:t>Velocity</w:t>
      </w:r>
      <w:r w:rsidR="00A863C0" w:rsidRPr="00655FB2">
        <w:rPr>
          <w:rFonts w:asciiTheme="majorBidi" w:hAnsiTheme="majorBidi" w:cstheme="majorBidi"/>
          <w:color w:val="000000" w:themeColor="text1"/>
          <w:sz w:val="22"/>
          <w:szCs w:val="22"/>
        </w:rPr>
        <w:t xml:space="preserve">-velocity correlation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v</m:t>
            </m:r>
          </m:sub>
        </m:sSub>
      </m:oMath>
      <w:r w:rsidR="00A863C0" w:rsidRPr="00655FB2">
        <w:rPr>
          <w:rFonts w:asciiTheme="majorBidi" w:eastAsiaTheme="minorEastAsia" w:hAnsiTheme="majorBidi" w:cstheme="majorBidi"/>
          <w:color w:val="000000" w:themeColor="text1"/>
          <w:sz w:val="22"/>
          <w:szCs w:val="22"/>
        </w:rPr>
        <w:t xml:space="preserve"> </w:t>
      </w:r>
      <w:r w:rsidR="0062636C" w:rsidRPr="00655FB2">
        <w:rPr>
          <w:rFonts w:asciiTheme="majorBidi" w:hAnsiTheme="majorBidi" w:cstheme="majorBidi"/>
          <w:color w:val="000000" w:themeColor="text1"/>
          <w:sz w:val="22"/>
          <w:szCs w:val="22"/>
        </w:rPr>
        <w:t xml:space="preserve">versus </w:t>
      </w:r>
      <w:r w:rsidR="00A863C0" w:rsidRPr="00655FB2">
        <w:rPr>
          <w:rFonts w:asciiTheme="majorBidi" w:eastAsiaTheme="minorEastAsia" w:hAnsiTheme="majorBidi" w:cstheme="majorBidi"/>
          <w:color w:val="000000" w:themeColor="text1"/>
          <w:sz w:val="22"/>
          <w:szCs w:val="22"/>
        </w:rPr>
        <w:t>time.</w:t>
      </w:r>
    </w:p>
    <w:p w14:paraId="7BCEA708" w14:textId="61D04BF0" w:rsidR="00D532A8" w:rsidRPr="00655FB2" w:rsidRDefault="00D532A8"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05A439D2" w14:textId="1223DF72" w:rsidR="004E4081" w:rsidRPr="00655FB2" w:rsidRDefault="00403010"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b/>
          <w:bCs/>
          <w:noProof/>
          <w:sz w:val="22"/>
          <w:szCs w:val="22"/>
        </w:rPr>
        <w:lastRenderedPageBreak/>
        <w:drawing>
          <wp:inline distT="0" distB="0" distL="0" distR="0" wp14:anchorId="09E67484" wp14:editId="6910AB7D">
            <wp:extent cx="6400798" cy="3004205"/>
            <wp:effectExtent l="0" t="0" r="635" b="5715"/>
            <wp:docPr id="1607889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5644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400798" cy="3004205"/>
                    </a:xfrm>
                    <a:prstGeom prst="rect">
                      <a:avLst/>
                    </a:prstGeom>
                    <a:noFill/>
                    <a:ln>
                      <a:noFill/>
                    </a:ln>
                  </pic:spPr>
                </pic:pic>
              </a:graphicData>
            </a:graphic>
          </wp:inline>
        </w:drawing>
      </w:r>
    </w:p>
    <w:p w14:paraId="084AD096" w14:textId="319208DB" w:rsidR="004E4081" w:rsidRPr="00655FB2" w:rsidRDefault="004E4081"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Figure S2:</w:t>
      </w:r>
      <w:r w:rsidRPr="00655FB2">
        <w:rPr>
          <w:rFonts w:asciiTheme="majorBidi" w:hAnsiTheme="majorBidi" w:cstheme="majorBidi"/>
          <w:color w:val="000000" w:themeColor="text1"/>
          <w:sz w:val="22"/>
          <w:szCs w:val="22"/>
        </w:rPr>
        <w:t xml:space="preserve"> (A) Representative agarose DNA gel in PFGE of λ DNA samples concatenated under varying conditions. Lanes 1-16 from left to right: 1. Ladder (NEB). 2-4. λ DNA incubated at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=350 ng</m:t>
        </m:r>
        <m:r>
          <w:rPr>
            <w:rFonts w:ascii="Cambria Math" w:eastAsiaTheme="minorEastAsia" w:hAnsi="Cambria Math" w:cstheme="majorBidi"/>
            <w:color w:val="000000" w:themeColor="text1"/>
            <w:sz w:val="22"/>
            <w:szCs w:val="22"/>
          </w:rPr>
          <m:t>/μl</m:t>
        </m:r>
      </m:oMath>
      <w:r w:rsidRPr="00655FB2">
        <w:rPr>
          <w:rFonts w:asciiTheme="majorBidi" w:hAnsiTheme="majorBidi" w:cstheme="majorBidi"/>
          <w:color w:val="000000" w:themeColor="text1"/>
          <w:sz w:val="22"/>
          <w:szCs w:val="22"/>
        </w:rPr>
        <w:t xml:space="preserve"> without DNA ligase (negative control). 5-7, λ DNA concatenated at </w:t>
      </w:r>
      <m:oMath>
        <m:r>
          <w:rPr>
            <w:rFonts w:ascii="Cambria Math" w:hAnsi="Cambria Math" w:cstheme="majorBidi"/>
            <w:color w:val="000000" w:themeColor="text1"/>
            <w:sz w:val="22"/>
            <w:szCs w:val="22"/>
          </w:rPr>
          <m:t>350 ng/μl</m:t>
        </m:r>
      </m:oMath>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 xml:space="preserve">~17 nM </m:t>
        </m:r>
      </m:oMath>
      <w:r w:rsidRPr="00655FB2">
        <w:rPr>
          <w:rFonts w:asciiTheme="majorBidi" w:hAnsiTheme="majorBidi" w:cstheme="majorBidi"/>
          <w:color w:val="000000" w:themeColor="text1"/>
          <w:sz w:val="22"/>
          <w:szCs w:val="22"/>
        </w:rPr>
        <w:t>λ DNA monomers) with capping oligo at a 10:1 (capping: DNA molar ratio). 8-10, 5:1 molar ratio. 11-13, 3:1 molar ratio. 14:16, 2:1 molar ratio. (B) Quantification of polymer length distributions by mass fraction at each length, based on fluorescence intensity normalized by the total intensity. Error bars represent the standard deviation across three replicate gel lanes per condition.</w:t>
      </w:r>
    </w:p>
    <w:p w14:paraId="56B58285" w14:textId="378B3AD6" w:rsidR="004E4081" w:rsidRPr="00655FB2" w:rsidRDefault="004E4081"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363BA7" w:rsidRPr="00655FB2" w14:paraId="4629C8C9" w14:textId="77777777" w:rsidTr="000F52E0">
        <w:tc>
          <w:tcPr>
            <w:tcW w:w="10080" w:type="dxa"/>
          </w:tcPr>
          <w:p w14:paraId="357AE180" w14:textId="77777777" w:rsidR="00C82591" w:rsidRPr="00655FB2" w:rsidRDefault="00C82591" w:rsidP="00747F38">
            <w:pPr>
              <w:spacing w:afterLines="0" w:after="120" w:line="276" w:lineRule="auto"/>
              <w:rPr>
                <w:rFonts w:asciiTheme="majorBidi" w:hAnsiTheme="majorBidi" w:cstheme="majorBidi"/>
                <w:b/>
                <w:bCs/>
                <w:color w:val="000000" w:themeColor="text1"/>
                <w:sz w:val="22"/>
                <w:szCs w:val="22"/>
              </w:rPr>
            </w:pPr>
          </w:p>
        </w:tc>
      </w:tr>
    </w:tbl>
    <w:p w14:paraId="4C2945FC" w14:textId="248C222D" w:rsidR="00602054" w:rsidRPr="00655FB2" w:rsidRDefault="00F860C6" w:rsidP="007365E7">
      <w:pPr>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drawing>
          <wp:inline distT="0" distB="0" distL="0" distR="0" wp14:anchorId="2F07E513" wp14:editId="5CEBE3BD">
            <wp:extent cx="5120607" cy="1487350"/>
            <wp:effectExtent l="0" t="0" r="4445" b="0"/>
            <wp:docPr id="139286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6627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120607" cy="1487350"/>
                    </a:xfrm>
                    <a:prstGeom prst="rect">
                      <a:avLst/>
                    </a:prstGeom>
                  </pic:spPr>
                </pic:pic>
              </a:graphicData>
            </a:graphic>
          </wp:inline>
        </w:drawing>
      </w:r>
    </w:p>
    <w:p w14:paraId="70F75F72" w14:textId="33163B83" w:rsidR="00504AA7" w:rsidRPr="00655FB2" w:rsidRDefault="003516DE"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Fig</w:t>
      </w:r>
      <w:r w:rsidR="00D475DC" w:rsidRPr="00655FB2">
        <w:rPr>
          <w:rFonts w:asciiTheme="majorBidi" w:hAnsiTheme="majorBidi" w:cstheme="majorBidi"/>
          <w:b/>
          <w:bCs/>
          <w:color w:val="000000" w:themeColor="text1"/>
          <w:sz w:val="22"/>
          <w:szCs w:val="22"/>
        </w:rPr>
        <w:t>ure</w:t>
      </w:r>
      <w:r w:rsidRPr="00655FB2">
        <w:rPr>
          <w:rFonts w:asciiTheme="majorBidi" w:hAnsiTheme="majorBidi" w:cstheme="majorBidi"/>
          <w:b/>
          <w:bCs/>
          <w:color w:val="000000" w:themeColor="text1"/>
          <w:sz w:val="22"/>
          <w:szCs w:val="22"/>
        </w:rPr>
        <w:t xml:space="preserve"> S</w:t>
      </w:r>
      <w:r w:rsidR="004E4081" w:rsidRPr="00655FB2">
        <w:rPr>
          <w:rFonts w:asciiTheme="majorBidi" w:hAnsiTheme="majorBidi" w:cstheme="majorBidi"/>
          <w:b/>
          <w:bCs/>
          <w:color w:val="000000" w:themeColor="text1"/>
          <w:sz w:val="22"/>
          <w:szCs w:val="22"/>
        </w:rPr>
        <w:t>3</w:t>
      </w:r>
      <w:r w:rsidRPr="00655FB2">
        <w:rPr>
          <w:rFonts w:asciiTheme="majorBidi" w:hAnsiTheme="majorBidi" w:cstheme="majorBidi"/>
          <w:color w:val="000000" w:themeColor="text1"/>
          <w:sz w:val="22"/>
          <w:szCs w:val="22"/>
        </w:rPr>
        <w:t xml:space="preserve">: </w:t>
      </w:r>
      <w:r w:rsidR="007478A4" w:rsidRPr="00655FB2">
        <w:rPr>
          <w:rFonts w:asciiTheme="majorBidi" w:hAnsiTheme="majorBidi" w:cstheme="majorBidi"/>
          <w:color w:val="000000" w:themeColor="text1"/>
          <w:sz w:val="22"/>
          <w:szCs w:val="22"/>
        </w:rPr>
        <w:t xml:space="preserve">Schematic of the flow-channel geometry. Unless otherwise stated, the dimensions are </w:t>
      </w:r>
      <m:oMath>
        <m:r>
          <w:rPr>
            <w:rFonts w:ascii="Cambria Math" w:hAnsi="Cambria Math" w:cstheme="majorBidi"/>
            <w:color w:val="000000" w:themeColor="text1"/>
            <w:sz w:val="22"/>
            <w:szCs w:val="22"/>
          </w:rPr>
          <m:t>H=0.13 mm</m:t>
        </m:r>
      </m:oMath>
      <w:r w:rsidR="007478A4"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W= 2 mm</m:t>
        </m:r>
      </m:oMath>
      <w:r w:rsidR="007478A4" w:rsidRPr="00655FB2">
        <w:rPr>
          <w:rFonts w:asciiTheme="majorBidi" w:hAnsiTheme="majorBidi" w:cstheme="majorBidi"/>
          <w:color w:val="000000" w:themeColor="text1"/>
          <w:sz w:val="22"/>
          <w:szCs w:val="22"/>
        </w:rPr>
        <w:t>,</w:t>
      </w:r>
      <m:oMath>
        <m:r>
          <w:rPr>
            <w:rFonts w:ascii="Cambria Math" w:hAnsi="Cambria Math" w:cstheme="majorBidi"/>
            <w:color w:val="000000" w:themeColor="text1"/>
            <w:sz w:val="22"/>
            <w:szCs w:val="22"/>
          </w:rPr>
          <m:t xml:space="preserve"> L=22 mm</m:t>
        </m:r>
      </m:oMath>
      <w:r w:rsidR="00132172" w:rsidRPr="00655FB2">
        <w:rPr>
          <w:rFonts w:asciiTheme="majorBidi" w:eastAsiaTheme="minorEastAsia" w:hAnsiTheme="majorBidi" w:cstheme="majorBidi"/>
          <w:color w:val="000000" w:themeColor="text1"/>
          <w:sz w:val="22"/>
          <w:szCs w:val="22"/>
        </w:rPr>
        <w:t xml:space="preserve"> such that </w:t>
      </w:r>
      <m:oMath>
        <m:r>
          <w:rPr>
            <w:rFonts w:ascii="Cambria Math" w:eastAsiaTheme="minorEastAsia" w:hAnsi="Cambria Math" w:cstheme="majorBidi"/>
            <w:color w:val="000000" w:themeColor="text1"/>
            <w:sz w:val="22"/>
            <w:szCs w:val="22"/>
          </w:rPr>
          <m:t>H≪W≪L</m:t>
        </m:r>
      </m:oMath>
      <w:r w:rsidR="007478A4" w:rsidRPr="00655FB2">
        <w:rPr>
          <w:rFonts w:asciiTheme="majorBidi" w:hAnsiTheme="majorBidi" w:cstheme="majorBidi"/>
          <w:color w:val="000000" w:themeColor="text1"/>
          <w:sz w:val="22"/>
          <w:szCs w:val="22"/>
        </w:rPr>
        <w:t>.</w:t>
      </w:r>
      <w:r w:rsidR="00504AA7" w:rsidRPr="00655FB2">
        <w:rPr>
          <w:rFonts w:asciiTheme="majorBidi" w:hAnsiTheme="majorBidi" w:cstheme="majorBidi"/>
          <w:color w:val="000000" w:themeColor="text1"/>
          <w:sz w:val="22"/>
          <w:szCs w:val="22"/>
        </w:rPr>
        <w:t xml:space="preserve"> </w:t>
      </w:r>
    </w:p>
    <w:p w14:paraId="03E8CD16" w14:textId="10F9C45D" w:rsidR="00665F6B" w:rsidRPr="00655FB2" w:rsidRDefault="00665F6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509D2285" w14:textId="77777777" w:rsidR="00665F6B" w:rsidRPr="00655FB2" w:rsidRDefault="00665F6B" w:rsidP="007365E7">
      <w:pPr>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7ECC0E35" wp14:editId="1A6AD0C9">
            <wp:extent cx="6400800" cy="1552575"/>
            <wp:effectExtent l="0" t="0" r="0" b="9525"/>
            <wp:docPr id="113522079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20794" name="Picture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1552575"/>
                    </a:xfrm>
                    <a:prstGeom prst="rect">
                      <a:avLst/>
                    </a:prstGeom>
                    <a:noFill/>
                    <a:ln>
                      <a:noFill/>
                    </a:ln>
                  </pic:spPr>
                </pic:pic>
              </a:graphicData>
            </a:graphic>
          </wp:inline>
        </w:drawing>
      </w:r>
    </w:p>
    <w:p w14:paraId="64579046" w14:textId="6C4E2ED6" w:rsidR="003546AF" w:rsidRPr="00655FB2" w:rsidRDefault="00665F6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Fig</w:t>
      </w:r>
      <w:r w:rsidR="00D475DC" w:rsidRPr="00655FB2">
        <w:rPr>
          <w:rFonts w:asciiTheme="majorBidi" w:hAnsiTheme="majorBidi" w:cstheme="majorBidi"/>
          <w:b/>
          <w:bCs/>
          <w:color w:val="000000" w:themeColor="text1"/>
          <w:sz w:val="22"/>
          <w:szCs w:val="22"/>
        </w:rPr>
        <w:t>ure</w:t>
      </w:r>
      <w:r w:rsidRPr="00655FB2">
        <w:rPr>
          <w:rFonts w:asciiTheme="majorBidi" w:hAnsiTheme="majorBidi" w:cstheme="majorBidi"/>
          <w:b/>
          <w:bCs/>
          <w:color w:val="000000" w:themeColor="text1"/>
          <w:sz w:val="22"/>
          <w:szCs w:val="22"/>
        </w:rPr>
        <w:t xml:space="preserve"> S</w:t>
      </w:r>
      <w:r w:rsidR="004E4081" w:rsidRPr="00655FB2">
        <w:rPr>
          <w:rFonts w:asciiTheme="majorBidi" w:hAnsiTheme="majorBidi" w:cstheme="majorBidi"/>
          <w:b/>
          <w:bCs/>
          <w:color w:val="000000" w:themeColor="text1"/>
          <w:sz w:val="22"/>
          <w:szCs w:val="22"/>
        </w:rPr>
        <w:t>4</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w:t>
      </w:r>
      <w:r w:rsidR="003F147D" w:rsidRPr="00655FB2">
        <w:rPr>
          <w:rFonts w:asciiTheme="majorBidi" w:hAnsiTheme="majorBidi" w:cstheme="majorBidi"/>
          <w:color w:val="000000" w:themeColor="text1"/>
          <w:sz w:val="22"/>
          <w:szCs w:val="22"/>
        </w:rPr>
        <w:t>Time-lapse fluorescent images of concatenated λ-DNA labeled with SYBR Green at</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=70 ng/μl</m:t>
        </m:r>
      </m:oMath>
      <w:r w:rsidRPr="00655FB2">
        <w:rPr>
          <w:rFonts w:asciiTheme="majorBidi" w:hAnsiTheme="majorBidi" w:cstheme="majorBidi"/>
          <w:color w:val="000000" w:themeColor="text1"/>
          <w:sz w:val="22"/>
          <w:szCs w:val="22"/>
        </w:rPr>
        <w:t xml:space="preserve">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L</m:t>
            </m:r>
          </m:e>
          <m:sub>
            <m:r>
              <w:rPr>
                <w:rFonts w:ascii="Cambria Math" w:eastAsiaTheme="minorEastAsia" w:hAnsi="Cambria Math" w:cstheme="majorBidi"/>
                <w:color w:val="000000" w:themeColor="text1"/>
                <w:sz w:val="22"/>
                <w:szCs w:val="22"/>
              </w:rPr>
              <m:t>DNA</m:t>
            </m:r>
          </m:sub>
        </m:sSub>
        <m:r>
          <w:rPr>
            <w:rFonts w:ascii="Cambria Math" w:hAnsi="Cambria Math" w:cstheme="majorBidi"/>
            <w:color w:val="000000" w:themeColor="text1"/>
            <w:sz w:val="22"/>
            <w:szCs w:val="22"/>
          </w:rPr>
          <m:t>≈40 μm</m:t>
        </m:r>
      </m:oMath>
      <w:r w:rsidR="003F147D" w:rsidRPr="00655FB2">
        <w:rPr>
          <w:rFonts w:asciiTheme="majorBidi" w:hAnsiTheme="majorBidi" w:cstheme="majorBidi"/>
          <w:color w:val="000000" w:themeColor="text1"/>
          <w:sz w:val="22"/>
          <w:szCs w:val="22"/>
        </w:rPr>
        <w:t xml:space="preserve">, in 1% PEG solution, in the absence of </w:t>
      </w:r>
      <w:r w:rsidR="0003459A" w:rsidRPr="00655FB2">
        <w:rPr>
          <w:rFonts w:asciiTheme="majorBidi" w:hAnsiTheme="majorBidi" w:cstheme="majorBidi"/>
          <w:color w:val="000000" w:themeColor="text1"/>
          <w:sz w:val="22"/>
          <w:szCs w:val="22"/>
        </w:rPr>
        <w:t>MT</w:t>
      </w:r>
      <w:r w:rsidR="003F147D" w:rsidRPr="00655FB2">
        <w:rPr>
          <w:rFonts w:asciiTheme="majorBidi" w:hAnsiTheme="majorBidi" w:cstheme="majorBidi"/>
          <w:color w:val="000000" w:themeColor="text1"/>
          <w:sz w:val="22"/>
          <w:szCs w:val="22"/>
        </w:rPr>
        <w:t xml:space="preserve"> and kinesin motor clusters. </w:t>
      </w:r>
      <w:r w:rsidRPr="00655FB2">
        <w:rPr>
          <w:rFonts w:asciiTheme="majorBidi" w:hAnsiTheme="majorBidi" w:cstheme="majorBidi"/>
          <w:color w:val="000000" w:themeColor="text1"/>
          <w:sz w:val="22"/>
          <w:szCs w:val="22"/>
        </w:rPr>
        <w:t>Scale bar</w:t>
      </w:r>
      <w:r w:rsidR="00AA693C"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250 µm</m:t>
        </m:r>
      </m:oMath>
      <w:r w:rsidRPr="00655FB2">
        <w:rPr>
          <w:rFonts w:asciiTheme="majorBidi" w:hAnsiTheme="majorBidi" w:cstheme="majorBidi"/>
          <w:color w:val="000000" w:themeColor="text1"/>
          <w:sz w:val="22"/>
          <w:szCs w:val="22"/>
        </w:rPr>
        <w:t xml:space="preserve">. </w:t>
      </w:r>
    </w:p>
    <w:p w14:paraId="0050C93C" w14:textId="77777777" w:rsidR="003546AF" w:rsidRPr="00655FB2" w:rsidRDefault="003546AF"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340158C8" w14:textId="77777777" w:rsidR="00161B17" w:rsidRPr="00655FB2" w:rsidRDefault="00161B17" w:rsidP="007365E7">
      <w:pPr>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4EC9685A" wp14:editId="6355B663">
            <wp:extent cx="4648200" cy="3034749"/>
            <wp:effectExtent l="0" t="0" r="0" b="0"/>
            <wp:docPr id="13435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6413"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1957" cy="3037202"/>
                    </a:xfrm>
                    <a:prstGeom prst="rect">
                      <a:avLst/>
                    </a:prstGeom>
                  </pic:spPr>
                </pic:pic>
              </a:graphicData>
            </a:graphic>
          </wp:inline>
        </w:drawing>
      </w:r>
    </w:p>
    <w:p w14:paraId="32B7C33A" w14:textId="20E2CB7E" w:rsidR="00161B17" w:rsidRPr="00655FB2" w:rsidRDefault="00161B17"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Figure S</w:t>
      </w:r>
      <w:r w:rsidR="004E4081" w:rsidRPr="00655FB2">
        <w:rPr>
          <w:rFonts w:asciiTheme="majorBidi" w:hAnsiTheme="majorBidi" w:cstheme="majorBidi"/>
          <w:b/>
          <w:bCs/>
          <w:color w:val="000000" w:themeColor="text1"/>
          <w:sz w:val="22"/>
          <w:szCs w:val="22"/>
        </w:rPr>
        <w:t>5</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w:t>
      </w:r>
      <w:r w:rsidR="0056620D" w:rsidRPr="00655FB2">
        <w:rPr>
          <w:rFonts w:asciiTheme="majorBidi" w:hAnsiTheme="majorBidi" w:cstheme="majorBidi"/>
          <w:color w:val="000000" w:themeColor="text1"/>
          <w:sz w:val="22"/>
          <w:szCs w:val="22"/>
        </w:rPr>
        <w:t>80 min time-projection of  </w:t>
      </w:r>
      <m:oMath>
        <m:r>
          <w:rPr>
            <w:rFonts w:ascii="Cambria Math" w:hAnsi="Cambria Math" w:cstheme="majorBidi"/>
            <w:color w:val="000000" w:themeColor="text1"/>
            <w:sz w:val="22"/>
            <w:szCs w:val="22"/>
          </w:rPr>
          <m:t>2 μm</m:t>
        </m:r>
      </m:oMath>
      <w:r w:rsidR="0056620D" w:rsidRPr="00655FB2">
        <w:rPr>
          <w:rFonts w:asciiTheme="majorBidi" w:hAnsiTheme="majorBidi" w:cstheme="majorBidi"/>
          <w:color w:val="000000" w:themeColor="text1"/>
          <w:sz w:val="22"/>
          <w:szCs w:val="22"/>
        </w:rPr>
        <w:t xml:space="preserve"> tracer-particle trajectories from the experiment in Fig. 1G, overlaid on a 90-s time projection of </w:t>
      </w:r>
      <w:r w:rsidR="0003459A" w:rsidRPr="00655FB2">
        <w:rPr>
          <w:rFonts w:asciiTheme="majorBidi" w:hAnsiTheme="majorBidi" w:cstheme="majorBidi"/>
          <w:color w:val="000000" w:themeColor="text1"/>
          <w:sz w:val="22"/>
          <w:szCs w:val="22"/>
        </w:rPr>
        <w:t>MTs</w:t>
      </w:r>
      <w:r w:rsidR="0056620D" w:rsidRPr="00655FB2">
        <w:rPr>
          <w:rFonts w:asciiTheme="majorBidi" w:hAnsiTheme="majorBidi" w:cstheme="majorBidi"/>
          <w:color w:val="000000" w:themeColor="text1"/>
          <w:sz w:val="22"/>
          <w:szCs w:val="22"/>
        </w:rPr>
        <w:t xml:space="preserve"> (gray). </w:t>
      </w:r>
      <w:r w:rsidRPr="00655FB2">
        <w:rPr>
          <w:rFonts w:asciiTheme="majorBidi" w:hAnsiTheme="majorBidi" w:cstheme="majorBidi"/>
          <w:color w:val="000000" w:themeColor="text1"/>
          <w:sz w:val="22"/>
          <w:szCs w:val="22"/>
        </w:rPr>
        <w:t>Scale bar</w:t>
      </w:r>
      <w:r w:rsidR="00626698"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250 μm</m:t>
        </m:r>
      </m:oMath>
      <w:r w:rsidRPr="00655FB2">
        <w:rPr>
          <w:rFonts w:asciiTheme="majorBidi" w:hAnsiTheme="majorBidi" w:cstheme="majorBidi"/>
          <w:color w:val="000000" w:themeColor="text1"/>
          <w:sz w:val="22"/>
          <w:szCs w:val="22"/>
        </w:rPr>
        <w:t>.</w:t>
      </w:r>
    </w:p>
    <w:p w14:paraId="278314C1" w14:textId="63444D71" w:rsidR="00603B18" w:rsidRPr="00655FB2" w:rsidRDefault="00603B18"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br w:type="page"/>
      </w:r>
    </w:p>
    <w:p w14:paraId="0CE67955" w14:textId="77777777" w:rsidR="00AC4816" w:rsidRPr="00655FB2" w:rsidRDefault="00AC4816" w:rsidP="00747F38">
      <w:pPr>
        <w:spacing w:afterLines="0" w:after="120"/>
        <w:rPr>
          <w:rFonts w:asciiTheme="majorBidi" w:hAnsiTheme="majorBidi" w:cstheme="majorBidi"/>
          <w:b/>
          <w:bCs/>
          <w:color w:val="000000" w:themeColor="text1"/>
          <w:sz w:val="22"/>
          <w:szCs w:val="22"/>
        </w:rPr>
      </w:pPr>
    </w:p>
    <w:p w14:paraId="3B737B1A" w14:textId="77777777" w:rsidR="00AC4816" w:rsidRPr="00655FB2" w:rsidRDefault="00AC4816" w:rsidP="007365E7">
      <w:pPr>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drawing>
          <wp:inline distT="0" distB="0" distL="0" distR="0" wp14:anchorId="20E2199E" wp14:editId="1CFD7C65">
            <wp:extent cx="4516916" cy="3667787"/>
            <wp:effectExtent l="0" t="0" r="0" b="8890"/>
            <wp:docPr id="16496687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81054"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16916" cy="3667787"/>
                    </a:xfrm>
                    <a:prstGeom prst="rect">
                      <a:avLst/>
                    </a:prstGeom>
                    <a:noFill/>
                    <a:ln>
                      <a:noFill/>
                    </a:ln>
                  </pic:spPr>
                </pic:pic>
              </a:graphicData>
            </a:graphic>
          </wp:inline>
        </w:drawing>
      </w:r>
    </w:p>
    <w:p w14:paraId="58466D75" w14:textId="21FE55E2" w:rsidR="00AC4816" w:rsidRPr="00655FB2" w:rsidRDefault="00AC4816"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Figure S6: </w:t>
      </w:r>
      <w:r w:rsidRPr="00655FB2">
        <w:rPr>
          <w:rFonts w:asciiTheme="majorBidi" w:hAnsiTheme="majorBidi" w:cstheme="majorBidi"/>
          <w:color w:val="000000" w:themeColor="text1"/>
          <w:sz w:val="22"/>
          <w:szCs w:val="22"/>
        </w:rPr>
        <w:t>DNA velocity as a function of MT velocity.</w:t>
      </w:r>
      <w:r w:rsidRPr="00655FB2">
        <w:rPr>
          <w:rFonts w:asciiTheme="majorBidi" w:hAnsiTheme="majorBidi" w:cstheme="majorBidi"/>
          <w:b/>
          <w:bCs/>
          <w:color w:val="000000" w:themeColor="text1"/>
          <w:sz w:val="22"/>
          <w:szCs w:val="22"/>
        </w:rPr>
        <w:t xml:space="preserve"> </w:t>
      </w:r>
      <w:r w:rsidRPr="00655FB2">
        <w:rPr>
          <w:rFonts w:asciiTheme="majorBidi" w:eastAsiaTheme="minorEastAsia" w:hAnsiTheme="majorBidi" w:cstheme="majorBidi"/>
          <w:color w:val="000000" w:themeColor="text1"/>
          <w:sz w:val="22"/>
          <w:szCs w:val="22"/>
        </w:rPr>
        <w:t>Gray line indicates a slope of 1. Each data point is the mean velocity within 67x67 μm</w:t>
      </w:r>
      <w:r w:rsidRPr="00655FB2">
        <w:rPr>
          <w:rFonts w:asciiTheme="majorBidi" w:eastAsiaTheme="minorEastAsia" w:hAnsiTheme="majorBidi" w:cstheme="majorBidi"/>
          <w:color w:val="000000" w:themeColor="text1"/>
          <w:sz w:val="22"/>
          <w:szCs w:val="22"/>
          <w:vertAlign w:val="superscript"/>
        </w:rPr>
        <w:t>2</w:t>
      </w:r>
      <w:r w:rsidRPr="00655FB2">
        <w:rPr>
          <w:rFonts w:asciiTheme="majorBidi" w:hAnsiTheme="majorBidi" w:cstheme="majorBidi"/>
          <w:color w:val="000000" w:themeColor="text1"/>
          <w:sz w:val="22"/>
          <w:szCs w:val="22"/>
        </w:rPr>
        <w:t xml:space="preserve"> region of interest at one time point (color-coded).  Both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x</m:t>
            </m:r>
          </m:sub>
        </m:sSub>
      </m:oMath>
      <w:r w:rsidRPr="00655FB2">
        <w:rPr>
          <w:rFonts w:asciiTheme="majorBidi" w:eastAsiaTheme="minorEastAsia" w:hAnsiTheme="majorBidi" w:cstheme="majorBidi"/>
          <w:color w:val="000000" w:themeColor="text1"/>
          <w:sz w:val="22"/>
          <w:szCs w:val="22"/>
        </w:rPr>
        <w:t xml:space="preserve"> and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v</m:t>
            </m:r>
          </m:e>
          <m:sub>
            <m:r>
              <w:rPr>
                <w:rFonts w:ascii="Cambria Math" w:eastAsiaTheme="minorEastAsia" w:hAnsi="Cambria Math" w:cstheme="majorBidi"/>
                <w:color w:val="000000" w:themeColor="text1"/>
                <w:sz w:val="22"/>
                <w:szCs w:val="22"/>
              </w:rPr>
              <m:t>y</m:t>
            </m:r>
          </m:sub>
        </m:sSub>
      </m:oMath>
      <w:r w:rsidRPr="00655FB2">
        <w:rPr>
          <w:rFonts w:asciiTheme="majorBidi" w:eastAsiaTheme="minorEastAsia" w:hAnsiTheme="majorBidi" w:cstheme="majorBidi"/>
          <w:color w:val="000000" w:themeColor="text1"/>
          <w:sz w:val="22"/>
          <w:szCs w:val="22"/>
        </w:rPr>
        <w:t xml:space="preserve"> components </w:t>
      </w:r>
      <w:r w:rsidRPr="00655FB2">
        <w:rPr>
          <w:rFonts w:asciiTheme="majorBidi" w:hAnsiTheme="majorBidi" w:cstheme="majorBidi"/>
          <w:color w:val="000000" w:themeColor="text1"/>
          <w:sz w:val="22"/>
          <w:szCs w:val="22"/>
        </w:rPr>
        <w:t xml:space="preserve">are plotted </w:t>
      </w:r>
      <w:r w:rsidRPr="00655FB2">
        <w:rPr>
          <w:rFonts w:asciiTheme="majorBidi" w:eastAsiaTheme="minorEastAsia" w:hAnsiTheme="majorBidi" w:cstheme="majorBidi"/>
          <w:color w:val="000000" w:themeColor="text1"/>
          <w:sz w:val="22"/>
          <w:szCs w:val="22"/>
        </w:rPr>
        <w:t>on the same graph.</w:t>
      </w:r>
    </w:p>
    <w:p w14:paraId="54CCD2BE" w14:textId="77777777" w:rsidR="0061385B" w:rsidRPr="00655FB2" w:rsidRDefault="0061385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544D137A" w14:textId="5D2289F6" w:rsidR="00161B17" w:rsidRPr="00655FB2" w:rsidRDefault="0061385B" w:rsidP="007365E7">
      <w:pPr>
        <w:spacing w:afterLines="0" w:after="120"/>
        <w:jc w:val="center"/>
        <w:rPr>
          <w:rFonts w:asciiTheme="majorBidi" w:hAnsiTheme="majorBidi" w:cstheme="majorBidi"/>
          <w:noProof/>
          <w:color w:val="000000" w:themeColor="text1"/>
          <w:sz w:val="22"/>
          <w:szCs w:val="22"/>
        </w:rPr>
      </w:pPr>
      <w:r w:rsidRPr="00655FB2">
        <w:rPr>
          <w:rFonts w:asciiTheme="majorBidi" w:hAnsiTheme="majorBidi" w:cstheme="majorBidi"/>
          <w:sz w:val="22"/>
          <w:szCs w:val="22"/>
        </w:rPr>
        <w:lastRenderedPageBreak/>
        <w:fldChar w:fldCharType="begin"/>
      </w:r>
      <w:r w:rsidRPr="00655FB2">
        <w:rPr>
          <w:rFonts w:asciiTheme="majorBidi" w:hAnsiTheme="majorBidi" w:cstheme="majorBidi"/>
          <w:sz w:val="22"/>
          <w:szCs w:val="22"/>
        </w:rPr>
        <w:instrText xml:space="preserve"> INCLUDEPICTURE "cid:image002.png@01DC5F88.929CE8E0" \* MERGEFORMATINET </w:instrText>
      </w:r>
      <w:r w:rsidRPr="00655FB2">
        <w:rPr>
          <w:rFonts w:asciiTheme="majorBidi" w:hAnsiTheme="majorBidi" w:cstheme="majorBidi"/>
          <w:sz w:val="22"/>
          <w:szCs w:val="22"/>
        </w:rPr>
        <w:fldChar w:fldCharType="separate"/>
      </w:r>
      <w:r w:rsidRPr="00655FB2">
        <w:rPr>
          <w:rFonts w:asciiTheme="majorBidi" w:hAnsiTheme="majorBidi" w:cstheme="majorBidi"/>
          <w:noProof/>
          <w:sz w:val="22"/>
          <w:szCs w:val="22"/>
        </w:rPr>
        <mc:AlternateContent>
          <mc:Choice Requires="wps">
            <w:drawing>
              <wp:inline distT="0" distB="0" distL="0" distR="0" wp14:anchorId="59034B76" wp14:editId="62E95B83">
                <wp:extent cx="302260" cy="302260"/>
                <wp:effectExtent l="0" t="0" r="0" b="0"/>
                <wp:docPr id="1709234618" name="Rectangle 6" descr="image0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399F4" id="Rectangle 6" o:spid="_x0000_s1026" alt="image002.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655FB2">
        <w:rPr>
          <w:rFonts w:asciiTheme="majorBidi" w:hAnsiTheme="majorBidi" w:cstheme="majorBidi"/>
          <w:sz w:val="22"/>
          <w:szCs w:val="22"/>
        </w:rPr>
        <w:fldChar w:fldCharType="end"/>
      </w:r>
      <w:r w:rsidRPr="00655FB2">
        <w:rPr>
          <w:rFonts w:asciiTheme="majorBidi" w:hAnsiTheme="majorBidi" w:cstheme="majorBidi"/>
          <w:noProof/>
          <w:color w:val="000000" w:themeColor="text1"/>
          <w:sz w:val="22"/>
          <w:szCs w:val="22"/>
        </w:rPr>
        <w:drawing>
          <wp:inline distT="0" distB="0" distL="0" distR="0" wp14:anchorId="11137D8F" wp14:editId="7BA4B448">
            <wp:extent cx="4508500" cy="3251200"/>
            <wp:effectExtent l="0" t="0" r="0" b="0"/>
            <wp:docPr id="1674141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1370" name="Picture 16741413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8500" cy="3251200"/>
                    </a:xfrm>
                    <a:prstGeom prst="rect">
                      <a:avLst/>
                    </a:prstGeom>
                  </pic:spPr>
                </pic:pic>
              </a:graphicData>
            </a:graphic>
          </wp:inline>
        </w:drawing>
      </w:r>
    </w:p>
    <w:p w14:paraId="473A9D4D" w14:textId="2BCEBB94" w:rsidR="00286E08" w:rsidRPr="00655FB2" w:rsidRDefault="00161B17" w:rsidP="00747F38">
      <w:pPr>
        <w:spacing w:afterLines="0" w:after="120"/>
        <w:rPr>
          <w:rFonts w:asciiTheme="majorBidi" w:hAnsiTheme="majorBidi" w:cstheme="majorBidi"/>
          <w:noProof/>
          <w:color w:val="000000" w:themeColor="text1"/>
          <w:sz w:val="22"/>
          <w:szCs w:val="22"/>
        </w:rPr>
      </w:pPr>
      <w:r w:rsidRPr="00655FB2">
        <w:rPr>
          <w:rFonts w:asciiTheme="majorBidi" w:hAnsiTheme="majorBidi" w:cstheme="majorBidi"/>
          <w:b/>
          <w:bCs/>
          <w:noProof/>
          <w:color w:val="000000" w:themeColor="text1"/>
          <w:sz w:val="22"/>
          <w:szCs w:val="22"/>
        </w:rPr>
        <w:t xml:space="preserve">Figure </w:t>
      </w:r>
      <w:r w:rsidR="00AC4816" w:rsidRPr="00655FB2">
        <w:rPr>
          <w:rFonts w:asciiTheme="majorBidi" w:hAnsiTheme="majorBidi" w:cstheme="majorBidi"/>
          <w:b/>
          <w:bCs/>
          <w:noProof/>
          <w:color w:val="000000" w:themeColor="text1"/>
          <w:sz w:val="22"/>
          <w:szCs w:val="22"/>
        </w:rPr>
        <w:t>S7</w:t>
      </w:r>
      <w:r w:rsidRPr="00655FB2">
        <w:rPr>
          <w:rFonts w:asciiTheme="majorBidi" w:hAnsiTheme="majorBidi" w:cstheme="majorBidi"/>
          <w:b/>
          <w:bCs/>
          <w:noProof/>
          <w:color w:val="000000" w:themeColor="text1"/>
          <w:sz w:val="22"/>
          <w:szCs w:val="22"/>
        </w:rPr>
        <w:t>:</w:t>
      </w:r>
      <w:r w:rsidRPr="00655FB2">
        <w:rPr>
          <w:rFonts w:asciiTheme="majorBidi" w:hAnsiTheme="majorBidi" w:cstheme="majorBidi"/>
          <w:noProof/>
          <w:color w:val="000000" w:themeColor="text1"/>
          <w:sz w:val="22"/>
          <w:szCs w:val="22"/>
        </w:rPr>
        <w:t xml:space="preserve"> Velocity-velocity correlation length </w:t>
      </w:r>
      <m:oMath>
        <m:sSub>
          <m:sSubPr>
            <m:ctrlPr>
              <w:rPr>
                <w:rFonts w:ascii="Cambria Math" w:hAnsi="Cambria Math" w:cstheme="majorBidi"/>
                <w:i/>
                <w:noProof/>
                <w:color w:val="000000" w:themeColor="text1"/>
                <w:sz w:val="22"/>
                <w:szCs w:val="22"/>
              </w:rPr>
            </m:ctrlPr>
          </m:sSubPr>
          <m:e>
            <m:r>
              <w:rPr>
                <w:rFonts w:ascii="Cambria Math" w:hAnsi="Cambria Math" w:cstheme="majorBidi"/>
                <w:noProof/>
                <w:color w:val="000000" w:themeColor="text1"/>
                <w:sz w:val="22"/>
                <w:szCs w:val="22"/>
              </w:rPr>
              <m:t>ξ</m:t>
            </m:r>
          </m:e>
          <m:sub>
            <m:r>
              <w:rPr>
                <w:rFonts w:ascii="Cambria Math" w:hAnsi="Cambria Math" w:cstheme="majorBidi"/>
                <w:noProof/>
                <w:color w:val="000000" w:themeColor="text1"/>
                <w:sz w:val="22"/>
                <w:szCs w:val="22"/>
              </w:rPr>
              <m:t>v</m:t>
            </m:r>
          </m:sub>
        </m:sSub>
      </m:oMath>
      <w:r w:rsidR="004E4081" w:rsidRPr="00655FB2">
        <w:rPr>
          <w:rFonts w:asciiTheme="majorBidi" w:hAnsiTheme="majorBidi" w:cstheme="majorBidi"/>
          <w:noProof/>
          <w:color w:val="000000" w:themeColor="text1"/>
          <w:sz w:val="22"/>
          <w:szCs w:val="22"/>
        </w:rPr>
        <w:t xml:space="preserve"> </w:t>
      </w:r>
      <w:r w:rsidRPr="00655FB2">
        <w:rPr>
          <w:rFonts w:asciiTheme="majorBidi" w:hAnsiTheme="majorBidi" w:cstheme="majorBidi"/>
          <w:noProof/>
          <w:color w:val="000000" w:themeColor="text1"/>
          <w:sz w:val="22"/>
          <w:szCs w:val="22"/>
        </w:rPr>
        <w:t>as a function of  velocity magnitude</w:t>
      </w:r>
      <w:r w:rsidR="00FB4389" w:rsidRPr="00655FB2">
        <w:rPr>
          <w:rFonts w:asciiTheme="majorBidi" w:hAnsiTheme="majorBidi" w:cstheme="majorBidi"/>
          <w:noProof/>
          <w:color w:val="000000" w:themeColor="text1"/>
          <w:sz w:val="22"/>
          <w:szCs w:val="22"/>
        </w:rPr>
        <w:t xml:space="preserve"> over the entire field of view </w:t>
      </w:r>
      <m:oMath>
        <m:d>
          <m:dPr>
            <m:begChr m:val="〈"/>
            <m:endChr m:val="〉"/>
            <m:ctrlPr>
              <w:rPr>
                <w:rFonts w:ascii="Cambria Math" w:hAnsi="Cambria Math" w:cstheme="majorBidi"/>
                <w:i/>
                <w:noProof/>
                <w:color w:val="000000" w:themeColor="text1"/>
                <w:sz w:val="22"/>
                <w:szCs w:val="22"/>
              </w:rPr>
            </m:ctrlPr>
          </m:dPr>
          <m:e>
            <m:r>
              <w:rPr>
                <w:rFonts w:ascii="Cambria Math" w:hAnsi="Cambria Math" w:cstheme="majorBidi"/>
                <w:noProof/>
                <w:color w:val="000000" w:themeColor="text1"/>
                <w:sz w:val="22"/>
                <w:szCs w:val="22"/>
              </w:rPr>
              <m:t>v</m:t>
            </m:r>
          </m:e>
        </m:d>
      </m:oMath>
      <w:r w:rsidRPr="00655FB2">
        <w:rPr>
          <w:rFonts w:asciiTheme="majorBidi" w:hAnsiTheme="majorBidi" w:cstheme="majorBidi"/>
          <w:noProof/>
          <w:color w:val="000000" w:themeColor="text1"/>
          <w:sz w:val="22"/>
          <w:szCs w:val="22"/>
        </w:rPr>
        <w:t>.</w:t>
      </w:r>
      <w:r w:rsidR="00FB4389" w:rsidRPr="00655FB2">
        <w:rPr>
          <w:rFonts w:asciiTheme="majorBidi" w:hAnsiTheme="majorBidi" w:cstheme="majorBidi"/>
          <w:noProof/>
          <w:color w:val="000000" w:themeColor="text1"/>
          <w:sz w:val="22"/>
          <w:szCs w:val="22"/>
        </w:rPr>
        <w:t xml:space="preserve"> </w:t>
      </w:r>
      <w:r w:rsidRPr="00655FB2">
        <w:rPr>
          <w:rFonts w:asciiTheme="majorBidi" w:hAnsiTheme="majorBidi" w:cstheme="majorBidi"/>
          <w:noProof/>
          <w:color w:val="000000" w:themeColor="text1"/>
          <w:sz w:val="22"/>
          <w:szCs w:val="22"/>
        </w:rPr>
        <w:t xml:space="preserve">Each point </w:t>
      </w:r>
      <w:r w:rsidR="00FB4389" w:rsidRPr="00655FB2">
        <w:rPr>
          <w:rFonts w:asciiTheme="majorBidi" w:hAnsiTheme="majorBidi" w:cstheme="majorBidi"/>
          <w:noProof/>
          <w:color w:val="000000" w:themeColor="text1"/>
          <w:sz w:val="22"/>
          <w:szCs w:val="22"/>
        </w:rPr>
        <w:t>is</w:t>
      </w:r>
      <w:r w:rsidRPr="00655FB2">
        <w:rPr>
          <w:rFonts w:asciiTheme="majorBidi" w:hAnsiTheme="majorBidi" w:cstheme="majorBidi"/>
          <w:noProof/>
          <w:color w:val="000000" w:themeColor="text1"/>
          <w:sz w:val="22"/>
          <w:szCs w:val="22"/>
        </w:rPr>
        <w:t xml:space="preserve"> a time point from the data shown in Fig. 2D. </w:t>
      </w:r>
      <w:r w:rsidR="00031922" w:rsidRPr="00655FB2">
        <w:rPr>
          <w:rFonts w:asciiTheme="majorBidi" w:hAnsiTheme="majorBidi" w:cstheme="majorBidi"/>
          <w:noProof/>
          <w:color w:val="000000" w:themeColor="text1"/>
          <w:sz w:val="22"/>
          <w:szCs w:val="22"/>
        </w:rPr>
        <w:t xml:space="preserve">Color </w:t>
      </w:r>
      <w:r w:rsidR="00FB4389" w:rsidRPr="00655FB2">
        <w:rPr>
          <w:rFonts w:asciiTheme="majorBidi" w:hAnsiTheme="majorBidi" w:cstheme="majorBidi"/>
          <w:noProof/>
          <w:color w:val="000000" w:themeColor="text1"/>
          <w:sz w:val="22"/>
          <w:szCs w:val="22"/>
        </w:rPr>
        <w:t>encodes experiment time</w:t>
      </w:r>
      <w:r w:rsidRPr="00655FB2">
        <w:rPr>
          <w:rFonts w:asciiTheme="majorBidi" w:hAnsiTheme="majorBidi" w:cstheme="majorBidi"/>
          <w:noProof/>
          <w:color w:val="000000" w:themeColor="text1"/>
          <w:sz w:val="22"/>
          <w:szCs w:val="22"/>
        </w:rPr>
        <w:t xml:space="preserve">. </w:t>
      </w:r>
    </w:p>
    <w:p w14:paraId="2C5EA81C" w14:textId="16F9F6C7" w:rsidR="00FB1FA9" w:rsidRPr="00655FB2" w:rsidRDefault="00FB1FA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0E7CF322" w14:textId="77777777" w:rsidR="00306514" w:rsidRPr="00655FB2" w:rsidRDefault="00306514" w:rsidP="00747F38">
      <w:pPr>
        <w:spacing w:afterLines="0" w:after="120"/>
        <w:rPr>
          <w:rFonts w:asciiTheme="majorBidi" w:hAnsiTheme="majorBidi" w:cstheme="majorBidi"/>
          <w:color w:val="000000" w:themeColor="text1"/>
          <w:sz w:val="22"/>
          <w:szCs w:val="22"/>
        </w:rPr>
      </w:pPr>
    </w:p>
    <w:p w14:paraId="5148BA85" w14:textId="75E834EF" w:rsidR="000D5488" w:rsidRPr="00655FB2" w:rsidRDefault="000D5488"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color w:val="000000" w:themeColor="text1"/>
          <w:sz w:val="22"/>
          <w:szCs w:val="22"/>
        </w:rPr>
        <w:fldChar w:fldCharType="begin"/>
      </w:r>
      <w:r w:rsidRPr="00655FB2">
        <w:rPr>
          <w:rFonts w:asciiTheme="majorBidi" w:hAnsiTheme="majorBidi" w:cstheme="majorBidi"/>
          <w:color w:val="000000" w:themeColor="text1"/>
          <w:sz w:val="22"/>
          <w:szCs w:val="22"/>
        </w:rPr>
        <w:instrText xml:space="preserve"> INCLUDEPICTURE "cid:6B23D341-4FFE-4FC4-B0D9-C1560D75A201" \* MERGEFORMATINET </w:instrText>
      </w:r>
      <w:r w:rsidRPr="00655FB2">
        <w:rPr>
          <w:rFonts w:asciiTheme="majorBidi" w:hAnsiTheme="majorBidi" w:cstheme="majorBidi"/>
          <w:color w:val="000000" w:themeColor="text1"/>
          <w:sz w:val="22"/>
          <w:szCs w:val="22"/>
        </w:rPr>
        <w:fldChar w:fldCharType="separate"/>
      </w:r>
      <w:r w:rsidRPr="00655FB2">
        <w:rPr>
          <w:rFonts w:asciiTheme="majorBidi" w:hAnsiTheme="majorBidi" w:cstheme="majorBidi"/>
          <w:noProof/>
          <w:color w:val="000000" w:themeColor="text1"/>
          <w:sz w:val="22"/>
          <w:szCs w:val="22"/>
        </w:rPr>
        <mc:AlternateContent>
          <mc:Choice Requires="wps">
            <w:drawing>
              <wp:inline distT="0" distB="0" distL="0" distR="0" wp14:anchorId="64F0C411" wp14:editId="3E1F2A6E">
                <wp:extent cx="304800" cy="304800"/>
                <wp:effectExtent l="0" t="0" r="0" b="0"/>
                <wp:docPr id="1403601167" name="Rectangle 6" descr="vmag pm DN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EA89C" id="Rectangle 6" o:spid="_x0000_s1026" alt="vmag pm DNA.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655FB2">
        <w:rPr>
          <w:rFonts w:asciiTheme="majorBidi" w:hAnsiTheme="majorBidi" w:cstheme="majorBidi"/>
          <w:color w:val="000000" w:themeColor="text1"/>
          <w:sz w:val="22"/>
          <w:szCs w:val="22"/>
        </w:rPr>
        <w:fldChar w:fldCharType="end"/>
      </w:r>
      <w:r w:rsidR="005D2A11" w:rsidRPr="00655FB2">
        <w:rPr>
          <w:rFonts w:asciiTheme="majorBidi" w:hAnsiTheme="majorBidi" w:cstheme="majorBidi"/>
          <w:b/>
          <w:bCs/>
          <w:noProof/>
          <w:color w:val="000000" w:themeColor="text1"/>
          <w:sz w:val="22"/>
          <w:szCs w:val="22"/>
        </w:rPr>
        <w:drawing>
          <wp:inline distT="0" distB="0" distL="0" distR="0" wp14:anchorId="68439E52" wp14:editId="051DA668">
            <wp:extent cx="3467099" cy="3275239"/>
            <wp:effectExtent l="0" t="0" r="635" b="1905"/>
            <wp:docPr id="1302459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59390"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7099" cy="3275239"/>
                    </a:xfrm>
                    <a:prstGeom prst="rect">
                      <a:avLst/>
                    </a:prstGeom>
                  </pic:spPr>
                </pic:pic>
              </a:graphicData>
            </a:graphic>
          </wp:inline>
        </w:drawing>
      </w:r>
    </w:p>
    <w:p w14:paraId="391C0336" w14:textId="48169AC0" w:rsidR="008C1954" w:rsidRPr="00655FB2" w:rsidRDefault="008C1954"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Fig</w:t>
      </w:r>
      <w:r w:rsidR="009E1351" w:rsidRPr="00655FB2">
        <w:rPr>
          <w:rFonts w:asciiTheme="majorBidi" w:hAnsiTheme="majorBidi" w:cstheme="majorBidi"/>
          <w:b/>
          <w:bCs/>
          <w:color w:val="000000" w:themeColor="text1"/>
          <w:sz w:val="22"/>
          <w:szCs w:val="22"/>
        </w:rPr>
        <w:t>ure</w:t>
      </w:r>
      <w:r w:rsidRPr="00655FB2">
        <w:rPr>
          <w:rFonts w:asciiTheme="majorBidi" w:hAnsiTheme="majorBidi" w:cstheme="majorBidi"/>
          <w:b/>
          <w:bCs/>
          <w:color w:val="000000" w:themeColor="text1"/>
          <w:sz w:val="22"/>
          <w:szCs w:val="22"/>
        </w:rPr>
        <w:t xml:space="preserve"> </w:t>
      </w:r>
      <w:r w:rsidR="00AC4816" w:rsidRPr="00655FB2">
        <w:rPr>
          <w:rFonts w:asciiTheme="majorBidi" w:hAnsiTheme="majorBidi" w:cstheme="majorBidi"/>
          <w:b/>
          <w:bCs/>
          <w:color w:val="000000" w:themeColor="text1"/>
          <w:sz w:val="22"/>
          <w:szCs w:val="22"/>
        </w:rPr>
        <w:t>S8</w:t>
      </w:r>
      <w:r w:rsidRPr="00655FB2">
        <w:rPr>
          <w:rFonts w:asciiTheme="majorBidi" w:hAnsiTheme="majorBidi" w:cstheme="majorBidi"/>
          <w:color w:val="000000" w:themeColor="text1"/>
          <w:sz w:val="22"/>
          <w:szCs w:val="22"/>
        </w:rPr>
        <w:t xml:space="preserve">: Mean </w:t>
      </w:r>
      <w:r w:rsidR="00F12D05" w:rsidRPr="00655FB2">
        <w:rPr>
          <w:rFonts w:asciiTheme="majorBidi" w:hAnsiTheme="majorBidi" w:cstheme="majorBidi"/>
          <w:color w:val="000000" w:themeColor="text1"/>
          <w:sz w:val="22"/>
          <w:szCs w:val="22"/>
        </w:rPr>
        <w:t>velocity magnitude</w:t>
      </w:r>
      <w:r w:rsidRPr="00655FB2">
        <w:rPr>
          <w:rFonts w:asciiTheme="majorBidi" w:hAnsiTheme="majorBidi" w:cstheme="majorBidi"/>
          <w:color w:val="000000" w:themeColor="text1"/>
          <w:sz w:val="22"/>
          <w:szCs w:val="22"/>
        </w:rPr>
        <w:t xml:space="preserve"> </w:t>
      </w:r>
      <w:r w:rsidR="00F12D05" w:rsidRPr="00655FB2">
        <w:rPr>
          <w:rFonts w:asciiTheme="majorBidi" w:hAnsiTheme="majorBidi" w:cstheme="majorBidi"/>
          <w:color w:val="000000" w:themeColor="text1"/>
          <w:sz w:val="22"/>
          <w:szCs w:val="22"/>
        </w:rPr>
        <w:t>av</w:t>
      </w:r>
      <w:r w:rsidR="00A35BD0" w:rsidRPr="00655FB2">
        <w:rPr>
          <w:rFonts w:asciiTheme="majorBidi" w:hAnsiTheme="majorBidi" w:cstheme="majorBidi"/>
          <w:color w:val="000000" w:themeColor="text1"/>
          <w:sz w:val="22"/>
          <w:szCs w:val="22"/>
        </w:rPr>
        <w:t>e</w:t>
      </w:r>
      <w:r w:rsidR="00F12D05" w:rsidRPr="00655FB2">
        <w:rPr>
          <w:rFonts w:asciiTheme="majorBidi" w:hAnsiTheme="majorBidi" w:cstheme="majorBidi"/>
          <w:color w:val="000000" w:themeColor="text1"/>
          <w:sz w:val="22"/>
          <w:szCs w:val="22"/>
        </w:rPr>
        <w:t xml:space="preserve">raged over the field of view </w:t>
      </w:r>
      <w:r w:rsidRPr="00655FB2">
        <w:rPr>
          <w:rFonts w:asciiTheme="majorBidi" w:hAnsiTheme="majorBidi" w:cstheme="majorBidi"/>
          <w:color w:val="000000" w:themeColor="text1"/>
          <w:sz w:val="22"/>
          <w:szCs w:val="22"/>
        </w:rPr>
        <w:t>as a function of time, for active fluid samples with</w:t>
      </w:r>
      <w:r w:rsidR="00F12D05" w:rsidRPr="00655FB2">
        <w:rPr>
          <w:rFonts w:asciiTheme="majorBidi" w:hAnsiTheme="majorBidi" w:cstheme="majorBidi"/>
          <w:color w:val="000000" w:themeColor="text1"/>
          <w:sz w:val="22"/>
          <w:szCs w:val="22"/>
        </w:rPr>
        <w:t xml:space="preserve"> (+</w:t>
      </w:r>
      <w:r w:rsidR="00F0746F" w:rsidRPr="00655FB2">
        <w:rPr>
          <w:rFonts w:asciiTheme="majorBidi" w:hAnsiTheme="majorBidi" w:cstheme="majorBidi"/>
          <w:color w:val="000000" w:themeColor="text1"/>
          <w:sz w:val="22"/>
          <w:szCs w:val="22"/>
        </w:rPr>
        <w:t xml:space="preserve">, </w:t>
      </w:r>
      <w:r w:rsidR="0014581C" w:rsidRPr="00655FB2">
        <w:rPr>
          <w:rFonts w:asciiTheme="majorBidi" w:hAnsiTheme="majorBidi" w:cstheme="majorBidi"/>
          <w:color w:val="000000" w:themeColor="text1"/>
          <w:sz w:val="22"/>
          <w:szCs w:val="22"/>
        </w:rPr>
        <w:t>green</w:t>
      </w:r>
      <w:r w:rsidR="00F12D05"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and without </w:t>
      </w:r>
      <w:r w:rsidR="00F12D05" w:rsidRPr="00655FB2">
        <w:rPr>
          <w:rFonts w:asciiTheme="majorBidi" w:hAnsiTheme="majorBidi" w:cstheme="majorBidi"/>
          <w:color w:val="000000" w:themeColor="text1"/>
          <w:sz w:val="22"/>
          <w:szCs w:val="22"/>
        </w:rPr>
        <w:t>(-</w:t>
      </w:r>
      <w:r w:rsidR="00F0746F" w:rsidRPr="00655FB2">
        <w:rPr>
          <w:rFonts w:asciiTheme="majorBidi" w:hAnsiTheme="majorBidi" w:cstheme="majorBidi"/>
          <w:color w:val="000000" w:themeColor="text1"/>
          <w:sz w:val="22"/>
          <w:szCs w:val="22"/>
        </w:rPr>
        <w:t>, yellow</w:t>
      </w:r>
      <w:r w:rsidR="00F12D05"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DNA. </w:t>
      </w:r>
      <w:r w:rsidR="003B56A7"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DNA</w:t>
      </w:r>
      <w:r w:rsidR="003B56A7" w:rsidRPr="00655FB2">
        <w:rPr>
          <w:rFonts w:asciiTheme="majorBidi" w:hAnsiTheme="majorBidi" w:cstheme="majorBidi"/>
          <w:color w:val="000000" w:themeColor="text1"/>
          <w:sz w:val="22"/>
          <w:szCs w:val="22"/>
        </w:rPr>
        <w:t xml:space="preserve"> samples</w:t>
      </w:r>
      <w:r w:rsidRPr="00655FB2">
        <w:rPr>
          <w:rFonts w:asciiTheme="majorBidi" w:hAnsiTheme="majorBidi" w:cstheme="majorBidi"/>
          <w:color w:val="000000" w:themeColor="text1"/>
          <w:sz w:val="22"/>
          <w:szCs w:val="22"/>
        </w:rPr>
        <w:t xml:space="preserve"> were at a concentration of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=70 ng/μL</m:t>
        </m:r>
      </m:oMath>
      <w:r w:rsidRPr="00655FB2">
        <w:rPr>
          <w:rFonts w:asciiTheme="majorBidi" w:hAnsiTheme="majorBidi" w:cstheme="majorBidi"/>
          <w:color w:val="000000" w:themeColor="text1"/>
          <w:sz w:val="22"/>
          <w:szCs w:val="22"/>
        </w:rPr>
        <w:t>.</w:t>
      </w:r>
    </w:p>
    <w:p w14:paraId="6D6230C3" w14:textId="3F435BEF" w:rsidR="002120AD" w:rsidRPr="00655FB2" w:rsidRDefault="008C1954"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4A93635E" w14:textId="17ED34B5" w:rsidR="003E39D5" w:rsidRPr="00655FB2" w:rsidRDefault="003E39D5" w:rsidP="007365E7">
      <w:pPr>
        <w:spacing w:afterLines="0" w:after="120"/>
        <w:jc w:val="center"/>
        <w:rPr>
          <w:rFonts w:asciiTheme="majorBidi" w:hAnsiTheme="majorBidi" w:cstheme="majorBidi"/>
          <w:noProof/>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37A3B520" wp14:editId="302A97C8">
            <wp:extent cx="4984375" cy="3589866"/>
            <wp:effectExtent l="0" t="0" r="6985" b="0"/>
            <wp:docPr id="15307233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23302"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94339" cy="3597042"/>
                    </a:xfrm>
                    <a:prstGeom prst="rect">
                      <a:avLst/>
                    </a:prstGeom>
                    <a:noFill/>
                    <a:ln>
                      <a:noFill/>
                    </a:ln>
                  </pic:spPr>
                </pic:pic>
              </a:graphicData>
            </a:graphic>
          </wp:inline>
        </w:drawing>
      </w:r>
    </w:p>
    <w:p w14:paraId="35F25DB0" w14:textId="7F7A93BF" w:rsidR="008D71BA" w:rsidRPr="00655FB2" w:rsidRDefault="008C1954"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Fig</w:t>
      </w:r>
      <w:r w:rsidR="009E1351" w:rsidRPr="00655FB2">
        <w:rPr>
          <w:rFonts w:asciiTheme="majorBidi" w:hAnsiTheme="majorBidi" w:cstheme="majorBidi"/>
          <w:b/>
          <w:bCs/>
          <w:color w:val="000000" w:themeColor="text1"/>
          <w:sz w:val="22"/>
          <w:szCs w:val="22"/>
        </w:rPr>
        <w:t>ure</w:t>
      </w:r>
      <w:r w:rsidRPr="00655FB2">
        <w:rPr>
          <w:rFonts w:asciiTheme="majorBidi" w:hAnsiTheme="majorBidi" w:cstheme="majorBidi"/>
          <w:b/>
          <w:bCs/>
          <w:color w:val="000000" w:themeColor="text1"/>
          <w:sz w:val="22"/>
          <w:szCs w:val="22"/>
        </w:rPr>
        <w:t xml:space="preserve"> </w:t>
      </w:r>
      <w:r w:rsidR="00AC4816" w:rsidRPr="00655FB2">
        <w:rPr>
          <w:rFonts w:asciiTheme="majorBidi" w:hAnsiTheme="majorBidi" w:cstheme="majorBidi"/>
          <w:b/>
          <w:bCs/>
          <w:color w:val="000000" w:themeColor="text1"/>
          <w:sz w:val="22"/>
          <w:szCs w:val="22"/>
        </w:rPr>
        <w:t>S9</w:t>
      </w:r>
      <w:r w:rsidR="002B4F96" w:rsidRPr="00655FB2">
        <w:rPr>
          <w:rFonts w:asciiTheme="majorBidi" w:hAnsiTheme="majorBidi" w:cstheme="majorBidi"/>
          <w:b/>
          <w:bCs/>
          <w:color w:val="000000" w:themeColor="text1"/>
          <w:sz w:val="22"/>
          <w:szCs w:val="22"/>
        </w:rPr>
        <w:t>:</w:t>
      </w:r>
      <w:r w:rsidRPr="00655FB2">
        <w:rPr>
          <w:rFonts w:asciiTheme="majorBidi" w:hAnsiTheme="majorBidi" w:cstheme="majorBidi"/>
          <w:b/>
          <w:bCs/>
          <w:color w:val="000000" w:themeColor="text1"/>
          <w:sz w:val="22"/>
          <w:szCs w:val="22"/>
        </w:rPr>
        <w:t xml:space="preserve"> </w:t>
      </w:r>
      <w:r w:rsidR="005A2914" w:rsidRPr="00655FB2">
        <w:rPr>
          <w:rFonts w:asciiTheme="majorBidi" w:hAnsiTheme="majorBidi" w:cstheme="majorBidi"/>
          <w:color w:val="000000" w:themeColor="text1"/>
          <w:sz w:val="22"/>
          <w:szCs w:val="22"/>
        </w:rPr>
        <w:t xml:space="preserve">Normalized kinetic energy spectrum as a function of wavenumber </w:t>
      </w:r>
      <m:oMath>
        <m:r>
          <w:rPr>
            <w:rFonts w:ascii="Cambria Math" w:hAnsi="Cambria Math" w:cstheme="majorBidi"/>
            <w:color w:val="000000" w:themeColor="text1"/>
            <w:sz w:val="22"/>
            <w:szCs w:val="22"/>
          </w:rPr>
          <m:t>k</m:t>
        </m:r>
      </m:oMath>
      <w:r w:rsidR="00F12D05" w:rsidRPr="00655FB2">
        <w:rPr>
          <w:rFonts w:asciiTheme="majorBidi" w:hAnsiTheme="majorBidi" w:cstheme="majorBidi"/>
          <w:color w:val="000000" w:themeColor="text1"/>
          <w:sz w:val="22"/>
          <w:szCs w:val="22"/>
        </w:rPr>
        <w:t xml:space="preserve">, </w:t>
      </w:r>
      <w:r w:rsidR="005A2914" w:rsidRPr="00655FB2">
        <w:rPr>
          <w:rFonts w:asciiTheme="majorBidi" w:hAnsiTheme="majorBidi" w:cstheme="majorBidi"/>
          <w:color w:val="000000" w:themeColor="text1"/>
          <w:sz w:val="22"/>
          <w:szCs w:val="22"/>
        </w:rPr>
        <w:t xml:space="preserve">at </w:t>
      </w:r>
      <m:oMath>
        <m:r>
          <w:rPr>
            <w:rFonts w:ascii="Cambria Math" w:hAnsi="Cambria Math" w:cstheme="majorBidi"/>
            <w:color w:val="000000" w:themeColor="text1"/>
            <w:sz w:val="22"/>
            <w:szCs w:val="22"/>
          </w:rPr>
          <m:t>t=30, 100,</m:t>
        </m:r>
        <m:r>
          <m:rPr>
            <m:sty m:val="p"/>
          </m:rPr>
          <w:rPr>
            <w:rFonts w:ascii="Cambria Math" w:hAnsi="Cambria Math" w:cstheme="majorBidi"/>
            <w:color w:val="000000" w:themeColor="text1"/>
            <w:sz w:val="22"/>
            <w:szCs w:val="22"/>
          </w:rPr>
          <m:t xml:space="preserve"> </m:t>
        </m:r>
        <m:r>
          <w:rPr>
            <w:rFonts w:ascii="Cambria Math" w:hAnsi="Cambria Math" w:cstheme="majorBidi"/>
            <w:color w:val="000000" w:themeColor="text1"/>
            <w:sz w:val="22"/>
            <w:szCs w:val="22"/>
          </w:rPr>
          <m:t>180min</m:t>
        </m:r>
      </m:oMath>
      <w:r w:rsidR="00154F5A" w:rsidRPr="00655FB2">
        <w:rPr>
          <w:rFonts w:asciiTheme="majorBidi" w:eastAsiaTheme="minorEastAsia" w:hAnsiTheme="majorBidi" w:cstheme="majorBidi"/>
          <w:color w:val="000000" w:themeColor="text1"/>
          <w:sz w:val="22"/>
          <w:szCs w:val="22"/>
        </w:rPr>
        <w:t xml:space="preserve"> (see legend)</w:t>
      </w:r>
      <w:r w:rsidR="005A2914" w:rsidRPr="00655FB2">
        <w:rPr>
          <w:rFonts w:asciiTheme="majorBidi" w:hAnsiTheme="majorBidi" w:cstheme="majorBidi"/>
          <w:color w:val="000000" w:themeColor="text1"/>
          <w:sz w:val="22"/>
          <w:szCs w:val="22"/>
        </w:rPr>
        <w:t xml:space="preserve">. </w:t>
      </w:r>
      <w:r w:rsidR="00FE199F" w:rsidRPr="00655FB2">
        <w:rPr>
          <w:rFonts w:asciiTheme="majorBidi" w:hAnsiTheme="majorBidi" w:cstheme="majorBidi"/>
          <w:color w:val="000000" w:themeColor="text1"/>
          <w:sz w:val="22"/>
          <w:szCs w:val="22"/>
        </w:rPr>
        <w:t>Spectra are computed from the velocity fields and normalized by each spectrum minimum kinetic energy</w:t>
      </w:r>
      <w:r w:rsidR="005A2914" w:rsidRPr="00655FB2">
        <w:rPr>
          <w:rFonts w:asciiTheme="majorBidi" w:hAnsiTheme="majorBidi" w:cstheme="majorBidi"/>
          <w:color w:val="000000" w:themeColor="text1"/>
          <w:sz w:val="22"/>
          <w:szCs w:val="22"/>
        </w:rPr>
        <w:t>. The confinement-</w:t>
      </w:r>
      <w:r w:rsidR="00FE199F" w:rsidRPr="00655FB2">
        <w:rPr>
          <w:rFonts w:asciiTheme="majorBidi" w:hAnsiTheme="majorBidi" w:cstheme="majorBidi"/>
          <w:color w:val="000000" w:themeColor="text1"/>
          <w:sz w:val="22"/>
          <w:szCs w:val="22"/>
        </w:rPr>
        <w:t>imposed</w:t>
      </w:r>
      <w:r w:rsidR="005A2914" w:rsidRPr="00655FB2">
        <w:rPr>
          <w:rFonts w:asciiTheme="majorBidi" w:hAnsiTheme="majorBidi" w:cstheme="majorBidi"/>
          <w:color w:val="000000" w:themeColor="text1"/>
          <w:sz w:val="22"/>
          <w:szCs w:val="22"/>
        </w:rPr>
        <w:t xml:space="preserve"> cutoff </w:t>
      </w:r>
      <w:r w:rsidR="00FE199F" w:rsidRPr="00655FB2">
        <w:rPr>
          <w:rFonts w:asciiTheme="majorBidi" w:hAnsiTheme="majorBidi" w:cstheme="majorBidi"/>
          <w:color w:val="000000" w:themeColor="text1"/>
          <w:sz w:val="22"/>
          <w:szCs w:val="22"/>
        </w:rPr>
        <w:t>appears as</w:t>
      </w:r>
      <w:r w:rsidR="00EA480E" w:rsidRPr="00655FB2">
        <w:rPr>
          <w:rFonts w:asciiTheme="majorBidi" w:eastAsiaTheme="minorEastAsia" w:hAnsiTheme="majorBidi" w:cstheme="majorBidi"/>
          <w:color w:val="000000" w:themeColor="text1"/>
          <w:sz w:val="22"/>
          <w:szCs w:val="22"/>
        </w:rPr>
        <w:t xml:space="preserve"> </w:t>
      </w:r>
      <m:oMath>
        <m:r>
          <w:rPr>
            <w:rFonts w:ascii="Cambria Math" w:eastAsiaTheme="minorEastAsia" w:hAnsi="Cambria Math" w:cstheme="majorBidi"/>
            <w:color w:val="000000" w:themeColor="text1"/>
            <w:sz w:val="22"/>
            <w:szCs w:val="22"/>
          </w:rPr>
          <m:t>k≈</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W</m:t>
            </m:r>
          </m:e>
          <m:sup>
            <m:r>
              <w:rPr>
                <w:rFonts w:ascii="Cambria Math" w:hAnsi="Cambria Math" w:cstheme="majorBidi"/>
                <w:color w:val="000000" w:themeColor="text1"/>
                <w:sz w:val="22"/>
                <w:szCs w:val="22"/>
              </w:rPr>
              <m:t>-1</m:t>
            </m:r>
          </m:sup>
        </m:sSup>
      </m:oMath>
      <w:r w:rsidR="005A2914" w:rsidRPr="00655FB2">
        <w:rPr>
          <w:rFonts w:asciiTheme="majorBidi" w:hAnsiTheme="majorBidi" w:cstheme="majorBidi"/>
          <w:color w:val="000000" w:themeColor="text1"/>
          <w:sz w:val="22"/>
          <w:szCs w:val="22"/>
        </w:rPr>
        <w:t xml:space="preserve">, corresponding to the inverse channel width. </w:t>
      </w:r>
      <w:r w:rsidR="00FE199F" w:rsidRPr="00655FB2">
        <w:rPr>
          <w:rFonts w:asciiTheme="majorBidi" w:hAnsiTheme="majorBidi" w:cstheme="majorBidi"/>
          <w:color w:val="000000" w:themeColor="text1"/>
          <w:sz w:val="22"/>
          <w:szCs w:val="22"/>
        </w:rPr>
        <w:t>Over an</w:t>
      </w:r>
      <w:r w:rsidR="005A2914" w:rsidRPr="00655FB2">
        <w:rPr>
          <w:rFonts w:asciiTheme="majorBidi" w:hAnsiTheme="majorBidi" w:cstheme="majorBidi"/>
          <w:color w:val="000000" w:themeColor="text1"/>
          <w:sz w:val="22"/>
          <w:szCs w:val="22"/>
        </w:rPr>
        <w:t xml:space="preserve"> intermediate </w:t>
      </w:r>
      <m:oMath>
        <m:r>
          <w:rPr>
            <w:rFonts w:ascii="Cambria Math" w:hAnsi="Cambria Math" w:cstheme="majorBidi"/>
            <w:color w:val="000000" w:themeColor="text1"/>
            <w:sz w:val="22"/>
            <w:szCs w:val="22"/>
          </w:rPr>
          <m:t>k</m:t>
        </m:r>
      </m:oMath>
      <w:r w:rsidR="005A2914" w:rsidRPr="00655FB2">
        <w:rPr>
          <w:rFonts w:asciiTheme="majorBidi" w:hAnsiTheme="majorBidi" w:cstheme="majorBidi"/>
          <w:color w:val="000000" w:themeColor="text1"/>
          <w:sz w:val="22"/>
          <w:szCs w:val="22"/>
        </w:rPr>
        <w:t xml:space="preserve">-range </w:t>
      </w:r>
      <w:r w:rsidR="00FE199F" w:rsidRPr="00655FB2">
        <w:rPr>
          <w:rFonts w:asciiTheme="majorBidi" w:hAnsiTheme="majorBidi" w:cstheme="majorBidi"/>
          <w:color w:val="000000" w:themeColor="text1"/>
          <w:sz w:val="22"/>
          <w:szCs w:val="22"/>
        </w:rPr>
        <w:t xml:space="preserve">the spectra follow a power law </w:t>
      </w:r>
      <m:oMath>
        <m:r>
          <w:rPr>
            <w:rFonts w:ascii="Cambria Math" w:hAnsi="Cambria Math" w:cstheme="majorBidi"/>
            <w:color w:val="000000" w:themeColor="text1"/>
            <w:sz w:val="22"/>
            <w:szCs w:val="22"/>
          </w:rPr>
          <m:t>E</m:t>
        </m:r>
        <m:d>
          <m:dPr>
            <m:ctrlPr>
              <w:rPr>
                <w:rFonts w:ascii="Cambria Math" w:hAnsi="Cambria Math" w:cstheme="majorBidi"/>
                <w:i/>
                <w:color w:val="000000" w:themeColor="text1"/>
                <w:sz w:val="22"/>
                <w:szCs w:val="22"/>
              </w:rPr>
            </m:ctrlPr>
          </m:dPr>
          <m:e>
            <m:r>
              <w:rPr>
                <w:rFonts w:ascii="Cambria Math" w:hAnsi="Cambria Math" w:cstheme="majorBidi"/>
                <w:color w:val="000000" w:themeColor="text1"/>
                <w:sz w:val="22"/>
                <w:szCs w:val="22"/>
              </w:rPr>
              <m:t>k</m:t>
            </m:r>
          </m:e>
        </m:d>
        <m:r>
          <w:rPr>
            <w:rFonts w:ascii="Cambria Math" w:hAnsi="Cambria Math" w:cstheme="majorBidi"/>
            <w:color w:val="000000" w:themeColor="text1"/>
            <w:sz w:val="22"/>
            <w:szCs w:val="22"/>
          </w:rPr>
          <m:t>∝</m:t>
        </m:r>
        <m:sSup>
          <m:sSupPr>
            <m:ctrlPr>
              <w:rPr>
                <w:rFonts w:ascii="Cambria Math" w:hAnsi="Cambria Math" w:cstheme="majorBidi"/>
                <w:i/>
                <w:color w:val="000000" w:themeColor="text1"/>
                <w:sz w:val="22"/>
                <w:szCs w:val="22"/>
              </w:rPr>
            </m:ctrlPr>
          </m:sSupPr>
          <m:e>
            <m:r>
              <w:rPr>
                <w:rFonts w:ascii="Cambria Math" w:hAnsi="Cambria Math" w:cstheme="majorBidi"/>
                <w:color w:val="000000" w:themeColor="text1"/>
                <w:sz w:val="22"/>
                <w:szCs w:val="22"/>
              </w:rPr>
              <m:t>k</m:t>
            </m:r>
          </m:e>
          <m:sup>
            <m:r>
              <w:rPr>
                <w:rFonts w:ascii="Cambria Math" w:hAnsi="Cambria Math" w:cstheme="majorBidi"/>
                <w:color w:val="000000" w:themeColor="text1"/>
                <w:sz w:val="22"/>
                <w:szCs w:val="22"/>
              </w:rPr>
              <m:t>-1.85</m:t>
            </m:r>
          </m:sup>
        </m:sSup>
      </m:oMath>
      <w:r w:rsidR="00EA480E" w:rsidRPr="00655FB2">
        <w:rPr>
          <w:rFonts w:asciiTheme="majorBidi" w:eastAsiaTheme="minorEastAsia" w:hAnsiTheme="majorBidi" w:cstheme="majorBidi"/>
          <w:color w:val="000000" w:themeColor="text1"/>
          <w:sz w:val="22"/>
          <w:szCs w:val="22"/>
        </w:rPr>
        <w:t>.</w:t>
      </w:r>
    </w:p>
    <w:p w14:paraId="17A8A26F" w14:textId="77777777" w:rsidR="00344B53" w:rsidRPr="00655FB2" w:rsidRDefault="00344B53"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0DF9D339" w14:textId="41CC4034" w:rsidR="00E251D4" w:rsidRPr="00655FB2" w:rsidRDefault="00E251D4"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53C7D5D1" wp14:editId="640007BE">
            <wp:extent cx="6400800" cy="3236595"/>
            <wp:effectExtent l="0" t="0" r="0" b="1905"/>
            <wp:docPr id="37279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96592" name=""/>
                    <pic:cNvPicPr/>
                  </pic:nvPicPr>
                  <pic:blipFill>
                    <a:blip r:embed="rId18"/>
                    <a:stretch>
                      <a:fillRect/>
                    </a:stretch>
                  </pic:blipFill>
                  <pic:spPr>
                    <a:xfrm>
                      <a:off x="0" y="0"/>
                      <a:ext cx="6400800" cy="3236595"/>
                    </a:xfrm>
                    <a:prstGeom prst="rect">
                      <a:avLst/>
                    </a:prstGeom>
                  </pic:spPr>
                </pic:pic>
              </a:graphicData>
            </a:graphic>
          </wp:inline>
        </w:drawing>
      </w:r>
    </w:p>
    <w:p w14:paraId="522378E8" w14:textId="2FDF92B4" w:rsidR="00E251D4" w:rsidRPr="00655FB2" w:rsidRDefault="00E251D4" w:rsidP="00E251D4">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t>Fig S10:</w:t>
      </w:r>
      <w:r w:rsidRPr="00655FB2">
        <w:rPr>
          <w:rFonts w:asciiTheme="majorBidi" w:eastAsiaTheme="minorEastAsia" w:hAnsiTheme="majorBidi" w:cstheme="majorBidi"/>
          <w:sz w:val="22"/>
          <w:szCs w:val="22"/>
        </w:rPr>
        <w:t xml:space="preserve"> (A)Examples of velocity-velocity correlation length as a function of time for the flows described in (Fig 3C). (B) Time lapse of velocity magnitude heat maps in the metastable vortices (yellow) and oscillatory (blue) regimes, overlaid with arrow indicating the velocity vector fields. Vortex centers are indicated on image. Right insets: vortex center position as a function of time at different time points. Colored tracks correspond to vortex trajectories shown in the heatmaps. A complementary plot of vortex velocity over time is presented in Fig. S1</w:t>
      </w:r>
      <w:r w:rsidR="002E232A" w:rsidRPr="00655FB2">
        <w:rPr>
          <w:rFonts w:asciiTheme="majorBidi" w:eastAsiaTheme="minorEastAsia" w:hAnsiTheme="majorBidi" w:cstheme="majorBidi"/>
          <w:sz w:val="22"/>
          <w:szCs w:val="22"/>
        </w:rPr>
        <w:t>1</w:t>
      </w:r>
      <w:r w:rsidRPr="00655FB2">
        <w:rPr>
          <w:rFonts w:asciiTheme="majorBidi" w:eastAsiaTheme="minorEastAsia" w:hAnsiTheme="majorBidi" w:cstheme="majorBidi"/>
          <w:sz w:val="22"/>
          <w:szCs w:val="22"/>
        </w:rPr>
        <w:t>.</w:t>
      </w:r>
    </w:p>
    <w:p w14:paraId="603C3A0C" w14:textId="018BC457" w:rsidR="00E251D4" w:rsidRPr="00655FB2" w:rsidRDefault="00E251D4">
      <w:pPr>
        <w:spacing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69F7F93F" w14:textId="77777777" w:rsidR="00E251D4" w:rsidRPr="00655FB2" w:rsidRDefault="00E251D4" w:rsidP="00747F38">
      <w:pPr>
        <w:spacing w:afterLines="0" w:after="120"/>
        <w:rPr>
          <w:rFonts w:asciiTheme="majorBidi" w:hAnsiTheme="majorBidi" w:cstheme="majorBidi"/>
          <w:color w:val="000000" w:themeColor="text1"/>
          <w:sz w:val="22"/>
          <w:szCs w:val="22"/>
        </w:rPr>
      </w:pPr>
    </w:p>
    <w:p w14:paraId="6A99F8C8" w14:textId="6978382B" w:rsidR="00831065" w:rsidRPr="00655FB2" w:rsidRDefault="00831065"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b/>
          <w:bCs/>
          <w:noProof/>
          <w:color w:val="000000" w:themeColor="text1"/>
          <w:sz w:val="22"/>
          <w:szCs w:val="22"/>
        </w:rPr>
        <w:drawing>
          <wp:inline distT="0" distB="0" distL="0" distR="0" wp14:anchorId="15BF0E7A" wp14:editId="1A057513">
            <wp:extent cx="6446520" cy="4866612"/>
            <wp:effectExtent l="0" t="0" r="0" b="0"/>
            <wp:docPr id="1047640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40377"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452590" cy="4871195"/>
                    </a:xfrm>
                    <a:prstGeom prst="rect">
                      <a:avLst/>
                    </a:prstGeom>
                    <a:noFill/>
                    <a:ln>
                      <a:noFill/>
                    </a:ln>
                  </pic:spPr>
                </pic:pic>
              </a:graphicData>
            </a:graphic>
          </wp:inline>
        </w:drawing>
      </w:r>
    </w:p>
    <w:p w14:paraId="10D6F6AC" w14:textId="74D13680" w:rsidR="00CE7EE4" w:rsidRPr="00655FB2" w:rsidRDefault="00831065"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Figure </w:t>
      </w:r>
      <w:r w:rsidR="00AC4816" w:rsidRPr="00655FB2">
        <w:rPr>
          <w:rFonts w:asciiTheme="majorBidi" w:hAnsiTheme="majorBidi" w:cstheme="majorBidi"/>
          <w:b/>
          <w:bCs/>
          <w:color w:val="000000" w:themeColor="text1"/>
          <w:sz w:val="22"/>
          <w:szCs w:val="22"/>
        </w:rPr>
        <w:t>S1</w:t>
      </w:r>
      <w:r w:rsidR="002E232A" w:rsidRPr="00655FB2">
        <w:rPr>
          <w:rFonts w:asciiTheme="majorBidi" w:hAnsiTheme="majorBidi" w:cstheme="majorBidi"/>
          <w:b/>
          <w:bCs/>
          <w:color w:val="000000" w:themeColor="text1"/>
          <w:sz w:val="22"/>
          <w:szCs w:val="22"/>
        </w:rPr>
        <w:t>1</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w:t>
      </w:r>
      <w:r w:rsidR="00BF2095" w:rsidRPr="00655FB2">
        <w:rPr>
          <w:rFonts w:asciiTheme="majorBidi" w:hAnsiTheme="majorBidi" w:cstheme="majorBidi"/>
          <w:color w:val="000000" w:themeColor="text1"/>
          <w:sz w:val="22"/>
          <w:szCs w:val="22"/>
        </w:rPr>
        <w:t xml:space="preserve">(A) </w:t>
      </w:r>
      <w:r w:rsidR="00CB319A" w:rsidRPr="00655FB2">
        <w:rPr>
          <w:rFonts w:asciiTheme="majorBidi" w:hAnsiTheme="majorBidi" w:cstheme="majorBidi"/>
          <w:color w:val="000000" w:themeColor="text1"/>
          <w:sz w:val="22"/>
          <w:szCs w:val="22"/>
        </w:rPr>
        <w:t xml:space="preserve">Representative fluorescence microscopy micrographs showing DNA network organization at different average DNA contour lengths. The DNA concentration was fixed at </w:t>
      </w:r>
      <m:oMath>
        <m:r>
          <w:rPr>
            <w:rFonts w:ascii="Cambria Math" w:hAnsi="Cambria Math" w:cstheme="majorBidi"/>
            <w:color w:val="000000" w:themeColor="text1"/>
            <w:sz w:val="22"/>
            <w:szCs w:val="22"/>
          </w:rPr>
          <m:t>70 ng/μl</m:t>
        </m:r>
      </m:oMath>
      <w:r w:rsidR="00CB319A" w:rsidRPr="00655FB2">
        <w:rPr>
          <w:rFonts w:asciiTheme="majorBidi" w:hAnsiTheme="majorBidi" w:cstheme="majorBidi"/>
          <w:color w:val="000000" w:themeColor="text1"/>
          <w:sz w:val="22"/>
          <w:szCs w:val="22"/>
        </w:rPr>
        <w:t>.</w:t>
      </w:r>
      <w:r w:rsidR="00BF2095" w:rsidRPr="00655FB2">
        <w:rPr>
          <w:rFonts w:asciiTheme="majorBidi" w:hAnsiTheme="majorBidi" w:cstheme="majorBidi"/>
          <w:color w:val="000000" w:themeColor="text1"/>
          <w:sz w:val="22"/>
          <w:szCs w:val="22"/>
        </w:rPr>
        <w:t xml:space="preserve"> A simultaneous image shows </w:t>
      </w:r>
      <w:r w:rsidR="0003459A" w:rsidRPr="00655FB2">
        <w:rPr>
          <w:rFonts w:asciiTheme="majorBidi" w:hAnsiTheme="majorBidi" w:cstheme="majorBidi"/>
          <w:color w:val="000000" w:themeColor="text1"/>
          <w:sz w:val="22"/>
          <w:szCs w:val="22"/>
        </w:rPr>
        <w:t>MT</w:t>
      </w:r>
      <w:r w:rsidR="00BF2095" w:rsidRPr="00655FB2">
        <w:rPr>
          <w:rFonts w:asciiTheme="majorBidi" w:hAnsiTheme="majorBidi" w:cstheme="majorBidi"/>
          <w:color w:val="000000" w:themeColor="text1"/>
          <w:sz w:val="22"/>
          <w:szCs w:val="22"/>
        </w:rPr>
        <w:t xml:space="preserve"> (gray) organization at the same time point.</w:t>
      </w:r>
      <w:r w:rsidR="00CB319A" w:rsidRPr="00655FB2">
        <w:rPr>
          <w:rFonts w:asciiTheme="majorBidi" w:hAnsiTheme="majorBidi" w:cstheme="majorBidi"/>
          <w:color w:val="000000" w:themeColor="text1"/>
          <w:sz w:val="22"/>
          <w:szCs w:val="22"/>
        </w:rPr>
        <w:t xml:space="preserve"> Scale bar, </w:t>
      </w:r>
      <m:oMath>
        <m:r>
          <w:rPr>
            <w:rFonts w:ascii="Cambria Math" w:hAnsi="Cambria Math" w:cstheme="majorBidi"/>
            <w:color w:val="000000" w:themeColor="text1"/>
            <w:sz w:val="22"/>
            <w:szCs w:val="22"/>
          </w:rPr>
          <m:t>250 μm</m:t>
        </m:r>
      </m:oMath>
      <w:r w:rsidR="00CB319A"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w:t>
      </w:r>
      <w:r w:rsidR="00CB319A" w:rsidRPr="00655FB2">
        <w:rPr>
          <w:rFonts w:asciiTheme="majorBidi" w:hAnsiTheme="majorBidi" w:cstheme="majorBidi"/>
          <w:color w:val="000000" w:themeColor="text1"/>
          <w:sz w:val="22"/>
          <w:szCs w:val="22"/>
        </w:rPr>
        <w:t>B</w:t>
      </w:r>
      <w:r w:rsidRPr="00655FB2">
        <w:rPr>
          <w:rFonts w:asciiTheme="majorBidi" w:hAnsiTheme="majorBidi" w:cstheme="majorBidi"/>
          <w:color w:val="000000" w:themeColor="text1"/>
          <w:sz w:val="22"/>
          <w:szCs w:val="22"/>
        </w:rPr>
        <w:t xml:space="preserve">) </w:t>
      </w:r>
      <w:r w:rsidR="00BF2095" w:rsidRPr="00655FB2">
        <w:rPr>
          <w:rFonts w:asciiTheme="majorBidi" w:hAnsiTheme="majorBidi" w:cstheme="majorBidi"/>
          <w:color w:val="000000" w:themeColor="text1"/>
          <w:sz w:val="22"/>
          <w:szCs w:val="22"/>
        </w:rPr>
        <w:t>V</w:t>
      </w:r>
      <w:r w:rsidRPr="00655FB2">
        <w:rPr>
          <w:rFonts w:asciiTheme="majorBidi" w:hAnsiTheme="majorBidi" w:cstheme="majorBidi"/>
          <w:color w:val="000000" w:themeColor="text1"/>
          <w:sz w:val="22"/>
          <w:szCs w:val="22"/>
        </w:rPr>
        <w:t xml:space="preserve">elocity magnitude </w:t>
      </w:r>
      <w:r w:rsidR="00BF2095" w:rsidRPr="00655FB2">
        <w:rPr>
          <w:rFonts w:asciiTheme="majorBidi" w:hAnsiTheme="majorBidi" w:cstheme="majorBidi"/>
          <w:color w:val="000000" w:themeColor="text1"/>
          <w:sz w:val="22"/>
          <w:szCs w:val="22"/>
        </w:rPr>
        <w:t>h</w:t>
      </w:r>
      <w:r w:rsidR="00A914E2" w:rsidRPr="00655FB2">
        <w:rPr>
          <w:rFonts w:asciiTheme="majorBidi" w:hAnsiTheme="majorBidi" w:cstheme="majorBidi"/>
          <w:color w:val="000000" w:themeColor="text1"/>
          <w:sz w:val="22"/>
          <w:szCs w:val="22"/>
        </w:rPr>
        <w:t>eatmaps</w:t>
      </w:r>
      <w:r w:rsidR="00031922" w:rsidRPr="00655FB2">
        <w:rPr>
          <w:rFonts w:asciiTheme="majorBidi" w:hAnsiTheme="majorBidi" w:cstheme="majorBidi"/>
          <w:color w:val="000000" w:themeColor="text1"/>
          <w:sz w:val="22"/>
          <w:szCs w:val="22"/>
        </w:rPr>
        <w:t xml:space="preserve"> and velocity fields</w:t>
      </w:r>
      <w:r w:rsidR="00A914E2"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of short DNA </w:t>
      </w:r>
      <w:r w:rsidR="00BF2095" w:rsidRPr="00655FB2">
        <w:rPr>
          <w:rFonts w:asciiTheme="majorBidi" w:hAnsiTheme="majorBidi" w:cstheme="majorBidi"/>
          <w:color w:val="000000" w:themeColor="text1"/>
          <w:sz w:val="22"/>
          <w:szCs w:val="22"/>
        </w:rPr>
        <w:t xml:space="preserve">embedded in a </w:t>
      </w:r>
      <w:r w:rsidR="0003459A" w:rsidRPr="00655FB2">
        <w:rPr>
          <w:rFonts w:asciiTheme="majorBidi" w:hAnsiTheme="majorBidi" w:cstheme="majorBidi"/>
          <w:color w:val="000000" w:themeColor="text1"/>
          <w:sz w:val="22"/>
          <w:szCs w:val="22"/>
        </w:rPr>
        <w:t>MT</w:t>
      </w:r>
      <w:r w:rsidR="00BF2095" w:rsidRPr="00655FB2">
        <w:rPr>
          <w:rFonts w:asciiTheme="majorBidi" w:hAnsiTheme="majorBidi" w:cstheme="majorBidi"/>
          <w:color w:val="000000" w:themeColor="text1"/>
          <w:sz w:val="22"/>
          <w:szCs w:val="22"/>
        </w:rPr>
        <w:t xml:space="preserve"> active gel. </w:t>
      </w:r>
      <w:r w:rsidR="00031A68" w:rsidRPr="00655FB2">
        <w:rPr>
          <w:rFonts w:asciiTheme="majorBidi" w:hAnsiTheme="majorBidi" w:cstheme="majorBidi"/>
          <w:color w:val="000000" w:themeColor="text1"/>
          <w:sz w:val="22"/>
          <w:szCs w:val="22"/>
        </w:rPr>
        <w:t xml:space="preserve">The mean </w:t>
      </w:r>
      <w:r w:rsidR="00A914E2" w:rsidRPr="00655FB2">
        <w:rPr>
          <w:rFonts w:asciiTheme="majorBidi" w:hAnsiTheme="majorBidi" w:cstheme="majorBidi"/>
          <w:color w:val="000000" w:themeColor="text1"/>
          <w:sz w:val="22"/>
          <w:szCs w:val="22"/>
        </w:rPr>
        <w:t xml:space="preserve">DNA </w:t>
      </w:r>
      <w:r w:rsidRPr="00655FB2">
        <w:rPr>
          <w:rFonts w:asciiTheme="majorBidi" w:hAnsiTheme="majorBidi" w:cstheme="majorBidi"/>
          <w:color w:val="000000" w:themeColor="text1"/>
          <w:sz w:val="22"/>
          <w:szCs w:val="22"/>
        </w:rPr>
        <w:t xml:space="preserve">contour length </w:t>
      </w:r>
      <w:r w:rsidR="00031922" w:rsidRPr="00655FB2">
        <w:rPr>
          <w:rFonts w:asciiTheme="majorBidi" w:eastAsiaTheme="minorEastAsia" w:hAnsiTheme="majorBidi" w:cstheme="majorBidi"/>
          <w:color w:val="000000" w:themeColor="text1"/>
          <w:sz w:val="22"/>
          <w:szCs w:val="22"/>
        </w:rPr>
        <w:t xml:space="preserve">is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L</m:t>
            </m:r>
          </m:e>
          <m:sub>
            <m:r>
              <w:rPr>
                <w:rFonts w:ascii="Cambria Math" w:eastAsiaTheme="minorEastAsia" w:hAnsi="Cambria Math" w:cstheme="majorBidi"/>
                <w:color w:val="000000" w:themeColor="text1"/>
                <w:sz w:val="22"/>
                <w:szCs w:val="22"/>
              </w:rPr>
              <m:t>DNA</m:t>
            </m:r>
          </m:sub>
        </m:sSub>
        <m:r>
          <w:rPr>
            <w:rFonts w:ascii="Cambria Math" w:hAnsi="Cambria Math" w:cstheme="majorBidi"/>
            <w:color w:val="000000" w:themeColor="text1"/>
            <w:sz w:val="22"/>
            <w:szCs w:val="22"/>
          </w:rPr>
          <m:t>≈27 μm</m:t>
        </m:r>
      </m:oMath>
      <w:r w:rsidRPr="00655FB2">
        <w:rPr>
          <w:rFonts w:asciiTheme="majorBidi" w:hAnsiTheme="majorBidi" w:cstheme="majorBidi"/>
          <w:color w:val="000000" w:themeColor="text1"/>
          <w:sz w:val="22"/>
          <w:szCs w:val="22"/>
        </w:rPr>
        <w:t xml:space="preserve"> </w:t>
      </w:r>
      <w:r w:rsidR="00031922" w:rsidRPr="00655FB2">
        <w:rPr>
          <w:rFonts w:asciiTheme="majorBidi" w:hAnsiTheme="majorBidi" w:cstheme="majorBidi"/>
          <w:color w:val="000000" w:themeColor="text1"/>
          <w:sz w:val="22"/>
          <w:szCs w:val="22"/>
        </w:rPr>
        <w:t xml:space="preserve">and </w:t>
      </w:r>
      <w:r w:rsidR="00031A68" w:rsidRPr="00655FB2">
        <w:rPr>
          <w:rFonts w:asciiTheme="majorBidi" w:hAnsiTheme="majorBidi" w:cstheme="majorBidi"/>
          <w:color w:val="000000" w:themeColor="text1"/>
          <w:sz w:val="22"/>
          <w:szCs w:val="22"/>
        </w:rPr>
        <w:t xml:space="preserve">the </w:t>
      </w:r>
      <w:r w:rsidRPr="00655FB2">
        <w:rPr>
          <w:rFonts w:asciiTheme="majorBidi" w:hAnsiTheme="majorBidi" w:cstheme="majorBidi"/>
          <w:color w:val="000000" w:themeColor="text1"/>
          <w:sz w:val="22"/>
          <w:szCs w:val="22"/>
        </w:rPr>
        <w:t xml:space="preserve">DNA concentration </w:t>
      </w:r>
      <w:r w:rsidR="00031922" w:rsidRPr="00655FB2">
        <w:rPr>
          <w:rFonts w:asciiTheme="majorBidi" w:hAnsiTheme="majorBidi" w:cstheme="majorBidi"/>
          <w:color w:val="000000" w:themeColor="text1"/>
          <w:sz w:val="22"/>
          <w:szCs w:val="22"/>
        </w:rPr>
        <w:t xml:space="preserve">is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=70 ng/μl</m:t>
        </m:r>
      </m:oMath>
      <w:r w:rsidR="00355057" w:rsidRPr="00655FB2">
        <w:rPr>
          <w:rFonts w:asciiTheme="majorBidi" w:eastAsiaTheme="minorEastAsia" w:hAnsiTheme="majorBidi" w:cstheme="majorBidi"/>
          <w:color w:val="000000" w:themeColor="text1"/>
          <w:sz w:val="22"/>
          <w:szCs w:val="22"/>
        </w:rPr>
        <w:t>.</w:t>
      </w:r>
    </w:p>
    <w:p w14:paraId="23EB9106" w14:textId="77777777" w:rsidR="00CE7EE4" w:rsidRPr="00655FB2" w:rsidRDefault="00CE7EE4"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br w:type="page"/>
      </w:r>
    </w:p>
    <w:p w14:paraId="3CF7B633" w14:textId="70587CB1" w:rsidR="00CE7EE4" w:rsidRPr="00655FB2" w:rsidRDefault="00A10EB6"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b/>
          <w:bCs/>
          <w:noProof/>
          <w:color w:val="000000" w:themeColor="text1"/>
          <w:sz w:val="22"/>
          <w:szCs w:val="22"/>
        </w:rPr>
        <w:lastRenderedPageBreak/>
        <w:drawing>
          <wp:inline distT="0" distB="0" distL="0" distR="0" wp14:anchorId="0DB492F5" wp14:editId="63766FD5">
            <wp:extent cx="6213074" cy="6355080"/>
            <wp:effectExtent l="0" t="0" r="0" b="7620"/>
            <wp:docPr id="92405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582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3074" cy="6355080"/>
                    </a:xfrm>
                    <a:prstGeom prst="rect">
                      <a:avLst/>
                    </a:prstGeom>
                  </pic:spPr>
                </pic:pic>
              </a:graphicData>
            </a:graphic>
          </wp:inline>
        </w:drawing>
      </w:r>
    </w:p>
    <w:p w14:paraId="1F2764EE" w14:textId="31BCFEEF" w:rsidR="00CE7EE4" w:rsidRPr="00655FB2" w:rsidRDefault="00CE7EE4" w:rsidP="00747F38">
      <w:pPr>
        <w:spacing w:afterLines="0" w:after="120"/>
        <w:rPr>
          <w:rFonts w:asciiTheme="majorBidi" w:hAnsiTheme="majorBidi" w:cstheme="majorBidi"/>
          <w:color w:val="000000" w:themeColor="text1"/>
          <w:sz w:val="22"/>
          <w:szCs w:val="22"/>
          <w:rtl/>
        </w:rPr>
      </w:pPr>
      <w:r w:rsidRPr="00655FB2">
        <w:rPr>
          <w:rFonts w:asciiTheme="majorBidi" w:hAnsiTheme="majorBidi" w:cstheme="majorBidi"/>
          <w:b/>
          <w:bCs/>
          <w:color w:val="000000" w:themeColor="text1"/>
          <w:sz w:val="22"/>
          <w:szCs w:val="22"/>
        </w:rPr>
        <w:t xml:space="preserve">Figure </w:t>
      </w:r>
      <w:r w:rsidR="00AC4816" w:rsidRPr="00655FB2">
        <w:rPr>
          <w:rFonts w:asciiTheme="majorBidi" w:hAnsiTheme="majorBidi" w:cstheme="majorBidi"/>
          <w:b/>
          <w:bCs/>
          <w:color w:val="000000" w:themeColor="text1"/>
          <w:sz w:val="22"/>
          <w:szCs w:val="22"/>
        </w:rPr>
        <w:t>S1</w:t>
      </w:r>
      <w:r w:rsidR="002E232A" w:rsidRPr="00655FB2">
        <w:rPr>
          <w:rFonts w:asciiTheme="majorBidi" w:hAnsiTheme="majorBidi" w:cstheme="majorBidi"/>
          <w:b/>
          <w:bCs/>
          <w:color w:val="000000" w:themeColor="text1"/>
          <w:sz w:val="22"/>
          <w:szCs w:val="22"/>
        </w:rPr>
        <w:t>2</w:t>
      </w:r>
      <w:r w:rsidRPr="00655FB2">
        <w:rPr>
          <w:rFonts w:asciiTheme="majorBidi" w:hAnsiTheme="majorBidi" w:cstheme="majorBidi"/>
          <w:b/>
          <w:bCs/>
          <w:color w:val="000000" w:themeColor="text1"/>
          <w:sz w:val="22"/>
          <w:szCs w:val="22"/>
        </w:rPr>
        <w:t xml:space="preserve">: </w:t>
      </w:r>
      <w:r w:rsidR="0014581C" w:rsidRPr="00655FB2">
        <w:rPr>
          <w:rFonts w:asciiTheme="majorBidi" w:hAnsiTheme="majorBidi" w:cstheme="majorBidi"/>
          <w:color w:val="000000" w:themeColor="text1"/>
          <w:sz w:val="22"/>
          <w:szCs w:val="22"/>
        </w:rPr>
        <w:t>(A)</w:t>
      </w:r>
      <w:r w:rsidR="008423F2" w:rsidRPr="00655FB2">
        <w:rPr>
          <w:rFonts w:asciiTheme="majorBidi" w:hAnsiTheme="majorBidi" w:cstheme="majorBidi"/>
          <w:color w:val="000000" w:themeColor="text1"/>
          <w:sz w:val="22"/>
          <w:szCs w:val="22"/>
        </w:rPr>
        <w:t xml:space="preserve"> Heatmap of the velocity magnitude versus time, highlighting large-scale vortex dynamics. </w:t>
      </w:r>
      <w:r w:rsidR="00371A13" w:rsidRPr="00655FB2">
        <w:rPr>
          <w:rFonts w:asciiTheme="majorBidi" w:hAnsiTheme="majorBidi" w:cstheme="majorBidi"/>
          <w:color w:val="000000" w:themeColor="text1"/>
          <w:sz w:val="22"/>
          <w:szCs w:val="22"/>
        </w:rPr>
        <w:t xml:space="preserve">Vortex </w:t>
      </w:r>
      <w:r w:rsidR="008423F2" w:rsidRPr="00655FB2">
        <w:rPr>
          <w:rFonts w:asciiTheme="majorBidi" w:hAnsiTheme="majorBidi" w:cstheme="majorBidi"/>
          <w:color w:val="000000" w:themeColor="text1"/>
          <w:sz w:val="22"/>
          <w:szCs w:val="22"/>
        </w:rPr>
        <w:t>centers (colored circles) and their trajectories (dashed lines) are overlaid.</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=70 ng/μl</m:t>
        </m:r>
      </m:oMath>
      <w:r w:rsidR="00371A13"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≈40μm</m:t>
        </m:r>
      </m:oMath>
      <w:r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Scalebar, </w:t>
      </w:r>
      <m:oMath>
        <m:r>
          <w:rPr>
            <w:rFonts w:ascii="Cambria Math" w:hAnsi="Cambria Math" w:cstheme="majorBidi"/>
            <w:color w:val="000000" w:themeColor="text1"/>
            <w:sz w:val="22"/>
            <w:szCs w:val="22"/>
          </w:rPr>
          <m:t>1 mm</m:t>
        </m:r>
      </m:oMath>
      <w:r w:rsidRPr="00655FB2">
        <w:rPr>
          <w:rFonts w:asciiTheme="majorBidi" w:hAnsiTheme="majorBidi" w:cstheme="majorBidi"/>
          <w:color w:val="000000" w:themeColor="text1"/>
          <w:sz w:val="22"/>
          <w:szCs w:val="22"/>
        </w:rPr>
        <w:t>.</w:t>
      </w:r>
      <w:r w:rsidRPr="00655FB2">
        <w:rPr>
          <w:rFonts w:asciiTheme="majorBidi" w:hAnsiTheme="majorBidi" w:cstheme="majorBidi"/>
          <w:b/>
          <w:bCs/>
          <w:color w:val="000000" w:themeColor="text1"/>
          <w:sz w:val="22"/>
          <w:szCs w:val="22"/>
        </w:rPr>
        <w:t xml:space="preserve"> </w:t>
      </w:r>
      <w:r w:rsidRPr="00655FB2">
        <w:rPr>
          <w:rFonts w:asciiTheme="majorBidi" w:hAnsiTheme="majorBidi" w:cstheme="majorBidi"/>
          <w:color w:val="000000" w:themeColor="text1"/>
          <w:sz w:val="22"/>
          <w:szCs w:val="22"/>
        </w:rPr>
        <w:t>(</w:t>
      </w:r>
      <w:r w:rsidR="0014581C" w:rsidRPr="00655FB2">
        <w:rPr>
          <w:rFonts w:asciiTheme="majorBidi" w:hAnsiTheme="majorBidi" w:cstheme="majorBidi"/>
          <w:color w:val="000000" w:themeColor="text1"/>
          <w:sz w:val="22"/>
          <w:szCs w:val="22"/>
        </w:rPr>
        <w:t>B</w:t>
      </w:r>
      <w:r w:rsidRPr="00655FB2">
        <w:rPr>
          <w:rFonts w:asciiTheme="majorBidi" w:hAnsiTheme="majorBidi" w:cstheme="majorBidi"/>
          <w:color w:val="000000" w:themeColor="text1"/>
          <w:sz w:val="22"/>
          <w:szCs w:val="22"/>
        </w:rPr>
        <w:t xml:space="preserve">) Vortex-center velocity magnitude over time for the standing-vortex state (yellow) and the traveling vortex </w:t>
      </w:r>
      <w:r w:rsidR="00C12605" w:rsidRPr="00655FB2">
        <w:rPr>
          <w:rFonts w:asciiTheme="majorBidi" w:hAnsiTheme="majorBidi" w:cstheme="majorBidi"/>
          <w:color w:val="000000" w:themeColor="text1"/>
          <w:sz w:val="22"/>
          <w:szCs w:val="22"/>
        </w:rPr>
        <w:t>in the oscillation regime</w:t>
      </w:r>
      <w:r w:rsidRPr="00655FB2">
        <w:rPr>
          <w:rFonts w:asciiTheme="majorBidi" w:hAnsiTheme="majorBidi" w:cstheme="majorBidi"/>
          <w:color w:val="000000" w:themeColor="text1"/>
          <w:sz w:val="22"/>
          <w:szCs w:val="22"/>
        </w:rPr>
        <w:t xml:space="preserve"> (</w:t>
      </w:r>
      <w:r w:rsidR="00C12605" w:rsidRPr="00655FB2">
        <w:rPr>
          <w:rFonts w:asciiTheme="majorBidi" w:hAnsiTheme="majorBidi" w:cstheme="majorBidi"/>
          <w:color w:val="000000" w:themeColor="text1"/>
          <w:sz w:val="22"/>
          <w:szCs w:val="22"/>
        </w:rPr>
        <w:t>green</w:t>
      </w:r>
      <w:r w:rsidRPr="00655FB2">
        <w:rPr>
          <w:rFonts w:asciiTheme="majorBidi" w:hAnsiTheme="majorBidi" w:cstheme="majorBidi"/>
          <w:color w:val="000000" w:themeColor="text1"/>
          <w:sz w:val="22"/>
          <w:szCs w:val="22"/>
        </w:rPr>
        <w:t xml:space="preserve">). Velocities were obtained </w:t>
      </w:r>
      <w:r w:rsidR="00C12605" w:rsidRPr="00655FB2">
        <w:rPr>
          <w:rFonts w:asciiTheme="majorBidi" w:hAnsiTheme="majorBidi" w:cstheme="majorBidi"/>
          <w:color w:val="000000" w:themeColor="text1"/>
          <w:sz w:val="22"/>
          <w:szCs w:val="22"/>
        </w:rPr>
        <w:t>from linear fits of the vortex center position versus time</w:t>
      </w:r>
      <w:r w:rsidRPr="00655FB2">
        <w:rPr>
          <w:rFonts w:asciiTheme="majorBidi" w:hAnsiTheme="majorBidi" w:cstheme="majorBidi"/>
          <w:color w:val="000000" w:themeColor="text1"/>
          <w:sz w:val="22"/>
          <w:szCs w:val="22"/>
        </w:rPr>
        <w:t xml:space="preserve">. </w:t>
      </w:r>
      <w:r w:rsidR="00C12605" w:rsidRPr="00655FB2">
        <w:rPr>
          <w:rFonts w:asciiTheme="majorBidi" w:hAnsiTheme="majorBidi" w:cstheme="majorBidi"/>
          <w:color w:val="000000" w:themeColor="text1"/>
          <w:sz w:val="22"/>
          <w:szCs w:val="22"/>
        </w:rPr>
        <w:t>E</w:t>
      </w:r>
      <w:r w:rsidRPr="00655FB2">
        <w:rPr>
          <w:rFonts w:asciiTheme="majorBidi" w:hAnsiTheme="majorBidi" w:cstheme="majorBidi"/>
          <w:color w:val="000000" w:themeColor="text1"/>
          <w:sz w:val="22"/>
          <w:szCs w:val="22"/>
        </w:rPr>
        <w:t xml:space="preserve">rror bars indicate the </w:t>
      </w:r>
      <w:r w:rsidR="00C12605" w:rsidRPr="00655FB2">
        <w:rPr>
          <w:rFonts w:asciiTheme="majorBidi" w:hAnsiTheme="majorBidi" w:cstheme="majorBidi"/>
          <w:color w:val="000000" w:themeColor="text1"/>
          <w:sz w:val="22"/>
          <w:szCs w:val="22"/>
        </w:rPr>
        <w:t>tracking intervals of vortices</w:t>
      </w:r>
      <w:r w:rsidRPr="00655FB2">
        <w:rPr>
          <w:rFonts w:asciiTheme="majorBidi" w:hAnsiTheme="majorBidi" w:cstheme="majorBidi"/>
          <w:color w:val="000000" w:themeColor="text1"/>
          <w:sz w:val="22"/>
          <w:szCs w:val="22"/>
        </w:rPr>
        <w:t>. (</w:t>
      </w:r>
      <w:r w:rsidR="00C12605" w:rsidRPr="00655FB2">
        <w:rPr>
          <w:rFonts w:asciiTheme="majorBidi" w:hAnsiTheme="majorBidi" w:cstheme="majorBidi"/>
          <w:color w:val="000000" w:themeColor="text1"/>
          <w:sz w:val="22"/>
          <w:szCs w:val="22"/>
        </w:rPr>
        <w:t>C</w:t>
      </w:r>
      <w:r w:rsidRPr="00655FB2">
        <w:rPr>
          <w:rFonts w:asciiTheme="majorBidi" w:hAnsiTheme="majorBidi" w:cstheme="majorBidi"/>
          <w:color w:val="000000" w:themeColor="text1"/>
          <w:sz w:val="22"/>
          <w:szCs w:val="22"/>
        </w:rPr>
        <w:t>) Space-time plots</w:t>
      </w:r>
      <w:r w:rsidR="00C12605" w:rsidRPr="00655FB2">
        <w:rPr>
          <w:rFonts w:asciiTheme="majorBidi" w:hAnsiTheme="majorBidi" w:cstheme="majorBidi"/>
          <w:color w:val="000000" w:themeColor="text1"/>
          <w:sz w:val="22"/>
          <w:szCs w:val="22"/>
        </w:rPr>
        <w:t xml:space="preserve"> of the velocity </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x</m:t>
            </m:r>
          </m:sub>
        </m:sSub>
      </m:oMath>
      <w:r w:rsidRPr="00655FB2">
        <w:rPr>
          <w:rFonts w:asciiTheme="majorBidi" w:eastAsiaTheme="minorEastAsia" w:hAnsiTheme="majorBidi" w:cstheme="majorBidi"/>
          <w:color w:val="000000" w:themeColor="text1"/>
          <w:sz w:val="22"/>
          <w:szCs w:val="22"/>
        </w:rPr>
        <w:t xml:space="preserve">  and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v</m:t>
            </m:r>
          </m:e>
          <m:sub>
            <m:r>
              <w:rPr>
                <w:rFonts w:ascii="Cambria Math" w:eastAsiaTheme="minorEastAsia" w:hAnsi="Cambria Math" w:cstheme="majorBidi"/>
                <w:color w:val="000000" w:themeColor="text1"/>
                <w:sz w:val="22"/>
                <w:szCs w:val="22"/>
              </w:rPr>
              <m:t>y</m:t>
            </m:r>
          </m:sub>
        </m:sSub>
      </m:oMath>
      <w:r w:rsidRPr="00655FB2">
        <w:rPr>
          <w:rFonts w:asciiTheme="majorBidi" w:hAnsiTheme="majorBidi" w:cstheme="majorBidi"/>
          <w:color w:val="000000" w:themeColor="text1"/>
          <w:sz w:val="22"/>
          <w:szCs w:val="22"/>
        </w:rPr>
        <w:t xml:space="preserve"> in the traveling vortices regime.</w:t>
      </w:r>
    </w:p>
    <w:p w14:paraId="0FD30D63" w14:textId="04A8E6DA" w:rsidR="00752EC3" w:rsidRPr="00655FB2" w:rsidRDefault="005D2A11" w:rsidP="007365E7">
      <w:pPr>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460CAEA4" wp14:editId="6F94A9C9">
            <wp:extent cx="4059542" cy="3825275"/>
            <wp:effectExtent l="0" t="0" r="0" b="3810"/>
            <wp:docPr id="1879411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1552"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59542" cy="3825275"/>
                    </a:xfrm>
                    <a:prstGeom prst="rect">
                      <a:avLst/>
                    </a:prstGeom>
                    <a:noFill/>
                    <a:ln>
                      <a:noFill/>
                    </a:ln>
                  </pic:spPr>
                </pic:pic>
              </a:graphicData>
            </a:graphic>
          </wp:inline>
        </w:drawing>
      </w:r>
    </w:p>
    <w:p w14:paraId="2B151EE2" w14:textId="4B9A9FB2" w:rsidR="006344D2" w:rsidRPr="00655FB2" w:rsidRDefault="00464DCB"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Figure </w:t>
      </w:r>
      <w:r w:rsidR="00AC4816" w:rsidRPr="00655FB2">
        <w:rPr>
          <w:rFonts w:asciiTheme="majorBidi" w:hAnsiTheme="majorBidi" w:cstheme="majorBidi"/>
          <w:b/>
          <w:bCs/>
          <w:color w:val="000000" w:themeColor="text1"/>
          <w:sz w:val="22"/>
          <w:szCs w:val="22"/>
        </w:rPr>
        <w:t>S1</w:t>
      </w:r>
      <w:r w:rsidR="002E232A" w:rsidRPr="00655FB2">
        <w:rPr>
          <w:rFonts w:asciiTheme="majorBidi" w:hAnsiTheme="majorBidi" w:cstheme="majorBidi"/>
          <w:b/>
          <w:bCs/>
          <w:color w:val="000000" w:themeColor="text1"/>
          <w:sz w:val="22"/>
          <w:szCs w:val="22"/>
        </w:rPr>
        <w:t>3</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Maximal velocity-velocity correlation length as a function of maximal polymer length in the DNA distribution. Complementary to </w:t>
      </w:r>
      <w:r w:rsidR="00154F5A" w:rsidRPr="00655FB2">
        <w:rPr>
          <w:rFonts w:asciiTheme="majorBidi" w:hAnsiTheme="majorBidi" w:cstheme="majorBidi"/>
          <w:color w:val="000000" w:themeColor="text1"/>
          <w:sz w:val="22"/>
          <w:szCs w:val="22"/>
        </w:rPr>
        <w:t>Fig.</w:t>
      </w:r>
      <w:r w:rsidRPr="00655FB2">
        <w:rPr>
          <w:rFonts w:asciiTheme="majorBidi" w:hAnsiTheme="majorBidi" w:cstheme="majorBidi"/>
          <w:color w:val="000000" w:themeColor="text1"/>
          <w:sz w:val="22"/>
          <w:szCs w:val="22"/>
        </w:rPr>
        <w:t xml:space="preserve"> 3C.</w:t>
      </w:r>
    </w:p>
    <w:p w14:paraId="2C63BE7B" w14:textId="01C9858D" w:rsidR="00E16182" w:rsidRPr="00655FB2" w:rsidRDefault="00E16182"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71E140CA" w14:textId="6E3E09DC" w:rsidR="00B83679" w:rsidRPr="00655FB2" w:rsidRDefault="00A10EB6"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b/>
          <w:bCs/>
          <w:noProof/>
          <w:color w:val="000000" w:themeColor="text1"/>
          <w:sz w:val="22"/>
          <w:szCs w:val="22"/>
        </w:rPr>
        <w:lastRenderedPageBreak/>
        <w:drawing>
          <wp:inline distT="0" distB="0" distL="0" distR="0" wp14:anchorId="5D0D33D5" wp14:editId="5E8A5668">
            <wp:extent cx="6400799" cy="4705460"/>
            <wp:effectExtent l="0" t="0" r="635" b="0"/>
            <wp:docPr id="1625676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76598"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400799" cy="4705460"/>
                    </a:xfrm>
                    <a:prstGeom prst="rect">
                      <a:avLst/>
                    </a:prstGeom>
                    <a:noFill/>
                    <a:ln>
                      <a:noFill/>
                    </a:ln>
                  </pic:spPr>
                </pic:pic>
              </a:graphicData>
            </a:graphic>
          </wp:inline>
        </w:drawing>
      </w:r>
    </w:p>
    <w:p w14:paraId="3E1DE30C" w14:textId="7E3A683A" w:rsidR="004B78A8" w:rsidRPr="00655FB2" w:rsidRDefault="00B83679"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 xml:space="preserve">Figure </w:t>
      </w:r>
      <w:r w:rsidR="00AC4816" w:rsidRPr="00655FB2">
        <w:rPr>
          <w:rFonts w:asciiTheme="majorBidi" w:hAnsiTheme="majorBidi" w:cstheme="majorBidi"/>
          <w:b/>
          <w:bCs/>
          <w:color w:val="000000" w:themeColor="text1"/>
          <w:sz w:val="22"/>
          <w:szCs w:val="22"/>
        </w:rPr>
        <w:t>S1</w:t>
      </w:r>
      <w:r w:rsidR="002E232A" w:rsidRPr="00655FB2">
        <w:rPr>
          <w:rFonts w:asciiTheme="majorBidi" w:hAnsiTheme="majorBidi" w:cstheme="majorBidi"/>
          <w:b/>
          <w:bCs/>
          <w:color w:val="000000" w:themeColor="text1"/>
          <w:sz w:val="22"/>
          <w:szCs w:val="22"/>
        </w:rPr>
        <w:t>4</w:t>
      </w:r>
      <w:r w:rsidRPr="00655FB2">
        <w:rPr>
          <w:rFonts w:asciiTheme="majorBidi" w:hAnsiTheme="majorBidi" w:cstheme="majorBidi"/>
          <w:b/>
          <w:bCs/>
          <w:color w:val="000000" w:themeColor="text1"/>
          <w:sz w:val="22"/>
          <w:szCs w:val="22"/>
        </w:rPr>
        <w:t xml:space="preserve">: </w:t>
      </w:r>
      <w:r w:rsidRPr="00655FB2">
        <w:rPr>
          <w:rFonts w:asciiTheme="majorBidi" w:hAnsiTheme="majorBidi" w:cstheme="majorBidi"/>
          <w:color w:val="000000" w:themeColor="text1"/>
          <w:sz w:val="22"/>
          <w:szCs w:val="22"/>
        </w:rPr>
        <w:t xml:space="preserve">(A) </w:t>
      </w:r>
      <w:r w:rsidR="00371A13" w:rsidRPr="00655FB2">
        <w:rPr>
          <w:rFonts w:asciiTheme="majorBidi" w:hAnsiTheme="majorBidi" w:cstheme="majorBidi"/>
          <w:color w:val="000000" w:themeColor="text1"/>
          <w:sz w:val="22"/>
          <w:szCs w:val="22"/>
        </w:rPr>
        <w:t>F</w:t>
      </w:r>
      <w:r w:rsidR="00570D4A" w:rsidRPr="00655FB2">
        <w:rPr>
          <w:rFonts w:asciiTheme="majorBidi" w:hAnsiTheme="majorBidi" w:cstheme="majorBidi"/>
          <w:color w:val="000000" w:themeColor="text1"/>
          <w:sz w:val="22"/>
          <w:szCs w:val="22"/>
        </w:rPr>
        <w:t>luorescence images of λ-DNA in the active fluid</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=15 μm</m:t>
        </m:r>
      </m:oMath>
      <w:r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w:t>
      </w:r>
      <w:r w:rsidR="00FC083C" w:rsidRPr="00655FB2">
        <w:rPr>
          <w:rFonts w:asciiTheme="majorBidi" w:hAnsiTheme="majorBidi" w:cstheme="majorBidi"/>
          <w:color w:val="000000" w:themeColor="text1"/>
          <w:sz w:val="22"/>
          <w:szCs w:val="22"/>
        </w:rPr>
        <w:t>at varying</w:t>
      </w:r>
      <w:r w:rsidR="00570D4A" w:rsidRPr="00655FB2">
        <w:rPr>
          <w:rFonts w:asciiTheme="majorBidi" w:hAnsiTheme="majorBidi" w:cstheme="majorBidi"/>
          <w:color w:val="000000" w:themeColor="text1"/>
          <w:sz w:val="22"/>
          <w:szCs w:val="22"/>
        </w:rPr>
        <w:t xml:space="preserve"> DNA</w:t>
      </w:r>
      <w:r w:rsidR="00FC083C" w:rsidRPr="00655FB2">
        <w:rPr>
          <w:rFonts w:asciiTheme="majorBidi" w:hAnsiTheme="majorBidi" w:cstheme="majorBidi"/>
          <w:color w:val="000000" w:themeColor="text1"/>
          <w:sz w:val="22"/>
          <w:szCs w:val="22"/>
        </w:rPr>
        <w:t xml:space="preserve"> concentrations</w:t>
      </w:r>
      <w:r w:rsidRPr="00655FB2">
        <w:rPr>
          <w:rFonts w:asciiTheme="majorBidi" w:hAnsiTheme="majorBidi" w:cstheme="majorBidi"/>
          <w:color w:val="000000" w:themeColor="text1"/>
          <w:sz w:val="22"/>
          <w:szCs w:val="22"/>
        </w:rPr>
        <w:t xml:space="preserve">. </w:t>
      </w:r>
      <w:r w:rsidR="00FC083C" w:rsidRPr="00655FB2">
        <w:rPr>
          <w:rFonts w:asciiTheme="majorBidi" w:hAnsiTheme="majorBidi" w:cstheme="majorBidi"/>
          <w:color w:val="000000" w:themeColor="text1"/>
          <w:sz w:val="22"/>
          <w:szCs w:val="22"/>
        </w:rPr>
        <w:t>Dark domains indicate regions of reduced dye intercalation at high local DNA density.</w:t>
      </w:r>
      <w:r w:rsidRPr="00655FB2">
        <w:rPr>
          <w:rFonts w:asciiTheme="majorBidi" w:hAnsiTheme="majorBidi" w:cstheme="majorBidi"/>
          <w:b/>
          <w:bCs/>
          <w:color w:val="000000" w:themeColor="text1"/>
          <w:sz w:val="22"/>
          <w:szCs w:val="22"/>
        </w:rPr>
        <w:t xml:space="preserve"> </w:t>
      </w:r>
      <w:r w:rsidRPr="00655FB2">
        <w:rPr>
          <w:rFonts w:asciiTheme="majorBidi" w:hAnsiTheme="majorBidi" w:cstheme="majorBidi"/>
          <w:color w:val="000000" w:themeColor="text1"/>
          <w:sz w:val="22"/>
          <w:szCs w:val="22"/>
        </w:rPr>
        <w:t xml:space="preserve">Scale bar, </w:t>
      </w:r>
      <m:oMath>
        <m:r>
          <w:rPr>
            <w:rFonts w:ascii="Cambria Math" w:hAnsi="Cambria Math" w:cstheme="majorBidi"/>
            <w:color w:val="000000" w:themeColor="text1"/>
            <w:sz w:val="22"/>
            <w:szCs w:val="22"/>
          </w:rPr>
          <m:t>250 μm</m:t>
        </m:r>
      </m:oMath>
      <w:r w:rsidRPr="00655FB2">
        <w:rPr>
          <w:rFonts w:asciiTheme="majorBidi" w:hAnsiTheme="majorBidi" w:cstheme="majorBidi"/>
          <w:color w:val="000000" w:themeColor="text1"/>
          <w:sz w:val="22"/>
          <w:szCs w:val="22"/>
        </w:rPr>
        <w:t>. (B) Maxim</w:t>
      </w:r>
      <w:r w:rsidR="002E3539" w:rsidRPr="00655FB2">
        <w:rPr>
          <w:rFonts w:asciiTheme="majorBidi" w:hAnsiTheme="majorBidi" w:cstheme="majorBidi"/>
          <w:color w:val="000000" w:themeColor="text1"/>
          <w:sz w:val="22"/>
          <w:szCs w:val="22"/>
        </w:rPr>
        <w:t>al</w:t>
      </w:r>
      <w:r w:rsidRPr="00655FB2">
        <w:rPr>
          <w:rFonts w:asciiTheme="majorBidi" w:hAnsiTheme="majorBidi" w:cstheme="majorBidi"/>
          <w:color w:val="000000" w:themeColor="text1"/>
          <w:sz w:val="22"/>
          <w:szCs w:val="22"/>
        </w:rPr>
        <w:t xml:space="preserve"> velocity magnitude as a function of λ DNA concentration.</w:t>
      </w:r>
    </w:p>
    <w:p w14:paraId="600F94DE" w14:textId="77777777" w:rsidR="004B78A8" w:rsidRPr="00655FB2" w:rsidRDefault="004B78A8"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br w:type="page"/>
      </w:r>
    </w:p>
    <w:p w14:paraId="648EB78E" w14:textId="52384B30" w:rsidR="00E908E8" w:rsidRPr="00655FB2" w:rsidRDefault="00A10EB6"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b/>
          <w:bCs/>
          <w:noProof/>
          <w:color w:val="000000" w:themeColor="text1"/>
          <w:sz w:val="22"/>
          <w:szCs w:val="22"/>
        </w:rPr>
        <w:lastRenderedPageBreak/>
        <w:drawing>
          <wp:inline distT="0" distB="0" distL="0" distR="0" wp14:anchorId="54A95DAF" wp14:editId="3B4A8A36">
            <wp:extent cx="6400800" cy="4668520"/>
            <wp:effectExtent l="0" t="0" r="0" b="5080"/>
            <wp:docPr id="15473284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28472"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400800" cy="4668520"/>
                    </a:xfrm>
                    <a:prstGeom prst="rect">
                      <a:avLst/>
                    </a:prstGeom>
                    <a:noFill/>
                    <a:ln>
                      <a:noFill/>
                    </a:ln>
                  </pic:spPr>
                </pic:pic>
              </a:graphicData>
            </a:graphic>
          </wp:inline>
        </w:drawing>
      </w:r>
    </w:p>
    <w:p w14:paraId="3337AF80" w14:textId="7AF0FA79" w:rsidR="00F30A46" w:rsidRPr="00655FB2" w:rsidRDefault="00F30A46"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 xml:space="preserve">Figure </w:t>
      </w:r>
      <w:r w:rsidR="00AC4816" w:rsidRPr="00655FB2">
        <w:rPr>
          <w:rFonts w:asciiTheme="majorBidi" w:hAnsiTheme="majorBidi" w:cstheme="majorBidi"/>
          <w:b/>
          <w:bCs/>
          <w:color w:val="000000" w:themeColor="text1"/>
          <w:sz w:val="22"/>
          <w:szCs w:val="22"/>
        </w:rPr>
        <w:t>S1</w:t>
      </w:r>
      <w:r w:rsidR="002E232A" w:rsidRPr="00655FB2">
        <w:rPr>
          <w:rFonts w:asciiTheme="majorBidi" w:hAnsiTheme="majorBidi" w:cstheme="majorBidi"/>
          <w:b/>
          <w:bCs/>
          <w:color w:val="000000" w:themeColor="text1"/>
          <w:sz w:val="22"/>
          <w:szCs w:val="22"/>
        </w:rPr>
        <w:t>5</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(A) </w:t>
      </w:r>
      <w:r w:rsidR="009C4DD0" w:rsidRPr="00655FB2">
        <w:rPr>
          <w:rFonts w:asciiTheme="majorBidi" w:hAnsiTheme="majorBidi" w:cstheme="majorBidi"/>
          <w:color w:val="000000" w:themeColor="text1"/>
          <w:sz w:val="22"/>
          <w:szCs w:val="22"/>
        </w:rPr>
        <w:t>Fluorescent</w:t>
      </w:r>
      <w:r w:rsidRPr="00655FB2">
        <w:rPr>
          <w:rFonts w:asciiTheme="majorBidi" w:hAnsiTheme="majorBidi" w:cstheme="majorBidi"/>
          <w:color w:val="000000" w:themeColor="text1"/>
          <w:sz w:val="22"/>
          <w:szCs w:val="22"/>
        </w:rPr>
        <w:t xml:space="preserve"> </w:t>
      </w:r>
      <w:r w:rsidR="00BC5695" w:rsidRPr="00655FB2">
        <w:rPr>
          <w:rFonts w:asciiTheme="majorBidi" w:hAnsiTheme="majorBidi" w:cstheme="majorBidi"/>
          <w:color w:val="000000" w:themeColor="text1"/>
          <w:sz w:val="22"/>
          <w:szCs w:val="22"/>
        </w:rPr>
        <w:t>images</w:t>
      </w:r>
      <w:r w:rsidR="00AA4A2B" w:rsidRPr="00655FB2">
        <w:rPr>
          <w:rFonts w:asciiTheme="majorBidi" w:hAnsiTheme="majorBidi" w:cstheme="majorBidi"/>
          <w:color w:val="000000" w:themeColor="text1"/>
          <w:sz w:val="22"/>
          <w:szCs w:val="22"/>
        </w:rPr>
        <w:t xml:space="preserve"> </w:t>
      </w:r>
      <w:r w:rsidR="00BC5695" w:rsidRPr="00655FB2">
        <w:rPr>
          <w:rFonts w:asciiTheme="majorBidi" w:hAnsiTheme="majorBidi" w:cstheme="majorBidi"/>
          <w:color w:val="000000" w:themeColor="text1"/>
          <w:sz w:val="22"/>
          <w:szCs w:val="22"/>
        </w:rPr>
        <w:t xml:space="preserve">of DNA network morphologies at varying channel widths, </w:t>
      </w:r>
      <m:oMath>
        <m:r>
          <w:rPr>
            <w:rFonts w:ascii="Cambria Math" w:hAnsi="Cambria Math" w:cstheme="majorBidi"/>
            <w:color w:val="000000" w:themeColor="text1"/>
            <w:sz w:val="22"/>
            <w:szCs w:val="22"/>
          </w:rPr>
          <m:t xml:space="preserve">W </m:t>
        </m:r>
      </m:oMath>
      <w:r w:rsidR="00BC5695" w:rsidRPr="00655FB2">
        <w:rPr>
          <w:rFonts w:asciiTheme="majorBidi" w:eastAsiaTheme="minorEastAsia" w:hAnsiTheme="majorBidi" w:cstheme="majorBidi"/>
          <w:color w:val="000000" w:themeColor="text1"/>
          <w:sz w:val="22"/>
          <w:szCs w:val="22"/>
        </w:rPr>
        <w:t xml:space="preserve"> at DNA concentration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C</m:t>
            </m:r>
          </m:e>
          <m:sub>
            <m:r>
              <w:rPr>
                <w:rFonts w:ascii="Cambria Math" w:eastAsiaTheme="minorEastAsia" w:hAnsi="Cambria Math" w:cstheme="majorBidi"/>
                <w:color w:val="000000" w:themeColor="text1"/>
                <w:sz w:val="22"/>
                <w:szCs w:val="22"/>
              </w:rPr>
              <m:t>DNA</m:t>
            </m:r>
          </m:sub>
        </m:sSub>
        <m:r>
          <w:rPr>
            <w:rFonts w:ascii="Cambria Math" w:hAnsi="Cambria Math" w:cstheme="majorBidi"/>
            <w:color w:val="000000" w:themeColor="text1"/>
            <w:sz w:val="22"/>
            <w:szCs w:val="22"/>
          </w:rPr>
          <m:t>=70 ng/μl</m:t>
        </m:r>
      </m:oMath>
      <w:r w:rsidRPr="00655FB2">
        <w:rPr>
          <w:rFonts w:asciiTheme="majorBidi" w:hAnsiTheme="majorBidi" w:cstheme="majorBidi"/>
          <w:color w:val="000000" w:themeColor="text1"/>
          <w:sz w:val="22"/>
          <w:szCs w:val="22"/>
        </w:rPr>
        <w:t xml:space="preserve">, </w:t>
      </w:r>
      <w:r w:rsidR="00BC5695" w:rsidRPr="00655FB2">
        <w:rPr>
          <w:rFonts w:asciiTheme="majorBidi" w:hAnsiTheme="majorBidi" w:cstheme="majorBidi"/>
          <w:color w:val="000000" w:themeColor="text1"/>
          <w:sz w:val="22"/>
          <w:szCs w:val="22"/>
        </w:rPr>
        <w:t xml:space="preserve">and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=40μm</m:t>
        </m:r>
      </m:oMath>
      <w:r w:rsidRPr="00655FB2">
        <w:rPr>
          <w:rFonts w:asciiTheme="majorBidi" w:hAnsiTheme="majorBidi" w:cstheme="majorBidi"/>
          <w:color w:val="000000" w:themeColor="text1"/>
          <w:sz w:val="22"/>
          <w:szCs w:val="22"/>
        </w:rPr>
        <w:t xml:space="preserve">. Scale bar, </w:t>
      </w:r>
      <m:oMath>
        <m:r>
          <w:rPr>
            <w:rFonts w:ascii="Cambria Math" w:hAnsi="Cambria Math" w:cstheme="majorBidi"/>
            <w:color w:val="000000" w:themeColor="text1"/>
            <w:sz w:val="22"/>
            <w:szCs w:val="22"/>
          </w:rPr>
          <m:t>250 μm</m:t>
        </m:r>
      </m:oMath>
      <w:r w:rsidRPr="00655FB2">
        <w:rPr>
          <w:rFonts w:asciiTheme="majorBidi" w:hAnsiTheme="majorBidi" w:cstheme="majorBidi"/>
          <w:color w:val="000000" w:themeColor="text1"/>
          <w:sz w:val="22"/>
          <w:szCs w:val="22"/>
        </w:rPr>
        <w:t xml:space="preserve">. (B) Maximum velocity magnitude </w:t>
      </w:r>
      <w:r w:rsidR="00BC5695" w:rsidRPr="00655FB2">
        <w:rPr>
          <w:rFonts w:asciiTheme="majorBidi" w:hAnsiTheme="majorBidi" w:cstheme="majorBidi"/>
          <w:color w:val="000000" w:themeColor="text1"/>
          <w:sz w:val="22"/>
          <w:szCs w:val="22"/>
        </w:rPr>
        <w:t>as a function of</w:t>
      </w:r>
      <w:r w:rsidRPr="00655FB2">
        <w:rPr>
          <w:rFonts w:asciiTheme="majorBidi" w:hAnsiTheme="majorBidi" w:cstheme="majorBidi"/>
          <w:color w:val="000000" w:themeColor="text1"/>
          <w:sz w:val="22"/>
          <w:szCs w:val="22"/>
        </w:rPr>
        <w:t xml:space="preserve"> channel width, </w:t>
      </w:r>
      <m:oMath>
        <m:r>
          <w:rPr>
            <w:rFonts w:ascii="Cambria Math" w:hAnsi="Cambria Math" w:cstheme="majorBidi"/>
            <w:color w:val="000000" w:themeColor="text1"/>
            <w:sz w:val="22"/>
            <w:szCs w:val="22"/>
          </w:rPr>
          <m:t>W</m:t>
        </m:r>
      </m:oMath>
      <w:r w:rsidR="008A20B1" w:rsidRPr="00655FB2">
        <w:rPr>
          <w:rFonts w:asciiTheme="majorBidi" w:eastAsiaTheme="minorEastAsia" w:hAnsiTheme="majorBidi" w:cstheme="majorBidi"/>
          <w:color w:val="000000" w:themeColor="text1"/>
          <w:sz w:val="22"/>
          <w:szCs w:val="22"/>
        </w:rPr>
        <w:t>,</w:t>
      </w:r>
      <w:r w:rsidR="008A20B1"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with</w:t>
      </w:r>
      <w:r w:rsidR="00353625"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 and without </w:t>
      </w:r>
      <w:r w:rsidR="00353625"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DNA. Individual experiment</w:t>
      </w:r>
      <w:r w:rsidR="00BC5695" w:rsidRPr="00655FB2">
        <w:rPr>
          <w:rFonts w:asciiTheme="majorBidi" w:hAnsiTheme="majorBidi" w:cstheme="majorBidi"/>
          <w:color w:val="000000" w:themeColor="text1"/>
          <w:sz w:val="22"/>
          <w:szCs w:val="22"/>
        </w:rPr>
        <w:t xml:space="preserve"> scatter</w:t>
      </w:r>
      <w:r w:rsidRPr="00655FB2">
        <w:rPr>
          <w:rFonts w:asciiTheme="majorBidi" w:hAnsiTheme="majorBidi" w:cstheme="majorBidi"/>
          <w:color w:val="000000" w:themeColor="text1"/>
          <w:sz w:val="22"/>
          <w:szCs w:val="22"/>
        </w:rPr>
        <w:t xml:space="preserve"> shown as </w:t>
      </w:r>
      <w:r w:rsidR="00BC5695" w:rsidRPr="00655FB2">
        <w:rPr>
          <w:rFonts w:asciiTheme="majorBidi" w:hAnsiTheme="majorBidi" w:cstheme="majorBidi"/>
          <w:color w:val="000000" w:themeColor="text1"/>
          <w:sz w:val="22"/>
          <w:szCs w:val="22"/>
        </w:rPr>
        <w:t>empty</w:t>
      </w:r>
      <w:r w:rsidRPr="00655FB2">
        <w:rPr>
          <w:rFonts w:asciiTheme="majorBidi" w:hAnsiTheme="majorBidi" w:cstheme="majorBidi"/>
          <w:color w:val="000000" w:themeColor="text1"/>
          <w:sz w:val="22"/>
          <w:szCs w:val="22"/>
        </w:rPr>
        <w:t xml:space="preserve"> markers. (C) Velocity-velocity correlation length as a function of channel width. Error bars represent standard deviation of channel width and correlation length measurements over </w:t>
      </w:r>
      <w:r w:rsidR="00237FB4" w:rsidRPr="00655FB2">
        <w:rPr>
          <w:rFonts w:asciiTheme="majorBidi" w:hAnsiTheme="majorBidi" w:cstheme="majorBidi"/>
          <w:color w:val="000000" w:themeColor="text1"/>
          <w:sz w:val="22"/>
          <w:szCs w:val="22"/>
        </w:rPr>
        <w:t>three</w:t>
      </w:r>
      <w:r w:rsidRPr="00655FB2">
        <w:rPr>
          <w:rFonts w:asciiTheme="majorBidi" w:hAnsiTheme="majorBidi" w:cstheme="majorBidi"/>
          <w:color w:val="000000" w:themeColor="text1"/>
          <w:sz w:val="22"/>
          <w:szCs w:val="22"/>
        </w:rPr>
        <w:t xml:space="preserve"> repeats. Individual experiments shown as gray</w:t>
      </w:r>
      <w:r w:rsidR="008A20B1" w:rsidRPr="00655FB2">
        <w:rPr>
          <w:rFonts w:asciiTheme="majorBidi" w:hAnsiTheme="majorBidi" w:cstheme="majorBidi"/>
          <w:color w:val="000000" w:themeColor="text1"/>
          <w:sz w:val="22"/>
          <w:szCs w:val="22"/>
        </w:rPr>
        <w:t xml:space="preserve"> </w:t>
      </w:r>
      <w:r w:rsidR="00BC5695" w:rsidRPr="00655FB2">
        <w:rPr>
          <w:rFonts w:asciiTheme="majorBidi" w:hAnsiTheme="majorBidi" w:cstheme="majorBidi"/>
          <w:color w:val="000000" w:themeColor="text1"/>
          <w:sz w:val="22"/>
          <w:szCs w:val="22"/>
        </w:rPr>
        <w:t>empty</w:t>
      </w:r>
      <w:r w:rsidRPr="00655FB2">
        <w:rPr>
          <w:rFonts w:asciiTheme="majorBidi" w:hAnsiTheme="majorBidi" w:cstheme="majorBidi"/>
          <w:color w:val="000000" w:themeColor="text1"/>
          <w:sz w:val="22"/>
          <w:szCs w:val="22"/>
        </w:rPr>
        <w:t xml:space="preserve"> markers.</w:t>
      </w:r>
    </w:p>
    <w:p w14:paraId="53F9628A" w14:textId="06950A26" w:rsidR="00552CFA" w:rsidRPr="00655FB2" w:rsidRDefault="009A6BDF"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br w:type="page"/>
      </w:r>
    </w:p>
    <w:p w14:paraId="3C248693" w14:textId="2F6CF50C" w:rsidR="00596BC1" w:rsidRPr="00655FB2" w:rsidRDefault="00446E54"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b/>
          <w:bCs/>
          <w:noProof/>
          <w:color w:val="000000" w:themeColor="text1"/>
          <w:sz w:val="22"/>
          <w:szCs w:val="22"/>
        </w:rPr>
        <w:lastRenderedPageBreak/>
        <w:drawing>
          <wp:inline distT="0" distB="0" distL="0" distR="0" wp14:anchorId="32F87BAA" wp14:editId="01ACF830">
            <wp:extent cx="6356561" cy="3847080"/>
            <wp:effectExtent l="0" t="0" r="6350" b="1270"/>
            <wp:docPr id="15044740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13918"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56561" cy="3847080"/>
                    </a:xfrm>
                    <a:prstGeom prst="rect">
                      <a:avLst/>
                    </a:prstGeom>
                    <a:noFill/>
                    <a:ln>
                      <a:noFill/>
                    </a:ln>
                  </pic:spPr>
                </pic:pic>
              </a:graphicData>
            </a:graphic>
          </wp:inline>
        </w:drawing>
      </w:r>
    </w:p>
    <w:p w14:paraId="4A8719F6" w14:textId="054D6C00" w:rsidR="000022D0" w:rsidRPr="00655FB2" w:rsidRDefault="00596BC1"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 xml:space="preserve">Figure </w:t>
      </w:r>
      <w:r w:rsidR="00AC4816" w:rsidRPr="00655FB2">
        <w:rPr>
          <w:rFonts w:asciiTheme="majorBidi" w:hAnsiTheme="majorBidi" w:cstheme="majorBidi"/>
          <w:b/>
          <w:bCs/>
          <w:color w:val="000000" w:themeColor="text1"/>
          <w:sz w:val="22"/>
          <w:szCs w:val="22"/>
        </w:rPr>
        <w:t>S1</w:t>
      </w:r>
      <w:r w:rsidR="002E232A" w:rsidRPr="00655FB2">
        <w:rPr>
          <w:rFonts w:asciiTheme="majorBidi" w:hAnsiTheme="majorBidi" w:cstheme="majorBidi"/>
          <w:b/>
          <w:bCs/>
          <w:color w:val="000000" w:themeColor="text1"/>
          <w:sz w:val="22"/>
          <w:szCs w:val="22"/>
        </w:rPr>
        <w:t>6</w:t>
      </w:r>
      <w:r w:rsidRPr="00655FB2">
        <w:rPr>
          <w:rFonts w:asciiTheme="majorBidi" w:hAnsiTheme="majorBidi" w:cstheme="majorBidi"/>
          <w:b/>
          <w:bCs/>
          <w:color w:val="000000" w:themeColor="text1"/>
          <w:sz w:val="22"/>
          <w:szCs w:val="22"/>
        </w:rPr>
        <w:t xml:space="preserve">: </w:t>
      </w:r>
      <w:r w:rsidRPr="00655FB2">
        <w:rPr>
          <w:rFonts w:asciiTheme="majorBidi" w:hAnsiTheme="majorBidi" w:cstheme="majorBidi"/>
          <w:color w:val="000000" w:themeColor="text1"/>
          <w:sz w:val="22"/>
          <w:szCs w:val="22"/>
        </w:rPr>
        <w:t>(A)</w:t>
      </w:r>
      <w:r w:rsidRPr="00655FB2">
        <w:rPr>
          <w:rFonts w:asciiTheme="majorBidi" w:hAnsiTheme="majorBidi" w:cstheme="majorBidi"/>
          <w:b/>
          <w:bCs/>
          <w:color w:val="000000" w:themeColor="text1"/>
          <w:sz w:val="22"/>
          <w:szCs w:val="22"/>
        </w:rPr>
        <w:t xml:space="preserve"> </w:t>
      </w:r>
      <w:r w:rsidR="009C4DD0" w:rsidRPr="00655FB2">
        <w:rPr>
          <w:rFonts w:asciiTheme="majorBidi" w:hAnsiTheme="majorBidi" w:cstheme="majorBidi"/>
          <w:color w:val="000000" w:themeColor="text1"/>
          <w:sz w:val="22"/>
          <w:szCs w:val="22"/>
        </w:rPr>
        <w:t>Fluorescence images of the DNA network at varying motor concentrations</w:t>
      </w:r>
      <w:r w:rsidR="00D67601" w:rsidRPr="00655FB2">
        <w:rPr>
          <w:rFonts w:asciiTheme="majorBidi" w:hAnsiTheme="majorBidi" w:cstheme="majorBidi"/>
          <w:color w:val="000000" w:themeColor="text1"/>
          <w:sz w:val="22"/>
          <w:szCs w:val="22"/>
        </w:rPr>
        <w:t>.</w:t>
      </w:r>
      <w:r w:rsidR="009C4DD0" w:rsidRPr="00655FB2">
        <w:rPr>
          <w:rFonts w:asciiTheme="majorBidi" w:hAnsiTheme="majorBidi" w:cstheme="majorBidi"/>
          <w:color w:val="000000" w:themeColor="text1"/>
          <w:sz w:val="22"/>
          <w:szCs w:val="22"/>
        </w:rPr>
        <w:t xml:space="preserve">  DNA concertation</w:t>
      </w:r>
      <w:r w:rsidR="00883234" w:rsidRPr="00655FB2">
        <w:rPr>
          <w:rFonts w:asciiTheme="majorBidi" w:hAnsiTheme="majorBidi" w:cstheme="majorBidi"/>
          <w:color w:val="000000" w:themeColor="text1"/>
          <w:sz w:val="22"/>
          <w:szCs w:val="22"/>
        </w:rPr>
        <w:t xml:space="preserve"> is </w:t>
      </w:r>
      <w:r w:rsidR="009C4DD0"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=70 ng/μL</m:t>
        </m:r>
      </m:oMath>
      <w:r w:rsidRPr="00655FB2">
        <w:rPr>
          <w:rFonts w:asciiTheme="majorBidi" w:hAnsiTheme="majorBidi" w:cstheme="majorBidi"/>
          <w:color w:val="000000" w:themeColor="text1"/>
          <w:sz w:val="22"/>
          <w:szCs w:val="22"/>
        </w:rPr>
        <w:t xml:space="preserve"> </w:t>
      </w:r>
      <w:r w:rsidR="009C4DD0" w:rsidRPr="00655FB2">
        <w:rPr>
          <w:rFonts w:asciiTheme="majorBidi" w:hAnsiTheme="majorBidi" w:cstheme="majorBidi"/>
          <w:color w:val="000000" w:themeColor="text1"/>
          <w:sz w:val="22"/>
          <w:szCs w:val="22"/>
        </w:rPr>
        <w:t xml:space="preserve">and </w:t>
      </w:r>
      <w:r w:rsidRPr="00655FB2">
        <w:rPr>
          <w:rFonts w:asciiTheme="majorBidi" w:hAnsiTheme="majorBidi" w:cstheme="majorBidi"/>
          <w:color w:val="000000" w:themeColor="text1"/>
          <w:sz w:val="22"/>
          <w:szCs w:val="22"/>
        </w:rPr>
        <w:t xml:space="preserve">DNA contour length </w:t>
      </w:r>
      <w:r w:rsidR="00883234" w:rsidRPr="00655FB2">
        <w:rPr>
          <w:rFonts w:asciiTheme="majorBidi" w:hAnsiTheme="majorBidi" w:cstheme="majorBidi"/>
          <w:color w:val="000000" w:themeColor="text1"/>
          <w:sz w:val="22"/>
          <w:szCs w:val="22"/>
        </w:rPr>
        <w:t xml:space="preserve">is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≈40μm</m:t>
        </m:r>
      </m:oMath>
      <w:r w:rsidRPr="00655FB2">
        <w:rPr>
          <w:rFonts w:asciiTheme="majorBidi" w:hAnsiTheme="majorBidi" w:cstheme="majorBidi"/>
          <w:color w:val="000000" w:themeColor="text1"/>
          <w:sz w:val="22"/>
          <w:szCs w:val="22"/>
        </w:rPr>
        <w:t xml:space="preserve">. Images </w:t>
      </w:r>
      <w:r w:rsidR="009C4DD0" w:rsidRPr="00655FB2">
        <w:rPr>
          <w:rFonts w:asciiTheme="majorBidi" w:hAnsiTheme="majorBidi" w:cstheme="majorBidi"/>
          <w:color w:val="000000" w:themeColor="text1"/>
          <w:sz w:val="22"/>
          <w:szCs w:val="22"/>
        </w:rPr>
        <w:t>chosen to capture a formed network</w:t>
      </w:r>
      <w:r w:rsidRPr="00655FB2">
        <w:rPr>
          <w:rFonts w:asciiTheme="majorBidi" w:hAnsiTheme="majorBidi" w:cstheme="majorBidi"/>
          <w:color w:val="000000" w:themeColor="text1"/>
          <w:sz w:val="22"/>
          <w:szCs w:val="22"/>
        </w:rPr>
        <w:t xml:space="preserve">. Scale bar, </w:t>
      </w:r>
      <m:oMath>
        <m:r>
          <w:rPr>
            <w:rFonts w:ascii="Cambria Math" w:hAnsi="Cambria Math" w:cstheme="majorBidi"/>
            <w:color w:val="000000" w:themeColor="text1"/>
            <w:sz w:val="22"/>
            <w:szCs w:val="22"/>
          </w:rPr>
          <m:t>250μm</m:t>
        </m:r>
      </m:oMath>
      <w:r w:rsidRPr="00655FB2">
        <w:rPr>
          <w:rFonts w:asciiTheme="majorBidi" w:hAnsiTheme="majorBidi" w:cstheme="majorBidi"/>
          <w:color w:val="000000" w:themeColor="text1"/>
          <w:sz w:val="22"/>
          <w:szCs w:val="22"/>
        </w:rPr>
        <w:t>.</w:t>
      </w:r>
      <w:r w:rsidRPr="00655FB2">
        <w:rPr>
          <w:rFonts w:asciiTheme="majorBidi" w:hAnsiTheme="majorBidi" w:cstheme="majorBidi"/>
          <w:b/>
          <w:bCs/>
          <w:color w:val="000000" w:themeColor="text1"/>
          <w:sz w:val="22"/>
          <w:szCs w:val="22"/>
        </w:rPr>
        <w:t xml:space="preserve"> </w:t>
      </w:r>
      <w:r w:rsidRPr="00655FB2">
        <w:rPr>
          <w:rFonts w:asciiTheme="majorBidi" w:hAnsiTheme="majorBidi" w:cstheme="majorBidi"/>
          <w:color w:val="000000" w:themeColor="text1"/>
          <w:sz w:val="22"/>
          <w:szCs w:val="22"/>
        </w:rPr>
        <w:t>(B) Maxim</w:t>
      </w:r>
      <w:r w:rsidR="00237BC0" w:rsidRPr="00655FB2">
        <w:rPr>
          <w:rFonts w:asciiTheme="majorBidi" w:hAnsiTheme="majorBidi" w:cstheme="majorBidi"/>
          <w:color w:val="000000" w:themeColor="text1"/>
          <w:sz w:val="22"/>
          <w:szCs w:val="22"/>
        </w:rPr>
        <w:t>al local</w:t>
      </w:r>
      <w:r w:rsidRPr="00655FB2">
        <w:rPr>
          <w:rFonts w:asciiTheme="majorBidi" w:hAnsiTheme="majorBidi" w:cstheme="majorBidi"/>
          <w:color w:val="000000" w:themeColor="text1"/>
          <w:sz w:val="22"/>
          <w:szCs w:val="22"/>
        </w:rPr>
        <w:t xml:space="preserve"> velocity magnitude as a function of motor concentration. </w:t>
      </w:r>
      <w:r w:rsidR="009C4DD0" w:rsidRPr="00655FB2">
        <w:rPr>
          <w:rFonts w:asciiTheme="majorBidi" w:hAnsiTheme="majorBidi" w:cstheme="majorBidi"/>
          <w:color w:val="000000" w:themeColor="text1"/>
          <w:sz w:val="22"/>
          <w:szCs w:val="22"/>
        </w:rPr>
        <w:t>Filled markers denote individual experiments, and vertical error bars show the standard deviation over three repeats per condition</w:t>
      </w:r>
      <w:r w:rsidR="00FD4979" w:rsidRPr="00655FB2">
        <w:rPr>
          <w:rFonts w:asciiTheme="majorBidi" w:hAnsiTheme="majorBidi" w:cstheme="majorBidi"/>
          <w:color w:val="000000" w:themeColor="text1"/>
          <w:sz w:val="22"/>
          <w:szCs w:val="22"/>
        </w:rPr>
        <w:t>.</w:t>
      </w:r>
      <w:r w:rsidR="009C4DD0"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(C) Maxim</w:t>
      </w:r>
      <w:r w:rsidR="00FD4979" w:rsidRPr="00655FB2">
        <w:rPr>
          <w:rFonts w:asciiTheme="majorBidi" w:hAnsiTheme="majorBidi" w:cstheme="majorBidi"/>
          <w:color w:val="000000" w:themeColor="text1"/>
          <w:sz w:val="22"/>
          <w:szCs w:val="22"/>
        </w:rPr>
        <w:t>al</w:t>
      </w:r>
      <w:r w:rsidRPr="00655FB2">
        <w:rPr>
          <w:rFonts w:asciiTheme="majorBidi" w:hAnsiTheme="majorBidi" w:cstheme="majorBidi"/>
          <w:color w:val="000000" w:themeColor="text1"/>
          <w:sz w:val="22"/>
          <w:szCs w:val="22"/>
        </w:rPr>
        <w:t xml:space="preserve"> velocity-velocity correlation length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ξ</m:t>
            </m:r>
          </m:e>
          <m:sub>
            <m:r>
              <w:rPr>
                <w:rFonts w:ascii="Cambria Math" w:hAnsi="Cambria Math" w:cstheme="majorBidi"/>
                <w:color w:val="000000" w:themeColor="text1"/>
                <w:sz w:val="22"/>
                <w:szCs w:val="22"/>
              </w:rPr>
              <m:t>max</m:t>
            </m:r>
          </m:sub>
        </m:sSub>
      </m:oMath>
      <w:r w:rsidRPr="00655FB2">
        <w:rPr>
          <w:rFonts w:asciiTheme="majorBidi" w:hAnsiTheme="majorBidi" w:cstheme="majorBidi"/>
          <w:color w:val="000000" w:themeColor="text1"/>
          <w:sz w:val="22"/>
          <w:szCs w:val="22"/>
        </w:rPr>
        <w:t xml:space="preserve"> as a function of maximal </w:t>
      </w:r>
      <w:r w:rsidR="00220134" w:rsidRPr="00655FB2">
        <w:rPr>
          <w:rFonts w:asciiTheme="majorBidi" w:hAnsiTheme="majorBidi" w:cstheme="majorBidi"/>
          <w:color w:val="000000" w:themeColor="text1"/>
          <w:sz w:val="22"/>
          <w:szCs w:val="22"/>
        </w:rPr>
        <w:t xml:space="preserve">local </w:t>
      </w:r>
      <w:r w:rsidRPr="00655FB2">
        <w:rPr>
          <w:rFonts w:asciiTheme="majorBidi" w:hAnsiTheme="majorBidi" w:cstheme="majorBidi"/>
          <w:color w:val="000000" w:themeColor="text1"/>
          <w:sz w:val="22"/>
          <w:szCs w:val="22"/>
        </w:rPr>
        <w:t xml:space="preserve">velocity. </w:t>
      </w:r>
      <w:r w:rsidR="00220134" w:rsidRPr="00655FB2">
        <w:rPr>
          <w:rFonts w:asciiTheme="majorBidi" w:hAnsiTheme="majorBidi" w:cstheme="majorBidi"/>
          <w:color w:val="000000" w:themeColor="text1"/>
          <w:sz w:val="22"/>
          <w:szCs w:val="22"/>
        </w:rPr>
        <w:t>Marker</w:t>
      </w:r>
      <w:r w:rsidRPr="00655FB2">
        <w:rPr>
          <w:rFonts w:asciiTheme="majorBidi" w:hAnsiTheme="majorBidi" w:cstheme="majorBidi"/>
          <w:color w:val="000000" w:themeColor="text1"/>
          <w:sz w:val="22"/>
          <w:szCs w:val="22"/>
        </w:rPr>
        <w:t xml:space="preserve">s color-coded by motor concentration. (D) Oscillation period </w:t>
      </w:r>
      <m:oMath>
        <m:r>
          <w:rPr>
            <w:rFonts w:ascii="Cambria Math" w:hAnsi="Cambria Math" w:cstheme="majorBidi"/>
            <w:color w:val="000000" w:themeColor="text1"/>
            <w:sz w:val="22"/>
            <w:szCs w:val="22"/>
          </w:rPr>
          <m:t>T</m:t>
        </m:r>
      </m:oMath>
      <w:r w:rsidR="00220134"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as a function of advection timescale.</w:t>
      </w:r>
    </w:p>
    <w:p w14:paraId="70AF390D" w14:textId="77777777" w:rsidR="000022D0" w:rsidRPr="00655FB2" w:rsidRDefault="000022D0"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color w:val="000000" w:themeColor="text1"/>
          <w:sz w:val="22"/>
          <w:szCs w:val="22"/>
        </w:rPr>
        <w:br w:type="page"/>
      </w:r>
    </w:p>
    <w:p w14:paraId="32A4E2DE" w14:textId="0D2CA7EE" w:rsidR="000022D0" w:rsidRPr="00655FB2" w:rsidRDefault="000022D0" w:rsidP="007365E7">
      <w:pPr>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053300D9" wp14:editId="10B43ED4">
            <wp:extent cx="3535689" cy="6286500"/>
            <wp:effectExtent l="0" t="0" r="7620" b="0"/>
            <wp:docPr id="931994064" name="Picture 1" descr="A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94064" name="Picture 1" descr="A red and blue lines&#10;&#10;Description automatically generated"/>
                    <pic:cNvPicPr/>
                  </pic:nvPicPr>
                  <pic:blipFill>
                    <a:blip r:embed="rId25"/>
                    <a:stretch>
                      <a:fillRect/>
                    </a:stretch>
                  </pic:blipFill>
                  <pic:spPr>
                    <a:xfrm>
                      <a:off x="0" y="0"/>
                      <a:ext cx="3539864" cy="6293923"/>
                    </a:xfrm>
                    <a:prstGeom prst="rect">
                      <a:avLst/>
                    </a:prstGeom>
                  </pic:spPr>
                </pic:pic>
              </a:graphicData>
            </a:graphic>
          </wp:inline>
        </w:drawing>
      </w:r>
    </w:p>
    <w:p w14:paraId="569362F8" w14:textId="364FDE74" w:rsidR="000022D0" w:rsidRPr="00655FB2" w:rsidRDefault="000022D0"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t xml:space="preserve">Figure </w:t>
      </w:r>
      <w:r w:rsidR="00AC4816" w:rsidRPr="00655FB2">
        <w:rPr>
          <w:rFonts w:asciiTheme="majorBidi" w:hAnsiTheme="majorBidi" w:cstheme="majorBidi"/>
          <w:b/>
          <w:bCs/>
          <w:color w:val="000000" w:themeColor="text1"/>
          <w:sz w:val="22"/>
          <w:szCs w:val="22"/>
        </w:rPr>
        <w:t>S1</w:t>
      </w:r>
      <w:r w:rsidR="002E232A" w:rsidRPr="00655FB2">
        <w:rPr>
          <w:rFonts w:asciiTheme="majorBidi" w:hAnsiTheme="majorBidi" w:cstheme="majorBidi"/>
          <w:b/>
          <w:bCs/>
          <w:color w:val="000000" w:themeColor="text1"/>
          <w:sz w:val="22"/>
          <w:szCs w:val="22"/>
        </w:rPr>
        <w:t>7</w:t>
      </w:r>
      <w:r w:rsidRPr="00655FB2">
        <w:rPr>
          <w:rFonts w:asciiTheme="majorBidi" w:hAnsiTheme="majorBidi" w:cstheme="majorBidi"/>
          <w:b/>
          <w:bCs/>
          <w:color w:val="000000" w:themeColor="text1"/>
          <w:sz w:val="22"/>
          <w:szCs w:val="22"/>
        </w:rPr>
        <w:t>:</w:t>
      </w:r>
      <w:r w:rsidRPr="00655FB2">
        <w:rPr>
          <w:rFonts w:asciiTheme="majorBidi" w:hAnsiTheme="majorBidi" w:cstheme="majorBidi"/>
          <w:color w:val="000000" w:themeColor="text1"/>
          <w:sz w:val="22"/>
          <w:szCs w:val="22"/>
        </w:rPr>
        <w:t xml:space="preserve"> Space</w:t>
      </w:r>
      <w:r w:rsidR="00112639" w:rsidRPr="00655FB2">
        <w:rPr>
          <w:rFonts w:asciiTheme="majorBidi" w:hAnsiTheme="majorBidi" w:cstheme="majorBidi"/>
          <w:color w:val="000000" w:themeColor="text1"/>
          <w:sz w:val="22"/>
          <w:szCs w:val="22"/>
        </w:rPr>
        <w:t>-</w:t>
      </w:r>
      <w:r w:rsidRPr="00655FB2">
        <w:rPr>
          <w:rFonts w:asciiTheme="majorBidi" w:hAnsiTheme="majorBidi" w:cstheme="majorBidi"/>
          <w:color w:val="000000" w:themeColor="text1"/>
          <w:sz w:val="22"/>
          <w:szCs w:val="22"/>
        </w:rPr>
        <w:t>time plots of</w:t>
      </w:r>
      <w:r w:rsidR="00112639" w:rsidRPr="00655FB2">
        <w:rPr>
          <w:rFonts w:asciiTheme="majorBidi" w:hAnsiTheme="majorBidi" w:cstheme="majorBidi"/>
          <w:color w:val="000000" w:themeColor="text1"/>
          <w:sz w:val="22"/>
          <w:szCs w:val="22"/>
        </w:rPr>
        <w:t xml:space="preserve"> the transverse velocity component</w:t>
      </w:r>
      <w:r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v</m:t>
            </m:r>
          </m:e>
          <m:sub>
            <m:r>
              <w:rPr>
                <w:rFonts w:ascii="Cambria Math" w:hAnsi="Cambria Math" w:cstheme="majorBidi"/>
                <w:color w:val="000000" w:themeColor="text1"/>
                <w:sz w:val="22"/>
                <w:szCs w:val="22"/>
              </w:rPr>
              <m:t>y</m:t>
            </m:r>
          </m:sub>
        </m:sSub>
      </m:oMath>
      <w:r w:rsidRPr="00655FB2">
        <w:rPr>
          <w:rFonts w:asciiTheme="majorBidi" w:hAnsiTheme="majorBidi" w:cstheme="majorBidi"/>
          <w:color w:val="000000" w:themeColor="text1"/>
          <w:sz w:val="22"/>
          <w:szCs w:val="22"/>
        </w:rPr>
        <w:t xml:space="preserve"> along the short axis of the channel, </w:t>
      </w:r>
      <m:oMath>
        <m:r>
          <w:rPr>
            <w:rFonts w:ascii="Cambria Math" w:hAnsi="Cambria Math" w:cstheme="majorBidi"/>
            <w:color w:val="000000" w:themeColor="text1"/>
            <w:sz w:val="22"/>
            <w:szCs w:val="22"/>
          </w:rPr>
          <m:t>y</m:t>
        </m:r>
      </m:oMath>
      <w:r w:rsidRPr="00655FB2">
        <w:rPr>
          <w:rFonts w:asciiTheme="majorBidi" w:hAnsiTheme="majorBidi" w:cstheme="majorBidi"/>
          <w:color w:val="000000" w:themeColor="text1"/>
          <w:sz w:val="22"/>
          <w:szCs w:val="22"/>
        </w:rPr>
        <w:t xml:space="preserve">, </w:t>
      </w:r>
      <w:r w:rsidR="00112639" w:rsidRPr="00655FB2">
        <w:rPr>
          <w:rFonts w:asciiTheme="majorBidi" w:hAnsiTheme="majorBidi" w:cstheme="majorBidi"/>
          <w:color w:val="000000" w:themeColor="text1"/>
          <w:sz w:val="22"/>
          <w:szCs w:val="22"/>
        </w:rPr>
        <w:t xml:space="preserve">sampled along the channel short axis </w:t>
      </w:r>
      <m:oMath>
        <m:r>
          <w:rPr>
            <w:rFonts w:ascii="Cambria Math" w:hAnsi="Cambria Math" w:cstheme="majorBidi"/>
            <w:color w:val="000000" w:themeColor="text1"/>
            <w:sz w:val="22"/>
            <w:szCs w:val="22"/>
          </w:rPr>
          <m:t>y</m:t>
        </m:r>
      </m:oMath>
      <w:r w:rsidR="00112639"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different channel widths. Complementary to Fig. </w:t>
      </w:r>
      <w:r w:rsidR="00ED5399" w:rsidRPr="00655FB2">
        <w:rPr>
          <w:rFonts w:asciiTheme="majorBidi" w:hAnsiTheme="majorBidi" w:cstheme="majorBidi"/>
          <w:color w:val="000000" w:themeColor="text1"/>
          <w:sz w:val="22"/>
          <w:szCs w:val="22"/>
        </w:rPr>
        <w:t>4B</w:t>
      </w:r>
      <w:r w:rsidRPr="00655FB2">
        <w:rPr>
          <w:rFonts w:asciiTheme="majorBidi" w:hAnsiTheme="majorBidi" w:cstheme="majorBidi"/>
          <w:color w:val="000000" w:themeColor="text1"/>
          <w:sz w:val="22"/>
          <w:szCs w:val="22"/>
        </w:rPr>
        <w:t>.</w:t>
      </w:r>
    </w:p>
    <w:p w14:paraId="185FBC50" w14:textId="77777777" w:rsidR="00FB7188" w:rsidRPr="00655FB2" w:rsidRDefault="00FB7188" w:rsidP="00747F38">
      <w:pPr>
        <w:spacing w:afterLines="0" w:after="120"/>
        <w:rPr>
          <w:rFonts w:asciiTheme="majorBidi" w:hAnsiTheme="majorBidi" w:cstheme="majorBidi"/>
          <w:b/>
          <w:bCs/>
          <w:color w:val="000000" w:themeColor="text1"/>
          <w:sz w:val="22"/>
          <w:szCs w:val="22"/>
        </w:rPr>
      </w:pPr>
      <w:r w:rsidRPr="00655FB2">
        <w:rPr>
          <w:rFonts w:asciiTheme="majorBidi" w:hAnsiTheme="majorBidi" w:cstheme="majorBidi"/>
          <w:b/>
          <w:bCs/>
          <w:color w:val="000000" w:themeColor="text1"/>
          <w:sz w:val="22"/>
          <w:szCs w:val="22"/>
        </w:rPr>
        <w:br w:type="page"/>
      </w:r>
    </w:p>
    <w:p w14:paraId="3797B6D0" w14:textId="77777777" w:rsidR="00A439CD" w:rsidRPr="00655FB2" w:rsidRDefault="00A439CD" w:rsidP="007365E7">
      <w:pPr>
        <w:spacing w:afterLines="0" w:after="120"/>
        <w:jc w:val="center"/>
        <w:rPr>
          <w:rFonts w:asciiTheme="majorBidi" w:hAnsiTheme="majorBidi" w:cstheme="majorBidi"/>
          <w:b/>
          <w:bCs/>
          <w:color w:val="000000" w:themeColor="text1"/>
          <w:sz w:val="22"/>
          <w:szCs w:val="22"/>
        </w:rPr>
      </w:pPr>
      <w:r w:rsidRPr="00655FB2">
        <w:rPr>
          <w:rFonts w:asciiTheme="majorBidi" w:hAnsiTheme="majorBidi" w:cstheme="majorBidi"/>
          <w:b/>
          <w:bCs/>
          <w:noProof/>
          <w:color w:val="000000" w:themeColor="text1"/>
          <w:sz w:val="22"/>
          <w:szCs w:val="22"/>
        </w:rPr>
        <w:lastRenderedPageBreak/>
        <w:drawing>
          <wp:inline distT="0" distB="0" distL="0" distR="0" wp14:anchorId="756DAB6A" wp14:editId="1EEC48D9">
            <wp:extent cx="3883025" cy="2408555"/>
            <wp:effectExtent l="0" t="0" r="3175" b="0"/>
            <wp:docPr id="630913122" name="Picture 1" descr="A blue and green dott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13122" name="Picture 1" descr="A blue and green dotted lin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3025" cy="2408555"/>
                    </a:xfrm>
                    <a:prstGeom prst="rect">
                      <a:avLst/>
                    </a:prstGeom>
                    <a:noFill/>
                    <a:ln>
                      <a:noFill/>
                    </a:ln>
                  </pic:spPr>
                </pic:pic>
              </a:graphicData>
            </a:graphic>
          </wp:inline>
        </w:drawing>
      </w:r>
    </w:p>
    <w:p w14:paraId="524D2ABE" w14:textId="2C9CED9C" w:rsidR="003546AF" w:rsidRPr="00655FB2" w:rsidRDefault="00A439CD"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Fig</w:t>
      </w:r>
      <w:r w:rsidR="00863875" w:rsidRPr="00655FB2">
        <w:rPr>
          <w:rFonts w:asciiTheme="majorBidi" w:hAnsiTheme="majorBidi" w:cstheme="majorBidi"/>
          <w:b/>
          <w:bCs/>
          <w:color w:val="000000" w:themeColor="text1"/>
          <w:sz w:val="22"/>
          <w:szCs w:val="22"/>
        </w:rPr>
        <w:t>ure</w:t>
      </w:r>
      <w:r w:rsidRPr="00655FB2">
        <w:rPr>
          <w:rFonts w:asciiTheme="majorBidi" w:hAnsiTheme="majorBidi" w:cstheme="majorBidi"/>
          <w:b/>
          <w:bCs/>
          <w:color w:val="000000" w:themeColor="text1"/>
          <w:sz w:val="22"/>
          <w:szCs w:val="22"/>
        </w:rPr>
        <w:t xml:space="preserve"> S</w:t>
      </w:r>
      <w:r w:rsidR="00733A05" w:rsidRPr="00655FB2">
        <w:rPr>
          <w:rFonts w:asciiTheme="majorBidi" w:hAnsiTheme="majorBidi" w:cstheme="majorBidi"/>
          <w:b/>
          <w:bCs/>
          <w:color w:val="000000" w:themeColor="text1"/>
          <w:sz w:val="22"/>
          <w:szCs w:val="22"/>
        </w:rPr>
        <w:t>1</w:t>
      </w:r>
      <w:r w:rsidR="002E232A" w:rsidRPr="00655FB2">
        <w:rPr>
          <w:rFonts w:asciiTheme="majorBidi" w:hAnsiTheme="majorBidi" w:cstheme="majorBidi"/>
          <w:b/>
          <w:bCs/>
          <w:color w:val="000000" w:themeColor="text1"/>
          <w:sz w:val="22"/>
          <w:szCs w:val="22"/>
        </w:rPr>
        <w:t>8</w:t>
      </w:r>
      <w:r w:rsidRPr="00655FB2">
        <w:rPr>
          <w:rFonts w:asciiTheme="majorBidi" w:hAnsiTheme="majorBidi" w:cstheme="majorBidi"/>
          <w:b/>
          <w:bCs/>
          <w:color w:val="000000" w:themeColor="text1"/>
          <w:sz w:val="22"/>
          <w:szCs w:val="22"/>
        </w:rPr>
        <w:t xml:space="preserve">: </w:t>
      </w:r>
      <w:r w:rsidR="0059623C" w:rsidRPr="00655FB2">
        <w:rPr>
          <w:rFonts w:asciiTheme="majorBidi" w:hAnsiTheme="majorBidi" w:cstheme="majorBidi"/>
          <w:color w:val="000000" w:themeColor="text1"/>
          <w:sz w:val="22"/>
          <w:szCs w:val="22"/>
        </w:rPr>
        <w:t>V</w:t>
      </w:r>
      <w:r w:rsidRPr="00655FB2">
        <w:rPr>
          <w:rFonts w:asciiTheme="majorBidi" w:hAnsiTheme="majorBidi" w:cstheme="majorBidi"/>
          <w:color w:val="000000" w:themeColor="text1"/>
          <w:sz w:val="22"/>
          <w:szCs w:val="22"/>
        </w:rPr>
        <w:t xml:space="preserve">elocity-velocity correlation function as a function of distance </w:t>
      </w:r>
      <m:oMath>
        <m:r>
          <w:rPr>
            <w:rFonts w:ascii="Cambria Math" w:hAnsi="Cambria Math" w:cstheme="majorBidi"/>
            <w:color w:val="000000" w:themeColor="text1"/>
            <w:sz w:val="22"/>
            <w:szCs w:val="22"/>
          </w:rPr>
          <m:t>r</m:t>
        </m:r>
      </m:oMath>
      <w:r w:rsidRPr="00655FB2">
        <w:rPr>
          <w:rFonts w:asciiTheme="majorBidi" w:hAnsiTheme="majorBidi" w:cstheme="majorBidi"/>
          <w:color w:val="000000" w:themeColor="text1"/>
          <w:sz w:val="22"/>
          <w:szCs w:val="22"/>
        </w:rPr>
        <w:t xml:space="preserve">, </w:t>
      </w:r>
      <w:r w:rsidR="0059623C" w:rsidRPr="00655FB2">
        <w:rPr>
          <w:rFonts w:asciiTheme="majorBidi" w:hAnsiTheme="majorBidi" w:cstheme="majorBidi"/>
          <w:color w:val="000000" w:themeColor="text1"/>
          <w:sz w:val="22"/>
          <w:szCs w:val="22"/>
        </w:rPr>
        <w:t>at</w:t>
      </w:r>
      <w:r w:rsidRPr="00655FB2">
        <w:rPr>
          <w:rFonts w:asciiTheme="majorBidi" w:hAnsiTheme="majorBidi" w:cstheme="majorBidi"/>
          <w:color w:val="000000" w:themeColor="text1"/>
          <w:sz w:val="22"/>
          <w:szCs w:val="22"/>
        </w:rPr>
        <w:t xml:space="preserve"> different </w:t>
      </w:r>
      <w:r w:rsidR="00677062" w:rsidRPr="00655FB2">
        <w:rPr>
          <w:rFonts w:asciiTheme="majorBidi" w:hAnsiTheme="majorBidi" w:cstheme="majorBidi"/>
          <w:color w:val="000000" w:themeColor="text1"/>
          <w:sz w:val="22"/>
          <w:szCs w:val="22"/>
        </w:rPr>
        <w:t>times. DNA</w:t>
      </w:r>
      <w:r w:rsidRPr="00655FB2">
        <w:rPr>
          <w:rFonts w:asciiTheme="majorBidi" w:hAnsiTheme="majorBidi" w:cstheme="majorBidi"/>
          <w:color w:val="000000" w:themeColor="text1"/>
          <w:sz w:val="22"/>
          <w:szCs w:val="22"/>
        </w:rPr>
        <w:t xml:space="preserve"> concentration</w:t>
      </w:r>
      <w:r w:rsidR="00D91783" w:rsidRPr="00655FB2">
        <w:rPr>
          <w:rFonts w:asciiTheme="majorBidi" w:hAnsiTheme="majorBidi" w:cstheme="majorBidi"/>
          <w:color w:val="000000" w:themeColor="text1"/>
          <w:sz w:val="22"/>
          <w:szCs w:val="22"/>
        </w:rPr>
        <w:t xml:space="preserve">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=70 ng/μl</m:t>
        </m:r>
      </m:oMath>
      <w:r w:rsidR="00D91783" w:rsidRPr="00655FB2">
        <w:rPr>
          <w:rFonts w:asciiTheme="majorBidi" w:eastAsiaTheme="minorEastAsia" w:hAnsiTheme="majorBidi" w:cstheme="majorBidi"/>
          <w:color w:val="000000" w:themeColor="text1"/>
          <w:sz w:val="22"/>
          <w:szCs w:val="22"/>
        </w:rPr>
        <w:t xml:space="preserve">, average DNA contour length </w:t>
      </w:r>
      <m:oMath>
        <m:sSub>
          <m:sSubPr>
            <m:ctrlPr>
              <w:rPr>
                <w:rFonts w:ascii="Cambria Math" w:eastAsiaTheme="minorEastAsia" w:hAnsi="Cambria Math" w:cstheme="majorBidi"/>
                <w:i/>
                <w:color w:val="000000" w:themeColor="text1"/>
                <w:sz w:val="22"/>
                <w:szCs w:val="22"/>
              </w:rPr>
            </m:ctrlPr>
          </m:sSubPr>
          <m:e>
            <m:r>
              <w:rPr>
                <w:rFonts w:ascii="Cambria Math" w:eastAsiaTheme="minorEastAsia" w:hAnsi="Cambria Math" w:cstheme="majorBidi"/>
                <w:color w:val="000000" w:themeColor="text1"/>
                <w:sz w:val="22"/>
                <w:szCs w:val="22"/>
              </w:rPr>
              <m:t>L</m:t>
            </m:r>
          </m:e>
          <m:sub>
            <m:r>
              <w:rPr>
                <w:rFonts w:ascii="Cambria Math" w:eastAsiaTheme="minorEastAsia" w:hAnsi="Cambria Math" w:cstheme="majorBidi"/>
                <w:color w:val="000000" w:themeColor="text1"/>
                <w:sz w:val="22"/>
                <w:szCs w:val="22"/>
              </w:rPr>
              <m:t>DNA</m:t>
            </m:r>
          </m:sub>
        </m:sSub>
        <m:r>
          <w:rPr>
            <w:rFonts w:ascii="Cambria Math" w:eastAsiaTheme="minorEastAsia" w:hAnsi="Cambria Math" w:cstheme="majorBidi"/>
            <w:color w:val="000000" w:themeColor="text1"/>
            <w:sz w:val="22"/>
            <w:szCs w:val="22"/>
          </w:rPr>
          <m:t>≈40 μm</m:t>
        </m:r>
      </m:oMath>
      <w:r w:rsidR="00D91783" w:rsidRPr="00655FB2">
        <w:rPr>
          <w:rFonts w:asciiTheme="majorBidi" w:eastAsiaTheme="minorEastAsia" w:hAnsiTheme="majorBidi" w:cstheme="majorBidi"/>
          <w:color w:val="000000" w:themeColor="text1"/>
          <w:sz w:val="22"/>
          <w:szCs w:val="22"/>
        </w:rPr>
        <w:t>.</w:t>
      </w:r>
    </w:p>
    <w:p w14:paraId="34C81BAB" w14:textId="77777777" w:rsidR="003546AF" w:rsidRPr="00655FB2" w:rsidRDefault="003546AF"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br w:type="page"/>
      </w:r>
    </w:p>
    <w:p w14:paraId="06A4C9B0" w14:textId="77777777" w:rsidR="005F098B" w:rsidRPr="00655FB2" w:rsidRDefault="005F098B" w:rsidP="007365E7">
      <w:pPr>
        <w:keepNext/>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1CBF027C" wp14:editId="66CEFFF9">
            <wp:extent cx="4084320" cy="3212911"/>
            <wp:effectExtent l="0" t="0" r="5080" b="635"/>
            <wp:docPr id="27811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17262" name=""/>
                    <pic:cNvPicPr/>
                  </pic:nvPicPr>
                  <pic:blipFill>
                    <a:blip r:embed="rId27"/>
                    <a:stretch>
                      <a:fillRect/>
                    </a:stretch>
                  </pic:blipFill>
                  <pic:spPr>
                    <a:xfrm>
                      <a:off x="0" y="0"/>
                      <a:ext cx="4115365" cy="3237332"/>
                    </a:xfrm>
                    <a:prstGeom prst="rect">
                      <a:avLst/>
                    </a:prstGeom>
                  </pic:spPr>
                </pic:pic>
              </a:graphicData>
            </a:graphic>
          </wp:inline>
        </w:drawing>
      </w:r>
    </w:p>
    <w:p w14:paraId="7ADA1E08" w14:textId="0D39F895" w:rsidR="005F098B" w:rsidRPr="00655FB2" w:rsidRDefault="005F098B" w:rsidP="00747F38">
      <w:pPr>
        <w:pStyle w:val="Caption"/>
        <w:spacing w:afterLines="0" w:after="120" w:line="276" w:lineRule="auto"/>
        <w:rPr>
          <w:rFonts w:asciiTheme="majorBidi" w:hAnsiTheme="majorBidi" w:cstheme="majorBidi"/>
          <w:i w:val="0"/>
          <w:iCs w:val="0"/>
          <w:color w:val="000000" w:themeColor="text1"/>
          <w:sz w:val="22"/>
          <w:szCs w:val="22"/>
        </w:rPr>
      </w:pPr>
      <w:r w:rsidRPr="00655FB2">
        <w:rPr>
          <w:rFonts w:asciiTheme="majorBidi" w:hAnsiTheme="majorBidi" w:cstheme="majorBidi"/>
          <w:b/>
          <w:bCs/>
          <w:i w:val="0"/>
          <w:iCs w:val="0"/>
          <w:color w:val="000000" w:themeColor="text1"/>
          <w:sz w:val="22"/>
          <w:szCs w:val="22"/>
        </w:rPr>
        <w:t>Figure S1</w:t>
      </w:r>
      <w:r w:rsidR="002E232A" w:rsidRPr="00655FB2">
        <w:rPr>
          <w:rFonts w:asciiTheme="majorBidi" w:hAnsiTheme="majorBidi" w:cstheme="majorBidi"/>
          <w:b/>
          <w:bCs/>
          <w:i w:val="0"/>
          <w:iCs w:val="0"/>
          <w:color w:val="000000" w:themeColor="text1"/>
          <w:sz w:val="22"/>
          <w:szCs w:val="22"/>
        </w:rPr>
        <w:t>9</w:t>
      </w:r>
      <w:r w:rsidRPr="00655FB2">
        <w:rPr>
          <w:rFonts w:asciiTheme="majorBidi" w:hAnsiTheme="majorBidi" w:cstheme="majorBidi"/>
          <w:b/>
          <w:bCs/>
          <w:i w:val="0"/>
          <w:iCs w:val="0"/>
          <w:color w:val="000000" w:themeColor="text1"/>
          <w:sz w:val="22"/>
          <w:szCs w:val="22"/>
        </w:rPr>
        <w:t>:</w:t>
      </w:r>
      <w:r w:rsidRPr="00655FB2">
        <w:rPr>
          <w:rFonts w:asciiTheme="majorBidi" w:hAnsiTheme="majorBidi" w:cstheme="majorBidi"/>
          <w:color w:val="000000" w:themeColor="text1"/>
          <w:sz w:val="22"/>
          <w:szCs w:val="22"/>
        </w:rPr>
        <w:t xml:space="preserve"> </w:t>
      </w:r>
      <w:r w:rsidRPr="00655FB2">
        <w:rPr>
          <w:rFonts w:asciiTheme="majorBidi" w:hAnsiTheme="majorBidi" w:cstheme="majorBidi"/>
          <w:b/>
          <w:bCs/>
          <w:i w:val="0"/>
          <w:iCs w:val="0"/>
          <w:color w:val="000000" w:themeColor="text1"/>
          <w:sz w:val="22"/>
          <w:szCs w:val="22"/>
        </w:rPr>
        <w:t xml:space="preserve">The </w:t>
      </w:r>
      <w:r w:rsidR="00154F5A" w:rsidRPr="00655FB2">
        <w:rPr>
          <w:rFonts w:asciiTheme="majorBidi" w:hAnsiTheme="majorBidi" w:cstheme="majorBidi"/>
          <w:b/>
          <w:bCs/>
          <w:i w:val="0"/>
          <w:iCs w:val="0"/>
          <w:color w:val="000000" w:themeColor="text1"/>
          <w:sz w:val="22"/>
          <w:szCs w:val="22"/>
        </w:rPr>
        <w:t>stationary</w:t>
      </w:r>
      <w:r w:rsidRPr="00655FB2">
        <w:rPr>
          <w:rFonts w:asciiTheme="majorBidi" w:hAnsiTheme="majorBidi" w:cstheme="majorBidi"/>
          <w:b/>
          <w:bCs/>
          <w:i w:val="0"/>
          <w:iCs w:val="0"/>
          <w:color w:val="000000" w:themeColor="text1"/>
          <w:sz w:val="22"/>
          <w:szCs w:val="22"/>
        </w:rPr>
        <w:t xml:space="preserve"> (non-oscillatory) instability. </w:t>
      </w:r>
      <w:r w:rsidRPr="00655FB2">
        <w:rPr>
          <w:rFonts w:asciiTheme="majorBidi" w:hAnsiTheme="majorBidi" w:cstheme="majorBidi"/>
          <w:i w:val="0"/>
          <w:iCs w:val="0"/>
          <w:color w:val="000000" w:themeColor="text1"/>
          <w:sz w:val="22"/>
          <w:szCs w:val="22"/>
        </w:rPr>
        <w:t>The real part of the stability spectrum</w:t>
      </w:r>
      <w:r w:rsidRPr="00655FB2">
        <w:rPr>
          <w:rFonts w:asciiTheme="majorBidi" w:hAnsiTheme="majorBidi" w:cstheme="majorBidi"/>
          <w:color w:val="000000" w:themeColor="text1"/>
          <w:sz w:val="22"/>
          <w:szCs w:val="22"/>
        </w:rPr>
        <w:t xml:space="preserve"> </w:t>
      </w:r>
      <m:oMath>
        <m:r>
          <w:rPr>
            <w:rFonts w:ascii="Cambria Math" w:hAnsi="Cambria Math" w:cstheme="majorBidi"/>
            <w:color w:val="000000" w:themeColor="text1"/>
            <w:sz w:val="22"/>
            <w:szCs w:val="22"/>
          </w:rPr>
          <m:t>Ω(q)</m:t>
        </m:r>
      </m:oMath>
      <w:r w:rsidRPr="00655FB2">
        <w:rPr>
          <w:rFonts w:asciiTheme="majorBidi" w:eastAsiaTheme="minorEastAsia" w:hAnsiTheme="majorBidi" w:cstheme="majorBidi"/>
          <w:i w:val="0"/>
          <w:iCs w:val="0"/>
          <w:color w:val="000000" w:themeColor="text1"/>
          <w:sz w:val="22"/>
          <w:szCs w:val="22"/>
        </w:rPr>
        <w:t xml:space="preserve"> of Eq. (10), </w:t>
      </w:r>
      <m:oMath>
        <m:r>
          <w:rPr>
            <w:rFonts w:ascii="Cambria Math" w:eastAsiaTheme="minorEastAsia" w:hAnsi="Cambria Math" w:cstheme="majorBidi"/>
            <w:color w:val="000000" w:themeColor="text1"/>
            <w:sz w:val="22"/>
            <w:szCs w:val="22"/>
          </w:rPr>
          <m:t>Re</m:t>
        </m:r>
        <m:d>
          <m:dPr>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Ω</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a</m:t>
                </m:r>
              </m:sub>
            </m:sSub>
          </m:e>
        </m:d>
      </m:oMath>
      <w:r w:rsidRPr="00655FB2">
        <w:rPr>
          <w:rFonts w:asciiTheme="majorBidi" w:eastAsiaTheme="minorEastAsia" w:hAnsiTheme="majorBidi" w:cstheme="majorBidi"/>
          <w:i w:val="0"/>
          <w:iCs w:val="0"/>
          <w:color w:val="000000" w:themeColor="text1"/>
          <w:sz w:val="22"/>
          <w:szCs w:val="22"/>
        </w:rPr>
        <w:t xml:space="preserve"> (multiplied by </w:t>
      </w:r>
      <m:oMath>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a</m:t>
            </m:r>
          </m:sub>
        </m:sSub>
        <m:r>
          <w:rPr>
            <w:rFonts w:ascii="Cambria Math" w:eastAsiaTheme="minorEastAsia" w:hAnsi="Cambria Math" w:cstheme="majorBidi"/>
            <w:color w:val="000000" w:themeColor="text1"/>
            <w:sz w:val="22"/>
            <w:szCs w:val="22"/>
          </w:rPr>
          <m:t>=Γ</m:t>
        </m:r>
        <m:sSubSup>
          <m:sSubSupPr>
            <m:ctrlPr>
              <w:rPr>
                <w:rFonts w:ascii="Cambria Math" w:eastAsiaTheme="minorEastAsia" w:hAnsi="Cambria Math" w:cstheme="majorBidi"/>
                <w:iCs w:val="0"/>
                <w:color w:val="000000" w:themeColor="text1"/>
                <w:sz w:val="22"/>
                <w:szCs w:val="22"/>
              </w:rPr>
            </m:ctrlPr>
          </m:sSubSupPr>
          <m:e>
            <m:r>
              <w:rPr>
                <w:rFonts w:ascii="Cambria Math" w:eastAsiaTheme="minorEastAsia" w:hAnsi="Cambria Math" w:cstheme="majorBidi"/>
                <w:color w:val="000000" w:themeColor="text1"/>
                <w:sz w:val="22"/>
                <w:szCs w:val="22"/>
              </w:rPr>
              <m:t>l</m:t>
            </m:r>
          </m:e>
          <m:sub>
            <m:r>
              <w:rPr>
                <w:rFonts w:ascii="Cambria Math" w:eastAsiaTheme="minorEastAsia" w:hAnsi="Cambria Math" w:cstheme="majorBidi"/>
                <w:color w:val="000000" w:themeColor="text1"/>
                <w:sz w:val="22"/>
                <w:szCs w:val="22"/>
              </w:rPr>
              <m:t>a</m:t>
            </m:r>
            <m:ctrlPr>
              <w:rPr>
                <w:rFonts w:ascii="Cambria Math" w:eastAsiaTheme="minorEastAsia" w:hAnsi="Cambria Math" w:cstheme="majorBidi"/>
                <w:i w:val="0"/>
                <w:color w:val="000000" w:themeColor="text1"/>
                <w:sz w:val="22"/>
                <w:szCs w:val="22"/>
              </w:rPr>
            </m:ctrlPr>
          </m:sub>
          <m:sup>
            <m:r>
              <w:rPr>
                <w:rFonts w:ascii="Cambria Math" w:eastAsiaTheme="minorEastAsia" w:hAnsi="Cambria Math" w:cstheme="majorBidi"/>
                <w:color w:val="000000" w:themeColor="text1"/>
                <w:sz w:val="22"/>
                <w:szCs w:val="22"/>
              </w:rPr>
              <m:t>2</m:t>
            </m:r>
          </m:sup>
        </m:sSubSup>
        <m:r>
          <w:rPr>
            <w:rFonts w:ascii="Cambria Math" w:eastAsiaTheme="minorEastAsia" w:hAnsi="Cambria Math" w:cstheme="majorBidi"/>
            <w:color w:val="000000" w:themeColor="text1"/>
            <w:sz w:val="22"/>
            <w:szCs w:val="22"/>
          </w:rPr>
          <m:t>/α</m:t>
        </m:r>
      </m:oMath>
      <w:r w:rsidRPr="00655FB2">
        <w:rPr>
          <w:rFonts w:asciiTheme="majorBidi" w:eastAsiaTheme="minorEastAsia" w:hAnsiTheme="majorBidi" w:cstheme="majorBidi"/>
          <w:i w:val="0"/>
          <w:iCs w:val="0"/>
          <w:color w:val="000000" w:themeColor="text1"/>
          <w:sz w:val="22"/>
          <w:szCs w:val="22"/>
        </w:rPr>
        <w:t xml:space="preserve">), is plotted vs. </w:t>
      </w:r>
      <m:oMath>
        <m:r>
          <w:rPr>
            <w:rFonts w:ascii="Cambria Math" w:eastAsiaTheme="minorEastAsia" w:hAnsi="Cambria Math" w:cstheme="majorBidi"/>
            <w:color w:val="000000" w:themeColor="text1"/>
            <w:sz w:val="22"/>
            <w:szCs w:val="22"/>
          </w:rPr>
          <m:t>q/</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(with </w:t>
      </w:r>
      <m:oMath>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0</m:t>
            </m:r>
          </m:sub>
        </m:sSub>
        <m:r>
          <w:rPr>
            <w:rFonts w:ascii="Cambria Math" w:eastAsiaTheme="minorEastAsia" w:hAnsi="Cambria Math" w:cstheme="majorBidi"/>
            <w:color w:val="000000" w:themeColor="text1"/>
            <w:sz w:val="22"/>
            <w:szCs w:val="22"/>
          </w:rPr>
          <m:t xml:space="preserve">≡π/W </m:t>
        </m:r>
      </m:oMath>
      <w:r w:rsidRPr="00655FB2">
        <w:rPr>
          <w:rFonts w:asciiTheme="majorBidi" w:eastAsiaTheme="minorEastAsia" w:hAnsiTheme="majorBidi" w:cstheme="majorBidi"/>
          <w:i w:val="0"/>
          <w:iCs w:val="0"/>
          <w:color w:val="000000" w:themeColor="text1"/>
          <w:sz w:val="22"/>
          <w:szCs w:val="22"/>
        </w:rPr>
        <w:t xml:space="preserve">, where </w:t>
      </w:r>
      <m:oMath>
        <m:r>
          <w:rPr>
            <w:rFonts w:ascii="Cambria Math" w:eastAsiaTheme="minorEastAsia" w:hAnsi="Cambria Math" w:cstheme="majorBidi"/>
            <w:color w:val="000000" w:themeColor="text1"/>
            <w:sz w:val="22"/>
            <w:szCs w:val="22"/>
          </w:rPr>
          <m:t>W</m:t>
        </m:r>
      </m:oMath>
      <w:r w:rsidRPr="00655FB2">
        <w:rPr>
          <w:rFonts w:asciiTheme="majorBidi" w:eastAsiaTheme="minorEastAsia" w:hAnsiTheme="majorBidi" w:cstheme="majorBidi"/>
          <w:i w:val="0"/>
          <w:iCs w:val="0"/>
          <w:color w:val="000000" w:themeColor="text1"/>
          <w:sz w:val="22"/>
          <w:szCs w:val="22"/>
        </w:rPr>
        <w:t xml:space="preserve"> is the system size) for </w:t>
      </w:r>
      <w:r w:rsidRPr="00655FB2">
        <w:rPr>
          <w:rFonts w:asciiTheme="majorBidi" w:hAnsiTheme="majorBidi" w:cstheme="majorBidi"/>
          <w:i w:val="0"/>
          <w:iCs w:val="0"/>
          <w:color w:val="000000" w:themeColor="text1"/>
          <w:sz w:val="22"/>
          <w:szCs w:val="22"/>
        </w:rPr>
        <w:t xml:space="preserve">vanishing and relatively small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oMath>
      <w:r w:rsidRPr="00655FB2">
        <w:rPr>
          <w:rFonts w:asciiTheme="majorBidi" w:eastAsiaTheme="minorEastAsia" w:hAnsiTheme="majorBidi" w:cstheme="majorBidi"/>
          <w:i w:val="0"/>
          <w:iCs w:val="0"/>
          <w:color w:val="000000" w:themeColor="text1"/>
          <w:sz w:val="22"/>
          <w:szCs w:val="22"/>
        </w:rPr>
        <w:t xml:space="preserve"> values (and setting </w:t>
      </w:r>
      <m:oMath>
        <m:r>
          <w:rPr>
            <w:rFonts w:ascii="Cambria Math" w:eastAsiaTheme="minorEastAsia" w:hAnsi="Cambria Math" w:cstheme="majorBidi"/>
            <w:color w:val="000000" w:themeColor="text1"/>
            <w:sz w:val="22"/>
            <w:szCs w:val="22"/>
          </w:rPr>
          <m:t xml:space="preserve">ϕ=0 </m:t>
        </m:r>
      </m:oMath>
      <w:r w:rsidRPr="00655FB2">
        <w:rPr>
          <w:rFonts w:asciiTheme="majorBidi" w:eastAsiaTheme="minorEastAsia" w:hAnsiTheme="majorBidi" w:cstheme="majorBidi"/>
          <w:i w:val="0"/>
          <w:iCs w:val="0"/>
          <w:color w:val="000000" w:themeColor="text1"/>
          <w:sz w:val="22"/>
          <w:szCs w:val="22"/>
        </w:rPr>
        <w:t xml:space="preserve">). For the entire range of </w:t>
      </w:r>
      <m:oMath>
        <m:r>
          <w:rPr>
            <w:rFonts w:ascii="Cambria Math" w:eastAsiaTheme="minorEastAsia" w:hAnsi="Cambria Math" w:cstheme="majorBidi"/>
            <w:color w:val="000000" w:themeColor="text1"/>
            <w:sz w:val="22"/>
            <w:szCs w:val="22"/>
          </w:rPr>
          <m:t>q</m:t>
        </m:r>
      </m:oMath>
      <w:r w:rsidRPr="00655FB2">
        <w:rPr>
          <w:rFonts w:asciiTheme="majorBidi" w:eastAsiaTheme="minorEastAsia" w:hAnsiTheme="majorBidi" w:cstheme="majorBidi"/>
          <w:i w:val="0"/>
          <w:iCs w:val="0"/>
          <w:color w:val="000000" w:themeColor="text1"/>
          <w:sz w:val="22"/>
          <w:szCs w:val="22"/>
        </w:rPr>
        <w:t xml:space="preserve">’s, the imaginary part of </w:t>
      </w:r>
      <m:oMath>
        <m:r>
          <w:rPr>
            <w:rFonts w:ascii="Cambria Math" w:eastAsiaTheme="minorEastAsia" w:hAnsi="Cambria Math" w:cstheme="majorBidi"/>
            <w:color w:val="000000" w:themeColor="text1"/>
            <w:sz w:val="22"/>
            <w:szCs w:val="22"/>
          </w:rPr>
          <m:t>Ω</m:t>
        </m:r>
        <m:d>
          <m:dPr>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q</m:t>
            </m:r>
          </m:e>
        </m:d>
      </m:oMath>
      <w:r w:rsidRPr="00655FB2">
        <w:rPr>
          <w:rFonts w:asciiTheme="majorBidi" w:eastAsiaTheme="minorEastAsia" w:hAnsiTheme="majorBidi" w:cstheme="majorBidi"/>
          <w:i w:val="0"/>
          <w:iCs w:val="0"/>
          <w:color w:val="000000" w:themeColor="text1"/>
          <w:sz w:val="22"/>
          <w:szCs w:val="22"/>
        </w:rPr>
        <w:t xml:space="preserve"> vanishes, </w:t>
      </w:r>
      <m:oMath>
        <m:r>
          <w:rPr>
            <w:rFonts w:ascii="Cambria Math" w:eastAsiaTheme="minorEastAsia" w:hAnsi="Cambria Math" w:cstheme="majorBidi"/>
            <w:color w:val="000000" w:themeColor="text1"/>
            <w:sz w:val="22"/>
            <w:szCs w:val="22"/>
          </w:rPr>
          <m:t>Im</m:t>
        </m:r>
        <m:d>
          <m:dPr>
            <m:begChr m:val="["/>
            <m:endChr m:val="]"/>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Ω</m:t>
            </m:r>
            <m:d>
              <m:dPr>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q</m:t>
                </m:r>
              </m:e>
            </m:d>
          </m:e>
        </m:d>
        <m:r>
          <w:rPr>
            <w:rFonts w:ascii="Cambria Math" w:eastAsiaTheme="minorEastAsia" w:hAnsi="Cambria Math" w:cstheme="majorBidi"/>
            <w:color w:val="000000" w:themeColor="text1"/>
            <w:sz w:val="22"/>
            <w:szCs w:val="22"/>
          </w:rPr>
          <m:t xml:space="preserve">=0 </m:t>
        </m:r>
      </m:oMath>
      <w:r w:rsidRPr="00655FB2">
        <w:rPr>
          <w:rFonts w:asciiTheme="majorBidi" w:eastAsiaTheme="minorEastAsia" w:hAnsiTheme="majorBidi" w:cstheme="majorBidi"/>
          <w:i w:val="0"/>
          <w:iCs w:val="0"/>
          <w:color w:val="000000" w:themeColor="text1"/>
          <w:sz w:val="22"/>
          <w:szCs w:val="22"/>
        </w:rPr>
        <w:t>, and is not plotted. The bottom (</w:t>
      </w:r>
      <w:r w:rsidR="008B1899" w:rsidRPr="00655FB2">
        <w:rPr>
          <w:rFonts w:asciiTheme="majorBidi" w:eastAsiaTheme="minorEastAsia" w:hAnsiTheme="majorBidi" w:cstheme="majorBidi"/>
          <w:i w:val="0"/>
          <w:iCs w:val="0"/>
          <w:color w:val="000000" w:themeColor="text1"/>
          <w:sz w:val="22"/>
          <w:szCs w:val="22"/>
        </w:rPr>
        <w:t>red</w:t>
      </w:r>
      <w:r w:rsidRPr="00655FB2">
        <w:rPr>
          <w:rFonts w:asciiTheme="majorBidi" w:eastAsiaTheme="minorEastAsia" w:hAnsiTheme="majorBidi" w:cstheme="majorBidi"/>
          <w:i w:val="0"/>
          <w:iCs w:val="0"/>
          <w:color w:val="000000" w:themeColor="text1"/>
          <w:sz w:val="22"/>
          <w:szCs w:val="22"/>
        </w:rPr>
        <w:t xml:space="preserve">) curve corresponds to </w:t>
      </w:r>
      <m:oMath>
        <m:f>
          <m:fPr>
            <m:ctrlPr>
              <w:rPr>
                <w:rFonts w:ascii="Cambria Math" w:hAnsi="Cambria Math" w:cstheme="majorBidi"/>
                <w:color w:val="000000" w:themeColor="text1"/>
                <w:sz w:val="22"/>
                <w:szCs w:val="22"/>
              </w:rPr>
            </m:ctrlPr>
          </m:fPr>
          <m:num>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VE</m:t>
                </m:r>
              </m:sub>
            </m:sSub>
            <m:ctrlPr>
              <w:rPr>
                <w:rFonts w:ascii="Cambria Math" w:hAnsi="Cambria Math" w:cstheme="majorBidi"/>
                <w:iCs w:val="0"/>
                <w:color w:val="000000" w:themeColor="text1"/>
                <w:sz w:val="22"/>
                <w:szCs w:val="22"/>
              </w:rPr>
            </m:ctrlPr>
          </m:num>
          <m:den>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den>
        </m:f>
        <m:r>
          <w:rPr>
            <w:rFonts w:ascii="Cambria Math" w:hAnsi="Cambria Math" w:cstheme="majorBidi"/>
            <w:color w:val="000000" w:themeColor="text1"/>
            <w:sz w:val="22"/>
            <w:szCs w:val="22"/>
          </w:rPr>
          <m:t>=</m:t>
        </m:r>
        <m:sSup>
          <m:sSupPr>
            <m:ctrlPr>
              <w:rPr>
                <w:rFonts w:ascii="Cambria Math" w:hAnsi="Cambria Math" w:cstheme="majorBidi"/>
                <w:iCs w:val="0"/>
                <w:color w:val="000000" w:themeColor="text1"/>
                <w:sz w:val="22"/>
                <w:szCs w:val="22"/>
              </w:rPr>
            </m:ctrlPr>
          </m:sSupPr>
          <m:e>
            <m:r>
              <w:rPr>
                <w:rFonts w:ascii="Cambria Math" w:hAnsi="Cambria Math" w:cstheme="majorBidi"/>
                <w:color w:val="000000" w:themeColor="text1"/>
                <w:sz w:val="22"/>
                <w:szCs w:val="22"/>
              </w:rPr>
              <m:t>10</m:t>
            </m:r>
          </m:e>
          <m:sup>
            <m:r>
              <w:rPr>
                <w:rFonts w:ascii="Cambria Math" w:hAnsi="Cambria Math" w:cstheme="majorBidi"/>
                <w:color w:val="000000" w:themeColor="text1"/>
                <w:sz w:val="22"/>
                <w:szCs w:val="22"/>
              </w:rPr>
              <m:t>-7</m:t>
            </m:r>
          </m:sup>
        </m:sSup>
        <m:r>
          <w:rPr>
            <w:rFonts w:ascii="Cambria Math" w:eastAsiaTheme="minorEastAsia" w:hAnsi="Cambria Math" w:cstheme="majorBidi"/>
            <w:color w:val="000000" w:themeColor="text1"/>
            <w:sz w:val="22"/>
            <w:szCs w:val="22"/>
          </w:rPr>
          <m:t xml:space="preserve"> </m:t>
        </m:r>
      </m:oMath>
      <w:r w:rsidRPr="00655FB2">
        <w:rPr>
          <w:rFonts w:asciiTheme="majorBidi" w:eastAsiaTheme="minorEastAsia" w:hAnsiTheme="majorBidi" w:cstheme="majorBidi"/>
          <w:i w:val="0"/>
          <w:iCs w:val="0"/>
          <w:color w:val="000000" w:themeColor="text1"/>
          <w:sz w:val="22"/>
          <w:szCs w:val="22"/>
        </w:rPr>
        <w:t xml:space="preserve"> (i.e. vanishing viscoelasticity) and </w:t>
      </w:r>
      <m:oMath>
        <m:acc>
          <m:accPr>
            <m:chr m:val="̃"/>
            <m:ctrlPr>
              <w:rPr>
                <w:rFonts w:ascii="Cambria Math" w:eastAsiaTheme="minorEastAsia" w:hAnsi="Cambria Math" w:cstheme="majorBidi"/>
                <w:iCs w:val="0"/>
                <w:color w:val="000000" w:themeColor="text1"/>
                <w:sz w:val="22"/>
                <w:szCs w:val="22"/>
              </w:rPr>
            </m:ctrlPr>
          </m:accPr>
          <m:e>
            <m:r>
              <w:rPr>
                <w:rFonts w:ascii="Cambria Math" w:eastAsiaTheme="minorEastAsia" w:hAnsi="Cambria Math" w:cstheme="majorBidi"/>
                <w:color w:val="000000" w:themeColor="text1"/>
                <w:sz w:val="22"/>
                <w:szCs w:val="22"/>
              </w:rPr>
              <m:t>Γ</m:t>
            </m:r>
            <m:ctrlPr>
              <w:rPr>
                <w:rFonts w:ascii="Cambria Math" w:eastAsiaTheme="minorEastAsia" w:hAnsi="Cambria Math" w:cstheme="majorBidi"/>
                <w:i w:val="0"/>
                <w:iCs w:val="0"/>
                <w:color w:val="000000" w:themeColor="text1"/>
                <w:sz w:val="22"/>
                <w:szCs w:val="22"/>
              </w:rPr>
            </m:ctrlPr>
          </m:e>
        </m:acc>
        <m:r>
          <w:rPr>
            <w:rFonts w:ascii="Cambria Math" w:eastAsiaTheme="minorEastAsia" w:hAnsi="Cambria Math" w:cstheme="majorBidi"/>
            <w:color w:val="000000" w:themeColor="text1"/>
            <w:sz w:val="22"/>
            <w:szCs w:val="22"/>
          </w:rPr>
          <m:t>=2&gt;1</m:t>
        </m:r>
      </m:oMath>
      <w:r w:rsidRPr="00655FB2">
        <w:rPr>
          <w:rFonts w:asciiTheme="majorBidi" w:eastAsiaTheme="minorEastAsia" w:hAnsiTheme="majorBidi" w:cstheme="majorBidi"/>
          <w:i w:val="0"/>
          <w:iCs w:val="0"/>
          <w:color w:val="000000" w:themeColor="text1"/>
          <w:sz w:val="22"/>
          <w:szCs w:val="22"/>
        </w:rPr>
        <w:t xml:space="preserve"> . The latter does not satisfy the inequality in (11) and indeed the system is stable for all </w:t>
      </w:r>
      <m:oMath>
        <m:r>
          <w:rPr>
            <w:rFonts w:ascii="Cambria Math" w:eastAsiaTheme="minorEastAsia" w:hAnsi="Cambria Math" w:cstheme="majorBidi"/>
            <w:color w:val="000000" w:themeColor="text1"/>
            <w:sz w:val="22"/>
            <w:szCs w:val="22"/>
          </w:rPr>
          <m:t>q</m:t>
        </m:r>
      </m:oMath>
      <w:r w:rsidRPr="00655FB2">
        <w:rPr>
          <w:rFonts w:asciiTheme="majorBidi" w:eastAsiaTheme="minorEastAsia" w:hAnsiTheme="majorBidi" w:cstheme="majorBidi"/>
          <w:i w:val="0"/>
          <w:iCs w:val="0"/>
          <w:color w:val="000000" w:themeColor="text1"/>
          <w:sz w:val="22"/>
          <w:szCs w:val="22"/>
        </w:rPr>
        <w:t xml:space="preserve">’s in this case, </w:t>
      </w:r>
      <m:oMath>
        <m:r>
          <w:rPr>
            <w:rFonts w:ascii="Cambria Math" w:eastAsiaTheme="minorEastAsia" w:hAnsi="Cambria Math" w:cstheme="majorBidi"/>
            <w:color w:val="000000" w:themeColor="text1"/>
            <w:sz w:val="22"/>
            <w:szCs w:val="22"/>
          </w:rPr>
          <m:t>Re</m:t>
        </m:r>
        <m:d>
          <m:dPr>
            <m:begChr m:val="["/>
            <m:endChr m:val="]"/>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Ω</m:t>
            </m:r>
            <m:d>
              <m:dPr>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q</m:t>
                </m:r>
              </m:e>
            </m:d>
          </m:e>
        </m:d>
        <m:r>
          <w:rPr>
            <w:rFonts w:ascii="Cambria Math" w:eastAsiaTheme="minorEastAsia" w:hAnsi="Cambria Math" w:cstheme="majorBidi"/>
            <w:color w:val="000000" w:themeColor="text1"/>
            <w:sz w:val="22"/>
            <w:szCs w:val="22"/>
          </w:rPr>
          <m:t>&lt;0</m:t>
        </m:r>
      </m:oMath>
      <w:r w:rsidRPr="00655FB2">
        <w:rPr>
          <w:rFonts w:asciiTheme="majorBidi" w:eastAsiaTheme="minorEastAsia" w:hAnsiTheme="majorBidi" w:cstheme="majorBidi"/>
          <w:i w:val="0"/>
          <w:iCs w:val="0"/>
          <w:color w:val="000000" w:themeColor="text1"/>
          <w:sz w:val="22"/>
          <w:szCs w:val="22"/>
        </w:rPr>
        <w:t xml:space="preserve"> . The upper (</w:t>
      </w:r>
      <w:r w:rsidR="008B1899" w:rsidRPr="00655FB2">
        <w:rPr>
          <w:rFonts w:asciiTheme="majorBidi" w:eastAsiaTheme="minorEastAsia" w:hAnsiTheme="majorBidi" w:cstheme="majorBidi"/>
          <w:i w:val="0"/>
          <w:iCs w:val="0"/>
          <w:color w:val="000000" w:themeColor="text1"/>
          <w:sz w:val="22"/>
          <w:szCs w:val="22"/>
        </w:rPr>
        <w:t>yellow</w:t>
      </w:r>
      <w:r w:rsidRPr="00655FB2">
        <w:rPr>
          <w:rFonts w:asciiTheme="majorBidi" w:eastAsiaTheme="minorEastAsia" w:hAnsiTheme="majorBidi" w:cstheme="majorBidi"/>
          <w:i w:val="0"/>
          <w:iCs w:val="0"/>
          <w:color w:val="000000" w:themeColor="text1"/>
          <w:sz w:val="22"/>
          <w:szCs w:val="22"/>
        </w:rPr>
        <w:t xml:space="preserve">) curve corresponds to the </w:t>
      </w:r>
      <w:r w:rsidRPr="00655FB2">
        <w:rPr>
          <w:rFonts w:asciiTheme="majorBidi" w:hAnsiTheme="majorBidi" w:cstheme="majorBidi"/>
          <w:i w:val="0"/>
          <w:iCs w:val="0"/>
          <w:color w:val="000000" w:themeColor="text1"/>
          <w:sz w:val="22"/>
          <w:szCs w:val="22"/>
        </w:rPr>
        <w:t xml:space="preserve">same parameters as of the </w:t>
      </w:r>
      <w:r w:rsidR="008B1899" w:rsidRPr="00655FB2">
        <w:rPr>
          <w:rFonts w:asciiTheme="majorBidi" w:hAnsiTheme="majorBidi" w:cstheme="majorBidi"/>
          <w:i w:val="0"/>
          <w:iCs w:val="0"/>
          <w:color w:val="000000" w:themeColor="text1"/>
          <w:sz w:val="22"/>
          <w:szCs w:val="22"/>
        </w:rPr>
        <w:t xml:space="preserve">red </w:t>
      </w:r>
      <w:r w:rsidRPr="00655FB2">
        <w:rPr>
          <w:rFonts w:asciiTheme="majorBidi" w:hAnsiTheme="majorBidi" w:cstheme="majorBidi"/>
          <w:i w:val="0"/>
          <w:iCs w:val="0"/>
          <w:color w:val="000000" w:themeColor="text1"/>
          <w:sz w:val="22"/>
          <w:szCs w:val="22"/>
        </w:rPr>
        <w:t xml:space="preserve">curve, except that </w:t>
      </w:r>
      <m:oMath>
        <m:acc>
          <m:accPr>
            <m:chr m:val="̃"/>
            <m:ctrlPr>
              <w:rPr>
                <w:rFonts w:ascii="Cambria Math" w:hAnsi="Cambria Math" w:cstheme="majorBidi"/>
                <w:iCs w:val="0"/>
                <w:color w:val="000000" w:themeColor="text1"/>
                <w:sz w:val="22"/>
                <w:szCs w:val="22"/>
              </w:rPr>
            </m:ctrlPr>
          </m:accPr>
          <m:e>
            <m:r>
              <w:rPr>
                <w:rFonts w:ascii="Cambria Math" w:hAnsi="Cambria Math" w:cstheme="majorBidi"/>
                <w:color w:val="000000" w:themeColor="text1"/>
                <w:sz w:val="22"/>
                <w:szCs w:val="22"/>
              </w:rPr>
              <m:t>Γ</m:t>
            </m:r>
            <m:ctrlPr>
              <w:rPr>
                <w:rFonts w:ascii="Cambria Math" w:hAnsi="Cambria Math" w:cstheme="majorBidi"/>
                <w:i w:val="0"/>
                <w:iCs w:val="0"/>
                <w:color w:val="000000" w:themeColor="text1"/>
                <w:sz w:val="22"/>
                <w:szCs w:val="22"/>
              </w:rPr>
            </m:ctrlPr>
          </m:e>
        </m:acc>
        <m:r>
          <w:rPr>
            <w:rFonts w:ascii="Cambria Math" w:hAnsi="Cambria Math" w:cstheme="majorBidi"/>
            <w:color w:val="000000" w:themeColor="text1"/>
            <w:sz w:val="22"/>
            <w:szCs w:val="22"/>
          </w:rPr>
          <m:t>=0.4&lt;1</m:t>
        </m:r>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i w:val="0"/>
          <w:iCs w:val="0"/>
          <w:color w:val="000000" w:themeColor="text1"/>
          <w:sz w:val="22"/>
          <w:szCs w:val="22"/>
        </w:rPr>
        <w:t xml:space="preserve">this time satisfying the inequality in (11). As predicted, in this case a continuous range of unstable modes, corresponding to </w:t>
      </w:r>
      <m:oMath>
        <m:r>
          <w:rPr>
            <w:rFonts w:ascii="Cambria Math" w:hAnsi="Cambria Math" w:cstheme="majorBidi"/>
            <w:color w:val="000000" w:themeColor="text1"/>
            <w:sz w:val="22"/>
            <w:szCs w:val="22"/>
          </w:rPr>
          <m:t>0&lt;q&lt;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c</m:t>
            </m:r>
          </m:sub>
        </m:sSub>
      </m:oMath>
      <w:r w:rsidRPr="00655FB2">
        <w:rPr>
          <w:rFonts w:asciiTheme="majorBidi" w:eastAsiaTheme="minorEastAsia" w:hAnsiTheme="majorBidi" w:cstheme="majorBidi"/>
          <w:i w:val="0"/>
          <w:iCs w:val="0"/>
          <w:color w:val="000000" w:themeColor="text1"/>
          <w:sz w:val="22"/>
          <w:szCs w:val="22"/>
        </w:rPr>
        <w:t xml:space="preserve">, emerge (featuring </w:t>
      </w:r>
      <m:oMath>
        <m:r>
          <w:rPr>
            <w:rFonts w:ascii="Cambria Math" w:eastAsiaTheme="minorEastAsia" w:hAnsi="Cambria Math" w:cstheme="majorBidi"/>
            <w:color w:val="000000" w:themeColor="text1"/>
            <w:sz w:val="22"/>
            <w:szCs w:val="22"/>
          </w:rPr>
          <m:t>Re</m:t>
        </m:r>
        <m:d>
          <m:dPr>
            <m:begChr m:val="["/>
            <m:endChr m:val="]"/>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Ω</m:t>
            </m:r>
            <m:d>
              <m:dPr>
                <m:ctrlPr>
                  <w:rPr>
                    <w:rFonts w:ascii="Cambria Math" w:eastAsiaTheme="minorEastAsia" w:hAnsi="Cambria Math" w:cstheme="majorBidi"/>
                    <w:iCs w:val="0"/>
                    <w:color w:val="000000" w:themeColor="text1"/>
                    <w:sz w:val="22"/>
                    <w:szCs w:val="22"/>
                  </w:rPr>
                </m:ctrlPr>
              </m:dPr>
              <m:e>
                <m:r>
                  <w:rPr>
                    <w:rFonts w:ascii="Cambria Math" w:eastAsiaTheme="minorEastAsia" w:hAnsi="Cambria Math" w:cstheme="majorBidi"/>
                    <w:color w:val="000000" w:themeColor="text1"/>
                    <w:sz w:val="22"/>
                    <w:szCs w:val="22"/>
                  </w:rPr>
                  <m:t>q</m:t>
                </m:r>
              </m:e>
            </m:d>
          </m:e>
        </m:d>
        <m:r>
          <w:rPr>
            <w:rFonts w:ascii="Cambria Math" w:eastAsiaTheme="minorEastAsia" w:hAnsi="Cambria Math" w:cstheme="majorBidi"/>
            <w:color w:val="000000" w:themeColor="text1"/>
            <w:sz w:val="22"/>
            <w:szCs w:val="22"/>
          </w:rPr>
          <m:t xml:space="preserve">&gt;0 ,  </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c</m:t>
            </m:r>
          </m:sub>
        </m:sSub>
        <m:r>
          <w:rPr>
            <w:rFonts w:ascii="Cambria Math" w:eastAsiaTheme="minorEastAsia" w:hAnsi="Cambria Math" w:cstheme="majorBidi"/>
            <w:color w:val="000000" w:themeColor="text1"/>
            <w:sz w:val="22"/>
            <w:szCs w:val="22"/>
          </w:rPr>
          <m:t>/</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is marked by the filled circle). </w:t>
      </w:r>
      <w:r w:rsidRPr="00655FB2">
        <w:rPr>
          <w:rFonts w:asciiTheme="majorBidi" w:hAnsiTheme="majorBidi" w:cstheme="majorBidi"/>
          <w:i w:val="0"/>
          <w:iCs w:val="0"/>
          <w:color w:val="000000" w:themeColor="text1"/>
          <w:sz w:val="22"/>
          <w:szCs w:val="22"/>
        </w:rPr>
        <w:t xml:space="preserve">The middle (green) curve corresponds to the same parameters as of the </w:t>
      </w:r>
      <w:r w:rsidR="008B1899" w:rsidRPr="00655FB2">
        <w:rPr>
          <w:rFonts w:asciiTheme="majorBidi" w:hAnsiTheme="majorBidi" w:cstheme="majorBidi"/>
          <w:i w:val="0"/>
          <w:iCs w:val="0"/>
          <w:color w:val="000000" w:themeColor="text1"/>
          <w:sz w:val="22"/>
          <w:szCs w:val="22"/>
        </w:rPr>
        <w:t xml:space="preserve">yellow </w:t>
      </w:r>
      <w:r w:rsidRPr="00655FB2">
        <w:rPr>
          <w:rFonts w:asciiTheme="majorBidi" w:hAnsiTheme="majorBidi" w:cstheme="majorBidi"/>
          <w:i w:val="0"/>
          <w:iCs w:val="0"/>
          <w:color w:val="000000" w:themeColor="text1"/>
          <w:sz w:val="22"/>
          <w:szCs w:val="22"/>
        </w:rPr>
        <w:t xml:space="preserve">curve, except that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r>
          <w:rPr>
            <w:rFonts w:ascii="Cambria Math" w:hAnsi="Cambria Math" w:cstheme="majorBidi"/>
            <w:color w:val="000000" w:themeColor="text1"/>
            <w:sz w:val="22"/>
            <w:szCs w:val="22"/>
          </w:rPr>
          <m:t xml:space="preserve">=0.2 </m:t>
        </m:r>
      </m:oMath>
      <w:r w:rsidRPr="00655FB2">
        <w:rPr>
          <w:rFonts w:asciiTheme="majorBidi" w:eastAsiaTheme="minorEastAsia" w:hAnsiTheme="majorBidi" w:cstheme="majorBidi"/>
          <w:i w:val="0"/>
          <w:iCs w:val="0"/>
          <w:color w:val="000000" w:themeColor="text1"/>
          <w:sz w:val="22"/>
          <w:szCs w:val="22"/>
        </w:rPr>
        <w:t xml:space="preserve">is finite, i.e., </w:t>
      </w:r>
      <w:r w:rsidRPr="00655FB2">
        <w:rPr>
          <w:rFonts w:asciiTheme="majorBidi" w:hAnsiTheme="majorBidi" w:cstheme="majorBidi"/>
          <w:i w:val="0"/>
          <w:iCs w:val="0"/>
          <w:color w:val="000000" w:themeColor="text1"/>
          <w:sz w:val="22"/>
          <w:szCs w:val="22"/>
        </w:rPr>
        <w:t xml:space="preserve">a viscoelastic response exists. As predicted, viscoelasticity tends to stabilize the system, leading to a shrinking instability range and hence to a growing length scale. The value of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oMath>
      <w:r w:rsidRPr="00655FB2">
        <w:rPr>
          <w:rFonts w:asciiTheme="majorBidi" w:eastAsiaTheme="minorEastAsia" w:hAnsiTheme="majorBidi" w:cstheme="majorBidi"/>
          <w:i w:val="0"/>
          <w:iCs w:val="0"/>
          <w:color w:val="000000" w:themeColor="text1"/>
          <w:sz w:val="22"/>
          <w:szCs w:val="22"/>
        </w:rPr>
        <w:t xml:space="preserve"> has been selected such that </w:t>
      </w:r>
      <m:oMath>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c</m:t>
            </m:r>
          </m:sub>
        </m:sSub>
        <m:r>
          <w:rPr>
            <w:rFonts w:ascii="Cambria Math" w:eastAsiaTheme="minorEastAsia" w:hAnsi="Cambria Math" w:cstheme="majorBidi"/>
            <w:color w:val="000000" w:themeColor="text1"/>
            <w:sz w:val="22"/>
            <w:szCs w:val="22"/>
          </w:rPr>
          <m:t>≃</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i w:val="0"/>
          <w:iCs w:val="0"/>
          <w:color w:val="000000" w:themeColor="text1"/>
          <w:sz w:val="22"/>
          <w:szCs w:val="22"/>
        </w:rPr>
        <w:t xml:space="preserve">implying that the only unstable mode corresponds to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color w:val="000000" w:themeColor="text1"/>
          <w:sz w:val="22"/>
          <w:szCs w:val="22"/>
        </w:rPr>
        <w:t xml:space="preserve"> </w:t>
      </w:r>
      <w:r w:rsidRPr="00655FB2">
        <w:rPr>
          <w:rFonts w:asciiTheme="majorBidi" w:hAnsiTheme="majorBidi" w:cstheme="majorBidi"/>
          <w:i w:val="0"/>
          <w:iCs w:val="0"/>
          <w:color w:val="000000" w:themeColor="text1"/>
          <w:sz w:val="22"/>
          <w:szCs w:val="22"/>
        </w:rPr>
        <w:t xml:space="preserve">(i.e., to the system size, recall that the wavenumber accessible to the finite systems satisfy </w:t>
      </w:r>
      <m:oMath>
        <m:r>
          <w:rPr>
            <w:rFonts w:ascii="Cambria Math" w:hAnsi="Cambria Math" w:cstheme="majorBidi"/>
            <w:color w:val="000000" w:themeColor="text1"/>
            <w:sz w:val="22"/>
            <w:szCs w:val="22"/>
          </w:rPr>
          <m:t>q&gt;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c</m:t>
            </m:r>
          </m:sub>
        </m:sSub>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i w:val="0"/>
          <w:iCs w:val="0"/>
          <w:color w:val="000000" w:themeColor="text1"/>
          <w:sz w:val="22"/>
          <w:szCs w:val="22"/>
        </w:rPr>
        <w:t xml:space="preserve">The parameters used in all curves are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a</m:t>
            </m:r>
          </m:sub>
        </m:sSub>
        <m:r>
          <w:rPr>
            <w:rFonts w:ascii="Cambria Math" w:hAnsi="Cambria Math" w:cstheme="majorBidi"/>
            <w:color w:val="000000" w:themeColor="text1"/>
            <w:sz w:val="22"/>
            <w:szCs w:val="22"/>
          </w:rPr>
          <m:t>=π/20</m:t>
        </m:r>
      </m:oMath>
      <w:r w:rsidRPr="00655FB2">
        <w:rPr>
          <w:rFonts w:asciiTheme="majorBidi" w:eastAsiaTheme="minorEastAsia" w:hAnsiTheme="majorBidi" w:cstheme="majorBidi"/>
          <w:i w:val="0"/>
          <w:iCs w:val="0"/>
          <w:color w:val="000000" w:themeColor="text1"/>
          <w:sz w:val="22"/>
          <w:szCs w:val="22"/>
        </w:rPr>
        <w:t xml:space="preserve"> , </w:t>
      </w:r>
      <m:oMath>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l</m:t>
            </m:r>
          </m:e>
          <m:sub>
            <m:r>
              <w:rPr>
                <w:rFonts w:ascii="Cambria Math" w:eastAsiaTheme="minorEastAsia" w:hAnsi="Cambria Math" w:cstheme="majorBidi"/>
                <w:color w:val="000000" w:themeColor="text1"/>
                <w:sz w:val="22"/>
                <w:szCs w:val="22"/>
              </w:rPr>
              <m:t>h</m:t>
            </m:r>
          </m:sub>
        </m:sSub>
        <m:r>
          <w:rPr>
            <w:rFonts w:ascii="Cambria Math" w:eastAsiaTheme="minorEastAsia" w:hAnsi="Cambria Math" w:cstheme="majorBidi"/>
            <w:color w:val="000000" w:themeColor="text1"/>
            <w:sz w:val="22"/>
            <w:szCs w:val="22"/>
          </w:rPr>
          <m:t>/</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l</m:t>
            </m:r>
          </m:e>
          <m:sub>
            <m:r>
              <w:rPr>
                <w:rFonts w:ascii="Cambria Math" w:eastAsiaTheme="minorEastAsia" w:hAnsi="Cambria Math" w:cstheme="majorBidi"/>
                <w:color w:val="000000" w:themeColor="text1"/>
                <w:sz w:val="22"/>
                <w:szCs w:val="22"/>
              </w:rPr>
              <m:t>a</m:t>
            </m:r>
          </m:sub>
        </m:sSub>
        <m:r>
          <w:rPr>
            <w:rFonts w:ascii="Cambria Math" w:eastAsiaTheme="minorEastAsia" w:hAnsi="Cambria Math" w:cstheme="majorBidi"/>
            <w:color w:val="000000" w:themeColor="text1"/>
            <w:sz w:val="22"/>
            <w:szCs w:val="22"/>
          </w:rPr>
          <m:t>=5</m:t>
        </m:r>
      </m:oMath>
      <w:r w:rsidRPr="00655FB2">
        <w:rPr>
          <w:rFonts w:asciiTheme="majorBidi" w:eastAsiaTheme="minorEastAsia" w:hAnsiTheme="majorBidi" w:cstheme="majorBidi"/>
          <w:i w:val="0"/>
          <w:iCs w:val="0"/>
          <w:color w:val="000000" w:themeColor="text1"/>
          <w:sz w:val="22"/>
          <w:szCs w:val="22"/>
        </w:rPr>
        <w:t xml:space="preserve">, and </w:t>
      </w:r>
      <m:oMath>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R</m:t>
            </m:r>
          </m:sub>
        </m:sSub>
        <m:r>
          <w:rPr>
            <w:rFonts w:ascii="Cambria Math" w:eastAsiaTheme="minorEastAsia" w:hAnsi="Cambria Math" w:cstheme="majorBidi"/>
            <w:color w:val="000000" w:themeColor="text1"/>
            <w:sz w:val="22"/>
            <w:szCs w:val="22"/>
          </w:rPr>
          <m:t>/</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a</m:t>
            </m:r>
          </m:sub>
        </m:sSub>
        <m:r>
          <w:rPr>
            <w:rFonts w:ascii="Cambria Math" w:eastAsiaTheme="minorEastAsia" w:hAnsi="Cambria Math" w:cstheme="majorBidi"/>
            <w:color w:val="000000" w:themeColor="text1"/>
            <w:sz w:val="22"/>
            <w:szCs w:val="22"/>
          </w:rPr>
          <m:t>=10</m:t>
        </m:r>
      </m:oMath>
      <w:r w:rsidRPr="00655FB2">
        <w:rPr>
          <w:rFonts w:asciiTheme="majorBidi" w:eastAsiaTheme="minorEastAsia" w:hAnsiTheme="majorBidi" w:cstheme="majorBidi"/>
          <w:i w:val="0"/>
          <w:iCs w:val="0"/>
          <w:color w:val="000000" w:themeColor="text1"/>
          <w:sz w:val="22"/>
          <w:szCs w:val="22"/>
        </w:rPr>
        <w:t xml:space="preserve"> .</w:t>
      </w:r>
    </w:p>
    <w:p w14:paraId="3D732D7C" w14:textId="6839B4AC" w:rsidR="005F098B" w:rsidRPr="00655FB2" w:rsidRDefault="005F098B"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br w:type="page"/>
      </w:r>
    </w:p>
    <w:p w14:paraId="16F9520F" w14:textId="313C88E6" w:rsidR="005D171A" w:rsidRPr="00655FB2" w:rsidRDefault="00AC4816" w:rsidP="007365E7">
      <w:pPr>
        <w:keepNext/>
        <w:spacing w:afterLines="0" w:after="120"/>
        <w:jc w:val="center"/>
        <w:rPr>
          <w:rFonts w:asciiTheme="majorBidi" w:hAnsiTheme="majorBidi" w:cstheme="majorBidi"/>
          <w:color w:val="000000" w:themeColor="text1"/>
          <w:sz w:val="22"/>
          <w:szCs w:val="22"/>
        </w:rPr>
      </w:pPr>
      <w:r w:rsidRPr="00655FB2">
        <w:rPr>
          <w:rFonts w:asciiTheme="majorBidi" w:hAnsiTheme="majorBidi" w:cstheme="majorBidi"/>
          <w:noProof/>
          <w:color w:val="000000" w:themeColor="text1"/>
          <w:sz w:val="22"/>
          <w:szCs w:val="22"/>
        </w:rPr>
        <w:lastRenderedPageBreak/>
        <w:drawing>
          <wp:inline distT="0" distB="0" distL="0" distR="0" wp14:anchorId="38B8E97B" wp14:editId="7F2FBA04">
            <wp:extent cx="6400800" cy="2946400"/>
            <wp:effectExtent l="0" t="0" r="0" b="0"/>
            <wp:docPr id="471538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38000" name="Picture 4715380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2946400"/>
                    </a:xfrm>
                    <a:prstGeom prst="rect">
                      <a:avLst/>
                    </a:prstGeom>
                  </pic:spPr>
                </pic:pic>
              </a:graphicData>
            </a:graphic>
          </wp:inline>
        </w:drawing>
      </w:r>
    </w:p>
    <w:p w14:paraId="75CDCF0E" w14:textId="5A8B73EE" w:rsidR="005D171A" w:rsidRPr="00655FB2" w:rsidRDefault="005D171A" w:rsidP="00747F38">
      <w:pPr>
        <w:pStyle w:val="Caption"/>
        <w:spacing w:afterLines="0" w:after="120" w:line="276" w:lineRule="auto"/>
        <w:rPr>
          <w:rFonts w:asciiTheme="majorBidi" w:hAnsiTheme="majorBidi" w:cstheme="majorBidi"/>
          <w:i w:val="0"/>
          <w:iCs w:val="0"/>
          <w:color w:val="000000" w:themeColor="text1"/>
          <w:sz w:val="22"/>
          <w:szCs w:val="22"/>
        </w:rPr>
      </w:pPr>
      <w:r w:rsidRPr="00655FB2">
        <w:rPr>
          <w:rFonts w:asciiTheme="majorBidi" w:hAnsiTheme="majorBidi" w:cstheme="majorBidi"/>
          <w:b/>
          <w:bCs/>
          <w:i w:val="0"/>
          <w:iCs w:val="0"/>
          <w:color w:val="000000" w:themeColor="text1"/>
          <w:sz w:val="22"/>
          <w:szCs w:val="22"/>
        </w:rPr>
        <w:t xml:space="preserve">Figure </w:t>
      </w:r>
      <w:r w:rsidR="00363BA7" w:rsidRPr="00655FB2">
        <w:rPr>
          <w:rFonts w:asciiTheme="majorBidi" w:hAnsiTheme="majorBidi" w:cstheme="majorBidi"/>
          <w:b/>
          <w:bCs/>
          <w:i w:val="0"/>
          <w:iCs w:val="0"/>
          <w:color w:val="000000" w:themeColor="text1"/>
          <w:sz w:val="22"/>
          <w:szCs w:val="22"/>
        </w:rPr>
        <w:t>S</w:t>
      </w:r>
      <w:r w:rsidR="002E232A" w:rsidRPr="00655FB2">
        <w:rPr>
          <w:rFonts w:asciiTheme="majorBidi" w:hAnsiTheme="majorBidi" w:cstheme="majorBidi"/>
          <w:b/>
          <w:bCs/>
          <w:i w:val="0"/>
          <w:iCs w:val="0"/>
          <w:color w:val="000000" w:themeColor="text1"/>
          <w:sz w:val="22"/>
          <w:szCs w:val="22"/>
        </w:rPr>
        <w:t>20</w:t>
      </w:r>
      <w:r w:rsidRPr="00655FB2">
        <w:rPr>
          <w:rFonts w:asciiTheme="majorBidi" w:hAnsiTheme="majorBidi" w:cstheme="majorBidi"/>
          <w:b/>
          <w:bCs/>
          <w:i w:val="0"/>
          <w:iCs w:val="0"/>
          <w:color w:val="000000" w:themeColor="text1"/>
          <w:sz w:val="22"/>
          <w:szCs w:val="22"/>
        </w:rPr>
        <w:t xml:space="preserve">: The oscillatory (Hopf) instability. </w:t>
      </w:r>
      <w:r w:rsidRPr="00655FB2">
        <w:rPr>
          <w:rFonts w:asciiTheme="majorBidi" w:hAnsiTheme="majorBidi" w:cstheme="majorBidi"/>
          <w:i w:val="0"/>
          <w:iCs w:val="0"/>
          <w:color w:val="000000" w:themeColor="text1"/>
          <w:sz w:val="22"/>
          <w:szCs w:val="22"/>
        </w:rPr>
        <w:t>(</w:t>
      </w:r>
      <w:r w:rsidR="00883234" w:rsidRPr="00655FB2">
        <w:rPr>
          <w:rFonts w:asciiTheme="majorBidi" w:hAnsiTheme="majorBidi" w:cstheme="majorBidi"/>
          <w:i w:val="0"/>
          <w:iCs w:val="0"/>
          <w:color w:val="000000" w:themeColor="text1"/>
          <w:sz w:val="22"/>
          <w:szCs w:val="22"/>
        </w:rPr>
        <w:t>A</w:t>
      </w:r>
      <w:r w:rsidRPr="00655FB2">
        <w:rPr>
          <w:rFonts w:asciiTheme="majorBidi" w:hAnsiTheme="majorBidi" w:cstheme="majorBidi"/>
          <w:i w:val="0"/>
          <w:iCs w:val="0"/>
          <w:color w:val="000000" w:themeColor="text1"/>
          <w:sz w:val="22"/>
          <w:szCs w:val="22"/>
        </w:rPr>
        <w:t xml:space="preserve">) </w:t>
      </w:r>
      <m:oMath>
        <m:r>
          <w:rPr>
            <w:rFonts w:ascii="Cambria Math" w:hAnsi="Cambria Math" w:cstheme="majorBidi"/>
            <w:color w:val="000000" w:themeColor="text1"/>
            <w:sz w:val="22"/>
            <w:szCs w:val="22"/>
          </w:rPr>
          <m:t>Re</m:t>
        </m:r>
        <m:d>
          <m:dPr>
            <m:ctrlPr>
              <w:rPr>
                <w:rFonts w:ascii="Cambria Math" w:hAnsi="Cambria Math" w:cstheme="majorBidi"/>
                <w:iCs w:val="0"/>
                <w:color w:val="000000" w:themeColor="text1"/>
                <w:sz w:val="22"/>
                <w:szCs w:val="22"/>
              </w:rPr>
            </m:ctrlPr>
          </m:dPr>
          <m:e>
            <m:r>
              <w:rPr>
                <w:rFonts w:ascii="Cambria Math" w:hAnsi="Cambria Math" w:cstheme="majorBidi"/>
                <w:color w:val="000000" w:themeColor="text1"/>
                <w:sz w:val="22"/>
                <w:szCs w:val="22"/>
              </w:rPr>
              <m:t>Ω</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a</m:t>
                </m:r>
              </m:sub>
            </m:sSub>
          </m:e>
        </m:d>
      </m:oMath>
      <w:r w:rsidRPr="00655FB2">
        <w:rPr>
          <w:rFonts w:asciiTheme="majorBidi" w:eastAsiaTheme="minorEastAsia" w:hAnsiTheme="majorBidi" w:cstheme="majorBidi"/>
          <w:i w:val="0"/>
          <w:iCs w:val="0"/>
          <w:color w:val="000000" w:themeColor="text1"/>
          <w:sz w:val="22"/>
          <w:szCs w:val="22"/>
        </w:rPr>
        <w:t xml:space="preserve"> vs. </w:t>
      </w:r>
      <m:oMath>
        <m:r>
          <w:rPr>
            <w:rFonts w:ascii="Cambria Math" w:eastAsiaTheme="minorEastAsia" w:hAnsi="Cambria Math" w:cstheme="majorBidi"/>
            <w:color w:val="000000" w:themeColor="text1"/>
            <w:sz w:val="22"/>
            <w:szCs w:val="22"/>
          </w:rPr>
          <m:t>q/</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as in </w:t>
      </w:r>
      <w:r w:rsidRPr="00655FB2">
        <w:rPr>
          <w:rFonts w:asciiTheme="majorBidi" w:hAnsiTheme="majorBidi" w:cstheme="majorBidi"/>
          <w:i w:val="0"/>
          <w:iCs w:val="0"/>
          <w:color w:val="000000" w:themeColor="text1"/>
          <w:sz w:val="22"/>
          <w:szCs w:val="22"/>
        </w:rPr>
        <w:t xml:space="preserve">Fig. </w:t>
      </w:r>
      <w:r w:rsidR="009E1E6A" w:rsidRPr="00655FB2">
        <w:rPr>
          <w:rFonts w:asciiTheme="majorBidi" w:hAnsiTheme="majorBidi" w:cstheme="majorBidi"/>
          <w:i w:val="0"/>
          <w:iCs w:val="0"/>
          <w:color w:val="000000" w:themeColor="text1"/>
          <w:sz w:val="22"/>
          <w:szCs w:val="22"/>
        </w:rPr>
        <w:t>S1</w:t>
      </w:r>
      <w:r w:rsidR="00706010" w:rsidRPr="00655FB2">
        <w:rPr>
          <w:rFonts w:asciiTheme="majorBidi" w:hAnsiTheme="majorBidi" w:cstheme="majorBidi"/>
          <w:i w:val="0"/>
          <w:iCs w:val="0"/>
          <w:color w:val="000000" w:themeColor="text1"/>
          <w:sz w:val="22"/>
          <w:szCs w:val="22"/>
        </w:rPr>
        <w:t>9</w:t>
      </w:r>
      <w:r w:rsidRPr="00655FB2">
        <w:rPr>
          <w:rFonts w:asciiTheme="majorBidi" w:hAnsiTheme="majorBidi" w:cstheme="majorBidi"/>
          <w:i w:val="0"/>
          <w:iCs w:val="0"/>
          <w:color w:val="000000" w:themeColor="text1"/>
          <w:sz w:val="22"/>
          <w:szCs w:val="22"/>
        </w:rPr>
        <w:t xml:space="preserve">, except that we use larger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R</m:t>
            </m:r>
          </m:sub>
        </m:sSub>
        <m:r>
          <w:rPr>
            <w:rFonts w:ascii="Cambria Math" w:hAnsi="Cambria Math" w:cstheme="majorBidi"/>
            <w:color w:val="000000" w:themeColor="text1"/>
            <w:sz w:val="22"/>
            <w:szCs w:val="22"/>
          </w:rPr>
          <m:t xml:space="preserve"> </m:t>
        </m:r>
      </m:oMath>
      <w:r w:rsidRPr="00655FB2">
        <w:rPr>
          <w:rFonts w:asciiTheme="majorBidi" w:hAnsiTheme="majorBidi" w:cstheme="majorBidi"/>
          <w:i w:val="0"/>
          <w:iCs w:val="0"/>
          <w:color w:val="000000" w:themeColor="text1"/>
          <w:sz w:val="22"/>
          <w:szCs w:val="22"/>
        </w:rPr>
        <w:t xml:space="preserve">values and set a larger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h</m:t>
            </m:r>
          </m:sub>
        </m:sSub>
        <m:r>
          <w:rPr>
            <w:rFonts w:ascii="Cambria Math" w:hAnsi="Cambria Math" w:cstheme="majorBidi"/>
            <w:color w:val="000000" w:themeColor="text1"/>
            <w:sz w:val="22"/>
            <w:szCs w:val="22"/>
          </w:rPr>
          <m: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a</m:t>
            </m:r>
          </m:sub>
        </m:sSub>
        <m:r>
          <w:rPr>
            <w:rFonts w:ascii="Cambria Math" w:hAnsi="Cambria Math" w:cstheme="majorBidi"/>
            <w:color w:val="000000" w:themeColor="text1"/>
            <w:sz w:val="22"/>
            <w:szCs w:val="22"/>
          </w:rPr>
          <m:t>=30</m:t>
        </m:r>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i w:val="0"/>
          <w:iCs w:val="0"/>
          <w:color w:val="000000" w:themeColor="text1"/>
          <w:sz w:val="22"/>
          <w:szCs w:val="22"/>
        </w:rPr>
        <w:t xml:space="preserve">according to the expected length scale separation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a</m:t>
            </m:r>
          </m:sub>
        </m:sSub>
        <m:r>
          <w:rPr>
            <w:rFonts w:ascii="Cambria Math" w:hAnsi="Cambria Math" w:cstheme="majorBidi"/>
            <w:color w:val="000000" w:themeColor="text1"/>
            <w:sz w:val="22"/>
            <w:szCs w:val="22"/>
          </w:rPr>
          <m:t>≪W≪</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h</m:t>
            </m:r>
          </m:sub>
        </m:sSub>
      </m:oMath>
      <w:r w:rsidRPr="00655FB2">
        <w:rPr>
          <w:rFonts w:asciiTheme="majorBidi" w:eastAsiaTheme="minorEastAsia" w:hAnsiTheme="majorBidi" w:cstheme="majorBidi"/>
          <w:i w:val="0"/>
          <w:iCs w:val="0"/>
          <w:color w:val="000000" w:themeColor="text1"/>
          <w:sz w:val="22"/>
          <w:szCs w:val="22"/>
        </w:rPr>
        <w:t xml:space="preserve">, see text. </w:t>
      </w:r>
      <w:r w:rsidRPr="00655FB2">
        <w:rPr>
          <w:rFonts w:asciiTheme="majorBidi" w:hAnsiTheme="majorBidi" w:cstheme="majorBidi"/>
          <w:i w:val="0"/>
          <w:iCs w:val="0"/>
          <w:color w:val="000000" w:themeColor="text1"/>
          <w:sz w:val="22"/>
          <w:szCs w:val="22"/>
        </w:rPr>
        <w:t xml:space="preserve">The </w:t>
      </w:r>
      <w:r w:rsidR="00883234" w:rsidRPr="00655FB2">
        <w:rPr>
          <w:rFonts w:asciiTheme="majorBidi" w:hAnsiTheme="majorBidi" w:cstheme="majorBidi"/>
          <w:i w:val="0"/>
          <w:iCs w:val="0"/>
          <w:color w:val="000000" w:themeColor="text1"/>
          <w:sz w:val="22"/>
          <w:szCs w:val="22"/>
        </w:rPr>
        <w:t xml:space="preserve">red </w:t>
      </w:r>
      <w:r w:rsidRPr="00655FB2">
        <w:rPr>
          <w:rFonts w:asciiTheme="majorBidi" w:hAnsiTheme="majorBidi" w:cstheme="majorBidi"/>
          <w:i w:val="0"/>
          <w:iCs w:val="0"/>
          <w:color w:val="000000" w:themeColor="text1"/>
          <w:sz w:val="22"/>
          <w:szCs w:val="22"/>
        </w:rPr>
        <w:t xml:space="preserve">curve is slightly below the onset of instability, corresponding to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=0.99</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c</m:t>
            </m:r>
          </m:sub>
        </m:sSub>
      </m:oMath>
      <w:r w:rsidRPr="00655FB2">
        <w:rPr>
          <w:rFonts w:asciiTheme="majorBidi" w:eastAsiaTheme="minorEastAsia" w:hAnsiTheme="majorBidi" w:cstheme="majorBidi"/>
          <w:i w:val="0"/>
          <w:iCs w:val="0"/>
          <w:color w:val="000000" w:themeColor="text1"/>
          <w:sz w:val="22"/>
          <w:szCs w:val="22"/>
        </w:rPr>
        <w:t xml:space="preserve"> where </w:t>
      </w:r>
      <m:oMath>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VE</m:t>
            </m:r>
          </m:sub>
        </m:sSub>
        <m:r>
          <w:rPr>
            <w:rFonts w:ascii="Cambria Math" w:eastAsiaTheme="minorEastAsia" w:hAnsi="Cambria Math" w:cstheme="majorBidi"/>
            <w:color w:val="000000" w:themeColor="text1"/>
            <w:sz w:val="22"/>
            <w:szCs w:val="22"/>
          </w:rPr>
          <m:t>=</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c</m:t>
            </m:r>
          </m:sub>
        </m:sSub>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i w:val="0"/>
          <w:iCs w:val="0"/>
          <w:color w:val="000000" w:themeColor="text1"/>
          <w:sz w:val="22"/>
          <w:szCs w:val="22"/>
        </w:rPr>
        <w:t xml:space="preserve">corresponds to the value for which </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i w:val="0"/>
          <w:iCs w:val="0"/>
          <w:color w:val="000000" w:themeColor="text1"/>
          <w:sz w:val="22"/>
          <w:szCs w:val="22"/>
        </w:rPr>
        <w:t xml:space="preserve">becomes unstable (see </w:t>
      </w:r>
      <w:r w:rsidR="00154F5A" w:rsidRPr="00655FB2">
        <w:rPr>
          <w:rFonts w:asciiTheme="majorBidi" w:hAnsiTheme="majorBidi" w:cstheme="majorBidi"/>
          <w:i w:val="0"/>
          <w:iCs w:val="0"/>
          <w:color w:val="000000" w:themeColor="text1"/>
          <w:sz w:val="22"/>
          <w:szCs w:val="22"/>
        </w:rPr>
        <w:t xml:space="preserve">sup </w:t>
      </w:r>
      <w:r w:rsidRPr="00655FB2">
        <w:rPr>
          <w:rFonts w:asciiTheme="majorBidi" w:hAnsiTheme="majorBidi" w:cstheme="majorBidi"/>
          <w:i w:val="0"/>
          <w:iCs w:val="0"/>
          <w:color w:val="000000" w:themeColor="text1"/>
          <w:sz w:val="22"/>
          <w:szCs w:val="22"/>
        </w:rPr>
        <w:t xml:space="preserve">text). The latter is marked by a filled circle on the </w:t>
      </w:r>
      <w:r w:rsidR="00883234" w:rsidRPr="00655FB2">
        <w:rPr>
          <w:rFonts w:asciiTheme="majorBidi" w:hAnsiTheme="majorBidi" w:cstheme="majorBidi"/>
          <w:i w:val="0"/>
          <w:iCs w:val="0"/>
          <w:color w:val="000000" w:themeColor="text1"/>
          <w:sz w:val="22"/>
          <w:szCs w:val="22"/>
        </w:rPr>
        <w:t xml:space="preserve">yellow </w:t>
      </w:r>
      <w:r w:rsidRPr="00655FB2">
        <w:rPr>
          <w:rFonts w:asciiTheme="majorBidi" w:hAnsiTheme="majorBidi" w:cstheme="majorBidi"/>
          <w:i w:val="0"/>
          <w:iCs w:val="0"/>
          <w:color w:val="000000" w:themeColor="text1"/>
          <w:sz w:val="22"/>
          <w:szCs w:val="22"/>
        </w:rPr>
        <w:t>curve plotted for</w:t>
      </w:r>
      <m:oMath>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 xml:space="preserve">  τ</m:t>
            </m:r>
          </m:e>
          <m:sub>
            <m:r>
              <w:rPr>
                <w:rFonts w:ascii="Cambria Math" w:hAnsi="Cambria Math" w:cstheme="majorBidi"/>
                <w:color w:val="000000" w:themeColor="text1"/>
                <w:sz w:val="22"/>
                <w:szCs w:val="22"/>
              </w:rPr>
              <m:t>VE</m:t>
            </m:r>
          </m:sub>
        </m:sSub>
        <m:r>
          <w:rPr>
            <w:rFonts w:ascii="Cambria Math" w:hAnsi="Cambria Math" w:cstheme="majorBidi"/>
            <w:color w:val="000000" w:themeColor="text1"/>
            <w:sz w:val="22"/>
            <w:szCs w:val="22"/>
          </w:rPr>
          <m:t>=</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c</m:t>
            </m:r>
          </m:sub>
        </m:sSub>
      </m:oMath>
      <w:r w:rsidRPr="00655FB2">
        <w:rPr>
          <w:rFonts w:asciiTheme="majorBidi" w:eastAsiaTheme="minorEastAsia" w:hAnsiTheme="majorBidi" w:cstheme="majorBidi"/>
          <w:i w:val="0"/>
          <w:iCs w:val="0"/>
          <w:color w:val="000000" w:themeColor="text1"/>
          <w:sz w:val="22"/>
          <w:szCs w:val="22"/>
        </w:rPr>
        <w:t xml:space="preserve">. </w:t>
      </w:r>
      <w:r w:rsidRPr="00655FB2">
        <w:rPr>
          <w:rFonts w:asciiTheme="majorBidi" w:hAnsiTheme="majorBidi" w:cstheme="majorBidi"/>
          <w:i w:val="0"/>
          <w:iCs w:val="0"/>
          <w:color w:val="000000" w:themeColor="text1"/>
          <w:sz w:val="22"/>
          <w:szCs w:val="22"/>
        </w:rPr>
        <w:t>The onset of instability occurs between the two curves. (</w:t>
      </w:r>
      <w:r w:rsidR="00883234" w:rsidRPr="00655FB2">
        <w:rPr>
          <w:rFonts w:asciiTheme="majorBidi" w:hAnsiTheme="majorBidi" w:cstheme="majorBidi"/>
          <w:i w:val="0"/>
          <w:iCs w:val="0"/>
          <w:color w:val="000000" w:themeColor="text1"/>
          <w:sz w:val="22"/>
          <w:szCs w:val="22"/>
        </w:rPr>
        <w:t>B</w:t>
      </w:r>
      <w:r w:rsidRPr="00655FB2">
        <w:rPr>
          <w:rFonts w:asciiTheme="majorBidi" w:hAnsiTheme="majorBidi" w:cstheme="majorBidi"/>
          <w:i w:val="0"/>
          <w:iCs w:val="0"/>
          <w:color w:val="000000" w:themeColor="text1"/>
          <w:sz w:val="22"/>
          <w:szCs w:val="22"/>
        </w:rPr>
        <w:t xml:space="preserve">) </w:t>
      </w:r>
      <m:oMath>
        <m:r>
          <w:rPr>
            <w:rFonts w:ascii="Cambria Math" w:hAnsi="Cambria Math" w:cstheme="majorBidi"/>
            <w:color w:val="000000" w:themeColor="text1"/>
            <w:sz w:val="22"/>
            <w:szCs w:val="22"/>
          </w:rPr>
          <m:t>Im</m:t>
        </m:r>
        <m:d>
          <m:dPr>
            <m:ctrlPr>
              <w:rPr>
                <w:rFonts w:ascii="Cambria Math" w:hAnsi="Cambria Math" w:cstheme="majorBidi"/>
                <w:iCs w:val="0"/>
                <w:color w:val="000000" w:themeColor="text1"/>
                <w:sz w:val="22"/>
                <w:szCs w:val="22"/>
              </w:rPr>
            </m:ctrlPr>
          </m:dPr>
          <m:e>
            <m:r>
              <w:rPr>
                <w:rFonts w:ascii="Cambria Math" w:hAnsi="Cambria Math" w:cstheme="majorBidi"/>
                <w:color w:val="000000" w:themeColor="text1"/>
                <w:sz w:val="22"/>
                <w:szCs w:val="22"/>
              </w:rPr>
              <m:t>Ω</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τ</m:t>
                </m:r>
              </m:e>
              <m:sub>
                <m:r>
                  <w:rPr>
                    <w:rFonts w:ascii="Cambria Math" w:hAnsi="Cambria Math" w:cstheme="majorBidi"/>
                    <w:color w:val="000000" w:themeColor="text1"/>
                    <w:sz w:val="22"/>
                    <w:szCs w:val="22"/>
                  </w:rPr>
                  <m:t>0</m:t>
                </m:r>
              </m:sub>
            </m:sSub>
          </m:e>
        </m:d>
      </m:oMath>
      <w:r w:rsidRPr="00655FB2">
        <w:rPr>
          <w:rFonts w:asciiTheme="majorBidi" w:eastAsiaTheme="minorEastAsia" w:hAnsiTheme="majorBidi" w:cstheme="majorBidi"/>
          <w:i w:val="0"/>
          <w:iCs w:val="0"/>
          <w:color w:val="000000" w:themeColor="text1"/>
          <w:sz w:val="22"/>
          <w:szCs w:val="22"/>
        </w:rPr>
        <w:t xml:space="preserve"> vs </w:t>
      </w:r>
      <m:oMath>
        <m:r>
          <w:rPr>
            <w:rFonts w:ascii="Cambria Math" w:eastAsiaTheme="minorEastAsia" w:hAnsi="Cambria Math" w:cstheme="majorBidi"/>
            <w:color w:val="000000" w:themeColor="text1"/>
            <w:sz w:val="22"/>
            <w:szCs w:val="22"/>
          </w:rPr>
          <m:t>q/</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q</m:t>
            </m:r>
          </m:e>
          <m:sub>
            <m:r>
              <w:rPr>
                <w:rFonts w:ascii="Cambria Math" w:eastAsiaTheme="minorEastAsia"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for </w:t>
      </w:r>
      <m:oMath>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VE</m:t>
            </m:r>
          </m:sub>
        </m:sSub>
        <m:r>
          <w:rPr>
            <w:rFonts w:ascii="Cambria Math" w:eastAsiaTheme="minorEastAsia" w:hAnsi="Cambria Math" w:cstheme="majorBidi"/>
            <w:color w:val="000000" w:themeColor="text1"/>
            <w:sz w:val="22"/>
            <w:szCs w:val="22"/>
          </w:rPr>
          <m:t>=</m:t>
        </m:r>
        <m:sSub>
          <m:sSubPr>
            <m:ctrlPr>
              <w:rPr>
                <w:rFonts w:ascii="Cambria Math" w:eastAsiaTheme="minorEastAsia" w:hAnsi="Cambria Math" w:cstheme="majorBidi"/>
                <w:iCs w:val="0"/>
                <w:color w:val="000000" w:themeColor="text1"/>
                <w:sz w:val="22"/>
                <w:szCs w:val="22"/>
              </w:rPr>
            </m:ctrlPr>
          </m:sSubPr>
          <m:e>
            <m:r>
              <w:rPr>
                <w:rFonts w:ascii="Cambria Math" w:eastAsiaTheme="minorEastAsia" w:hAnsi="Cambria Math" w:cstheme="majorBidi"/>
                <w:color w:val="000000" w:themeColor="text1"/>
                <w:sz w:val="22"/>
                <w:szCs w:val="22"/>
              </w:rPr>
              <m:t>τ</m:t>
            </m:r>
          </m:e>
          <m:sub>
            <m:r>
              <w:rPr>
                <w:rFonts w:ascii="Cambria Math" w:eastAsiaTheme="minorEastAsia" w:hAnsi="Cambria Math" w:cstheme="majorBidi"/>
                <w:color w:val="000000" w:themeColor="text1"/>
                <w:sz w:val="22"/>
                <w:szCs w:val="22"/>
              </w:rPr>
              <m:t>c</m:t>
            </m:r>
          </m:sub>
        </m:sSub>
      </m:oMath>
      <w:r w:rsidRPr="00655FB2">
        <w:rPr>
          <w:rFonts w:asciiTheme="majorBidi" w:eastAsiaTheme="minorEastAsia" w:hAnsiTheme="majorBidi" w:cstheme="majorBidi"/>
          <w:i w:val="0"/>
          <w:iCs w:val="0"/>
          <w:color w:val="000000" w:themeColor="text1"/>
          <w:sz w:val="22"/>
          <w:szCs w:val="22"/>
        </w:rPr>
        <w:t xml:space="preserve"> , </w:t>
      </w:r>
      <w:r w:rsidRPr="00655FB2">
        <w:rPr>
          <w:rFonts w:asciiTheme="majorBidi" w:hAnsiTheme="majorBidi" w:cstheme="majorBidi"/>
          <w:i w:val="0"/>
          <w:iCs w:val="0"/>
          <w:color w:val="000000" w:themeColor="text1"/>
          <w:sz w:val="22"/>
          <w:szCs w:val="22"/>
        </w:rPr>
        <w:t xml:space="preserve">demonstrating the oscillatory nature of the instability. The filled circle marks the frequency of oscillations at the system scale, i.e., at </w:t>
      </w:r>
      <m:oMath>
        <m:r>
          <w:rPr>
            <w:rFonts w:ascii="Cambria Math" w:hAnsi="Cambria Math" w:cstheme="majorBidi"/>
            <w:color w:val="000000" w:themeColor="text1"/>
            <w:sz w:val="22"/>
            <w:szCs w:val="22"/>
          </w:rPr>
          <m:t>q=</m:t>
        </m:r>
        <m:sSub>
          <m:sSubPr>
            <m:ctrlPr>
              <w:rPr>
                <w:rFonts w:ascii="Cambria Math" w:hAnsi="Cambria Math" w:cstheme="majorBidi"/>
                <w:iCs w:val="0"/>
                <w:color w:val="000000" w:themeColor="text1"/>
                <w:sz w:val="22"/>
                <w:szCs w:val="22"/>
              </w:rPr>
            </m:ctrlPr>
          </m:sSubPr>
          <m:e>
            <m:r>
              <w:rPr>
                <w:rFonts w:ascii="Cambria Math" w:hAnsi="Cambria Math" w:cstheme="majorBidi"/>
                <w:color w:val="000000" w:themeColor="text1"/>
                <w:sz w:val="22"/>
                <w:szCs w:val="22"/>
              </w:rPr>
              <m:t>q</m:t>
            </m:r>
          </m:e>
          <m:sub>
            <m:r>
              <w:rPr>
                <w:rFonts w:ascii="Cambria Math" w:hAnsi="Cambria Math" w:cstheme="majorBidi"/>
                <w:color w:val="000000" w:themeColor="text1"/>
                <w:sz w:val="22"/>
                <w:szCs w:val="22"/>
              </w:rPr>
              <m:t>0</m:t>
            </m:r>
          </m:sub>
        </m:sSub>
      </m:oMath>
      <w:r w:rsidRPr="00655FB2">
        <w:rPr>
          <w:rFonts w:asciiTheme="majorBidi" w:eastAsiaTheme="minorEastAsia" w:hAnsiTheme="majorBidi" w:cstheme="majorBidi"/>
          <w:i w:val="0"/>
          <w:iCs w:val="0"/>
          <w:color w:val="000000" w:themeColor="text1"/>
          <w:sz w:val="22"/>
          <w:szCs w:val="22"/>
        </w:rPr>
        <w:t xml:space="preserve"> , see text.</w:t>
      </w:r>
    </w:p>
    <w:p w14:paraId="08D51FD3" w14:textId="5DBD87C8" w:rsidR="005D171A" w:rsidRPr="00655FB2" w:rsidRDefault="005D171A" w:rsidP="00747F38">
      <w:pPr>
        <w:spacing w:afterLines="0" w:after="120"/>
        <w:rPr>
          <w:rFonts w:asciiTheme="majorBidi" w:eastAsiaTheme="minorEastAsia" w:hAnsiTheme="majorBidi" w:cstheme="majorBidi"/>
          <w:color w:val="000000" w:themeColor="text1"/>
          <w:sz w:val="22"/>
          <w:szCs w:val="22"/>
        </w:rPr>
      </w:pPr>
      <w:r w:rsidRPr="00655FB2">
        <w:rPr>
          <w:rFonts w:asciiTheme="majorBidi" w:eastAsiaTheme="minorEastAsia" w:hAnsiTheme="majorBidi" w:cstheme="majorBidi"/>
          <w:color w:val="000000" w:themeColor="text1"/>
          <w:sz w:val="22"/>
          <w:szCs w:val="22"/>
        </w:rPr>
        <w:br w:type="page"/>
      </w:r>
    </w:p>
    <w:p w14:paraId="4FE3F1E1" w14:textId="4F8FC6E6" w:rsidR="00271D4F" w:rsidRPr="00655FB2" w:rsidRDefault="001F77B9" w:rsidP="00747F38">
      <w:pPr>
        <w:spacing w:afterLines="0" w:after="120"/>
        <w:rPr>
          <w:rFonts w:asciiTheme="majorBidi" w:hAnsiTheme="majorBidi" w:cstheme="majorBidi"/>
          <w:b/>
          <w:bCs/>
          <w:noProof/>
          <w:color w:val="000000" w:themeColor="text1"/>
          <w:sz w:val="22"/>
          <w:szCs w:val="22"/>
        </w:rPr>
      </w:pPr>
      <w:r w:rsidRPr="00655FB2">
        <w:rPr>
          <w:rFonts w:asciiTheme="majorBidi" w:hAnsiTheme="majorBidi" w:cstheme="majorBidi"/>
          <w:b/>
          <w:bCs/>
          <w:noProof/>
          <w:color w:val="000000" w:themeColor="text1"/>
          <w:sz w:val="22"/>
          <w:szCs w:val="22"/>
        </w:rPr>
        <w:lastRenderedPageBreak/>
        <w:t>Suplementary Videos</w:t>
      </w:r>
      <w:r w:rsidR="00430624" w:rsidRPr="00655FB2">
        <w:rPr>
          <w:rFonts w:asciiTheme="majorBidi" w:hAnsiTheme="majorBidi" w:cstheme="majorBidi"/>
          <w:b/>
          <w:bCs/>
          <w:noProof/>
          <w:color w:val="000000" w:themeColor="text1"/>
          <w:sz w:val="22"/>
          <w:szCs w:val="22"/>
        </w:rPr>
        <w:t xml:space="preserve"> Captions</w:t>
      </w:r>
      <w:r w:rsidR="005C1B05" w:rsidRPr="00655FB2">
        <w:rPr>
          <w:rFonts w:asciiTheme="majorBidi" w:hAnsiTheme="majorBidi" w:cstheme="majorBidi"/>
          <w:b/>
          <w:bCs/>
          <w:noProof/>
          <w:color w:val="000000" w:themeColor="text1"/>
          <w:sz w:val="22"/>
          <w:szCs w:val="22"/>
        </w:rPr>
        <w:t>:</w:t>
      </w:r>
      <w:r w:rsidRPr="00655FB2">
        <w:rPr>
          <w:rFonts w:asciiTheme="majorBidi" w:hAnsiTheme="majorBidi" w:cstheme="majorBidi"/>
          <w:b/>
          <w:bCs/>
          <w:noProof/>
          <w:color w:val="000000" w:themeColor="text1"/>
          <w:sz w:val="22"/>
          <w:szCs w:val="22"/>
        </w:rPr>
        <w:t xml:space="preserve"> </w:t>
      </w:r>
    </w:p>
    <w:p w14:paraId="2D4AB29B" w14:textId="4D3FCC9E" w:rsidR="001F77B9" w:rsidRPr="00655FB2" w:rsidRDefault="001F77B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Video S1:</w:t>
      </w:r>
      <w:r w:rsidRPr="00655FB2">
        <w:rPr>
          <w:rFonts w:asciiTheme="majorBidi" w:hAnsiTheme="majorBidi" w:cstheme="majorBidi"/>
          <w:color w:val="000000" w:themeColor="text1"/>
          <w:sz w:val="22"/>
          <w:szCs w:val="22"/>
        </w:rPr>
        <w:t xml:space="preserve"> Time-averaged (90 s) </w:t>
      </w:r>
      <w:r w:rsidR="00754DB2" w:rsidRPr="00655FB2">
        <w:rPr>
          <w:rFonts w:asciiTheme="majorBidi" w:hAnsiTheme="majorBidi" w:cstheme="majorBidi"/>
          <w:color w:val="000000" w:themeColor="text1"/>
          <w:sz w:val="22"/>
          <w:szCs w:val="22"/>
        </w:rPr>
        <w:t xml:space="preserve">fluorescence </w:t>
      </w:r>
      <w:r w:rsidRPr="00655FB2">
        <w:rPr>
          <w:rFonts w:asciiTheme="majorBidi" w:hAnsiTheme="majorBidi" w:cstheme="majorBidi"/>
          <w:color w:val="000000" w:themeColor="text1"/>
          <w:sz w:val="22"/>
          <w:szCs w:val="22"/>
        </w:rPr>
        <w:t xml:space="preserve">intensity projection of labeled microtubules overlaid with tracer particle trajectories in a mixed MT-DNA </w:t>
      </w:r>
      <w:r w:rsidR="008563AD" w:rsidRPr="00655FB2">
        <w:rPr>
          <w:rFonts w:asciiTheme="majorBidi" w:hAnsiTheme="majorBidi" w:cstheme="majorBidi"/>
          <w:color w:val="000000" w:themeColor="text1"/>
          <w:sz w:val="22"/>
          <w:szCs w:val="22"/>
        </w:rPr>
        <w:t>active composite</w:t>
      </w:r>
      <w:r w:rsidRPr="00655FB2">
        <w:rPr>
          <w:rFonts w:asciiTheme="majorBidi" w:hAnsiTheme="majorBidi" w:cstheme="majorBidi"/>
          <w:color w:val="000000" w:themeColor="text1"/>
          <w:sz w:val="22"/>
          <w:szCs w:val="22"/>
        </w:rPr>
        <w:t xml:space="preserve"> (microtubules shown in gray, tracers in yellow). DNA concentration: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DNA</m:t>
            </m:r>
          </m:sub>
        </m:sSub>
        <m:r>
          <w:rPr>
            <w:rFonts w:ascii="Cambria Math" w:hAnsi="Cambria Math" w:cstheme="majorBidi"/>
            <w:color w:val="000000" w:themeColor="text1"/>
            <w:sz w:val="22"/>
            <w:szCs w:val="22"/>
          </w:rPr>
          <m:t>=70ng/μl,</m:t>
        </m:r>
      </m:oMath>
      <w:r w:rsidRPr="00655FB2">
        <w:rPr>
          <w:rFonts w:asciiTheme="majorBidi" w:eastAsiaTheme="minorEastAsia" w:hAnsiTheme="majorBidi" w:cstheme="majorBidi"/>
          <w:color w:val="000000" w:themeColor="text1"/>
          <w:sz w:val="22"/>
          <w:szCs w:val="22"/>
        </w:rPr>
        <w:t xml:space="preserve"> </w:t>
      </w:r>
      <w:r w:rsidR="00754DB2" w:rsidRPr="00655FB2">
        <w:rPr>
          <w:rFonts w:asciiTheme="majorBidi" w:eastAsiaTheme="minorEastAsia" w:hAnsiTheme="majorBidi" w:cstheme="majorBidi"/>
          <w:color w:val="000000" w:themeColor="text1"/>
          <w:sz w:val="22"/>
          <w:szCs w:val="22"/>
        </w:rPr>
        <w:t xml:space="preserve">kinesin </w:t>
      </w:r>
      <w:r w:rsidRPr="00655FB2">
        <w:rPr>
          <w:rFonts w:asciiTheme="majorBidi" w:eastAsiaTheme="minorEastAsia" w:hAnsiTheme="majorBidi" w:cstheme="majorBidi"/>
          <w:color w:val="000000" w:themeColor="text1"/>
          <w:sz w:val="22"/>
          <w:szCs w:val="22"/>
        </w:rPr>
        <w:t xml:space="preserve">motor concentration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motor</m:t>
            </m:r>
          </m:sub>
        </m:sSub>
        <m:r>
          <w:rPr>
            <w:rFonts w:ascii="Cambria Math" w:hAnsi="Cambria Math" w:cstheme="majorBidi"/>
            <w:color w:val="000000" w:themeColor="text1"/>
            <w:sz w:val="22"/>
            <w:szCs w:val="22"/>
          </w:rPr>
          <m:t>=267nM</m:t>
        </m:r>
      </m:oMath>
      <w:r w:rsidRPr="00655FB2">
        <w:rPr>
          <w:rFonts w:asciiTheme="majorBidi" w:hAnsiTheme="majorBidi" w:cstheme="majorBidi"/>
          <w:color w:val="000000" w:themeColor="text1"/>
          <w:sz w:val="22"/>
          <w:szCs w:val="22"/>
        </w:rPr>
        <w:t>. The video corresponds to the data shown in Fig. 1C,</w:t>
      </w:r>
      <w:r w:rsidR="00754DB2" w:rsidRPr="00655FB2">
        <w:rPr>
          <w:rFonts w:asciiTheme="majorBidi"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D. Time stamp indicates elapsed time since the start of acquisition. Scalebar, </w:t>
      </w:r>
      <m:oMath>
        <m:r>
          <w:rPr>
            <w:rFonts w:ascii="Cambria Math" w:hAnsi="Cambria Math" w:cstheme="majorBidi"/>
            <w:color w:val="000000" w:themeColor="text1"/>
            <w:sz w:val="22"/>
            <w:szCs w:val="22"/>
          </w:rPr>
          <m:t>400μm</m:t>
        </m:r>
      </m:oMath>
      <w:r w:rsidRPr="00655FB2">
        <w:rPr>
          <w:rFonts w:asciiTheme="majorBidi" w:eastAsiaTheme="minorEastAsia" w:hAnsiTheme="majorBidi" w:cstheme="majorBidi"/>
          <w:color w:val="000000" w:themeColor="text1"/>
          <w:sz w:val="22"/>
          <w:szCs w:val="22"/>
        </w:rPr>
        <w:t>.</w:t>
      </w:r>
    </w:p>
    <w:p w14:paraId="25B2BDB3" w14:textId="36434C9E" w:rsidR="001F77B9" w:rsidRPr="00655FB2" w:rsidRDefault="001F77B9"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Video S2:</w:t>
      </w:r>
      <w:r w:rsidRPr="00655FB2">
        <w:rPr>
          <w:rFonts w:asciiTheme="majorBidi" w:hAnsiTheme="majorBidi" w:cstheme="majorBidi"/>
          <w:color w:val="000000" w:themeColor="text1"/>
          <w:sz w:val="22"/>
          <w:szCs w:val="22"/>
        </w:rPr>
        <w:t xml:space="preserve"> </w:t>
      </w:r>
      <w:r w:rsidR="00AE4AEC" w:rsidRPr="00655FB2">
        <w:rPr>
          <w:rFonts w:asciiTheme="majorBidi" w:hAnsiTheme="majorBidi" w:cstheme="majorBidi"/>
          <w:color w:val="000000" w:themeColor="text1"/>
          <w:sz w:val="22"/>
          <w:szCs w:val="22"/>
        </w:rPr>
        <w:t xml:space="preserve">DNA </w:t>
      </w:r>
      <w:r w:rsidR="00754DB2" w:rsidRPr="00655FB2">
        <w:rPr>
          <w:rFonts w:asciiTheme="majorBidi" w:hAnsiTheme="majorBidi" w:cstheme="majorBidi"/>
          <w:color w:val="000000" w:themeColor="text1"/>
          <w:sz w:val="22"/>
          <w:szCs w:val="22"/>
        </w:rPr>
        <w:t xml:space="preserve">fluorescence </w:t>
      </w:r>
      <w:r w:rsidR="00AE4AEC" w:rsidRPr="00655FB2">
        <w:rPr>
          <w:rFonts w:asciiTheme="majorBidi" w:hAnsiTheme="majorBidi" w:cstheme="majorBidi"/>
          <w:color w:val="000000" w:themeColor="text1"/>
          <w:sz w:val="22"/>
          <w:szCs w:val="22"/>
        </w:rPr>
        <w:t xml:space="preserve">intensity time-lapse in </w:t>
      </w:r>
      <w:r w:rsidR="008563AD" w:rsidRPr="00655FB2">
        <w:rPr>
          <w:rFonts w:asciiTheme="majorBidi" w:hAnsiTheme="majorBidi" w:cstheme="majorBidi"/>
          <w:color w:val="000000" w:themeColor="text1"/>
          <w:sz w:val="22"/>
          <w:szCs w:val="22"/>
        </w:rPr>
        <w:t xml:space="preserve">the active-turbulent state. </w:t>
      </w:r>
      <w:r w:rsidRPr="00655FB2">
        <w:rPr>
          <w:rFonts w:asciiTheme="majorBidi" w:hAnsiTheme="majorBidi" w:cstheme="majorBidi"/>
          <w:color w:val="000000" w:themeColor="text1"/>
          <w:sz w:val="22"/>
          <w:szCs w:val="22"/>
        </w:rPr>
        <w:t xml:space="preserve">Mean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DNA</m:t>
            </m:r>
          </m:sub>
        </m:sSub>
        <m:r>
          <w:rPr>
            <w:rFonts w:ascii="Cambria Math" w:eastAsiaTheme="minorEastAsia" w:hAnsi="Cambria Math" w:cstheme="majorBidi"/>
            <w:color w:val="000000" w:themeColor="text1"/>
            <w:sz w:val="22"/>
            <w:szCs w:val="22"/>
          </w:rPr>
          <m:t>≈23μm</m:t>
        </m:r>
      </m:oMath>
      <w:r w:rsidR="00154F5A" w:rsidRPr="00655FB2">
        <w:rPr>
          <w:rFonts w:asciiTheme="majorBidi" w:eastAsiaTheme="minorEastAsia" w:hAnsiTheme="majorBidi" w:cstheme="majorBidi"/>
          <w:color w:val="000000" w:themeColor="text1"/>
          <w:sz w:val="22"/>
          <w:szCs w:val="22"/>
        </w:rPr>
        <w:t>,</w:t>
      </w:r>
      <w:r w:rsidR="008563AD" w:rsidRPr="00655FB2">
        <w:rPr>
          <w:rFonts w:asciiTheme="majorBidi" w:eastAsiaTheme="minorEastAsia" w:hAnsiTheme="majorBidi" w:cstheme="majorBidi"/>
          <w:color w:val="000000" w:themeColor="text1"/>
          <w:sz w:val="22"/>
          <w:szCs w:val="22"/>
        </w:rPr>
        <w:t xml:space="preserve"> </w:t>
      </w:r>
      <w:r w:rsidR="00754DB2" w:rsidRPr="00655FB2">
        <w:rPr>
          <w:rFonts w:asciiTheme="majorBidi" w:eastAsiaTheme="minorEastAsia" w:hAnsiTheme="majorBidi" w:cstheme="majorBidi"/>
          <w:color w:val="000000" w:themeColor="text1"/>
          <w:sz w:val="22"/>
          <w:szCs w:val="22"/>
        </w:rPr>
        <w:t xml:space="preserve">kinesin </w:t>
      </w:r>
      <w:r w:rsidR="008563AD" w:rsidRPr="00655FB2">
        <w:rPr>
          <w:rFonts w:asciiTheme="majorBidi" w:eastAsiaTheme="minorEastAsia" w:hAnsiTheme="majorBidi" w:cstheme="majorBidi"/>
          <w:color w:val="000000" w:themeColor="text1"/>
          <w:sz w:val="22"/>
          <w:szCs w:val="22"/>
        </w:rPr>
        <w:t>motor concentration</w:t>
      </w:r>
      <m:oMath>
        <m:r>
          <w:rPr>
            <w:rFonts w:ascii="Cambria Math" w:hAnsi="Cambria Math" w:cstheme="majorBidi"/>
            <w:color w:val="000000" w:themeColor="text1"/>
            <w:sz w:val="22"/>
            <w:szCs w:val="22"/>
          </w:rPr>
          <m:t xml:space="preserve">: </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motor</m:t>
            </m:r>
          </m:sub>
        </m:sSub>
        <m:r>
          <w:rPr>
            <w:rFonts w:ascii="Cambria Math" w:hAnsi="Cambria Math" w:cstheme="majorBidi"/>
            <w:color w:val="000000" w:themeColor="text1"/>
            <w:sz w:val="22"/>
            <w:szCs w:val="22"/>
          </w:rPr>
          <m:t>=267nM</m:t>
        </m:r>
      </m:oMath>
      <w:r w:rsidR="008563AD"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Time stamp indicates the time since beginning of acquisition. </w:t>
      </w:r>
      <w:r w:rsidRPr="00655FB2">
        <w:rPr>
          <w:rFonts w:asciiTheme="majorBidi" w:eastAsiaTheme="minorEastAsia" w:hAnsiTheme="majorBidi" w:cstheme="majorBidi"/>
          <w:color w:val="000000" w:themeColor="text1"/>
          <w:sz w:val="22"/>
          <w:szCs w:val="22"/>
        </w:rPr>
        <w:t xml:space="preserve"> </w:t>
      </w:r>
      <w:r w:rsidRPr="00655FB2">
        <w:rPr>
          <w:rFonts w:asciiTheme="majorBidi" w:hAnsiTheme="majorBidi" w:cstheme="majorBidi"/>
          <w:color w:val="000000" w:themeColor="text1"/>
          <w:sz w:val="22"/>
          <w:szCs w:val="22"/>
        </w:rPr>
        <w:t xml:space="preserve">Scalebar, </w:t>
      </w:r>
      <m:oMath>
        <m:r>
          <w:rPr>
            <w:rFonts w:ascii="Cambria Math" w:hAnsi="Cambria Math" w:cstheme="majorBidi"/>
            <w:color w:val="000000" w:themeColor="text1"/>
            <w:sz w:val="22"/>
            <w:szCs w:val="22"/>
          </w:rPr>
          <m:t>500μm</m:t>
        </m:r>
      </m:oMath>
      <w:r w:rsidRPr="00655FB2">
        <w:rPr>
          <w:rFonts w:asciiTheme="majorBidi" w:eastAsiaTheme="minorEastAsia" w:hAnsiTheme="majorBidi" w:cstheme="majorBidi"/>
          <w:color w:val="000000" w:themeColor="text1"/>
          <w:sz w:val="22"/>
          <w:szCs w:val="22"/>
        </w:rPr>
        <w:t>.</w:t>
      </w:r>
    </w:p>
    <w:p w14:paraId="55244A40" w14:textId="420126C2" w:rsidR="001F77B9" w:rsidRPr="00655FB2" w:rsidRDefault="001F77B9"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Video S3:</w:t>
      </w:r>
      <w:r w:rsidR="008563AD" w:rsidRPr="00655FB2">
        <w:rPr>
          <w:rFonts w:asciiTheme="majorBidi" w:hAnsiTheme="majorBidi" w:cstheme="majorBidi"/>
          <w:color w:val="000000" w:themeColor="text1"/>
          <w:sz w:val="22"/>
          <w:szCs w:val="22"/>
        </w:rPr>
        <w:t xml:space="preserve"> MT </w:t>
      </w:r>
      <w:r w:rsidR="00754DB2" w:rsidRPr="00655FB2">
        <w:rPr>
          <w:rFonts w:asciiTheme="majorBidi" w:hAnsiTheme="majorBidi" w:cstheme="majorBidi"/>
          <w:color w:val="000000" w:themeColor="text1"/>
          <w:sz w:val="22"/>
          <w:szCs w:val="22"/>
        </w:rPr>
        <w:t xml:space="preserve">fluorescence </w:t>
      </w:r>
      <w:r w:rsidR="008563AD" w:rsidRPr="00655FB2">
        <w:rPr>
          <w:rFonts w:asciiTheme="majorBidi" w:hAnsiTheme="majorBidi" w:cstheme="majorBidi"/>
          <w:color w:val="000000" w:themeColor="text1"/>
          <w:sz w:val="22"/>
          <w:szCs w:val="22"/>
        </w:rPr>
        <w:t xml:space="preserve">intensity </w:t>
      </w:r>
      <w:r w:rsidR="00AF1B57" w:rsidRPr="00655FB2">
        <w:rPr>
          <w:rFonts w:asciiTheme="majorBidi" w:hAnsiTheme="majorBidi" w:cstheme="majorBidi"/>
          <w:color w:val="000000" w:themeColor="text1"/>
          <w:sz w:val="22"/>
          <w:szCs w:val="22"/>
        </w:rPr>
        <w:t>t</w:t>
      </w:r>
      <w:r w:rsidR="008563AD" w:rsidRPr="00655FB2">
        <w:rPr>
          <w:rFonts w:asciiTheme="majorBidi" w:hAnsiTheme="majorBidi" w:cstheme="majorBidi"/>
          <w:color w:val="000000" w:themeColor="text1"/>
          <w:sz w:val="22"/>
          <w:szCs w:val="22"/>
        </w:rPr>
        <w:t xml:space="preserve">ime-lapse in the same MT-DNA active composite shown in Video S2, captured in the active-turbulent state. Experimental concentrations as in </w:t>
      </w:r>
      <w:r w:rsidR="00754DB2" w:rsidRPr="00655FB2">
        <w:rPr>
          <w:rFonts w:asciiTheme="majorBidi" w:hAnsiTheme="majorBidi" w:cstheme="majorBidi"/>
          <w:color w:val="000000" w:themeColor="text1"/>
          <w:sz w:val="22"/>
          <w:szCs w:val="22"/>
        </w:rPr>
        <w:t xml:space="preserve">Video </w:t>
      </w:r>
      <w:r w:rsidR="008563AD" w:rsidRPr="00655FB2">
        <w:rPr>
          <w:rFonts w:asciiTheme="majorBidi" w:hAnsiTheme="majorBidi" w:cstheme="majorBidi"/>
          <w:color w:val="000000" w:themeColor="text1"/>
          <w:sz w:val="22"/>
          <w:szCs w:val="22"/>
        </w:rPr>
        <w:t xml:space="preserve">S2. </w:t>
      </w:r>
      <w:r w:rsidRPr="00655FB2">
        <w:rPr>
          <w:rFonts w:asciiTheme="majorBidi" w:hAnsiTheme="majorBidi" w:cstheme="majorBidi"/>
          <w:color w:val="000000" w:themeColor="text1"/>
          <w:sz w:val="22"/>
          <w:szCs w:val="22"/>
        </w:rPr>
        <w:t xml:space="preserve">Scalebar, </w:t>
      </w:r>
      <m:oMath>
        <m:r>
          <w:rPr>
            <w:rFonts w:ascii="Cambria Math" w:hAnsi="Cambria Math" w:cstheme="majorBidi"/>
            <w:color w:val="000000" w:themeColor="text1"/>
            <w:sz w:val="22"/>
            <w:szCs w:val="22"/>
          </w:rPr>
          <m:t>500μm</m:t>
        </m:r>
      </m:oMath>
      <w:r w:rsidRPr="00655FB2">
        <w:rPr>
          <w:rFonts w:asciiTheme="majorBidi" w:eastAsiaTheme="minorEastAsia" w:hAnsiTheme="majorBidi" w:cstheme="majorBidi"/>
          <w:color w:val="000000" w:themeColor="text1"/>
          <w:sz w:val="22"/>
          <w:szCs w:val="22"/>
        </w:rPr>
        <w:t>.</w:t>
      </w:r>
    </w:p>
    <w:p w14:paraId="698C7EBB" w14:textId="416F3EFF" w:rsidR="00AF1B57" w:rsidRPr="00655FB2" w:rsidRDefault="00AF1B57"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Video S4:</w:t>
      </w:r>
      <w:r w:rsidRPr="00655FB2">
        <w:rPr>
          <w:rFonts w:asciiTheme="majorBidi" w:hAnsiTheme="majorBidi" w:cstheme="majorBidi"/>
          <w:color w:val="000000" w:themeColor="text1"/>
          <w:sz w:val="22"/>
          <w:szCs w:val="22"/>
        </w:rPr>
        <w:t xml:space="preserve"> DNA </w:t>
      </w:r>
      <w:r w:rsidR="00754DB2" w:rsidRPr="00655FB2">
        <w:rPr>
          <w:rFonts w:asciiTheme="majorBidi" w:hAnsiTheme="majorBidi" w:cstheme="majorBidi"/>
          <w:color w:val="000000" w:themeColor="text1"/>
          <w:sz w:val="22"/>
          <w:szCs w:val="22"/>
        </w:rPr>
        <w:t xml:space="preserve">fluorescence </w:t>
      </w:r>
      <w:r w:rsidRPr="00655FB2">
        <w:rPr>
          <w:rFonts w:asciiTheme="majorBidi" w:hAnsiTheme="majorBidi" w:cstheme="majorBidi"/>
          <w:color w:val="000000" w:themeColor="text1"/>
          <w:sz w:val="22"/>
          <w:szCs w:val="22"/>
        </w:rPr>
        <w:t xml:space="preserve">intensity time-lapse forming metastable vortices. Mean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DNA</m:t>
            </m:r>
          </m:sub>
        </m:sSub>
        <m:r>
          <w:rPr>
            <w:rFonts w:ascii="Cambria Math" w:eastAsiaTheme="minorEastAsia" w:hAnsi="Cambria Math" w:cstheme="majorBidi"/>
            <w:color w:val="000000" w:themeColor="text1"/>
            <w:sz w:val="22"/>
            <w:szCs w:val="22"/>
          </w:rPr>
          <m:t>≈30μm</m:t>
        </m:r>
      </m:oMath>
      <w:r w:rsidR="00154F5A" w:rsidRPr="00655FB2">
        <w:rPr>
          <w:rFonts w:asciiTheme="majorBidi" w:eastAsiaTheme="minorEastAsia" w:hAnsiTheme="majorBidi" w:cstheme="majorBidi"/>
          <w:color w:val="000000" w:themeColor="text1"/>
          <w:sz w:val="22"/>
          <w:szCs w:val="22"/>
        </w:rPr>
        <w:t xml:space="preserve">, </w:t>
      </w:r>
      <w:r w:rsidR="00754DB2" w:rsidRPr="00655FB2">
        <w:rPr>
          <w:rFonts w:asciiTheme="majorBidi" w:eastAsiaTheme="minorEastAsia" w:hAnsiTheme="majorBidi" w:cstheme="majorBidi"/>
          <w:color w:val="000000" w:themeColor="text1"/>
          <w:sz w:val="22"/>
          <w:szCs w:val="22"/>
        </w:rPr>
        <w:t xml:space="preserve">kinesin </w:t>
      </w:r>
      <w:r w:rsidRPr="00655FB2">
        <w:rPr>
          <w:rFonts w:asciiTheme="majorBidi" w:eastAsiaTheme="minorEastAsia" w:hAnsiTheme="majorBidi" w:cstheme="majorBidi"/>
          <w:color w:val="000000" w:themeColor="text1"/>
          <w:sz w:val="22"/>
          <w:szCs w:val="22"/>
        </w:rPr>
        <w:t>motor concentration</w:t>
      </w:r>
      <m:oMath>
        <m:r>
          <w:rPr>
            <w:rFonts w:ascii="Cambria Math" w:hAnsi="Cambria Math" w:cstheme="majorBidi"/>
            <w:color w:val="000000" w:themeColor="text1"/>
            <w:sz w:val="22"/>
            <w:szCs w:val="22"/>
          </w:rPr>
          <m:t xml:space="preserve">: </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motor</m:t>
            </m:r>
          </m:sub>
        </m:sSub>
        <m:r>
          <w:rPr>
            <w:rFonts w:ascii="Cambria Math" w:hAnsi="Cambria Math" w:cstheme="majorBidi"/>
            <w:color w:val="000000" w:themeColor="text1"/>
            <w:sz w:val="22"/>
            <w:szCs w:val="22"/>
          </w:rPr>
          <m:t>=267nM</m:t>
        </m:r>
      </m:oMath>
      <w:r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Time stamp indicates the time since beginning of acquisition. Scalebar, </w:t>
      </w:r>
      <m:oMath>
        <m:r>
          <w:rPr>
            <w:rFonts w:ascii="Cambria Math" w:hAnsi="Cambria Math" w:cstheme="majorBidi"/>
            <w:color w:val="000000" w:themeColor="text1"/>
            <w:sz w:val="22"/>
            <w:szCs w:val="22"/>
          </w:rPr>
          <m:t>500 μm</m:t>
        </m:r>
      </m:oMath>
      <w:r w:rsidRPr="00655FB2">
        <w:rPr>
          <w:rFonts w:asciiTheme="majorBidi" w:eastAsiaTheme="minorEastAsia" w:hAnsiTheme="majorBidi" w:cstheme="majorBidi"/>
          <w:color w:val="000000" w:themeColor="text1"/>
          <w:sz w:val="22"/>
          <w:szCs w:val="22"/>
        </w:rPr>
        <w:t>.</w:t>
      </w:r>
    </w:p>
    <w:p w14:paraId="7B854BA8" w14:textId="7677EA54" w:rsidR="008563AD" w:rsidRPr="00655FB2" w:rsidRDefault="008563AD" w:rsidP="00747F38">
      <w:pPr>
        <w:spacing w:afterLines="0" w:after="120"/>
        <w:rPr>
          <w:rFonts w:asciiTheme="majorBidi" w:eastAsiaTheme="minorEastAsia" w:hAnsiTheme="majorBidi" w:cstheme="majorBidi"/>
          <w:color w:val="000000" w:themeColor="text1"/>
          <w:sz w:val="22"/>
          <w:szCs w:val="22"/>
        </w:rPr>
      </w:pPr>
      <w:r w:rsidRPr="00655FB2">
        <w:rPr>
          <w:rFonts w:asciiTheme="majorBidi" w:hAnsiTheme="majorBidi" w:cstheme="majorBidi"/>
          <w:b/>
          <w:bCs/>
          <w:color w:val="000000" w:themeColor="text1"/>
          <w:sz w:val="22"/>
          <w:szCs w:val="22"/>
        </w:rPr>
        <w:t>Video S5:</w:t>
      </w:r>
      <w:r w:rsidRPr="00655FB2">
        <w:rPr>
          <w:rFonts w:asciiTheme="majorBidi" w:hAnsiTheme="majorBidi" w:cstheme="majorBidi"/>
          <w:color w:val="000000" w:themeColor="text1"/>
          <w:sz w:val="22"/>
          <w:szCs w:val="22"/>
        </w:rPr>
        <w:t xml:space="preserve"> MT </w:t>
      </w:r>
      <w:r w:rsidR="00754DB2" w:rsidRPr="00655FB2">
        <w:rPr>
          <w:rFonts w:asciiTheme="majorBidi" w:hAnsiTheme="majorBidi" w:cstheme="majorBidi"/>
          <w:color w:val="000000" w:themeColor="text1"/>
          <w:sz w:val="22"/>
          <w:szCs w:val="22"/>
        </w:rPr>
        <w:t xml:space="preserve">fluorescence </w:t>
      </w:r>
      <w:r w:rsidRPr="00655FB2">
        <w:rPr>
          <w:rFonts w:asciiTheme="majorBidi" w:hAnsiTheme="majorBidi" w:cstheme="majorBidi"/>
          <w:color w:val="000000" w:themeColor="text1"/>
          <w:sz w:val="22"/>
          <w:szCs w:val="22"/>
        </w:rPr>
        <w:t xml:space="preserve">intensity </w:t>
      </w:r>
      <w:r w:rsidR="00AF1B57" w:rsidRPr="00655FB2">
        <w:rPr>
          <w:rFonts w:asciiTheme="majorBidi" w:hAnsiTheme="majorBidi" w:cstheme="majorBidi"/>
          <w:color w:val="000000" w:themeColor="text1"/>
          <w:sz w:val="22"/>
          <w:szCs w:val="22"/>
        </w:rPr>
        <w:t>t</w:t>
      </w:r>
      <w:r w:rsidRPr="00655FB2">
        <w:rPr>
          <w:rFonts w:asciiTheme="majorBidi" w:hAnsiTheme="majorBidi" w:cstheme="majorBidi"/>
          <w:color w:val="000000" w:themeColor="text1"/>
          <w:sz w:val="22"/>
          <w:szCs w:val="22"/>
        </w:rPr>
        <w:t xml:space="preserve">ime-lapse in the same MT-DNA active composite shown in Video S4, forming metastable vortices. Experimental concentrations as in </w:t>
      </w:r>
      <w:r w:rsidR="00754DB2" w:rsidRPr="00655FB2">
        <w:rPr>
          <w:rFonts w:asciiTheme="majorBidi" w:hAnsiTheme="majorBidi" w:cstheme="majorBidi"/>
          <w:color w:val="000000" w:themeColor="text1"/>
          <w:sz w:val="22"/>
          <w:szCs w:val="22"/>
        </w:rPr>
        <w:t xml:space="preserve">Video </w:t>
      </w:r>
      <w:r w:rsidRPr="00655FB2">
        <w:rPr>
          <w:rFonts w:asciiTheme="majorBidi" w:hAnsiTheme="majorBidi" w:cstheme="majorBidi"/>
          <w:color w:val="000000" w:themeColor="text1"/>
          <w:sz w:val="22"/>
          <w:szCs w:val="22"/>
        </w:rPr>
        <w:t xml:space="preserve">S4. Scalebar, </w:t>
      </w:r>
      <m:oMath>
        <m:r>
          <w:rPr>
            <w:rFonts w:ascii="Cambria Math" w:hAnsi="Cambria Math" w:cstheme="majorBidi"/>
            <w:color w:val="000000" w:themeColor="text1"/>
            <w:sz w:val="22"/>
            <w:szCs w:val="22"/>
          </w:rPr>
          <m:t>500μm</m:t>
        </m:r>
      </m:oMath>
      <w:r w:rsidRPr="00655FB2">
        <w:rPr>
          <w:rFonts w:asciiTheme="majorBidi" w:eastAsiaTheme="minorEastAsia" w:hAnsiTheme="majorBidi" w:cstheme="majorBidi"/>
          <w:color w:val="000000" w:themeColor="text1"/>
          <w:sz w:val="22"/>
          <w:szCs w:val="22"/>
        </w:rPr>
        <w:t>.</w:t>
      </w:r>
    </w:p>
    <w:p w14:paraId="478AA711" w14:textId="56E67068" w:rsidR="00AF1B57" w:rsidRPr="00655FB2" w:rsidRDefault="00AF1B57"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Video S6:</w:t>
      </w:r>
      <w:r w:rsidRPr="00655FB2">
        <w:rPr>
          <w:rFonts w:asciiTheme="majorBidi" w:hAnsiTheme="majorBidi" w:cstheme="majorBidi"/>
          <w:color w:val="000000" w:themeColor="text1"/>
          <w:sz w:val="22"/>
          <w:szCs w:val="22"/>
        </w:rPr>
        <w:t xml:space="preserve"> DNA </w:t>
      </w:r>
      <w:r w:rsidR="00754DB2" w:rsidRPr="00655FB2">
        <w:rPr>
          <w:rFonts w:asciiTheme="majorBidi" w:hAnsiTheme="majorBidi" w:cstheme="majorBidi"/>
          <w:color w:val="000000" w:themeColor="text1"/>
          <w:sz w:val="22"/>
          <w:szCs w:val="22"/>
        </w:rPr>
        <w:t xml:space="preserve">fluorescence </w:t>
      </w:r>
      <w:r w:rsidRPr="00655FB2">
        <w:rPr>
          <w:rFonts w:asciiTheme="majorBidi" w:hAnsiTheme="majorBidi" w:cstheme="majorBidi"/>
          <w:color w:val="000000" w:themeColor="text1"/>
          <w:sz w:val="22"/>
          <w:szCs w:val="22"/>
        </w:rPr>
        <w:t xml:space="preserve">intensity time-lapse in the oscillations state. Mean </w:t>
      </w:r>
      <m:oMath>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L</m:t>
            </m:r>
          </m:e>
          <m:sub>
            <m:r>
              <w:rPr>
                <w:rFonts w:ascii="Cambria Math" w:hAnsi="Cambria Math" w:cstheme="majorBidi"/>
                <w:color w:val="000000" w:themeColor="text1"/>
                <w:sz w:val="22"/>
                <w:szCs w:val="22"/>
              </w:rPr>
              <m:t>DNA</m:t>
            </m:r>
          </m:sub>
        </m:sSub>
        <m:r>
          <w:rPr>
            <w:rFonts w:ascii="Cambria Math" w:eastAsiaTheme="minorEastAsia" w:hAnsi="Cambria Math" w:cstheme="majorBidi"/>
            <w:color w:val="000000" w:themeColor="text1"/>
            <w:sz w:val="22"/>
            <w:szCs w:val="22"/>
          </w:rPr>
          <m:t>≈58μm</m:t>
        </m:r>
      </m:oMath>
      <w:r w:rsidR="00154F5A" w:rsidRPr="00655FB2">
        <w:rPr>
          <w:rFonts w:asciiTheme="majorBidi" w:eastAsiaTheme="minorEastAsia" w:hAnsiTheme="majorBidi" w:cstheme="majorBidi"/>
          <w:color w:val="000000" w:themeColor="text1"/>
          <w:sz w:val="22"/>
          <w:szCs w:val="22"/>
        </w:rPr>
        <w:t>,</w:t>
      </w:r>
      <w:r w:rsidRPr="00655FB2">
        <w:rPr>
          <w:rFonts w:asciiTheme="majorBidi" w:eastAsiaTheme="minorEastAsia" w:hAnsiTheme="majorBidi" w:cstheme="majorBidi"/>
          <w:color w:val="000000" w:themeColor="text1"/>
          <w:sz w:val="22"/>
          <w:szCs w:val="22"/>
        </w:rPr>
        <w:t xml:space="preserve"> </w:t>
      </w:r>
      <w:r w:rsidR="00754DB2" w:rsidRPr="00655FB2">
        <w:rPr>
          <w:rFonts w:asciiTheme="majorBidi" w:eastAsiaTheme="minorEastAsia" w:hAnsiTheme="majorBidi" w:cstheme="majorBidi"/>
          <w:color w:val="000000" w:themeColor="text1"/>
          <w:sz w:val="22"/>
          <w:szCs w:val="22"/>
        </w:rPr>
        <w:t xml:space="preserve">kinesin </w:t>
      </w:r>
      <w:r w:rsidRPr="00655FB2">
        <w:rPr>
          <w:rFonts w:asciiTheme="majorBidi" w:eastAsiaTheme="minorEastAsia" w:hAnsiTheme="majorBidi" w:cstheme="majorBidi"/>
          <w:color w:val="000000" w:themeColor="text1"/>
          <w:sz w:val="22"/>
          <w:szCs w:val="22"/>
        </w:rPr>
        <w:t>motor concentration</w:t>
      </w:r>
      <m:oMath>
        <m:r>
          <w:rPr>
            <w:rFonts w:ascii="Cambria Math" w:hAnsi="Cambria Math" w:cstheme="majorBidi"/>
            <w:color w:val="000000" w:themeColor="text1"/>
            <w:sz w:val="22"/>
            <w:szCs w:val="22"/>
          </w:rPr>
          <m:t xml:space="preserve">: </m:t>
        </m:r>
        <m:sSub>
          <m:sSubPr>
            <m:ctrlPr>
              <w:rPr>
                <w:rFonts w:ascii="Cambria Math" w:hAnsi="Cambria Math" w:cstheme="majorBidi"/>
                <w:i/>
                <w:color w:val="000000" w:themeColor="text1"/>
                <w:sz w:val="22"/>
                <w:szCs w:val="22"/>
              </w:rPr>
            </m:ctrlPr>
          </m:sSubPr>
          <m:e>
            <m:r>
              <w:rPr>
                <w:rFonts w:ascii="Cambria Math" w:hAnsi="Cambria Math" w:cstheme="majorBidi"/>
                <w:color w:val="000000" w:themeColor="text1"/>
                <w:sz w:val="22"/>
                <w:szCs w:val="22"/>
              </w:rPr>
              <m:t>C</m:t>
            </m:r>
          </m:e>
          <m:sub>
            <m:r>
              <w:rPr>
                <w:rFonts w:ascii="Cambria Math" w:hAnsi="Cambria Math" w:cstheme="majorBidi"/>
                <w:color w:val="000000" w:themeColor="text1"/>
                <w:sz w:val="22"/>
                <w:szCs w:val="22"/>
              </w:rPr>
              <m:t>motor</m:t>
            </m:r>
          </m:sub>
        </m:sSub>
        <m:r>
          <w:rPr>
            <w:rFonts w:ascii="Cambria Math" w:hAnsi="Cambria Math" w:cstheme="majorBidi"/>
            <w:color w:val="000000" w:themeColor="text1"/>
            <w:sz w:val="22"/>
            <w:szCs w:val="22"/>
          </w:rPr>
          <m:t>=267nM</m:t>
        </m:r>
      </m:oMath>
      <w:r w:rsidRPr="00655FB2">
        <w:rPr>
          <w:rFonts w:asciiTheme="majorBidi" w:eastAsiaTheme="minorEastAsia" w:hAnsiTheme="majorBidi" w:cstheme="majorBidi"/>
          <w:color w:val="000000" w:themeColor="text1"/>
          <w:sz w:val="22"/>
          <w:szCs w:val="22"/>
        </w:rPr>
        <w:t>.</w:t>
      </w:r>
      <w:r w:rsidRPr="00655FB2">
        <w:rPr>
          <w:rFonts w:asciiTheme="majorBidi" w:hAnsiTheme="majorBidi" w:cstheme="majorBidi"/>
          <w:color w:val="000000" w:themeColor="text1"/>
          <w:sz w:val="22"/>
          <w:szCs w:val="22"/>
        </w:rPr>
        <w:t xml:space="preserve"> Time stamp indicates the time since beginning of acquisition. Scalebar, </w:t>
      </w:r>
      <m:oMath>
        <m:r>
          <w:rPr>
            <w:rFonts w:ascii="Cambria Math" w:hAnsi="Cambria Math" w:cstheme="majorBidi"/>
            <w:color w:val="000000" w:themeColor="text1"/>
            <w:sz w:val="22"/>
            <w:szCs w:val="22"/>
          </w:rPr>
          <m:t>500μm</m:t>
        </m:r>
      </m:oMath>
      <w:r w:rsidRPr="00655FB2">
        <w:rPr>
          <w:rFonts w:asciiTheme="majorBidi" w:eastAsiaTheme="minorEastAsia" w:hAnsiTheme="majorBidi" w:cstheme="majorBidi"/>
          <w:color w:val="000000" w:themeColor="text1"/>
          <w:sz w:val="22"/>
          <w:szCs w:val="22"/>
        </w:rPr>
        <w:t>.</w:t>
      </w:r>
    </w:p>
    <w:p w14:paraId="098AC523" w14:textId="1FF0DF91" w:rsidR="008563AD" w:rsidRPr="00655FB2" w:rsidRDefault="008563AD" w:rsidP="00747F38">
      <w:pPr>
        <w:spacing w:afterLines="0" w:after="120"/>
        <w:rPr>
          <w:rFonts w:asciiTheme="majorBidi" w:hAnsiTheme="majorBidi" w:cstheme="majorBidi"/>
          <w:color w:val="000000" w:themeColor="text1"/>
          <w:sz w:val="22"/>
          <w:szCs w:val="22"/>
        </w:rPr>
      </w:pPr>
      <w:r w:rsidRPr="00655FB2">
        <w:rPr>
          <w:rFonts w:asciiTheme="majorBidi" w:hAnsiTheme="majorBidi" w:cstheme="majorBidi"/>
          <w:b/>
          <w:bCs/>
          <w:color w:val="000000" w:themeColor="text1"/>
          <w:sz w:val="22"/>
          <w:szCs w:val="22"/>
        </w:rPr>
        <w:t>Video S7:</w:t>
      </w:r>
      <w:r w:rsidRPr="00655FB2">
        <w:rPr>
          <w:rFonts w:asciiTheme="majorBidi" w:hAnsiTheme="majorBidi" w:cstheme="majorBidi"/>
          <w:color w:val="000000" w:themeColor="text1"/>
          <w:sz w:val="22"/>
          <w:szCs w:val="22"/>
        </w:rPr>
        <w:t xml:space="preserve"> MT </w:t>
      </w:r>
      <w:r w:rsidR="00754DB2" w:rsidRPr="00655FB2">
        <w:rPr>
          <w:rFonts w:asciiTheme="majorBidi" w:hAnsiTheme="majorBidi" w:cstheme="majorBidi"/>
          <w:color w:val="000000" w:themeColor="text1"/>
          <w:sz w:val="22"/>
          <w:szCs w:val="22"/>
        </w:rPr>
        <w:t xml:space="preserve">fluorescence </w:t>
      </w:r>
      <w:r w:rsidRPr="00655FB2">
        <w:rPr>
          <w:rFonts w:asciiTheme="majorBidi" w:hAnsiTheme="majorBidi" w:cstheme="majorBidi"/>
          <w:color w:val="000000" w:themeColor="text1"/>
          <w:sz w:val="22"/>
          <w:szCs w:val="22"/>
        </w:rPr>
        <w:t>intensity time-lapse in the same a MT-DNA active composite shown in Video S6, in the oscillations state. Experimental concentrations as in</w:t>
      </w:r>
      <w:r w:rsidR="00754DB2" w:rsidRPr="00655FB2">
        <w:rPr>
          <w:rFonts w:asciiTheme="majorBidi" w:hAnsiTheme="majorBidi" w:cstheme="majorBidi"/>
          <w:color w:val="000000" w:themeColor="text1"/>
          <w:sz w:val="22"/>
          <w:szCs w:val="22"/>
        </w:rPr>
        <w:t xml:space="preserve"> video</w:t>
      </w:r>
      <w:r w:rsidRPr="00655FB2">
        <w:rPr>
          <w:rFonts w:asciiTheme="majorBidi" w:hAnsiTheme="majorBidi" w:cstheme="majorBidi"/>
          <w:color w:val="000000" w:themeColor="text1"/>
          <w:sz w:val="22"/>
          <w:szCs w:val="22"/>
        </w:rPr>
        <w:t xml:space="preserve"> S6. Scalebar, </w:t>
      </w:r>
      <m:oMath>
        <m:r>
          <w:rPr>
            <w:rFonts w:ascii="Cambria Math" w:hAnsi="Cambria Math" w:cstheme="majorBidi"/>
            <w:color w:val="000000" w:themeColor="text1"/>
            <w:sz w:val="22"/>
            <w:szCs w:val="22"/>
          </w:rPr>
          <m:t>500μm</m:t>
        </m:r>
      </m:oMath>
      <w:r w:rsidRPr="00655FB2">
        <w:rPr>
          <w:rFonts w:asciiTheme="majorBidi" w:eastAsiaTheme="minorEastAsia" w:hAnsiTheme="majorBidi" w:cstheme="majorBidi"/>
          <w:color w:val="000000" w:themeColor="text1"/>
          <w:sz w:val="22"/>
          <w:szCs w:val="22"/>
        </w:rPr>
        <w:t>.</w:t>
      </w:r>
    </w:p>
    <w:p w14:paraId="0F7597BC" w14:textId="77777777" w:rsidR="001F77B9" w:rsidRPr="00655FB2" w:rsidRDefault="001F77B9" w:rsidP="00747F38">
      <w:pPr>
        <w:spacing w:afterLines="0" w:after="120"/>
        <w:rPr>
          <w:rFonts w:asciiTheme="majorBidi" w:hAnsiTheme="majorBidi" w:cstheme="majorBidi"/>
          <w:color w:val="000000" w:themeColor="text1"/>
          <w:sz w:val="22"/>
          <w:szCs w:val="22"/>
        </w:rPr>
      </w:pPr>
    </w:p>
    <w:sectPr w:rsidR="001F77B9" w:rsidRPr="00655FB2" w:rsidSect="00EC184F">
      <w:footerReference w:type="even" r:id="rId29"/>
      <w:footerReference w:type="default" r:id="rId30"/>
      <w:pgSz w:w="12240" w:h="15840"/>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E6BFC" w14:textId="77777777" w:rsidR="00B2494C" w:rsidRDefault="00B2494C" w:rsidP="00005505">
      <w:pPr>
        <w:spacing w:after="120" w:line="240" w:lineRule="auto"/>
      </w:pPr>
      <w:r>
        <w:separator/>
      </w:r>
    </w:p>
  </w:endnote>
  <w:endnote w:type="continuationSeparator" w:id="0">
    <w:p w14:paraId="3F4BF3C8" w14:textId="77777777" w:rsidR="00B2494C" w:rsidRDefault="00B2494C" w:rsidP="00005505">
      <w:pPr>
        <w:spacing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05573212"/>
      <w:docPartObj>
        <w:docPartGallery w:val="Page Numbers (Bottom of Page)"/>
        <w:docPartUnique/>
      </w:docPartObj>
    </w:sdtPr>
    <w:sdtContent>
      <w:p w14:paraId="1B3D1B4E" w14:textId="3863930F" w:rsidR="00000397" w:rsidRDefault="00000397" w:rsidP="003437E3">
        <w:pPr>
          <w:pStyle w:val="Footer"/>
          <w:framePr w:wrap="none" w:vAnchor="text" w:hAnchor="margin" w:xAlign="right" w:y="1"/>
          <w:spacing w:after="12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1EB50" w14:textId="77777777" w:rsidR="00000397" w:rsidRDefault="00000397" w:rsidP="000F52E0">
    <w:pPr>
      <w:pStyle w:val="Footer"/>
      <w:spacing w:after="1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1222211"/>
      <w:docPartObj>
        <w:docPartGallery w:val="Page Numbers (Bottom of Page)"/>
        <w:docPartUnique/>
      </w:docPartObj>
    </w:sdtPr>
    <w:sdtContent>
      <w:p w14:paraId="555B16A7" w14:textId="15F470D2" w:rsidR="00000397" w:rsidRDefault="00000397" w:rsidP="003437E3">
        <w:pPr>
          <w:pStyle w:val="Footer"/>
          <w:framePr w:wrap="none" w:vAnchor="text" w:hAnchor="margin" w:xAlign="right" w:y="1"/>
          <w:spacing w:after="12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D584F8" w14:textId="77777777" w:rsidR="00000397" w:rsidRDefault="00000397" w:rsidP="000F52E0">
    <w:pPr>
      <w:pStyle w:val="Footer"/>
      <w:spacing w:after="1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13028" w14:textId="77777777" w:rsidR="00B2494C" w:rsidRDefault="00B2494C" w:rsidP="00005505">
      <w:pPr>
        <w:spacing w:after="120" w:line="240" w:lineRule="auto"/>
      </w:pPr>
      <w:r>
        <w:separator/>
      </w:r>
    </w:p>
  </w:footnote>
  <w:footnote w:type="continuationSeparator" w:id="0">
    <w:p w14:paraId="3304D5BD" w14:textId="77777777" w:rsidR="00B2494C" w:rsidRDefault="00B2494C" w:rsidP="00005505">
      <w:pPr>
        <w:spacing w:after="12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767B8"/>
    <w:multiLevelType w:val="hybridMultilevel"/>
    <w:tmpl w:val="BFFCAF6C"/>
    <w:lvl w:ilvl="0" w:tplc="ADC4CF8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B81F76"/>
    <w:multiLevelType w:val="hybridMultilevel"/>
    <w:tmpl w:val="58F2A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E5536D"/>
    <w:multiLevelType w:val="hybridMultilevel"/>
    <w:tmpl w:val="9136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A30D5"/>
    <w:multiLevelType w:val="hybridMultilevel"/>
    <w:tmpl w:val="305C9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964512"/>
    <w:multiLevelType w:val="hybridMultilevel"/>
    <w:tmpl w:val="7A28F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BE42AD"/>
    <w:multiLevelType w:val="hybridMultilevel"/>
    <w:tmpl w:val="6B868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2812F9"/>
    <w:multiLevelType w:val="hybridMultilevel"/>
    <w:tmpl w:val="F8580106"/>
    <w:lvl w:ilvl="0" w:tplc="830007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C0633C"/>
    <w:multiLevelType w:val="multilevel"/>
    <w:tmpl w:val="A86824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44E1BC8"/>
    <w:multiLevelType w:val="hybridMultilevel"/>
    <w:tmpl w:val="F9107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2C539A"/>
    <w:multiLevelType w:val="multilevel"/>
    <w:tmpl w:val="EFDE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EE7A11"/>
    <w:multiLevelType w:val="hybridMultilevel"/>
    <w:tmpl w:val="8660A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08733D"/>
    <w:multiLevelType w:val="multilevel"/>
    <w:tmpl w:val="A86824E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6E8409E3"/>
    <w:multiLevelType w:val="hybridMultilevel"/>
    <w:tmpl w:val="1F1CE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1864786">
    <w:abstractNumId w:val="4"/>
  </w:num>
  <w:num w:numId="2" w16cid:durableId="1098720189">
    <w:abstractNumId w:val="8"/>
  </w:num>
  <w:num w:numId="3" w16cid:durableId="1069115808">
    <w:abstractNumId w:val="12"/>
  </w:num>
  <w:num w:numId="4" w16cid:durableId="1517958304">
    <w:abstractNumId w:val="3"/>
  </w:num>
  <w:num w:numId="5" w16cid:durableId="495268069">
    <w:abstractNumId w:val="9"/>
  </w:num>
  <w:num w:numId="6" w16cid:durableId="1211842942">
    <w:abstractNumId w:val="5"/>
  </w:num>
  <w:num w:numId="7" w16cid:durableId="1281184914">
    <w:abstractNumId w:val="2"/>
  </w:num>
  <w:num w:numId="8" w16cid:durableId="740756242">
    <w:abstractNumId w:val="10"/>
  </w:num>
  <w:num w:numId="9" w16cid:durableId="1785995349">
    <w:abstractNumId w:val="1"/>
  </w:num>
  <w:num w:numId="10" w16cid:durableId="598677275">
    <w:abstractNumId w:val="11"/>
  </w:num>
  <w:num w:numId="11" w16cid:durableId="1276213534">
    <w:abstractNumId w:val="6"/>
  </w:num>
  <w:num w:numId="12" w16cid:durableId="1398094983">
    <w:abstractNumId w:val="0"/>
  </w:num>
  <w:num w:numId="13" w16cid:durableId="20680701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A83"/>
    <w:rsid w:val="00000397"/>
    <w:rsid w:val="000022D0"/>
    <w:rsid w:val="00002AD7"/>
    <w:rsid w:val="00003707"/>
    <w:rsid w:val="00005505"/>
    <w:rsid w:val="000109A2"/>
    <w:rsid w:val="00011807"/>
    <w:rsid w:val="00014987"/>
    <w:rsid w:val="00016CC0"/>
    <w:rsid w:val="000236B0"/>
    <w:rsid w:val="00026723"/>
    <w:rsid w:val="00026A73"/>
    <w:rsid w:val="000305EB"/>
    <w:rsid w:val="00031922"/>
    <w:rsid w:val="00031A68"/>
    <w:rsid w:val="0003459A"/>
    <w:rsid w:val="00040466"/>
    <w:rsid w:val="000448E3"/>
    <w:rsid w:val="000462CD"/>
    <w:rsid w:val="000545B8"/>
    <w:rsid w:val="00056D6D"/>
    <w:rsid w:val="00063A25"/>
    <w:rsid w:val="00073C52"/>
    <w:rsid w:val="000743E2"/>
    <w:rsid w:val="0007689C"/>
    <w:rsid w:val="0008176B"/>
    <w:rsid w:val="00087BA2"/>
    <w:rsid w:val="0009071C"/>
    <w:rsid w:val="000975C8"/>
    <w:rsid w:val="000A0CDC"/>
    <w:rsid w:val="000A2AF0"/>
    <w:rsid w:val="000B24FE"/>
    <w:rsid w:val="000B7503"/>
    <w:rsid w:val="000C504D"/>
    <w:rsid w:val="000C52FA"/>
    <w:rsid w:val="000C5649"/>
    <w:rsid w:val="000D113D"/>
    <w:rsid w:val="000D5488"/>
    <w:rsid w:val="000E2DEF"/>
    <w:rsid w:val="000E4869"/>
    <w:rsid w:val="000F2266"/>
    <w:rsid w:val="000F2F16"/>
    <w:rsid w:val="000F4667"/>
    <w:rsid w:val="000F52E0"/>
    <w:rsid w:val="000F5E9A"/>
    <w:rsid w:val="000F6C9B"/>
    <w:rsid w:val="001000AD"/>
    <w:rsid w:val="00102256"/>
    <w:rsid w:val="00107EAE"/>
    <w:rsid w:val="00110BBA"/>
    <w:rsid w:val="00112639"/>
    <w:rsid w:val="00131BEA"/>
    <w:rsid w:val="00132172"/>
    <w:rsid w:val="00141A56"/>
    <w:rsid w:val="00145052"/>
    <w:rsid w:val="001451A7"/>
    <w:rsid w:val="0014581C"/>
    <w:rsid w:val="001501FE"/>
    <w:rsid w:val="00154F5A"/>
    <w:rsid w:val="001602A2"/>
    <w:rsid w:val="00161B17"/>
    <w:rsid w:val="00165418"/>
    <w:rsid w:val="001656E5"/>
    <w:rsid w:val="00175A34"/>
    <w:rsid w:val="00175F96"/>
    <w:rsid w:val="001808F0"/>
    <w:rsid w:val="00182102"/>
    <w:rsid w:val="001916F4"/>
    <w:rsid w:val="00195F4B"/>
    <w:rsid w:val="001A22BA"/>
    <w:rsid w:val="001A37C6"/>
    <w:rsid w:val="001B00E4"/>
    <w:rsid w:val="001B0114"/>
    <w:rsid w:val="001B2289"/>
    <w:rsid w:val="001B73B6"/>
    <w:rsid w:val="001C0E93"/>
    <w:rsid w:val="001C33D5"/>
    <w:rsid w:val="001C4C5D"/>
    <w:rsid w:val="001D56C8"/>
    <w:rsid w:val="001D7596"/>
    <w:rsid w:val="001E0571"/>
    <w:rsid w:val="001E167C"/>
    <w:rsid w:val="001E1750"/>
    <w:rsid w:val="001E216A"/>
    <w:rsid w:val="001F3BD0"/>
    <w:rsid w:val="001F61F4"/>
    <w:rsid w:val="001F77B9"/>
    <w:rsid w:val="00201458"/>
    <w:rsid w:val="00202B64"/>
    <w:rsid w:val="00203537"/>
    <w:rsid w:val="002041E6"/>
    <w:rsid w:val="00211DB7"/>
    <w:rsid w:val="002120AD"/>
    <w:rsid w:val="002176A2"/>
    <w:rsid w:val="00220134"/>
    <w:rsid w:val="002203B7"/>
    <w:rsid w:val="00220DDF"/>
    <w:rsid w:val="0022193B"/>
    <w:rsid w:val="00222E4C"/>
    <w:rsid w:val="002259A2"/>
    <w:rsid w:val="0023176E"/>
    <w:rsid w:val="002361A2"/>
    <w:rsid w:val="00236CFB"/>
    <w:rsid w:val="00237BC0"/>
    <w:rsid w:val="00237FB4"/>
    <w:rsid w:val="0024141D"/>
    <w:rsid w:val="00250B3B"/>
    <w:rsid w:val="00251F08"/>
    <w:rsid w:val="00251FEF"/>
    <w:rsid w:val="0025439F"/>
    <w:rsid w:val="00254A24"/>
    <w:rsid w:val="00254C4B"/>
    <w:rsid w:val="002603BC"/>
    <w:rsid w:val="002615ED"/>
    <w:rsid w:val="002657AB"/>
    <w:rsid w:val="0026580B"/>
    <w:rsid w:val="00271A3A"/>
    <w:rsid w:val="00271D4F"/>
    <w:rsid w:val="00274706"/>
    <w:rsid w:val="00286E08"/>
    <w:rsid w:val="0029135C"/>
    <w:rsid w:val="00295FA3"/>
    <w:rsid w:val="002A5B4C"/>
    <w:rsid w:val="002A7822"/>
    <w:rsid w:val="002B1A20"/>
    <w:rsid w:val="002B350D"/>
    <w:rsid w:val="002B4F96"/>
    <w:rsid w:val="002B7F94"/>
    <w:rsid w:val="002C33EB"/>
    <w:rsid w:val="002D0C63"/>
    <w:rsid w:val="002D174C"/>
    <w:rsid w:val="002D4A92"/>
    <w:rsid w:val="002D5155"/>
    <w:rsid w:val="002D7E9C"/>
    <w:rsid w:val="002E0547"/>
    <w:rsid w:val="002E232A"/>
    <w:rsid w:val="002E3539"/>
    <w:rsid w:val="002E3635"/>
    <w:rsid w:val="002E3B8B"/>
    <w:rsid w:val="002E5F6F"/>
    <w:rsid w:val="002E6B05"/>
    <w:rsid w:val="002E7835"/>
    <w:rsid w:val="002F44FA"/>
    <w:rsid w:val="002F5AA6"/>
    <w:rsid w:val="00306514"/>
    <w:rsid w:val="00306635"/>
    <w:rsid w:val="00307B43"/>
    <w:rsid w:val="00310EBE"/>
    <w:rsid w:val="00316CC9"/>
    <w:rsid w:val="0032042F"/>
    <w:rsid w:val="003207ED"/>
    <w:rsid w:val="0032690C"/>
    <w:rsid w:val="003314AC"/>
    <w:rsid w:val="003347A6"/>
    <w:rsid w:val="003350CF"/>
    <w:rsid w:val="003353C5"/>
    <w:rsid w:val="00336FDD"/>
    <w:rsid w:val="00341FC0"/>
    <w:rsid w:val="00341FD5"/>
    <w:rsid w:val="00341FE5"/>
    <w:rsid w:val="00344B53"/>
    <w:rsid w:val="00345697"/>
    <w:rsid w:val="003516DE"/>
    <w:rsid w:val="00353625"/>
    <w:rsid w:val="00354371"/>
    <w:rsid w:val="003546AF"/>
    <w:rsid w:val="00355057"/>
    <w:rsid w:val="00360E78"/>
    <w:rsid w:val="00360E81"/>
    <w:rsid w:val="00363BA7"/>
    <w:rsid w:val="00365523"/>
    <w:rsid w:val="00366681"/>
    <w:rsid w:val="003717F5"/>
    <w:rsid w:val="00371A13"/>
    <w:rsid w:val="00381CBE"/>
    <w:rsid w:val="00392F10"/>
    <w:rsid w:val="00396466"/>
    <w:rsid w:val="003A083B"/>
    <w:rsid w:val="003A1003"/>
    <w:rsid w:val="003A2B2C"/>
    <w:rsid w:val="003A78CA"/>
    <w:rsid w:val="003B36A4"/>
    <w:rsid w:val="003B5300"/>
    <w:rsid w:val="003B56A7"/>
    <w:rsid w:val="003B5CF8"/>
    <w:rsid w:val="003B640F"/>
    <w:rsid w:val="003B697F"/>
    <w:rsid w:val="003C2381"/>
    <w:rsid w:val="003C3899"/>
    <w:rsid w:val="003C5429"/>
    <w:rsid w:val="003C75E5"/>
    <w:rsid w:val="003D0DB9"/>
    <w:rsid w:val="003D0F04"/>
    <w:rsid w:val="003D3EE5"/>
    <w:rsid w:val="003D570A"/>
    <w:rsid w:val="003D5B39"/>
    <w:rsid w:val="003E0238"/>
    <w:rsid w:val="003E39D5"/>
    <w:rsid w:val="003E62D8"/>
    <w:rsid w:val="003E6DDE"/>
    <w:rsid w:val="003E769C"/>
    <w:rsid w:val="003F05A5"/>
    <w:rsid w:val="003F147D"/>
    <w:rsid w:val="00400336"/>
    <w:rsid w:val="00400541"/>
    <w:rsid w:val="00401C41"/>
    <w:rsid w:val="00403010"/>
    <w:rsid w:val="00403583"/>
    <w:rsid w:val="0040612F"/>
    <w:rsid w:val="00413166"/>
    <w:rsid w:val="00414201"/>
    <w:rsid w:val="00420239"/>
    <w:rsid w:val="00422B15"/>
    <w:rsid w:val="00424B28"/>
    <w:rsid w:val="004277C4"/>
    <w:rsid w:val="00430624"/>
    <w:rsid w:val="00430ABC"/>
    <w:rsid w:val="00432A43"/>
    <w:rsid w:val="00442A55"/>
    <w:rsid w:val="00442E59"/>
    <w:rsid w:val="0044525E"/>
    <w:rsid w:val="00446E54"/>
    <w:rsid w:val="00450925"/>
    <w:rsid w:val="004526CF"/>
    <w:rsid w:val="00453577"/>
    <w:rsid w:val="00457736"/>
    <w:rsid w:val="00464DCB"/>
    <w:rsid w:val="004663B9"/>
    <w:rsid w:val="00475DA9"/>
    <w:rsid w:val="0047601D"/>
    <w:rsid w:val="00495E5D"/>
    <w:rsid w:val="004A1AD3"/>
    <w:rsid w:val="004A4557"/>
    <w:rsid w:val="004B401C"/>
    <w:rsid w:val="004B78A8"/>
    <w:rsid w:val="004C2269"/>
    <w:rsid w:val="004E1544"/>
    <w:rsid w:val="004E4081"/>
    <w:rsid w:val="004E4DAA"/>
    <w:rsid w:val="004F50F3"/>
    <w:rsid w:val="004F6645"/>
    <w:rsid w:val="004F7C5A"/>
    <w:rsid w:val="0050106C"/>
    <w:rsid w:val="00504AA7"/>
    <w:rsid w:val="00513B08"/>
    <w:rsid w:val="00515D77"/>
    <w:rsid w:val="00524AF6"/>
    <w:rsid w:val="005272C4"/>
    <w:rsid w:val="0053791E"/>
    <w:rsid w:val="00537C67"/>
    <w:rsid w:val="0054117E"/>
    <w:rsid w:val="00541D47"/>
    <w:rsid w:val="00552B12"/>
    <w:rsid w:val="00552CFA"/>
    <w:rsid w:val="005572B4"/>
    <w:rsid w:val="00565968"/>
    <w:rsid w:val="0056620D"/>
    <w:rsid w:val="00570D4A"/>
    <w:rsid w:val="0057325A"/>
    <w:rsid w:val="0057339A"/>
    <w:rsid w:val="00576982"/>
    <w:rsid w:val="00580098"/>
    <w:rsid w:val="0058088C"/>
    <w:rsid w:val="00586ED3"/>
    <w:rsid w:val="00587162"/>
    <w:rsid w:val="005930E7"/>
    <w:rsid w:val="0059623C"/>
    <w:rsid w:val="00596BC1"/>
    <w:rsid w:val="005A1302"/>
    <w:rsid w:val="005A2914"/>
    <w:rsid w:val="005A7022"/>
    <w:rsid w:val="005B134D"/>
    <w:rsid w:val="005B386E"/>
    <w:rsid w:val="005B3B4A"/>
    <w:rsid w:val="005B622B"/>
    <w:rsid w:val="005B62E4"/>
    <w:rsid w:val="005B649B"/>
    <w:rsid w:val="005B6595"/>
    <w:rsid w:val="005B7375"/>
    <w:rsid w:val="005C1B05"/>
    <w:rsid w:val="005C1CA9"/>
    <w:rsid w:val="005C3A56"/>
    <w:rsid w:val="005D171A"/>
    <w:rsid w:val="005D2A11"/>
    <w:rsid w:val="005D7996"/>
    <w:rsid w:val="005E1316"/>
    <w:rsid w:val="005F098B"/>
    <w:rsid w:val="005F0B3F"/>
    <w:rsid w:val="005F3DAD"/>
    <w:rsid w:val="00600137"/>
    <w:rsid w:val="006010C5"/>
    <w:rsid w:val="00602054"/>
    <w:rsid w:val="00603B18"/>
    <w:rsid w:val="00603BEF"/>
    <w:rsid w:val="0061385B"/>
    <w:rsid w:val="00621C8A"/>
    <w:rsid w:val="00625094"/>
    <w:rsid w:val="0062636C"/>
    <w:rsid w:val="00626698"/>
    <w:rsid w:val="00627BE3"/>
    <w:rsid w:val="006344D2"/>
    <w:rsid w:val="006349CA"/>
    <w:rsid w:val="00635A72"/>
    <w:rsid w:val="00635B11"/>
    <w:rsid w:val="00650E93"/>
    <w:rsid w:val="00650EF0"/>
    <w:rsid w:val="00652CF3"/>
    <w:rsid w:val="00654593"/>
    <w:rsid w:val="006545AD"/>
    <w:rsid w:val="00655FB2"/>
    <w:rsid w:val="0065786F"/>
    <w:rsid w:val="00661922"/>
    <w:rsid w:val="00664F08"/>
    <w:rsid w:val="00664F7B"/>
    <w:rsid w:val="00665F6B"/>
    <w:rsid w:val="00665F95"/>
    <w:rsid w:val="00666863"/>
    <w:rsid w:val="00666DDF"/>
    <w:rsid w:val="00677062"/>
    <w:rsid w:val="00685209"/>
    <w:rsid w:val="0068542A"/>
    <w:rsid w:val="00687DBD"/>
    <w:rsid w:val="00696077"/>
    <w:rsid w:val="00697906"/>
    <w:rsid w:val="006A0EAA"/>
    <w:rsid w:val="006A1E12"/>
    <w:rsid w:val="006A54E6"/>
    <w:rsid w:val="006A5DA4"/>
    <w:rsid w:val="006A7BD9"/>
    <w:rsid w:val="006B3E5E"/>
    <w:rsid w:val="006D14CF"/>
    <w:rsid w:val="006D5C39"/>
    <w:rsid w:val="006E085D"/>
    <w:rsid w:val="006E1369"/>
    <w:rsid w:val="006E1FB8"/>
    <w:rsid w:val="006E3C72"/>
    <w:rsid w:val="006F293D"/>
    <w:rsid w:val="00706010"/>
    <w:rsid w:val="00706EE1"/>
    <w:rsid w:val="007133F0"/>
    <w:rsid w:val="007144B4"/>
    <w:rsid w:val="007161B6"/>
    <w:rsid w:val="00716A62"/>
    <w:rsid w:val="00716F5C"/>
    <w:rsid w:val="0073161C"/>
    <w:rsid w:val="007338FC"/>
    <w:rsid w:val="00733A05"/>
    <w:rsid w:val="007365E7"/>
    <w:rsid w:val="00736EDF"/>
    <w:rsid w:val="00744B6C"/>
    <w:rsid w:val="007450FE"/>
    <w:rsid w:val="007478A4"/>
    <w:rsid w:val="00747F38"/>
    <w:rsid w:val="00750B87"/>
    <w:rsid w:val="00752802"/>
    <w:rsid w:val="00752EC3"/>
    <w:rsid w:val="00754DB2"/>
    <w:rsid w:val="0075763B"/>
    <w:rsid w:val="007632EF"/>
    <w:rsid w:val="0076428B"/>
    <w:rsid w:val="00766B2E"/>
    <w:rsid w:val="0077025F"/>
    <w:rsid w:val="00771214"/>
    <w:rsid w:val="00774C1F"/>
    <w:rsid w:val="00776BC1"/>
    <w:rsid w:val="00780F75"/>
    <w:rsid w:val="007811AB"/>
    <w:rsid w:val="0078318A"/>
    <w:rsid w:val="007833C9"/>
    <w:rsid w:val="007921E3"/>
    <w:rsid w:val="007A025E"/>
    <w:rsid w:val="007A28D4"/>
    <w:rsid w:val="007B01BE"/>
    <w:rsid w:val="007B368D"/>
    <w:rsid w:val="007B5361"/>
    <w:rsid w:val="007C6EC9"/>
    <w:rsid w:val="007E03BF"/>
    <w:rsid w:val="007E09A0"/>
    <w:rsid w:val="007E3273"/>
    <w:rsid w:val="007F71FA"/>
    <w:rsid w:val="008028F2"/>
    <w:rsid w:val="00814E41"/>
    <w:rsid w:val="00815E42"/>
    <w:rsid w:val="00820544"/>
    <w:rsid w:val="00822079"/>
    <w:rsid w:val="00825DE7"/>
    <w:rsid w:val="0083009E"/>
    <w:rsid w:val="00831065"/>
    <w:rsid w:val="00832BF3"/>
    <w:rsid w:val="00834B85"/>
    <w:rsid w:val="00836B4A"/>
    <w:rsid w:val="008401FF"/>
    <w:rsid w:val="008423F2"/>
    <w:rsid w:val="0084298D"/>
    <w:rsid w:val="00845917"/>
    <w:rsid w:val="00851249"/>
    <w:rsid w:val="008524C9"/>
    <w:rsid w:val="0085499C"/>
    <w:rsid w:val="008563AD"/>
    <w:rsid w:val="00860704"/>
    <w:rsid w:val="00863875"/>
    <w:rsid w:val="008652B3"/>
    <w:rsid w:val="008711CD"/>
    <w:rsid w:val="008753DE"/>
    <w:rsid w:val="00877BC3"/>
    <w:rsid w:val="00880124"/>
    <w:rsid w:val="00880778"/>
    <w:rsid w:val="00883234"/>
    <w:rsid w:val="008840E5"/>
    <w:rsid w:val="008942AE"/>
    <w:rsid w:val="008A0405"/>
    <w:rsid w:val="008A20B1"/>
    <w:rsid w:val="008A5369"/>
    <w:rsid w:val="008A62FC"/>
    <w:rsid w:val="008B1899"/>
    <w:rsid w:val="008B1D1E"/>
    <w:rsid w:val="008B264B"/>
    <w:rsid w:val="008B6BCC"/>
    <w:rsid w:val="008C1954"/>
    <w:rsid w:val="008C25F2"/>
    <w:rsid w:val="008C3A83"/>
    <w:rsid w:val="008C7E0B"/>
    <w:rsid w:val="008D71BA"/>
    <w:rsid w:val="008D7813"/>
    <w:rsid w:val="008E0762"/>
    <w:rsid w:val="008E182F"/>
    <w:rsid w:val="008E3B5F"/>
    <w:rsid w:val="008E497E"/>
    <w:rsid w:val="008F36C6"/>
    <w:rsid w:val="008F409A"/>
    <w:rsid w:val="008F5091"/>
    <w:rsid w:val="008F72EB"/>
    <w:rsid w:val="00901EEC"/>
    <w:rsid w:val="0090659A"/>
    <w:rsid w:val="00907443"/>
    <w:rsid w:val="009112D6"/>
    <w:rsid w:val="00914B19"/>
    <w:rsid w:val="00931C8D"/>
    <w:rsid w:val="0094686A"/>
    <w:rsid w:val="00946FBC"/>
    <w:rsid w:val="0094778F"/>
    <w:rsid w:val="0095196E"/>
    <w:rsid w:val="00967C59"/>
    <w:rsid w:val="009702B1"/>
    <w:rsid w:val="0097531F"/>
    <w:rsid w:val="00975727"/>
    <w:rsid w:val="00975E74"/>
    <w:rsid w:val="0097787D"/>
    <w:rsid w:val="00977D3E"/>
    <w:rsid w:val="00980E0E"/>
    <w:rsid w:val="00993678"/>
    <w:rsid w:val="0099706E"/>
    <w:rsid w:val="009A0F8E"/>
    <w:rsid w:val="009A6813"/>
    <w:rsid w:val="009A6BDF"/>
    <w:rsid w:val="009B1805"/>
    <w:rsid w:val="009B325B"/>
    <w:rsid w:val="009B66CD"/>
    <w:rsid w:val="009C0137"/>
    <w:rsid w:val="009C4DD0"/>
    <w:rsid w:val="009C6BF3"/>
    <w:rsid w:val="009C7834"/>
    <w:rsid w:val="009D1D5B"/>
    <w:rsid w:val="009E1351"/>
    <w:rsid w:val="009E1E6A"/>
    <w:rsid w:val="009F1EE5"/>
    <w:rsid w:val="009F2DAB"/>
    <w:rsid w:val="009F3885"/>
    <w:rsid w:val="009F565A"/>
    <w:rsid w:val="00A07DA7"/>
    <w:rsid w:val="00A10EB6"/>
    <w:rsid w:val="00A10F4E"/>
    <w:rsid w:val="00A116B7"/>
    <w:rsid w:val="00A156D4"/>
    <w:rsid w:val="00A17712"/>
    <w:rsid w:val="00A2123D"/>
    <w:rsid w:val="00A25B73"/>
    <w:rsid w:val="00A26C3F"/>
    <w:rsid w:val="00A30DF5"/>
    <w:rsid w:val="00A31D90"/>
    <w:rsid w:val="00A339B6"/>
    <w:rsid w:val="00A34A68"/>
    <w:rsid w:val="00A35BD0"/>
    <w:rsid w:val="00A42BBA"/>
    <w:rsid w:val="00A439CD"/>
    <w:rsid w:val="00A463C9"/>
    <w:rsid w:val="00A51623"/>
    <w:rsid w:val="00A51B20"/>
    <w:rsid w:val="00A51C57"/>
    <w:rsid w:val="00A56707"/>
    <w:rsid w:val="00A64DEF"/>
    <w:rsid w:val="00A668AE"/>
    <w:rsid w:val="00A7111B"/>
    <w:rsid w:val="00A71642"/>
    <w:rsid w:val="00A75226"/>
    <w:rsid w:val="00A75C52"/>
    <w:rsid w:val="00A76575"/>
    <w:rsid w:val="00A82E5D"/>
    <w:rsid w:val="00A8372A"/>
    <w:rsid w:val="00A8572B"/>
    <w:rsid w:val="00A863C0"/>
    <w:rsid w:val="00A868E7"/>
    <w:rsid w:val="00A914E2"/>
    <w:rsid w:val="00A958F9"/>
    <w:rsid w:val="00A95940"/>
    <w:rsid w:val="00A95F82"/>
    <w:rsid w:val="00AA4A2B"/>
    <w:rsid w:val="00AA693C"/>
    <w:rsid w:val="00AA6FC5"/>
    <w:rsid w:val="00AB1892"/>
    <w:rsid w:val="00AC41AF"/>
    <w:rsid w:val="00AC4816"/>
    <w:rsid w:val="00AD0D03"/>
    <w:rsid w:val="00AD14F9"/>
    <w:rsid w:val="00AE0F7B"/>
    <w:rsid w:val="00AE14C1"/>
    <w:rsid w:val="00AE4AEC"/>
    <w:rsid w:val="00AE68E1"/>
    <w:rsid w:val="00AF13E1"/>
    <w:rsid w:val="00AF1B57"/>
    <w:rsid w:val="00B00749"/>
    <w:rsid w:val="00B017F0"/>
    <w:rsid w:val="00B06C0D"/>
    <w:rsid w:val="00B079FE"/>
    <w:rsid w:val="00B10F74"/>
    <w:rsid w:val="00B11F5F"/>
    <w:rsid w:val="00B14E64"/>
    <w:rsid w:val="00B15C1A"/>
    <w:rsid w:val="00B23867"/>
    <w:rsid w:val="00B2494C"/>
    <w:rsid w:val="00B257BF"/>
    <w:rsid w:val="00B31B5F"/>
    <w:rsid w:val="00B37A47"/>
    <w:rsid w:val="00B44764"/>
    <w:rsid w:val="00B51348"/>
    <w:rsid w:val="00B51E9B"/>
    <w:rsid w:val="00B5493B"/>
    <w:rsid w:val="00B61ABC"/>
    <w:rsid w:val="00B6260E"/>
    <w:rsid w:val="00B633A3"/>
    <w:rsid w:val="00B63DC8"/>
    <w:rsid w:val="00B71529"/>
    <w:rsid w:val="00B71650"/>
    <w:rsid w:val="00B7309D"/>
    <w:rsid w:val="00B75D78"/>
    <w:rsid w:val="00B8079E"/>
    <w:rsid w:val="00B83679"/>
    <w:rsid w:val="00B83B9D"/>
    <w:rsid w:val="00B86D08"/>
    <w:rsid w:val="00B86D1A"/>
    <w:rsid w:val="00B91DD7"/>
    <w:rsid w:val="00BA23E6"/>
    <w:rsid w:val="00BA2B62"/>
    <w:rsid w:val="00BA2E1C"/>
    <w:rsid w:val="00BA408C"/>
    <w:rsid w:val="00BA74E1"/>
    <w:rsid w:val="00BB1AC0"/>
    <w:rsid w:val="00BC1738"/>
    <w:rsid w:val="00BC5695"/>
    <w:rsid w:val="00BC61D1"/>
    <w:rsid w:val="00BC70B3"/>
    <w:rsid w:val="00BD2D0F"/>
    <w:rsid w:val="00BD5A39"/>
    <w:rsid w:val="00BE039F"/>
    <w:rsid w:val="00BE58FD"/>
    <w:rsid w:val="00BF2095"/>
    <w:rsid w:val="00BF7E32"/>
    <w:rsid w:val="00C12605"/>
    <w:rsid w:val="00C215F1"/>
    <w:rsid w:val="00C252C6"/>
    <w:rsid w:val="00C27432"/>
    <w:rsid w:val="00C307F2"/>
    <w:rsid w:val="00C314D5"/>
    <w:rsid w:val="00C31FE7"/>
    <w:rsid w:val="00C3204B"/>
    <w:rsid w:val="00C32F04"/>
    <w:rsid w:val="00C34327"/>
    <w:rsid w:val="00C34599"/>
    <w:rsid w:val="00C365CB"/>
    <w:rsid w:val="00C37286"/>
    <w:rsid w:val="00C419CB"/>
    <w:rsid w:val="00C42313"/>
    <w:rsid w:val="00C5154B"/>
    <w:rsid w:val="00C51686"/>
    <w:rsid w:val="00C54065"/>
    <w:rsid w:val="00C63DCA"/>
    <w:rsid w:val="00C74FBC"/>
    <w:rsid w:val="00C82591"/>
    <w:rsid w:val="00C86C21"/>
    <w:rsid w:val="00C87C17"/>
    <w:rsid w:val="00C93337"/>
    <w:rsid w:val="00C93B08"/>
    <w:rsid w:val="00CA1A73"/>
    <w:rsid w:val="00CA31D7"/>
    <w:rsid w:val="00CA7BF7"/>
    <w:rsid w:val="00CB13F9"/>
    <w:rsid w:val="00CB319A"/>
    <w:rsid w:val="00CB5476"/>
    <w:rsid w:val="00CB64BD"/>
    <w:rsid w:val="00CC211E"/>
    <w:rsid w:val="00CC4921"/>
    <w:rsid w:val="00CD0521"/>
    <w:rsid w:val="00CD4E81"/>
    <w:rsid w:val="00CD5D95"/>
    <w:rsid w:val="00CD7E2D"/>
    <w:rsid w:val="00CE1938"/>
    <w:rsid w:val="00CE19A5"/>
    <w:rsid w:val="00CE3C5B"/>
    <w:rsid w:val="00CE7AAE"/>
    <w:rsid w:val="00CE7EE4"/>
    <w:rsid w:val="00CF14BA"/>
    <w:rsid w:val="00CF3819"/>
    <w:rsid w:val="00CF42F6"/>
    <w:rsid w:val="00D02A7E"/>
    <w:rsid w:val="00D07E87"/>
    <w:rsid w:val="00D14846"/>
    <w:rsid w:val="00D21666"/>
    <w:rsid w:val="00D24B42"/>
    <w:rsid w:val="00D26455"/>
    <w:rsid w:val="00D304D7"/>
    <w:rsid w:val="00D35001"/>
    <w:rsid w:val="00D36EA5"/>
    <w:rsid w:val="00D4516E"/>
    <w:rsid w:val="00D475DC"/>
    <w:rsid w:val="00D4786D"/>
    <w:rsid w:val="00D532A8"/>
    <w:rsid w:val="00D63CA3"/>
    <w:rsid w:val="00D66232"/>
    <w:rsid w:val="00D67601"/>
    <w:rsid w:val="00D81794"/>
    <w:rsid w:val="00D8184D"/>
    <w:rsid w:val="00D8578F"/>
    <w:rsid w:val="00D86A47"/>
    <w:rsid w:val="00D91783"/>
    <w:rsid w:val="00D92482"/>
    <w:rsid w:val="00DA08AE"/>
    <w:rsid w:val="00DA3D02"/>
    <w:rsid w:val="00DA42B3"/>
    <w:rsid w:val="00DB2CAE"/>
    <w:rsid w:val="00DB642F"/>
    <w:rsid w:val="00DC4F17"/>
    <w:rsid w:val="00DC7677"/>
    <w:rsid w:val="00DD2DDE"/>
    <w:rsid w:val="00DD3C7F"/>
    <w:rsid w:val="00DE1F2F"/>
    <w:rsid w:val="00DE46EB"/>
    <w:rsid w:val="00DE6A75"/>
    <w:rsid w:val="00DF0C0F"/>
    <w:rsid w:val="00DF5281"/>
    <w:rsid w:val="00DF6EF0"/>
    <w:rsid w:val="00E02044"/>
    <w:rsid w:val="00E15636"/>
    <w:rsid w:val="00E16182"/>
    <w:rsid w:val="00E251D4"/>
    <w:rsid w:val="00E40102"/>
    <w:rsid w:val="00E450E8"/>
    <w:rsid w:val="00E512CF"/>
    <w:rsid w:val="00E61E39"/>
    <w:rsid w:val="00E65DDC"/>
    <w:rsid w:val="00E72B2B"/>
    <w:rsid w:val="00E740A5"/>
    <w:rsid w:val="00E81CA9"/>
    <w:rsid w:val="00E908E8"/>
    <w:rsid w:val="00E90E17"/>
    <w:rsid w:val="00E92197"/>
    <w:rsid w:val="00EA480E"/>
    <w:rsid w:val="00EB040D"/>
    <w:rsid w:val="00EB1578"/>
    <w:rsid w:val="00EB70D6"/>
    <w:rsid w:val="00EB7462"/>
    <w:rsid w:val="00EC184F"/>
    <w:rsid w:val="00EC590F"/>
    <w:rsid w:val="00ED0B44"/>
    <w:rsid w:val="00ED49E3"/>
    <w:rsid w:val="00ED5399"/>
    <w:rsid w:val="00ED6AD0"/>
    <w:rsid w:val="00EE0B2B"/>
    <w:rsid w:val="00EE4326"/>
    <w:rsid w:val="00EF629A"/>
    <w:rsid w:val="00F0266F"/>
    <w:rsid w:val="00F04366"/>
    <w:rsid w:val="00F0746F"/>
    <w:rsid w:val="00F12D05"/>
    <w:rsid w:val="00F139AA"/>
    <w:rsid w:val="00F145D5"/>
    <w:rsid w:val="00F17C44"/>
    <w:rsid w:val="00F30A46"/>
    <w:rsid w:val="00F344A7"/>
    <w:rsid w:val="00F43FBF"/>
    <w:rsid w:val="00F46AD4"/>
    <w:rsid w:val="00F46E0B"/>
    <w:rsid w:val="00F47959"/>
    <w:rsid w:val="00F57490"/>
    <w:rsid w:val="00F60A1F"/>
    <w:rsid w:val="00F665B3"/>
    <w:rsid w:val="00F714B8"/>
    <w:rsid w:val="00F84DAD"/>
    <w:rsid w:val="00F85D41"/>
    <w:rsid w:val="00F860C6"/>
    <w:rsid w:val="00F91FFD"/>
    <w:rsid w:val="00F957AF"/>
    <w:rsid w:val="00FA0118"/>
    <w:rsid w:val="00FA0B32"/>
    <w:rsid w:val="00FA1172"/>
    <w:rsid w:val="00FA6EB2"/>
    <w:rsid w:val="00FB165A"/>
    <w:rsid w:val="00FB1B80"/>
    <w:rsid w:val="00FB1FA9"/>
    <w:rsid w:val="00FB3635"/>
    <w:rsid w:val="00FB41F7"/>
    <w:rsid w:val="00FB4389"/>
    <w:rsid w:val="00FB7188"/>
    <w:rsid w:val="00FC083C"/>
    <w:rsid w:val="00FD4979"/>
    <w:rsid w:val="00FE0946"/>
    <w:rsid w:val="00FE199F"/>
    <w:rsid w:val="00FE6503"/>
    <w:rsid w:val="00FF18F4"/>
    <w:rsid w:val="00FF75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DEE66"/>
  <w15:chartTrackingRefBased/>
  <w15:docId w15:val="{97E602C9-82BE-41E4-A21E-D9FE4F40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Lines="50" w:after="5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A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3A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C3A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3A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3A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3A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3A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3A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3A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A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3A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3A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3A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3A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3A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3A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3A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3A83"/>
    <w:rPr>
      <w:rFonts w:eastAsiaTheme="majorEastAsia" w:cstheme="majorBidi"/>
      <w:color w:val="272727" w:themeColor="text1" w:themeTint="D8"/>
    </w:rPr>
  </w:style>
  <w:style w:type="paragraph" w:styleId="Title">
    <w:name w:val="Title"/>
    <w:basedOn w:val="Normal"/>
    <w:next w:val="Normal"/>
    <w:link w:val="TitleChar"/>
    <w:uiPriority w:val="10"/>
    <w:qFormat/>
    <w:rsid w:val="008C3A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A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3A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3A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3A83"/>
    <w:pPr>
      <w:spacing w:before="160"/>
      <w:jc w:val="center"/>
    </w:pPr>
    <w:rPr>
      <w:i/>
      <w:iCs/>
      <w:color w:val="404040" w:themeColor="text1" w:themeTint="BF"/>
    </w:rPr>
  </w:style>
  <w:style w:type="character" w:customStyle="1" w:styleId="QuoteChar">
    <w:name w:val="Quote Char"/>
    <w:basedOn w:val="DefaultParagraphFont"/>
    <w:link w:val="Quote"/>
    <w:uiPriority w:val="29"/>
    <w:rsid w:val="008C3A83"/>
    <w:rPr>
      <w:i/>
      <w:iCs/>
      <w:color w:val="404040" w:themeColor="text1" w:themeTint="BF"/>
    </w:rPr>
  </w:style>
  <w:style w:type="paragraph" w:styleId="ListParagraph">
    <w:name w:val="List Paragraph"/>
    <w:basedOn w:val="Normal"/>
    <w:uiPriority w:val="34"/>
    <w:qFormat/>
    <w:rsid w:val="008C3A83"/>
    <w:pPr>
      <w:ind w:left="720"/>
      <w:contextualSpacing/>
    </w:pPr>
  </w:style>
  <w:style w:type="character" w:styleId="IntenseEmphasis">
    <w:name w:val="Intense Emphasis"/>
    <w:basedOn w:val="DefaultParagraphFont"/>
    <w:uiPriority w:val="21"/>
    <w:qFormat/>
    <w:rsid w:val="008C3A83"/>
    <w:rPr>
      <w:i/>
      <w:iCs/>
      <w:color w:val="0F4761" w:themeColor="accent1" w:themeShade="BF"/>
    </w:rPr>
  </w:style>
  <w:style w:type="paragraph" w:styleId="IntenseQuote">
    <w:name w:val="Intense Quote"/>
    <w:basedOn w:val="Normal"/>
    <w:next w:val="Normal"/>
    <w:link w:val="IntenseQuoteChar"/>
    <w:uiPriority w:val="30"/>
    <w:qFormat/>
    <w:rsid w:val="008C3A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3A83"/>
    <w:rPr>
      <w:i/>
      <w:iCs/>
      <w:color w:val="0F4761" w:themeColor="accent1" w:themeShade="BF"/>
    </w:rPr>
  </w:style>
  <w:style w:type="character" w:styleId="IntenseReference">
    <w:name w:val="Intense Reference"/>
    <w:basedOn w:val="DefaultParagraphFont"/>
    <w:uiPriority w:val="32"/>
    <w:qFormat/>
    <w:rsid w:val="008C3A83"/>
    <w:rPr>
      <w:b/>
      <w:bCs/>
      <w:smallCaps/>
      <w:color w:val="0F4761" w:themeColor="accent1" w:themeShade="BF"/>
      <w:spacing w:val="5"/>
    </w:rPr>
  </w:style>
  <w:style w:type="paragraph" w:styleId="Header">
    <w:name w:val="header"/>
    <w:basedOn w:val="Normal"/>
    <w:link w:val="HeaderChar"/>
    <w:uiPriority w:val="99"/>
    <w:unhideWhenUsed/>
    <w:rsid w:val="00005505"/>
    <w:pPr>
      <w:tabs>
        <w:tab w:val="center" w:pos="4320"/>
        <w:tab w:val="right" w:pos="8640"/>
      </w:tabs>
      <w:spacing w:after="0" w:line="240" w:lineRule="auto"/>
    </w:pPr>
  </w:style>
  <w:style w:type="character" w:customStyle="1" w:styleId="HeaderChar">
    <w:name w:val="Header Char"/>
    <w:basedOn w:val="DefaultParagraphFont"/>
    <w:link w:val="Header"/>
    <w:uiPriority w:val="99"/>
    <w:rsid w:val="00005505"/>
  </w:style>
  <w:style w:type="paragraph" w:styleId="Footer">
    <w:name w:val="footer"/>
    <w:basedOn w:val="Normal"/>
    <w:link w:val="FooterChar"/>
    <w:uiPriority w:val="99"/>
    <w:unhideWhenUsed/>
    <w:rsid w:val="0000550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05505"/>
  </w:style>
  <w:style w:type="character" w:styleId="CommentReference">
    <w:name w:val="annotation reference"/>
    <w:basedOn w:val="DefaultParagraphFont"/>
    <w:uiPriority w:val="99"/>
    <w:semiHidden/>
    <w:unhideWhenUsed/>
    <w:rsid w:val="004526CF"/>
    <w:rPr>
      <w:sz w:val="16"/>
      <w:szCs w:val="16"/>
    </w:rPr>
  </w:style>
  <w:style w:type="table" w:styleId="TableGrid">
    <w:name w:val="Table Grid"/>
    <w:basedOn w:val="TableNormal"/>
    <w:uiPriority w:val="39"/>
    <w:rsid w:val="0022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2193B"/>
    <w:pPr>
      <w:spacing w:after="0" w:line="240" w:lineRule="auto"/>
    </w:pPr>
  </w:style>
  <w:style w:type="paragraph" w:styleId="CommentText">
    <w:name w:val="annotation text"/>
    <w:basedOn w:val="Normal"/>
    <w:link w:val="CommentTextChar"/>
    <w:uiPriority w:val="99"/>
    <w:unhideWhenUsed/>
    <w:rsid w:val="0022193B"/>
    <w:pPr>
      <w:spacing w:line="240" w:lineRule="auto"/>
    </w:pPr>
    <w:rPr>
      <w:sz w:val="20"/>
      <w:szCs w:val="20"/>
    </w:rPr>
  </w:style>
  <w:style w:type="character" w:customStyle="1" w:styleId="CommentTextChar">
    <w:name w:val="Comment Text Char"/>
    <w:basedOn w:val="DefaultParagraphFont"/>
    <w:link w:val="CommentText"/>
    <w:uiPriority w:val="99"/>
    <w:rsid w:val="0022193B"/>
    <w:rPr>
      <w:sz w:val="20"/>
      <w:szCs w:val="20"/>
    </w:rPr>
  </w:style>
  <w:style w:type="paragraph" w:styleId="CommentSubject">
    <w:name w:val="annotation subject"/>
    <w:basedOn w:val="CommentText"/>
    <w:next w:val="CommentText"/>
    <w:link w:val="CommentSubjectChar"/>
    <w:uiPriority w:val="99"/>
    <w:semiHidden/>
    <w:unhideWhenUsed/>
    <w:rsid w:val="0022193B"/>
    <w:rPr>
      <w:b/>
      <w:bCs/>
    </w:rPr>
  </w:style>
  <w:style w:type="character" w:customStyle="1" w:styleId="CommentSubjectChar">
    <w:name w:val="Comment Subject Char"/>
    <w:basedOn w:val="CommentTextChar"/>
    <w:link w:val="CommentSubject"/>
    <w:uiPriority w:val="99"/>
    <w:semiHidden/>
    <w:rsid w:val="0022193B"/>
    <w:rPr>
      <w:b/>
      <w:bCs/>
      <w:sz w:val="20"/>
      <w:szCs w:val="20"/>
    </w:rPr>
  </w:style>
  <w:style w:type="character" w:styleId="PlaceholderText">
    <w:name w:val="Placeholder Text"/>
    <w:basedOn w:val="DefaultParagraphFont"/>
    <w:uiPriority w:val="99"/>
    <w:semiHidden/>
    <w:rsid w:val="00665F6B"/>
    <w:rPr>
      <w:color w:val="666666"/>
    </w:rPr>
  </w:style>
  <w:style w:type="paragraph" w:styleId="NormalWeb">
    <w:name w:val="Normal (Web)"/>
    <w:basedOn w:val="Normal"/>
    <w:uiPriority w:val="99"/>
    <w:semiHidden/>
    <w:unhideWhenUsed/>
    <w:rsid w:val="00815E42"/>
    <w:rPr>
      <w:rFonts w:ascii="Times New Roman" w:hAnsi="Times New Roman" w:cs="Times New Roman"/>
    </w:rPr>
  </w:style>
  <w:style w:type="character" w:styleId="PageNumber">
    <w:name w:val="page number"/>
    <w:basedOn w:val="DefaultParagraphFont"/>
    <w:uiPriority w:val="99"/>
    <w:semiHidden/>
    <w:unhideWhenUsed/>
    <w:rsid w:val="00000397"/>
  </w:style>
  <w:style w:type="table" w:styleId="ListTable1Light">
    <w:name w:val="List Table 1 Light"/>
    <w:basedOn w:val="TableNormal"/>
    <w:uiPriority w:val="46"/>
    <w:rsid w:val="00B007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087BA2"/>
    <w:rPr>
      <w:color w:val="467886" w:themeColor="hyperlink"/>
      <w:u w:val="single"/>
    </w:rPr>
  </w:style>
  <w:style w:type="character" w:styleId="UnresolvedMention">
    <w:name w:val="Unresolved Mention"/>
    <w:basedOn w:val="DefaultParagraphFont"/>
    <w:uiPriority w:val="99"/>
    <w:semiHidden/>
    <w:unhideWhenUsed/>
    <w:rsid w:val="00087BA2"/>
    <w:rPr>
      <w:color w:val="605E5C"/>
      <w:shd w:val="clear" w:color="auto" w:fill="E1DFDD"/>
    </w:rPr>
  </w:style>
  <w:style w:type="paragraph" w:styleId="Caption">
    <w:name w:val="caption"/>
    <w:basedOn w:val="Normal"/>
    <w:next w:val="Normal"/>
    <w:uiPriority w:val="35"/>
    <w:unhideWhenUsed/>
    <w:qFormat/>
    <w:rsid w:val="005F098B"/>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5F09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98B"/>
    <w:rPr>
      <w:sz w:val="20"/>
      <w:szCs w:val="20"/>
    </w:rPr>
  </w:style>
  <w:style w:type="character" w:styleId="FootnoteReference">
    <w:name w:val="footnote reference"/>
    <w:basedOn w:val="DefaultParagraphFont"/>
    <w:uiPriority w:val="99"/>
    <w:semiHidden/>
    <w:unhideWhenUsed/>
    <w:rsid w:val="005F098B"/>
    <w:rPr>
      <w:vertAlign w:val="superscript"/>
    </w:rPr>
  </w:style>
  <w:style w:type="character" w:styleId="LineNumber">
    <w:name w:val="line number"/>
    <w:basedOn w:val="DefaultParagraphFont"/>
    <w:uiPriority w:val="99"/>
    <w:semiHidden/>
    <w:unhideWhenUsed/>
    <w:rsid w:val="00EC1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540">
      <w:bodyDiv w:val="1"/>
      <w:marLeft w:val="0"/>
      <w:marRight w:val="0"/>
      <w:marTop w:val="0"/>
      <w:marBottom w:val="0"/>
      <w:divBdr>
        <w:top w:val="none" w:sz="0" w:space="0" w:color="auto"/>
        <w:left w:val="none" w:sz="0" w:space="0" w:color="auto"/>
        <w:bottom w:val="none" w:sz="0" w:space="0" w:color="auto"/>
        <w:right w:val="none" w:sz="0" w:space="0" w:color="auto"/>
      </w:divBdr>
    </w:div>
    <w:div w:id="3166864">
      <w:bodyDiv w:val="1"/>
      <w:marLeft w:val="0"/>
      <w:marRight w:val="0"/>
      <w:marTop w:val="0"/>
      <w:marBottom w:val="0"/>
      <w:divBdr>
        <w:top w:val="none" w:sz="0" w:space="0" w:color="auto"/>
        <w:left w:val="none" w:sz="0" w:space="0" w:color="auto"/>
        <w:bottom w:val="none" w:sz="0" w:space="0" w:color="auto"/>
        <w:right w:val="none" w:sz="0" w:space="0" w:color="auto"/>
      </w:divBdr>
    </w:div>
    <w:div w:id="4485535">
      <w:bodyDiv w:val="1"/>
      <w:marLeft w:val="0"/>
      <w:marRight w:val="0"/>
      <w:marTop w:val="0"/>
      <w:marBottom w:val="0"/>
      <w:divBdr>
        <w:top w:val="none" w:sz="0" w:space="0" w:color="auto"/>
        <w:left w:val="none" w:sz="0" w:space="0" w:color="auto"/>
        <w:bottom w:val="none" w:sz="0" w:space="0" w:color="auto"/>
        <w:right w:val="none" w:sz="0" w:space="0" w:color="auto"/>
      </w:divBdr>
    </w:div>
    <w:div w:id="5180492">
      <w:bodyDiv w:val="1"/>
      <w:marLeft w:val="0"/>
      <w:marRight w:val="0"/>
      <w:marTop w:val="0"/>
      <w:marBottom w:val="0"/>
      <w:divBdr>
        <w:top w:val="none" w:sz="0" w:space="0" w:color="auto"/>
        <w:left w:val="none" w:sz="0" w:space="0" w:color="auto"/>
        <w:bottom w:val="none" w:sz="0" w:space="0" w:color="auto"/>
        <w:right w:val="none" w:sz="0" w:space="0" w:color="auto"/>
      </w:divBdr>
    </w:div>
    <w:div w:id="5638967">
      <w:bodyDiv w:val="1"/>
      <w:marLeft w:val="0"/>
      <w:marRight w:val="0"/>
      <w:marTop w:val="0"/>
      <w:marBottom w:val="0"/>
      <w:divBdr>
        <w:top w:val="none" w:sz="0" w:space="0" w:color="auto"/>
        <w:left w:val="none" w:sz="0" w:space="0" w:color="auto"/>
        <w:bottom w:val="none" w:sz="0" w:space="0" w:color="auto"/>
        <w:right w:val="none" w:sz="0" w:space="0" w:color="auto"/>
      </w:divBdr>
    </w:div>
    <w:div w:id="6952624">
      <w:bodyDiv w:val="1"/>
      <w:marLeft w:val="0"/>
      <w:marRight w:val="0"/>
      <w:marTop w:val="0"/>
      <w:marBottom w:val="0"/>
      <w:divBdr>
        <w:top w:val="none" w:sz="0" w:space="0" w:color="auto"/>
        <w:left w:val="none" w:sz="0" w:space="0" w:color="auto"/>
        <w:bottom w:val="none" w:sz="0" w:space="0" w:color="auto"/>
        <w:right w:val="none" w:sz="0" w:space="0" w:color="auto"/>
      </w:divBdr>
    </w:div>
    <w:div w:id="9766631">
      <w:bodyDiv w:val="1"/>
      <w:marLeft w:val="0"/>
      <w:marRight w:val="0"/>
      <w:marTop w:val="0"/>
      <w:marBottom w:val="0"/>
      <w:divBdr>
        <w:top w:val="none" w:sz="0" w:space="0" w:color="auto"/>
        <w:left w:val="none" w:sz="0" w:space="0" w:color="auto"/>
        <w:bottom w:val="none" w:sz="0" w:space="0" w:color="auto"/>
        <w:right w:val="none" w:sz="0" w:space="0" w:color="auto"/>
      </w:divBdr>
    </w:div>
    <w:div w:id="10301279">
      <w:bodyDiv w:val="1"/>
      <w:marLeft w:val="0"/>
      <w:marRight w:val="0"/>
      <w:marTop w:val="0"/>
      <w:marBottom w:val="0"/>
      <w:divBdr>
        <w:top w:val="none" w:sz="0" w:space="0" w:color="auto"/>
        <w:left w:val="none" w:sz="0" w:space="0" w:color="auto"/>
        <w:bottom w:val="none" w:sz="0" w:space="0" w:color="auto"/>
        <w:right w:val="none" w:sz="0" w:space="0" w:color="auto"/>
      </w:divBdr>
    </w:div>
    <w:div w:id="11492579">
      <w:bodyDiv w:val="1"/>
      <w:marLeft w:val="0"/>
      <w:marRight w:val="0"/>
      <w:marTop w:val="0"/>
      <w:marBottom w:val="0"/>
      <w:divBdr>
        <w:top w:val="none" w:sz="0" w:space="0" w:color="auto"/>
        <w:left w:val="none" w:sz="0" w:space="0" w:color="auto"/>
        <w:bottom w:val="none" w:sz="0" w:space="0" w:color="auto"/>
        <w:right w:val="none" w:sz="0" w:space="0" w:color="auto"/>
      </w:divBdr>
    </w:div>
    <w:div w:id="12075203">
      <w:bodyDiv w:val="1"/>
      <w:marLeft w:val="0"/>
      <w:marRight w:val="0"/>
      <w:marTop w:val="0"/>
      <w:marBottom w:val="0"/>
      <w:divBdr>
        <w:top w:val="none" w:sz="0" w:space="0" w:color="auto"/>
        <w:left w:val="none" w:sz="0" w:space="0" w:color="auto"/>
        <w:bottom w:val="none" w:sz="0" w:space="0" w:color="auto"/>
        <w:right w:val="none" w:sz="0" w:space="0" w:color="auto"/>
      </w:divBdr>
    </w:div>
    <w:div w:id="12735052">
      <w:bodyDiv w:val="1"/>
      <w:marLeft w:val="0"/>
      <w:marRight w:val="0"/>
      <w:marTop w:val="0"/>
      <w:marBottom w:val="0"/>
      <w:divBdr>
        <w:top w:val="none" w:sz="0" w:space="0" w:color="auto"/>
        <w:left w:val="none" w:sz="0" w:space="0" w:color="auto"/>
        <w:bottom w:val="none" w:sz="0" w:space="0" w:color="auto"/>
        <w:right w:val="none" w:sz="0" w:space="0" w:color="auto"/>
      </w:divBdr>
    </w:div>
    <w:div w:id="14964296">
      <w:bodyDiv w:val="1"/>
      <w:marLeft w:val="0"/>
      <w:marRight w:val="0"/>
      <w:marTop w:val="0"/>
      <w:marBottom w:val="0"/>
      <w:divBdr>
        <w:top w:val="none" w:sz="0" w:space="0" w:color="auto"/>
        <w:left w:val="none" w:sz="0" w:space="0" w:color="auto"/>
        <w:bottom w:val="none" w:sz="0" w:space="0" w:color="auto"/>
        <w:right w:val="none" w:sz="0" w:space="0" w:color="auto"/>
      </w:divBdr>
    </w:div>
    <w:div w:id="18941978">
      <w:bodyDiv w:val="1"/>
      <w:marLeft w:val="0"/>
      <w:marRight w:val="0"/>
      <w:marTop w:val="0"/>
      <w:marBottom w:val="0"/>
      <w:divBdr>
        <w:top w:val="none" w:sz="0" w:space="0" w:color="auto"/>
        <w:left w:val="none" w:sz="0" w:space="0" w:color="auto"/>
        <w:bottom w:val="none" w:sz="0" w:space="0" w:color="auto"/>
        <w:right w:val="none" w:sz="0" w:space="0" w:color="auto"/>
      </w:divBdr>
    </w:div>
    <w:div w:id="21437839">
      <w:bodyDiv w:val="1"/>
      <w:marLeft w:val="0"/>
      <w:marRight w:val="0"/>
      <w:marTop w:val="0"/>
      <w:marBottom w:val="0"/>
      <w:divBdr>
        <w:top w:val="none" w:sz="0" w:space="0" w:color="auto"/>
        <w:left w:val="none" w:sz="0" w:space="0" w:color="auto"/>
        <w:bottom w:val="none" w:sz="0" w:space="0" w:color="auto"/>
        <w:right w:val="none" w:sz="0" w:space="0" w:color="auto"/>
      </w:divBdr>
    </w:div>
    <w:div w:id="21637063">
      <w:bodyDiv w:val="1"/>
      <w:marLeft w:val="0"/>
      <w:marRight w:val="0"/>
      <w:marTop w:val="0"/>
      <w:marBottom w:val="0"/>
      <w:divBdr>
        <w:top w:val="none" w:sz="0" w:space="0" w:color="auto"/>
        <w:left w:val="none" w:sz="0" w:space="0" w:color="auto"/>
        <w:bottom w:val="none" w:sz="0" w:space="0" w:color="auto"/>
        <w:right w:val="none" w:sz="0" w:space="0" w:color="auto"/>
      </w:divBdr>
    </w:div>
    <w:div w:id="21713344">
      <w:bodyDiv w:val="1"/>
      <w:marLeft w:val="0"/>
      <w:marRight w:val="0"/>
      <w:marTop w:val="0"/>
      <w:marBottom w:val="0"/>
      <w:divBdr>
        <w:top w:val="none" w:sz="0" w:space="0" w:color="auto"/>
        <w:left w:val="none" w:sz="0" w:space="0" w:color="auto"/>
        <w:bottom w:val="none" w:sz="0" w:space="0" w:color="auto"/>
        <w:right w:val="none" w:sz="0" w:space="0" w:color="auto"/>
      </w:divBdr>
    </w:div>
    <w:div w:id="26298399">
      <w:bodyDiv w:val="1"/>
      <w:marLeft w:val="0"/>
      <w:marRight w:val="0"/>
      <w:marTop w:val="0"/>
      <w:marBottom w:val="0"/>
      <w:divBdr>
        <w:top w:val="none" w:sz="0" w:space="0" w:color="auto"/>
        <w:left w:val="none" w:sz="0" w:space="0" w:color="auto"/>
        <w:bottom w:val="none" w:sz="0" w:space="0" w:color="auto"/>
        <w:right w:val="none" w:sz="0" w:space="0" w:color="auto"/>
      </w:divBdr>
    </w:div>
    <w:div w:id="27919094">
      <w:bodyDiv w:val="1"/>
      <w:marLeft w:val="0"/>
      <w:marRight w:val="0"/>
      <w:marTop w:val="0"/>
      <w:marBottom w:val="0"/>
      <w:divBdr>
        <w:top w:val="none" w:sz="0" w:space="0" w:color="auto"/>
        <w:left w:val="none" w:sz="0" w:space="0" w:color="auto"/>
        <w:bottom w:val="none" w:sz="0" w:space="0" w:color="auto"/>
        <w:right w:val="none" w:sz="0" w:space="0" w:color="auto"/>
      </w:divBdr>
    </w:div>
    <w:div w:id="28724714">
      <w:bodyDiv w:val="1"/>
      <w:marLeft w:val="0"/>
      <w:marRight w:val="0"/>
      <w:marTop w:val="0"/>
      <w:marBottom w:val="0"/>
      <w:divBdr>
        <w:top w:val="none" w:sz="0" w:space="0" w:color="auto"/>
        <w:left w:val="none" w:sz="0" w:space="0" w:color="auto"/>
        <w:bottom w:val="none" w:sz="0" w:space="0" w:color="auto"/>
        <w:right w:val="none" w:sz="0" w:space="0" w:color="auto"/>
      </w:divBdr>
    </w:div>
    <w:div w:id="29691212">
      <w:bodyDiv w:val="1"/>
      <w:marLeft w:val="0"/>
      <w:marRight w:val="0"/>
      <w:marTop w:val="0"/>
      <w:marBottom w:val="0"/>
      <w:divBdr>
        <w:top w:val="none" w:sz="0" w:space="0" w:color="auto"/>
        <w:left w:val="none" w:sz="0" w:space="0" w:color="auto"/>
        <w:bottom w:val="none" w:sz="0" w:space="0" w:color="auto"/>
        <w:right w:val="none" w:sz="0" w:space="0" w:color="auto"/>
      </w:divBdr>
    </w:div>
    <w:div w:id="29917080">
      <w:bodyDiv w:val="1"/>
      <w:marLeft w:val="0"/>
      <w:marRight w:val="0"/>
      <w:marTop w:val="0"/>
      <w:marBottom w:val="0"/>
      <w:divBdr>
        <w:top w:val="none" w:sz="0" w:space="0" w:color="auto"/>
        <w:left w:val="none" w:sz="0" w:space="0" w:color="auto"/>
        <w:bottom w:val="none" w:sz="0" w:space="0" w:color="auto"/>
        <w:right w:val="none" w:sz="0" w:space="0" w:color="auto"/>
      </w:divBdr>
    </w:div>
    <w:div w:id="29963815">
      <w:bodyDiv w:val="1"/>
      <w:marLeft w:val="0"/>
      <w:marRight w:val="0"/>
      <w:marTop w:val="0"/>
      <w:marBottom w:val="0"/>
      <w:divBdr>
        <w:top w:val="none" w:sz="0" w:space="0" w:color="auto"/>
        <w:left w:val="none" w:sz="0" w:space="0" w:color="auto"/>
        <w:bottom w:val="none" w:sz="0" w:space="0" w:color="auto"/>
        <w:right w:val="none" w:sz="0" w:space="0" w:color="auto"/>
      </w:divBdr>
    </w:div>
    <w:div w:id="34240420">
      <w:bodyDiv w:val="1"/>
      <w:marLeft w:val="0"/>
      <w:marRight w:val="0"/>
      <w:marTop w:val="0"/>
      <w:marBottom w:val="0"/>
      <w:divBdr>
        <w:top w:val="none" w:sz="0" w:space="0" w:color="auto"/>
        <w:left w:val="none" w:sz="0" w:space="0" w:color="auto"/>
        <w:bottom w:val="none" w:sz="0" w:space="0" w:color="auto"/>
        <w:right w:val="none" w:sz="0" w:space="0" w:color="auto"/>
      </w:divBdr>
    </w:div>
    <w:div w:id="36585581">
      <w:bodyDiv w:val="1"/>
      <w:marLeft w:val="0"/>
      <w:marRight w:val="0"/>
      <w:marTop w:val="0"/>
      <w:marBottom w:val="0"/>
      <w:divBdr>
        <w:top w:val="none" w:sz="0" w:space="0" w:color="auto"/>
        <w:left w:val="none" w:sz="0" w:space="0" w:color="auto"/>
        <w:bottom w:val="none" w:sz="0" w:space="0" w:color="auto"/>
        <w:right w:val="none" w:sz="0" w:space="0" w:color="auto"/>
      </w:divBdr>
    </w:div>
    <w:div w:id="37510678">
      <w:bodyDiv w:val="1"/>
      <w:marLeft w:val="0"/>
      <w:marRight w:val="0"/>
      <w:marTop w:val="0"/>
      <w:marBottom w:val="0"/>
      <w:divBdr>
        <w:top w:val="none" w:sz="0" w:space="0" w:color="auto"/>
        <w:left w:val="none" w:sz="0" w:space="0" w:color="auto"/>
        <w:bottom w:val="none" w:sz="0" w:space="0" w:color="auto"/>
        <w:right w:val="none" w:sz="0" w:space="0" w:color="auto"/>
      </w:divBdr>
    </w:div>
    <w:div w:id="38209652">
      <w:bodyDiv w:val="1"/>
      <w:marLeft w:val="0"/>
      <w:marRight w:val="0"/>
      <w:marTop w:val="0"/>
      <w:marBottom w:val="0"/>
      <w:divBdr>
        <w:top w:val="none" w:sz="0" w:space="0" w:color="auto"/>
        <w:left w:val="none" w:sz="0" w:space="0" w:color="auto"/>
        <w:bottom w:val="none" w:sz="0" w:space="0" w:color="auto"/>
        <w:right w:val="none" w:sz="0" w:space="0" w:color="auto"/>
      </w:divBdr>
    </w:div>
    <w:div w:id="39288256">
      <w:bodyDiv w:val="1"/>
      <w:marLeft w:val="0"/>
      <w:marRight w:val="0"/>
      <w:marTop w:val="0"/>
      <w:marBottom w:val="0"/>
      <w:divBdr>
        <w:top w:val="none" w:sz="0" w:space="0" w:color="auto"/>
        <w:left w:val="none" w:sz="0" w:space="0" w:color="auto"/>
        <w:bottom w:val="none" w:sz="0" w:space="0" w:color="auto"/>
        <w:right w:val="none" w:sz="0" w:space="0" w:color="auto"/>
      </w:divBdr>
    </w:div>
    <w:div w:id="39481018">
      <w:bodyDiv w:val="1"/>
      <w:marLeft w:val="0"/>
      <w:marRight w:val="0"/>
      <w:marTop w:val="0"/>
      <w:marBottom w:val="0"/>
      <w:divBdr>
        <w:top w:val="none" w:sz="0" w:space="0" w:color="auto"/>
        <w:left w:val="none" w:sz="0" w:space="0" w:color="auto"/>
        <w:bottom w:val="none" w:sz="0" w:space="0" w:color="auto"/>
        <w:right w:val="none" w:sz="0" w:space="0" w:color="auto"/>
      </w:divBdr>
    </w:div>
    <w:div w:id="43605892">
      <w:bodyDiv w:val="1"/>
      <w:marLeft w:val="0"/>
      <w:marRight w:val="0"/>
      <w:marTop w:val="0"/>
      <w:marBottom w:val="0"/>
      <w:divBdr>
        <w:top w:val="none" w:sz="0" w:space="0" w:color="auto"/>
        <w:left w:val="none" w:sz="0" w:space="0" w:color="auto"/>
        <w:bottom w:val="none" w:sz="0" w:space="0" w:color="auto"/>
        <w:right w:val="none" w:sz="0" w:space="0" w:color="auto"/>
      </w:divBdr>
    </w:div>
    <w:div w:id="47538460">
      <w:bodyDiv w:val="1"/>
      <w:marLeft w:val="0"/>
      <w:marRight w:val="0"/>
      <w:marTop w:val="0"/>
      <w:marBottom w:val="0"/>
      <w:divBdr>
        <w:top w:val="none" w:sz="0" w:space="0" w:color="auto"/>
        <w:left w:val="none" w:sz="0" w:space="0" w:color="auto"/>
        <w:bottom w:val="none" w:sz="0" w:space="0" w:color="auto"/>
        <w:right w:val="none" w:sz="0" w:space="0" w:color="auto"/>
      </w:divBdr>
    </w:div>
    <w:div w:id="47610966">
      <w:bodyDiv w:val="1"/>
      <w:marLeft w:val="0"/>
      <w:marRight w:val="0"/>
      <w:marTop w:val="0"/>
      <w:marBottom w:val="0"/>
      <w:divBdr>
        <w:top w:val="none" w:sz="0" w:space="0" w:color="auto"/>
        <w:left w:val="none" w:sz="0" w:space="0" w:color="auto"/>
        <w:bottom w:val="none" w:sz="0" w:space="0" w:color="auto"/>
        <w:right w:val="none" w:sz="0" w:space="0" w:color="auto"/>
      </w:divBdr>
    </w:div>
    <w:div w:id="50731943">
      <w:bodyDiv w:val="1"/>
      <w:marLeft w:val="0"/>
      <w:marRight w:val="0"/>
      <w:marTop w:val="0"/>
      <w:marBottom w:val="0"/>
      <w:divBdr>
        <w:top w:val="none" w:sz="0" w:space="0" w:color="auto"/>
        <w:left w:val="none" w:sz="0" w:space="0" w:color="auto"/>
        <w:bottom w:val="none" w:sz="0" w:space="0" w:color="auto"/>
        <w:right w:val="none" w:sz="0" w:space="0" w:color="auto"/>
      </w:divBdr>
    </w:div>
    <w:div w:id="51660951">
      <w:bodyDiv w:val="1"/>
      <w:marLeft w:val="0"/>
      <w:marRight w:val="0"/>
      <w:marTop w:val="0"/>
      <w:marBottom w:val="0"/>
      <w:divBdr>
        <w:top w:val="none" w:sz="0" w:space="0" w:color="auto"/>
        <w:left w:val="none" w:sz="0" w:space="0" w:color="auto"/>
        <w:bottom w:val="none" w:sz="0" w:space="0" w:color="auto"/>
        <w:right w:val="none" w:sz="0" w:space="0" w:color="auto"/>
      </w:divBdr>
    </w:div>
    <w:div w:id="54208280">
      <w:bodyDiv w:val="1"/>
      <w:marLeft w:val="0"/>
      <w:marRight w:val="0"/>
      <w:marTop w:val="0"/>
      <w:marBottom w:val="0"/>
      <w:divBdr>
        <w:top w:val="none" w:sz="0" w:space="0" w:color="auto"/>
        <w:left w:val="none" w:sz="0" w:space="0" w:color="auto"/>
        <w:bottom w:val="none" w:sz="0" w:space="0" w:color="auto"/>
        <w:right w:val="none" w:sz="0" w:space="0" w:color="auto"/>
      </w:divBdr>
    </w:div>
    <w:div w:id="55855807">
      <w:bodyDiv w:val="1"/>
      <w:marLeft w:val="0"/>
      <w:marRight w:val="0"/>
      <w:marTop w:val="0"/>
      <w:marBottom w:val="0"/>
      <w:divBdr>
        <w:top w:val="none" w:sz="0" w:space="0" w:color="auto"/>
        <w:left w:val="none" w:sz="0" w:space="0" w:color="auto"/>
        <w:bottom w:val="none" w:sz="0" w:space="0" w:color="auto"/>
        <w:right w:val="none" w:sz="0" w:space="0" w:color="auto"/>
      </w:divBdr>
    </w:div>
    <w:div w:id="59789904">
      <w:bodyDiv w:val="1"/>
      <w:marLeft w:val="0"/>
      <w:marRight w:val="0"/>
      <w:marTop w:val="0"/>
      <w:marBottom w:val="0"/>
      <w:divBdr>
        <w:top w:val="none" w:sz="0" w:space="0" w:color="auto"/>
        <w:left w:val="none" w:sz="0" w:space="0" w:color="auto"/>
        <w:bottom w:val="none" w:sz="0" w:space="0" w:color="auto"/>
        <w:right w:val="none" w:sz="0" w:space="0" w:color="auto"/>
      </w:divBdr>
    </w:div>
    <w:div w:id="60372841">
      <w:bodyDiv w:val="1"/>
      <w:marLeft w:val="0"/>
      <w:marRight w:val="0"/>
      <w:marTop w:val="0"/>
      <w:marBottom w:val="0"/>
      <w:divBdr>
        <w:top w:val="none" w:sz="0" w:space="0" w:color="auto"/>
        <w:left w:val="none" w:sz="0" w:space="0" w:color="auto"/>
        <w:bottom w:val="none" w:sz="0" w:space="0" w:color="auto"/>
        <w:right w:val="none" w:sz="0" w:space="0" w:color="auto"/>
      </w:divBdr>
    </w:div>
    <w:div w:id="62725927">
      <w:bodyDiv w:val="1"/>
      <w:marLeft w:val="0"/>
      <w:marRight w:val="0"/>
      <w:marTop w:val="0"/>
      <w:marBottom w:val="0"/>
      <w:divBdr>
        <w:top w:val="none" w:sz="0" w:space="0" w:color="auto"/>
        <w:left w:val="none" w:sz="0" w:space="0" w:color="auto"/>
        <w:bottom w:val="none" w:sz="0" w:space="0" w:color="auto"/>
        <w:right w:val="none" w:sz="0" w:space="0" w:color="auto"/>
      </w:divBdr>
    </w:div>
    <w:div w:id="64885597">
      <w:bodyDiv w:val="1"/>
      <w:marLeft w:val="0"/>
      <w:marRight w:val="0"/>
      <w:marTop w:val="0"/>
      <w:marBottom w:val="0"/>
      <w:divBdr>
        <w:top w:val="none" w:sz="0" w:space="0" w:color="auto"/>
        <w:left w:val="none" w:sz="0" w:space="0" w:color="auto"/>
        <w:bottom w:val="none" w:sz="0" w:space="0" w:color="auto"/>
        <w:right w:val="none" w:sz="0" w:space="0" w:color="auto"/>
      </w:divBdr>
    </w:div>
    <w:div w:id="65229571">
      <w:bodyDiv w:val="1"/>
      <w:marLeft w:val="0"/>
      <w:marRight w:val="0"/>
      <w:marTop w:val="0"/>
      <w:marBottom w:val="0"/>
      <w:divBdr>
        <w:top w:val="none" w:sz="0" w:space="0" w:color="auto"/>
        <w:left w:val="none" w:sz="0" w:space="0" w:color="auto"/>
        <w:bottom w:val="none" w:sz="0" w:space="0" w:color="auto"/>
        <w:right w:val="none" w:sz="0" w:space="0" w:color="auto"/>
      </w:divBdr>
    </w:div>
    <w:div w:id="66462294">
      <w:bodyDiv w:val="1"/>
      <w:marLeft w:val="0"/>
      <w:marRight w:val="0"/>
      <w:marTop w:val="0"/>
      <w:marBottom w:val="0"/>
      <w:divBdr>
        <w:top w:val="none" w:sz="0" w:space="0" w:color="auto"/>
        <w:left w:val="none" w:sz="0" w:space="0" w:color="auto"/>
        <w:bottom w:val="none" w:sz="0" w:space="0" w:color="auto"/>
        <w:right w:val="none" w:sz="0" w:space="0" w:color="auto"/>
      </w:divBdr>
      <w:divsChild>
        <w:div w:id="2071683632">
          <w:marLeft w:val="640"/>
          <w:marRight w:val="0"/>
          <w:marTop w:val="0"/>
          <w:marBottom w:val="0"/>
          <w:divBdr>
            <w:top w:val="none" w:sz="0" w:space="0" w:color="auto"/>
            <w:left w:val="none" w:sz="0" w:space="0" w:color="auto"/>
            <w:bottom w:val="none" w:sz="0" w:space="0" w:color="auto"/>
            <w:right w:val="none" w:sz="0" w:space="0" w:color="auto"/>
          </w:divBdr>
        </w:div>
        <w:div w:id="1660040593">
          <w:marLeft w:val="640"/>
          <w:marRight w:val="0"/>
          <w:marTop w:val="0"/>
          <w:marBottom w:val="0"/>
          <w:divBdr>
            <w:top w:val="none" w:sz="0" w:space="0" w:color="auto"/>
            <w:left w:val="none" w:sz="0" w:space="0" w:color="auto"/>
            <w:bottom w:val="none" w:sz="0" w:space="0" w:color="auto"/>
            <w:right w:val="none" w:sz="0" w:space="0" w:color="auto"/>
          </w:divBdr>
        </w:div>
      </w:divsChild>
    </w:div>
    <w:div w:id="66922244">
      <w:bodyDiv w:val="1"/>
      <w:marLeft w:val="0"/>
      <w:marRight w:val="0"/>
      <w:marTop w:val="0"/>
      <w:marBottom w:val="0"/>
      <w:divBdr>
        <w:top w:val="none" w:sz="0" w:space="0" w:color="auto"/>
        <w:left w:val="none" w:sz="0" w:space="0" w:color="auto"/>
        <w:bottom w:val="none" w:sz="0" w:space="0" w:color="auto"/>
        <w:right w:val="none" w:sz="0" w:space="0" w:color="auto"/>
      </w:divBdr>
    </w:div>
    <w:div w:id="67927924">
      <w:bodyDiv w:val="1"/>
      <w:marLeft w:val="0"/>
      <w:marRight w:val="0"/>
      <w:marTop w:val="0"/>
      <w:marBottom w:val="0"/>
      <w:divBdr>
        <w:top w:val="none" w:sz="0" w:space="0" w:color="auto"/>
        <w:left w:val="none" w:sz="0" w:space="0" w:color="auto"/>
        <w:bottom w:val="none" w:sz="0" w:space="0" w:color="auto"/>
        <w:right w:val="none" w:sz="0" w:space="0" w:color="auto"/>
      </w:divBdr>
    </w:div>
    <w:div w:id="70271878">
      <w:bodyDiv w:val="1"/>
      <w:marLeft w:val="0"/>
      <w:marRight w:val="0"/>
      <w:marTop w:val="0"/>
      <w:marBottom w:val="0"/>
      <w:divBdr>
        <w:top w:val="none" w:sz="0" w:space="0" w:color="auto"/>
        <w:left w:val="none" w:sz="0" w:space="0" w:color="auto"/>
        <w:bottom w:val="none" w:sz="0" w:space="0" w:color="auto"/>
        <w:right w:val="none" w:sz="0" w:space="0" w:color="auto"/>
      </w:divBdr>
    </w:div>
    <w:div w:id="70322118">
      <w:bodyDiv w:val="1"/>
      <w:marLeft w:val="0"/>
      <w:marRight w:val="0"/>
      <w:marTop w:val="0"/>
      <w:marBottom w:val="0"/>
      <w:divBdr>
        <w:top w:val="none" w:sz="0" w:space="0" w:color="auto"/>
        <w:left w:val="none" w:sz="0" w:space="0" w:color="auto"/>
        <w:bottom w:val="none" w:sz="0" w:space="0" w:color="auto"/>
        <w:right w:val="none" w:sz="0" w:space="0" w:color="auto"/>
      </w:divBdr>
    </w:div>
    <w:div w:id="70467098">
      <w:bodyDiv w:val="1"/>
      <w:marLeft w:val="0"/>
      <w:marRight w:val="0"/>
      <w:marTop w:val="0"/>
      <w:marBottom w:val="0"/>
      <w:divBdr>
        <w:top w:val="none" w:sz="0" w:space="0" w:color="auto"/>
        <w:left w:val="none" w:sz="0" w:space="0" w:color="auto"/>
        <w:bottom w:val="none" w:sz="0" w:space="0" w:color="auto"/>
        <w:right w:val="none" w:sz="0" w:space="0" w:color="auto"/>
      </w:divBdr>
    </w:div>
    <w:div w:id="70467380">
      <w:bodyDiv w:val="1"/>
      <w:marLeft w:val="0"/>
      <w:marRight w:val="0"/>
      <w:marTop w:val="0"/>
      <w:marBottom w:val="0"/>
      <w:divBdr>
        <w:top w:val="none" w:sz="0" w:space="0" w:color="auto"/>
        <w:left w:val="none" w:sz="0" w:space="0" w:color="auto"/>
        <w:bottom w:val="none" w:sz="0" w:space="0" w:color="auto"/>
        <w:right w:val="none" w:sz="0" w:space="0" w:color="auto"/>
      </w:divBdr>
    </w:div>
    <w:div w:id="71971962">
      <w:bodyDiv w:val="1"/>
      <w:marLeft w:val="0"/>
      <w:marRight w:val="0"/>
      <w:marTop w:val="0"/>
      <w:marBottom w:val="0"/>
      <w:divBdr>
        <w:top w:val="none" w:sz="0" w:space="0" w:color="auto"/>
        <w:left w:val="none" w:sz="0" w:space="0" w:color="auto"/>
        <w:bottom w:val="none" w:sz="0" w:space="0" w:color="auto"/>
        <w:right w:val="none" w:sz="0" w:space="0" w:color="auto"/>
      </w:divBdr>
    </w:div>
    <w:div w:id="74059342">
      <w:bodyDiv w:val="1"/>
      <w:marLeft w:val="0"/>
      <w:marRight w:val="0"/>
      <w:marTop w:val="0"/>
      <w:marBottom w:val="0"/>
      <w:divBdr>
        <w:top w:val="none" w:sz="0" w:space="0" w:color="auto"/>
        <w:left w:val="none" w:sz="0" w:space="0" w:color="auto"/>
        <w:bottom w:val="none" w:sz="0" w:space="0" w:color="auto"/>
        <w:right w:val="none" w:sz="0" w:space="0" w:color="auto"/>
      </w:divBdr>
    </w:div>
    <w:div w:id="75053403">
      <w:bodyDiv w:val="1"/>
      <w:marLeft w:val="0"/>
      <w:marRight w:val="0"/>
      <w:marTop w:val="0"/>
      <w:marBottom w:val="0"/>
      <w:divBdr>
        <w:top w:val="none" w:sz="0" w:space="0" w:color="auto"/>
        <w:left w:val="none" w:sz="0" w:space="0" w:color="auto"/>
        <w:bottom w:val="none" w:sz="0" w:space="0" w:color="auto"/>
        <w:right w:val="none" w:sz="0" w:space="0" w:color="auto"/>
      </w:divBdr>
    </w:div>
    <w:div w:id="75640131">
      <w:bodyDiv w:val="1"/>
      <w:marLeft w:val="0"/>
      <w:marRight w:val="0"/>
      <w:marTop w:val="0"/>
      <w:marBottom w:val="0"/>
      <w:divBdr>
        <w:top w:val="none" w:sz="0" w:space="0" w:color="auto"/>
        <w:left w:val="none" w:sz="0" w:space="0" w:color="auto"/>
        <w:bottom w:val="none" w:sz="0" w:space="0" w:color="auto"/>
        <w:right w:val="none" w:sz="0" w:space="0" w:color="auto"/>
      </w:divBdr>
    </w:div>
    <w:div w:id="80638201">
      <w:bodyDiv w:val="1"/>
      <w:marLeft w:val="0"/>
      <w:marRight w:val="0"/>
      <w:marTop w:val="0"/>
      <w:marBottom w:val="0"/>
      <w:divBdr>
        <w:top w:val="none" w:sz="0" w:space="0" w:color="auto"/>
        <w:left w:val="none" w:sz="0" w:space="0" w:color="auto"/>
        <w:bottom w:val="none" w:sz="0" w:space="0" w:color="auto"/>
        <w:right w:val="none" w:sz="0" w:space="0" w:color="auto"/>
      </w:divBdr>
    </w:div>
    <w:div w:id="80952476">
      <w:bodyDiv w:val="1"/>
      <w:marLeft w:val="0"/>
      <w:marRight w:val="0"/>
      <w:marTop w:val="0"/>
      <w:marBottom w:val="0"/>
      <w:divBdr>
        <w:top w:val="none" w:sz="0" w:space="0" w:color="auto"/>
        <w:left w:val="none" w:sz="0" w:space="0" w:color="auto"/>
        <w:bottom w:val="none" w:sz="0" w:space="0" w:color="auto"/>
        <w:right w:val="none" w:sz="0" w:space="0" w:color="auto"/>
      </w:divBdr>
    </w:div>
    <w:div w:id="81338759">
      <w:bodyDiv w:val="1"/>
      <w:marLeft w:val="0"/>
      <w:marRight w:val="0"/>
      <w:marTop w:val="0"/>
      <w:marBottom w:val="0"/>
      <w:divBdr>
        <w:top w:val="none" w:sz="0" w:space="0" w:color="auto"/>
        <w:left w:val="none" w:sz="0" w:space="0" w:color="auto"/>
        <w:bottom w:val="none" w:sz="0" w:space="0" w:color="auto"/>
        <w:right w:val="none" w:sz="0" w:space="0" w:color="auto"/>
      </w:divBdr>
    </w:div>
    <w:div w:id="84807488">
      <w:bodyDiv w:val="1"/>
      <w:marLeft w:val="0"/>
      <w:marRight w:val="0"/>
      <w:marTop w:val="0"/>
      <w:marBottom w:val="0"/>
      <w:divBdr>
        <w:top w:val="none" w:sz="0" w:space="0" w:color="auto"/>
        <w:left w:val="none" w:sz="0" w:space="0" w:color="auto"/>
        <w:bottom w:val="none" w:sz="0" w:space="0" w:color="auto"/>
        <w:right w:val="none" w:sz="0" w:space="0" w:color="auto"/>
      </w:divBdr>
    </w:div>
    <w:div w:id="85738482">
      <w:bodyDiv w:val="1"/>
      <w:marLeft w:val="0"/>
      <w:marRight w:val="0"/>
      <w:marTop w:val="0"/>
      <w:marBottom w:val="0"/>
      <w:divBdr>
        <w:top w:val="none" w:sz="0" w:space="0" w:color="auto"/>
        <w:left w:val="none" w:sz="0" w:space="0" w:color="auto"/>
        <w:bottom w:val="none" w:sz="0" w:space="0" w:color="auto"/>
        <w:right w:val="none" w:sz="0" w:space="0" w:color="auto"/>
      </w:divBdr>
    </w:div>
    <w:div w:id="90274722">
      <w:bodyDiv w:val="1"/>
      <w:marLeft w:val="0"/>
      <w:marRight w:val="0"/>
      <w:marTop w:val="0"/>
      <w:marBottom w:val="0"/>
      <w:divBdr>
        <w:top w:val="none" w:sz="0" w:space="0" w:color="auto"/>
        <w:left w:val="none" w:sz="0" w:space="0" w:color="auto"/>
        <w:bottom w:val="none" w:sz="0" w:space="0" w:color="auto"/>
        <w:right w:val="none" w:sz="0" w:space="0" w:color="auto"/>
      </w:divBdr>
    </w:div>
    <w:div w:id="90443296">
      <w:bodyDiv w:val="1"/>
      <w:marLeft w:val="0"/>
      <w:marRight w:val="0"/>
      <w:marTop w:val="0"/>
      <w:marBottom w:val="0"/>
      <w:divBdr>
        <w:top w:val="none" w:sz="0" w:space="0" w:color="auto"/>
        <w:left w:val="none" w:sz="0" w:space="0" w:color="auto"/>
        <w:bottom w:val="none" w:sz="0" w:space="0" w:color="auto"/>
        <w:right w:val="none" w:sz="0" w:space="0" w:color="auto"/>
      </w:divBdr>
    </w:div>
    <w:div w:id="92216293">
      <w:bodyDiv w:val="1"/>
      <w:marLeft w:val="0"/>
      <w:marRight w:val="0"/>
      <w:marTop w:val="0"/>
      <w:marBottom w:val="0"/>
      <w:divBdr>
        <w:top w:val="none" w:sz="0" w:space="0" w:color="auto"/>
        <w:left w:val="none" w:sz="0" w:space="0" w:color="auto"/>
        <w:bottom w:val="none" w:sz="0" w:space="0" w:color="auto"/>
        <w:right w:val="none" w:sz="0" w:space="0" w:color="auto"/>
      </w:divBdr>
    </w:div>
    <w:div w:id="93745199">
      <w:bodyDiv w:val="1"/>
      <w:marLeft w:val="0"/>
      <w:marRight w:val="0"/>
      <w:marTop w:val="0"/>
      <w:marBottom w:val="0"/>
      <w:divBdr>
        <w:top w:val="none" w:sz="0" w:space="0" w:color="auto"/>
        <w:left w:val="none" w:sz="0" w:space="0" w:color="auto"/>
        <w:bottom w:val="none" w:sz="0" w:space="0" w:color="auto"/>
        <w:right w:val="none" w:sz="0" w:space="0" w:color="auto"/>
      </w:divBdr>
    </w:div>
    <w:div w:id="94638648">
      <w:bodyDiv w:val="1"/>
      <w:marLeft w:val="0"/>
      <w:marRight w:val="0"/>
      <w:marTop w:val="0"/>
      <w:marBottom w:val="0"/>
      <w:divBdr>
        <w:top w:val="none" w:sz="0" w:space="0" w:color="auto"/>
        <w:left w:val="none" w:sz="0" w:space="0" w:color="auto"/>
        <w:bottom w:val="none" w:sz="0" w:space="0" w:color="auto"/>
        <w:right w:val="none" w:sz="0" w:space="0" w:color="auto"/>
      </w:divBdr>
    </w:div>
    <w:div w:id="95954450">
      <w:bodyDiv w:val="1"/>
      <w:marLeft w:val="0"/>
      <w:marRight w:val="0"/>
      <w:marTop w:val="0"/>
      <w:marBottom w:val="0"/>
      <w:divBdr>
        <w:top w:val="none" w:sz="0" w:space="0" w:color="auto"/>
        <w:left w:val="none" w:sz="0" w:space="0" w:color="auto"/>
        <w:bottom w:val="none" w:sz="0" w:space="0" w:color="auto"/>
        <w:right w:val="none" w:sz="0" w:space="0" w:color="auto"/>
      </w:divBdr>
    </w:div>
    <w:div w:id="96878167">
      <w:bodyDiv w:val="1"/>
      <w:marLeft w:val="0"/>
      <w:marRight w:val="0"/>
      <w:marTop w:val="0"/>
      <w:marBottom w:val="0"/>
      <w:divBdr>
        <w:top w:val="none" w:sz="0" w:space="0" w:color="auto"/>
        <w:left w:val="none" w:sz="0" w:space="0" w:color="auto"/>
        <w:bottom w:val="none" w:sz="0" w:space="0" w:color="auto"/>
        <w:right w:val="none" w:sz="0" w:space="0" w:color="auto"/>
      </w:divBdr>
    </w:div>
    <w:div w:id="98137343">
      <w:bodyDiv w:val="1"/>
      <w:marLeft w:val="0"/>
      <w:marRight w:val="0"/>
      <w:marTop w:val="0"/>
      <w:marBottom w:val="0"/>
      <w:divBdr>
        <w:top w:val="none" w:sz="0" w:space="0" w:color="auto"/>
        <w:left w:val="none" w:sz="0" w:space="0" w:color="auto"/>
        <w:bottom w:val="none" w:sz="0" w:space="0" w:color="auto"/>
        <w:right w:val="none" w:sz="0" w:space="0" w:color="auto"/>
      </w:divBdr>
    </w:div>
    <w:div w:id="99298050">
      <w:bodyDiv w:val="1"/>
      <w:marLeft w:val="0"/>
      <w:marRight w:val="0"/>
      <w:marTop w:val="0"/>
      <w:marBottom w:val="0"/>
      <w:divBdr>
        <w:top w:val="none" w:sz="0" w:space="0" w:color="auto"/>
        <w:left w:val="none" w:sz="0" w:space="0" w:color="auto"/>
        <w:bottom w:val="none" w:sz="0" w:space="0" w:color="auto"/>
        <w:right w:val="none" w:sz="0" w:space="0" w:color="auto"/>
      </w:divBdr>
    </w:div>
    <w:div w:id="101341893">
      <w:bodyDiv w:val="1"/>
      <w:marLeft w:val="0"/>
      <w:marRight w:val="0"/>
      <w:marTop w:val="0"/>
      <w:marBottom w:val="0"/>
      <w:divBdr>
        <w:top w:val="none" w:sz="0" w:space="0" w:color="auto"/>
        <w:left w:val="none" w:sz="0" w:space="0" w:color="auto"/>
        <w:bottom w:val="none" w:sz="0" w:space="0" w:color="auto"/>
        <w:right w:val="none" w:sz="0" w:space="0" w:color="auto"/>
      </w:divBdr>
    </w:div>
    <w:div w:id="102193838">
      <w:bodyDiv w:val="1"/>
      <w:marLeft w:val="0"/>
      <w:marRight w:val="0"/>
      <w:marTop w:val="0"/>
      <w:marBottom w:val="0"/>
      <w:divBdr>
        <w:top w:val="none" w:sz="0" w:space="0" w:color="auto"/>
        <w:left w:val="none" w:sz="0" w:space="0" w:color="auto"/>
        <w:bottom w:val="none" w:sz="0" w:space="0" w:color="auto"/>
        <w:right w:val="none" w:sz="0" w:space="0" w:color="auto"/>
      </w:divBdr>
    </w:div>
    <w:div w:id="107938442">
      <w:bodyDiv w:val="1"/>
      <w:marLeft w:val="0"/>
      <w:marRight w:val="0"/>
      <w:marTop w:val="0"/>
      <w:marBottom w:val="0"/>
      <w:divBdr>
        <w:top w:val="none" w:sz="0" w:space="0" w:color="auto"/>
        <w:left w:val="none" w:sz="0" w:space="0" w:color="auto"/>
        <w:bottom w:val="none" w:sz="0" w:space="0" w:color="auto"/>
        <w:right w:val="none" w:sz="0" w:space="0" w:color="auto"/>
      </w:divBdr>
    </w:div>
    <w:div w:id="112675896">
      <w:bodyDiv w:val="1"/>
      <w:marLeft w:val="0"/>
      <w:marRight w:val="0"/>
      <w:marTop w:val="0"/>
      <w:marBottom w:val="0"/>
      <w:divBdr>
        <w:top w:val="none" w:sz="0" w:space="0" w:color="auto"/>
        <w:left w:val="none" w:sz="0" w:space="0" w:color="auto"/>
        <w:bottom w:val="none" w:sz="0" w:space="0" w:color="auto"/>
        <w:right w:val="none" w:sz="0" w:space="0" w:color="auto"/>
      </w:divBdr>
    </w:div>
    <w:div w:id="113912230">
      <w:bodyDiv w:val="1"/>
      <w:marLeft w:val="0"/>
      <w:marRight w:val="0"/>
      <w:marTop w:val="0"/>
      <w:marBottom w:val="0"/>
      <w:divBdr>
        <w:top w:val="none" w:sz="0" w:space="0" w:color="auto"/>
        <w:left w:val="none" w:sz="0" w:space="0" w:color="auto"/>
        <w:bottom w:val="none" w:sz="0" w:space="0" w:color="auto"/>
        <w:right w:val="none" w:sz="0" w:space="0" w:color="auto"/>
      </w:divBdr>
    </w:div>
    <w:div w:id="114568770">
      <w:bodyDiv w:val="1"/>
      <w:marLeft w:val="0"/>
      <w:marRight w:val="0"/>
      <w:marTop w:val="0"/>
      <w:marBottom w:val="0"/>
      <w:divBdr>
        <w:top w:val="none" w:sz="0" w:space="0" w:color="auto"/>
        <w:left w:val="none" w:sz="0" w:space="0" w:color="auto"/>
        <w:bottom w:val="none" w:sz="0" w:space="0" w:color="auto"/>
        <w:right w:val="none" w:sz="0" w:space="0" w:color="auto"/>
      </w:divBdr>
    </w:div>
    <w:div w:id="114568862">
      <w:bodyDiv w:val="1"/>
      <w:marLeft w:val="0"/>
      <w:marRight w:val="0"/>
      <w:marTop w:val="0"/>
      <w:marBottom w:val="0"/>
      <w:divBdr>
        <w:top w:val="none" w:sz="0" w:space="0" w:color="auto"/>
        <w:left w:val="none" w:sz="0" w:space="0" w:color="auto"/>
        <w:bottom w:val="none" w:sz="0" w:space="0" w:color="auto"/>
        <w:right w:val="none" w:sz="0" w:space="0" w:color="auto"/>
      </w:divBdr>
    </w:div>
    <w:div w:id="114638100">
      <w:bodyDiv w:val="1"/>
      <w:marLeft w:val="0"/>
      <w:marRight w:val="0"/>
      <w:marTop w:val="0"/>
      <w:marBottom w:val="0"/>
      <w:divBdr>
        <w:top w:val="none" w:sz="0" w:space="0" w:color="auto"/>
        <w:left w:val="none" w:sz="0" w:space="0" w:color="auto"/>
        <w:bottom w:val="none" w:sz="0" w:space="0" w:color="auto"/>
        <w:right w:val="none" w:sz="0" w:space="0" w:color="auto"/>
      </w:divBdr>
    </w:div>
    <w:div w:id="116460548">
      <w:bodyDiv w:val="1"/>
      <w:marLeft w:val="0"/>
      <w:marRight w:val="0"/>
      <w:marTop w:val="0"/>
      <w:marBottom w:val="0"/>
      <w:divBdr>
        <w:top w:val="none" w:sz="0" w:space="0" w:color="auto"/>
        <w:left w:val="none" w:sz="0" w:space="0" w:color="auto"/>
        <w:bottom w:val="none" w:sz="0" w:space="0" w:color="auto"/>
        <w:right w:val="none" w:sz="0" w:space="0" w:color="auto"/>
      </w:divBdr>
    </w:div>
    <w:div w:id="117142012">
      <w:bodyDiv w:val="1"/>
      <w:marLeft w:val="0"/>
      <w:marRight w:val="0"/>
      <w:marTop w:val="0"/>
      <w:marBottom w:val="0"/>
      <w:divBdr>
        <w:top w:val="none" w:sz="0" w:space="0" w:color="auto"/>
        <w:left w:val="none" w:sz="0" w:space="0" w:color="auto"/>
        <w:bottom w:val="none" w:sz="0" w:space="0" w:color="auto"/>
        <w:right w:val="none" w:sz="0" w:space="0" w:color="auto"/>
      </w:divBdr>
    </w:div>
    <w:div w:id="118646299">
      <w:bodyDiv w:val="1"/>
      <w:marLeft w:val="0"/>
      <w:marRight w:val="0"/>
      <w:marTop w:val="0"/>
      <w:marBottom w:val="0"/>
      <w:divBdr>
        <w:top w:val="none" w:sz="0" w:space="0" w:color="auto"/>
        <w:left w:val="none" w:sz="0" w:space="0" w:color="auto"/>
        <w:bottom w:val="none" w:sz="0" w:space="0" w:color="auto"/>
        <w:right w:val="none" w:sz="0" w:space="0" w:color="auto"/>
      </w:divBdr>
    </w:div>
    <w:div w:id="120079611">
      <w:bodyDiv w:val="1"/>
      <w:marLeft w:val="0"/>
      <w:marRight w:val="0"/>
      <w:marTop w:val="0"/>
      <w:marBottom w:val="0"/>
      <w:divBdr>
        <w:top w:val="none" w:sz="0" w:space="0" w:color="auto"/>
        <w:left w:val="none" w:sz="0" w:space="0" w:color="auto"/>
        <w:bottom w:val="none" w:sz="0" w:space="0" w:color="auto"/>
        <w:right w:val="none" w:sz="0" w:space="0" w:color="auto"/>
      </w:divBdr>
    </w:div>
    <w:div w:id="121269437">
      <w:bodyDiv w:val="1"/>
      <w:marLeft w:val="0"/>
      <w:marRight w:val="0"/>
      <w:marTop w:val="0"/>
      <w:marBottom w:val="0"/>
      <w:divBdr>
        <w:top w:val="none" w:sz="0" w:space="0" w:color="auto"/>
        <w:left w:val="none" w:sz="0" w:space="0" w:color="auto"/>
        <w:bottom w:val="none" w:sz="0" w:space="0" w:color="auto"/>
        <w:right w:val="none" w:sz="0" w:space="0" w:color="auto"/>
      </w:divBdr>
    </w:div>
    <w:div w:id="121509144">
      <w:bodyDiv w:val="1"/>
      <w:marLeft w:val="0"/>
      <w:marRight w:val="0"/>
      <w:marTop w:val="0"/>
      <w:marBottom w:val="0"/>
      <w:divBdr>
        <w:top w:val="none" w:sz="0" w:space="0" w:color="auto"/>
        <w:left w:val="none" w:sz="0" w:space="0" w:color="auto"/>
        <w:bottom w:val="none" w:sz="0" w:space="0" w:color="auto"/>
        <w:right w:val="none" w:sz="0" w:space="0" w:color="auto"/>
      </w:divBdr>
    </w:div>
    <w:div w:id="122580332">
      <w:bodyDiv w:val="1"/>
      <w:marLeft w:val="0"/>
      <w:marRight w:val="0"/>
      <w:marTop w:val="0"/>
      <w:marBottom w:val="0"/>
      <w:divBdr>
        <w:top w:val="none" w:sz="0" w:space="0" w:color="auto"/>
        <w:left w:val="none" w:sz="0" w:space="0" w:color="auto"/>
        <w:bottom w:val="none" w:sz="0" w:space="0" w:color="auto"/>
        <w:right w:val="none" w:sz="0" w:space="0" w:color="auto"/>
      </w:divBdr>
    </w:div>
    <w:div w:id="126557866">
      <w:bodyDiv w:val="1"/>
      <w:marLeft w:val="0"/>
      <w:marRight w:val="0"/>
      <w:marTop w:val="0"/>
      <w:marBottom w:val="0"/>
      <w:divBdr>
        <w:top w:val="none" w:sz="0" w:space="0" w:color="auto"/>
        <w:left w:val="none" w:sz="0" w:space="0" w:color="auto"/>
        <w:bottom w:val="none" w:sz="0" w:space="0" w:color="auto"/>
        <w:right w:val="none" w:sz="0" w:space="0" w:color="auto"/>
      </w:divBdr>
    </w:div>
    <w:div w:id="127360479">
      <w:bodyDiv w:val="1"/>
      <w:marLeft w:val="0"/>
      <w:marRight w:val="0"/>
      <w:marTop w:val="0"/>
      <w:marBottom w:val="0"/>
      <w:divBdr>
        <w:top w:val="none" w:sz="0" w:space="0" w:color="auto"/>
        <w:left w:val="none" w:sz="0" w:space="0" w:color="auto"/>
        <w:bottom w:val="none" w:sz="0" w:space="0" w:color="auto"/>
        <w:right w:val="none" w:sz="0" w:space="0" w:color="auto"/>
      </w:divBdr>
    </w:div>
    <w:div w:id="128132034">
      <w:bodyDiv w:val="1"/>
      <w:marLeft w:val="0"/>
      <w:marRight w:val="0"/>
      <w:marTop w:val="0"/>
      <w:marBottom w:val="0"/>
      <w:divBdr>
        <w:top w:val="none" w:sz="0" w:space="0" w:color="auto"/>
        <w:left w:val="none" w:sz="0" w:space="0" w:color="auto"/>
        <w:bottom w:val="none" w:sz="0" w:space="0" w:color="auto"/>
        <w:right w:val="none" w:sz="0" w:space="0" w:color="auto"/>
      </w:divBdr>
    </w:div>
    <w:div w:id="130291592">
      <w:bodyDiv w:val="1"/>
      <w:marLeft w:val="0"/>
      <w:marRight w:val="0"/>
      <w:marTop w:val="0"/>
      <w:marBottom w:val="0"/>
      <w:divBdr>
        <w:top w:val="none" w:sz="0" w:space="0" w:color="auto"/>
        <w:left w:val="none" w:sz="0" w:space="0" w:color="auto"/>
        <w:bottom w:val="none" w:sz="0" w:space="0" w:color="auto"/>
        <w:right w:val="none" w:sz="0" w:space="0" w:color="auto"/>
      </w:divBdr>
      <w:divsChild>
        <w:div w:id="1105417206">
          <w:marLeft w:val="640"/>
          <w:marRight w:val="0"/>
          <w:marTop w:val="0"/>
          <w:marBottom w:val="0"/>
          <w:divBdr>
            <w:top w:val="none" w:sz="0" w:space="0" w:color="auto"/>
            <w:left w:val="none" w:sz="0" w:space="0" w:color="auto"/>
            <w:bottom w:val="none" w:sz="0" w:space="0" w:color="auto"/>
            <w:right w:val="none" w:sz="0" w:space="0" w:color="auto"/>
          </w:divBdr>
        </w:div>
        <w:div w:id="1475871400">
          <w:marLeft w:val="640"/>
          <w:marRight w:val="0"/>
          <w:marTop w:val="0"/>
          <w:marBottom w:val="0"/>
          <w:divBdr>
            <w:top w:val="none" w:sz="0" w:space="0" w:color="auto"/>
            <w:left w:val="none" w:sz="0" w:space="0" w:color="auto"/>
            <w:bottom w:val="none" w:sz="0" w:space="0" w:color="auto"/>
            <w:right w:val="none" w:sz="0" w:space="0" w:color="auto"/>
          </w:divBdr>
        </w:div>
        <w:div w:id="1803038547">
          <w:marLeft w:val="640"/>
          <w:marRight w:val="0"/>
          <w:marTop w:val="0"/>
          <w:marBottom w:val="0"/>
          <w:divBdr>
            <w:top w:val="none" w:sz="0" w:space="0" w:color="auto"/>
            <w:left w:val="none" w:sz="0" w:space="0" w:color="auto"/>
            <w:bottom w:val="none" w:sz="0" w:space="0" w:color="auto"/>
            <w:right w:val="none" w:sz="0" w:space="0" w:color="auto"/>
          </w:divBdr>
        </w:div>
        <w:div w:id="893857568">
          <w:marLeft w:val="640"/>
          <w:marRight w:val="0"/>
          <w:marTop w:val="0"/>
          <w:marBottom w:val="0"/>
          <w:divBdr>
            <w:top w:val="none" w:sz="0" w:space="0" w:color="auto"/>
            <w:left w:val="none" w:sz="0" w:space="0" w:color="auto"/>
            <w:bottom w:val="none" w:sz="0" w:space="0" w:color="auto"/>
            <w:right w:val="none" w:sz="0" w:space="0" w:color="auto"/>
          </w:divBdr>
        </w:div>
      </w:divsChild>
    </w:div>
    <w:div w:id="130830668">
      <w:bodyDiv w:val="1"/>
      <w:marLeft w:val="0"/>
      <w:marRight w:val="0"/>
      <w:marTop w:val="0"/>
      <w:marBottom w:val="0"/>
      <w:divBdr>
        <w:top w:val="none" w:sz="0" w:space="0" w:color="auto"/>
        <w:left w:val="none" w:sz="0" w:space="0" w:color="auto"/>
        <w:bottom w:val="none" w:sz="0" w:space="0" w:color="auto"/>
        <w:right w:val="none" w:sz="0" w:space="0" w:color="auto"/>
      </w:divBdr>
    </w:div>
    <w:div w:id="132986411">
      <w:bodyDiv w:val="1"/>
      <w:marLeft w:val="0"/>
      <w:marRight w:val="0"/>
      <w:marTop w:val="0"/>
      <w:marBottom w:val="0"/>
      <w:divBdr>
        <w:top w:val="none" w:sz="0" w:space="0" w:color="auto"/>
        <w:left w:val="none" w:sz="0" w:space="0" w:color="auto"/>
        <w:bottom w:val="none" w:sz="0" w:space="0" w:color="auto"/>
        <w:right w:val="none" w:sz="0" w:space="0" w:color="auto"/>
      </w:divBdr>
    </w:div>
    <w:div w:id="135148272">
      <w:bodyDiv w:val="1"/>
      <w:marLeft w:val="0"/>
      <w:marRight w:val="0"/>
      <w:marTop w:val="0"/>
      <w:marBottom w:val="0"/>
      <w:divBdr>
        <w:top w:val="none" w:sz="0" w:space="0" w:color="auto"/>
        <w:left w:val="none" w:sz="0" w:space="0" w:color="auto"/>
        <w:bottom w:val="none" w:sz="0" w:space="0" w:color="auto"/>
        <w:right w:val="none" w:sz="0" w:space="0" w:color="auto"/>
      </w:divBdr>
    </w:div>
    <w:div w:id="135954129">
      <w:bodyDiv w:val="1"/>
      <w:marLeft w:val="0"/>
      <w:marRight w:val="0"/>
      <w:marTop w:val="0"/>
      <w:marBottom w:val="0"/>
      <w:divBdr>
        <w:top w:val="none" w:sz="0" w:space="0" w:color="auto"/>
        <w:left w:val="none" w:sz="0" w:space="0" w:color="auto"/>
        <w:bottom w:val="none" w:sz="0" w:space="0" w:color="auto"/>
        <w:right w:val="none" w:sz="0" w:space="0" w:color="auto"/>
      </w:divBdr>
    </w:div>
    <w:div w:id="138502096">
      <w:bodyDiv w:val="1"/>
      <w:marLeft w:val="0"/>
      <w:marRight w:val="0"/>
      <w:marTop w:val="0"/>
      <w:marBottom w:val="0"/>
      <w:divBdr>
        <w:top w:val="none" w:sz="0" w:space="0" w:color="auto"/>
        <w:left w:val="none" w:sz="0" w:space="0" w:color="auto"/>
        <w:bottom w:val="none" w:sz="0" w:space="0" w:color="auto"/>
        <w:right w:val="none" w:sz="0" w:space="0" w:color="auto"/>
      </w:divBdr>
    </w:div>
    <w:div w:id="139736614">
      <w:bodyDiv w:val="1"/>
      <w:marLeft w:val="0"/>
      <w:marRight w:val="0"/>
      <w:marTop w:val="0"/>
      <w:marBottom w:val="0"/>
      <w:divBdr>
        <w:top w:val="none" w:sz="0" w:space="0" w:color="auto"/>
        <w:left w:val="none" w:sz="0" w:space="0" w:color="auto"/>
        <w:bottom w:val="none" w:sz="0" w:space="0" w:color="auto"/>
        <w:right w:val="none" w:sz="0" w:space="0" w:color="auto"/>
      </w:divBdr>
    </w:div>
    <w:div w:id="141388093">
      <w:bodyDiv w:val="1"/>
      <w:marLeft w:val="0"/>
      <w:marRight w:val="0"/>
      <w:marTop w:val="0"/>
      <w:marBottom w:val="0"/>
      <w:divBdr>
        <w:top w:val="none" w:sz="0" w:space="0" w:color="auto"/>
        <w:left w:val="none" w:sz="0" w:space="0" w:color="auto"/>
        <w:bottom w:val="none" w:sz="0" w:space="0" w:color="auto"/>
        <w:right w:val="none" w:sz="0" w:space="0" w:color="auto"/>
      </w:divBdr>
    </w:div>
    <w:div w:id="141436123">
      <w:bodyDiv w:val="1"/>
      <w:marLeft w:val="0"/>
      <w:marRight w:val="0"/>
      <w:marTop w:val="0"/>
      <w:marBottom w:val="0"/>
      <w:divBdr>
        <w:top w:val="none" w:sz="0" w:space="0" w:color="auto"/>
        <w:left w:val="none" w:sz="0" w:space="0" w:color="auto"/>
        <w:bottom w:val="none" w:sz="0" w:space="0" w:color="auto"/>
        <w:right w:val="none" w:sz="0" w:space="0" w:color="auto"/>
      </w:divBdr>
    </w:div>
    <w:div w:id="143669144">
      <w:bodyDiv w:val="1"/>
      <w:marLeft w:val="0"/>
      <w:marRight w:val="0"/>
      <w:marTop w:val="0"/>
      <w:marBottom w:val="0"/>
      <w:divBdr>
        <w:top w:val="none" w:sz="0" w:space="0" w:color="auto"/>
        <w:left w:val="none" w:sz="0" w:space="0" w:color="auto"/>
        <w:bottom w:val="none" w:sz="0" w:space="0" w:color="auto"/>
        <w:right w:val="none" w:sz="0" w:space="0" w:color="auto"/>
      </w:divBdr>
    </w:div>
    <w:div w:id="145056431">
      <w:bodyDiv w:val="1"/>
      <w:marLeft w:val="0"/>
      <w:marRight w:val="0"/>
      <w:marTop w:val="0"/>
      <w:marBottom w:val="0"/>
      <w:divBdr>
        <w:top w:val="none" w:sz="0" w:space="0" w:color="auto"/>
        <w:left w:val="none" w:sz="0" w:space="0" w:color="auto"/>
        <w:bottom w:val="none" w:sz="0" w:space="0" w:color="auto"/>
        <w:right w:val="none" w:sz="0" w:space="0" w:color="auto"/>
      </w:divBdr>
    </w:div>
    <w:div w:id="146410394">
      <w:bodyDiv w:val="1"/>
      <w:marLeft w:val="0"/>
      <w:marRight w:val="0"/>
      <w:marTop w:val="0"/>
      <w:marBottom w:val="0"/>
      <w:divBdr>
        <w:top w:val="none" w:sz="0" w:space="0" w:color="auto"/>
        <w:left w:val="none" w:sz="0" w:space="0" w:color="auto"/>
        <w:bottom w:val="none" w:sz="0" w:space="0" w:color="auto"/>
        <w:right w:val="none" w:sz="0" w:space="0" w:color="auto"/>
      </w:divBdr>
    </w:div>
    <w:div w:id="146673677">
      <w:bodyDiv w:val="1"/>
      <w:marLeft w:val="0"/>
      <w:marRight w:val="0"/>
      <w:marTop w:val="0"/>
      <w:marBottom w:val="0"/>
      <w:divBdr>
        <w:top w:val="none" w:sz="0" w:space="0" w:color="auto"/>
        <w:left w:val="none" w:sz="0" w:space="0" w:color="auto"/>
        <w:bottom w:val="none" w:sz="0" w:space="0" w:color="auto"/>
        <w:right w:val="none" w:sz="0" w:space="0" w:color="auto"/>
      </w:divBdr>
    </w:div>
    <w:div w:id="147291731">
      <w:bodyDiv w:val="1"/>
      <w:marLeft w:val="0"/>
      <w:marRight w:val="0"/>
      <w:marTop w:val="0"/>
      <w:marBottom w:val="0"/>
      <w:divBdr>
        <w:top w:val="none" w:sz="0" w:space="0" w:color="auto"/>
        <w:left w:val="none" w:sz="0" w:space="0" w:color="auto"/>
        <w:bottom w:val="none" w:sz="0" w:space="0" w:color="auto"/>
        <w:right w:val="none" w:sz="0" w:space="0" w:color="auto"/>
      </w:divBdr>
    </w:div>
    <w:div w:id="148131285">
      <w:bodyDiv w:val="1"/>
      <w:marLeft w:val="0"/>
      <w:marRight w:val="0"/>
      <w:marTop w:val="0"/>
      <w:marBottom w:val="0"/>
      <w:divBdr>
        <w:top w:val="none" w:sz="0" w:space="0" w:color="auto"/>
        <w:left w:val="none" w:sz="0" w:space="0" w:color="auto"/>
        <w:bottom w:val="none" w:sz="0" w:space="0" w:color="auto"/>
        <w:right w:val="none" w:sz="0" w:space="0" w:color="auto"/>
      </w:divBdr>
    </w:div>
    <w:div w:id="148711951">
      <w:bodyDiv w:val="1"/>
      <w:marLeft w:val="0"/>
      <w:marRight w:val="0"/>
      <w:marTop w:val="0"/>
      <w:marBottom w:val="0"/>
      <w:divBdr>
        <w:top w:val="none" w:sz="0" w:space="0" w:color="auto"/>
        <w:left w:val="none" w:sz="0" w:space="0" w:color="auto"/>
        <w:bottom w:val="none" w:sz="0" w:space="0" w:color="auto"/>
        <w:right w:val="none" w:sz="0" w:space="0" w:color="auto"/>
      </w:divBdr>
    </w:div>
    <w:div w:id="148861848">
      <w:bodyDiv w:val="1"/>
      <w:marLeft w:val="0"/>
      <w:marRight w:val="0"/>
      <w:marTop w:val="0"/>
      <w:marBottom w:val="0"/>
      <w:divBdr>
        <w:top w:val="none" w:sz="0" w:space="0" w:color="auto"/>
        <w:left w:val="none" w:sz="0" w:space="0" w:color="auto"/>
        <w:bottom w:val="none" w:sz="0" w:space="0" w:color="auto"/>
        <w:right w:val="none" w:sz="0" w:space="0" w:color="auto"/>
      </w:divBdr>
    </w:div>
    <w:div w:id="149370570">
      <w:bodyDiv w:val="1"/>
      <w:marLeft w:val="0"/>
      <w:marRight w:val="0"/>
      <w:marTop w:val="0"/>
      <w:marBottom w:val="0"/>
      <w:divBdr>
        <w:top w:val="none" w:sz="0" w:space="0" w:color="auto"/>
        <w:left w:val="none" w:sz="0" w:space="0" w:color="auto"/>
        <w:bottom w:val="none" w:sz="0" w:space="0" w:color="auto"/>
        <w:right w:val="none" w:sz="0" w:space="0" w:color="auto"/>
      </w:divBdr>
    </w:div>
    <w:div w:id="149568151">
      <w:bodyDiv w:val="1"/>
      <w:marLeft w:val="0"/>
      <w:marRight w:val="0"/>
      <w:marTop w:val="0"/>
      <w:marBottom w:val="0"/>
      <w:divBdr>
        <w:top w:val="none" w:sz="0" w:space="0" w:color="auto"/>
        <w:left w:val="none" w:sz="0" w:space="0" w:color="auto"/>
        <w:bottom w:val="none" w:sz="0" w:space="0" w:color="auto"/>
        <w:right w:val="none" w:sz="0" w:space="0" w:color="auto"/>
      </w:divBdr>
    </w:div>
    <w:div w:id="149830128">
      <w:bodyDiv w:val="1"/>
      <w:marLeft w:val="0"/>
      <w:marRight w:val="0"/>
      <w:marTop w:val="0"/>
      <w:marBottom w:val="0"/>
      <w:divBdr>
        <w:top w:val="none" w:sz="0" w:space="0" w:color="auto"/>
        <w:left w:val="none" w:sz="0" w:space="0" w:color="auto"/>
        <w:bottom w:val="none" w:sz="0" w:space="0" w:color="auto"/>
        <w:right w:val="none" w:sz="0" w:space="0" w:color="auto"/>
      </w:divBdr>
    </w:div>
    <w:div w:id="156116578">
      <w:bodyDiv w:val="1"/>
      <w:marLeft w:val="0"/>
      <w:marRight w:val="0"/>
      <w:marTop w:val="0"/>
      <w:marBottom w:val="0"/>
      <w:divBdr>
        <w:top w:val="none" w:sz="0" w:space="0" w:color="auto"/>
        <w:left w:val="none" w:sz="0" w:space="0" w:color="auto"/>
        <w:bottom w:val="none" w:sz="0" w:space="0" w:color="auto"/>
        <w:right w:val="none" w:sz="0" w:space="0" w:color="auto"/>
      </w:divBdr>
    </w:div>
    <w:div w:id="158277793">
      <w:bodyDiv w:val="1"/>
      <w:marLeft w:val="0"/>
      <w:marRight w:val="0"/>
      <w:marTop w:val="0"/>
      <w:marBottom w:val="0"/>
      <w:divBdr>
        <w:top w:val="none" w:sz="0" w:space="0" w:color="auto"/>
        <w:left w:val="none" w:sz="0" w:space="0" w:color="auto"/>
        <w:bottom w:val="none" w:sz="0" w:space="0" w:color="auto"/>
        <w:right w:val="none" w:sz="0" w:space="0" w:color="auto"/>
      </w:divBdr>
    </w:div>
    <w:div w:id="158350093">
      <w:bodyDiv w:val="1"/>
      <w:marLeft w:val="0"/>
      <w:marRight w:val="0"/>
      <w:marTop w:val="0"/>
      <w:marBottom w:val="0"/>
      <w:divBdr>
        <w:top w:val="none" w:sz="0" w:space="0" w:color="auto"/>
        <w:left w:val="none" w:sz="0" w:space="0" w:color="auto"/>
        <w:bottom w:val="none" w:sz="0" w:space="0" w:color="auto"/>
        <w:right w:val="none" w:sz="0" w:space="0" w:color="auto"/>
      </w:divBdr>
    </w:div>
    <w:div w:id="159591022">
      <w:bodyDiv w:val="1"/>
      <w:marLeft w:val="0"/>
      <w:marRight w:val="0"/>
      <w:marTop w:val="0"/>
      <w:marBottom w:val="0"/>
      <w:divBdr>
        <w:top w:val="none" w:sz="0" w:space="0" w:color="auto"/>
        <w:left w:val="none" w:sz="0" w:space="0" w:color="auto"/>
        <w:bottom w:val="none" w:sz="0" w:space="0" w:color="auto"/>
        <w:right w:val="none" w:sz="0" w:space="0" w:color="auto"/>
      </w:divBdr>
    </w:div>
    <w:div w:id="159777393">
      <w:bodyDiv w:val="1"/>
      <w:marLeft w:val="0"/>
      <w:marRight w:val="0"/>
      <w:marTop w:val="0"/>
      <w:marBottom w:val="0"/>
      <w:divBdr>
        <w:top w:val="none" w:sz="0" w:space="0" w:color="auto"/>
        <w:left w:val="none" w:sz="0" w:space="0" w:color="auto"/>
        <w:bottom w:val="none" w:sz="0" w:space="0" w:color="auto"/>
        <w:right w:val="none" w:sz="0" w:space="0" w:color="auto"/>
      </w:divBdr>
    </w:div>
    <w:div w:id="163593955">
      <w:bodyDiv w:val="1"/>
      <w:marLeft w:val="0"/>
      <w:marRight w:val="0"/>
      <w:marTop w:val="0"/>
      <w:marBottom w:val="0"/>
      <w:divBdr>
        <w:top w:val="none" w:sz="0" w:space="0" w:color="auto"/>
        <w:left w:val="none" w:sz="0" w:space="0" w:color="auto"/>
        <w:bottom w:val="none" w:sz="0" w:space="0" w:color="auto"/>
        <w:right w:val="none" w:sz="0" w:space="0" w:color="auto"/>
      </w:divBdr>
    </w:div>
    <w:div w:id="163671348">
      <w:bodyDiv w:val="1"/>
      <w:marLeft w:val="0"/>
      <w:marRight w:val="0"/>
      <w:marTop w:val="0"/>
      <w:marBottom w:val="0"/>
      <w:divBdr>
        <w:top w:val="none" w:sz="0" w:space="0" w:color="auto"/>
        <w:left w:val="none" w:sz="0" w:space="0" w:color="auto"/>
        <w:bottom w:val="none" w:sz="0" w:space="0" w:color="auto"/>
        <w:right w:val="none" w:sz="0" w:space="0" w:color="auto"/>
      </w:divBdr>
    </w:div>
    <w:div w:id="171335497">
      <w:bodyDiv w:val="1"/>
      <w:marLeft w:val="0"/>
      <w:marRight w:val="0"/>
      <w:marTop w:val="0"/>
      <w:marBottom w:val="0"/>
      <w:divBdr>
        <w:top w:val="none" w:sz="0" w:space="0" w:color="auto"/>
        <w:left w:val="none" w:sz="0" w:space="0" w:color="auto"/>
        <w:bottom w:val="none" w:sz="0" w:space="0" w:color="auto"/>
        <w:right w:val="none" w:sz="0" w:space="0" w:color="auto"/>
      </w:divBdr>
    </w:div>
    <w:div w:id="172228709">
      <w:bodyDiv w:val="1"/>
      <w:marLeft w:val="0"/>
      <w:marRight w:val="0"/>
      <w:marTop w:val="0"/>
      <w:marBottom w:val="0"/>
      <w:divBdr>
        <w:top w:val="none" w:sz="0" w:space="0" w:color="auto"/>
        <w:left w:val="none" w:sz="0" w:space="0" w:color="auto"/>
        <w:bottom w:val="none" w:sz="0" w:space="0" w:color="auto"/>
        <w:right w:val="none" w:sz="0" w:space="0" w:color="auto"/>
      </w:divBdr>
    </w:div>
    <w:div w:id="172692269">
      <w:bodyDiv w:val="1"/>
      <w:marLeft w:val="0"/>
      <w:marRight w:val="0"/>
      <w:marTop w:val="0"/>
      <w:marBottom w:val="0"/>
      <w:divBdr>
        <w:top w:val="none" w:sz="0" w:space="0" w:color="auto"/>
        <w:left w:val="none" w:sz="0" w:space="0" w:color="auto"/>
        <w:bottom w:val="none" w:sz="0" w:space="0" w:color="auto"/>
        <w:right w:val="none" w:sz="0" w:space="0" w:color="auto"/>
      </w:divBdr>
    </w:div>
    <w:div w:id="174155101">
      <w:bodyDiv w:val="1"/>
      <w:marLeft w:val="0"/>
      <w:marRight w:val="0"/>
      <w:marTop w:val="0"/>
      <w:marBottom w:val="0"/>
      <w:divBdr>
        <w:top w:val="none" w:sz="0" w:space="0" w:color="auto"/>
        <w:left w:val="none" w:sz="0" w:space="0" w:color="auto"/>
        <w:bottom w:val="none" w:sz="0" w:space="0" w:color="auto"/>
        <w:right w:val="none" w:sz="0" w:space="0" w:color="auto"/>
      </w:divBdr>
    </w:div>
    <w:div w:id="178814293">
      <w:bodyDiv w:val="1"/>
      <w:marLeft w:val="0"/>
      <w:marRight w:val="0"/>
      <w:marTop w:val="0"/>
      <w:marBottom w:val="0"/>
      <w:divBdr>
        <w:top w:val="none" w:sz="0" w:space="0" w:color="auto"/>
        <w:left w:val="none" w:sz="0" w:space="0" w:color="auto"/>
        <w:bottom w:val="none" w:sz="0" w:space="0" w:color="auto"/>
        <w:right w:val="none" w:sz="0" w:space="0" w:color="auto"/>
      </w:divBdr>
    </w:div>
    <w:div w:id="179007650">
      <w:bodyDiv w:val="1"/>
      <w:marLeft w:val="0"/>
      <w:marRight w:val="0"/>
      <w:marTop w:val="0"/>
      <w:marBottom w:val="0"/>
      <w:divBdr>
        <w:top w:val="none" w:sz="0" w:space="0" w:color="auto"/>
        <w:left w:val="none" w:sz="0" w:space="0" w:color="auto"/>
        <w:bottom w:val="none" w:sz="0" w:space="0" w:color="auto"/>
        <w:right w:val="none" w:sz="0" w:space="0" w:color="auto"/>
      </w:divBdr>
    </w:div>
    <w:div w:id="181087837">
      <w:bodyDiv w:val="1"/>
      <w:marLeft w:val="0"/>
      <w:marRight w:val="0"/>
      <w:marTop w:val="0"/>
      <w:marBottom w:val="0"/>
      <w:divBdr>
        <w:top w:val="none" w:sz="0" w:space="0" w:color="auto"/>
        <w:left w:val="none" w:sz="0" w:space="0" w:color="auto"/>
        <w:bottom w:val="none" w:sz="0" w:space="0" w:color="auto"/>
        <w:right w:val="none" w:sz="0" w:space="0" w:color="auto"/>
      </w:divBdr>
    </w:div>
    <w:div w:id="182482732">
      <w:bodyDiv w:val="1"/>
      <w:marLeft w:val="0"/>
      <w:marRight w:val="0"/>
      <w:marTop w:val="0"/>
      <w:marBottom w:val="0"/>
      <w:divBdr>
        <w:top w:val="none" w:sz="0" w:space="0" w:color="auto"/>
        <w:left w:val="none" w:sz="0" w:space="0" w:color="auto"/>
        <w:bottom w:val="none" w:sz="0" w:space="0" w:color="auto"/>
        <w:right w:val="none" w:sz="0" w:space="0" w:color="auto"/>
      </w:divBdr>
    </w:div>
    <w:div w:id="183179110">
      <w:bodyDiv w:val="1"/>
      <w:marLeft w:val="0"/>
      <w:marRight w:val="0"/>
      <w:marTop w:val="0"/>
      <w:marBottom w:val="0"/>
      <w:divBdr>
        <w:top w:val="none" w:sz="0" w:space="0" w:color="auto"/>
        <w:left w:val="none" w:sz="0" w:space="0" w:color="auto"/>
        <w:bottom w:val="none" w:sz="0" w:space="0" w:color="auto"/>
        <w:right w:val="none" w:sz="0" w:space="0" w:color="auto"/>
      </w:divBdr>
    </w:div>
    <w:div w:id="183709839">
      <w:bodyDiv w:val="1"/>
      <w:marLeft w:val="0"/>
      <w:marRight w:val="0"/>
      <w:marTop w:val="0"/>
      <w:marBottom w:val="0"/>
      <w:divBdr>
        <w:top w:val="none" w:sz="0" w:space="0" w:color="auto"/>
        <w:left w:val="none" w:sz="0" w:space="0" w:color="auto"/>
        <w:bottom w:val="none" w:sz="0" w:space="0" w:color="auto"/>
        <w:right w:val="none" w:sz="0" w:space="0" w:color="auto"/>
      </w:divBdr>
    </w:div>
    <w:div w:id="183907675">
      <w:bodyDiv w:val="1"/>
      <w:marLeft w:val="0"/>
      <w:marRight w:val="0"/>
      <w:marTop w:val="0"/>
      <w:marBottom w:val="0"/>
      <w:divBdr>
        <w:top w:val="none" w:sz="0" w:space="0" w:color="auto"/>
        <w:left w:val="none" w:sz="0" w:space="0" w:color="auto"/>
        <w:bottom w:val="none" w:sz="0" w:space="0" w:color="auto"/>
        <w:right w:val="none" w:sz="0" w:space="0" w:color="auto"/>
      </w:divBdr>
    </w:div>
    <w:div w:id="184710422">
      <w:bodyDiv w:val="1"/>
      <w:marLeft w:val="0"/>
      <w:marRight w:val="0"/>
      <w:marTop w:val="0"/>
      <w:marBottom w:val="0"/>
      <w:divBdr>
        <w:top w:val="none" w:sz="0" w:space="0" w:color="auto"/>
        <w:left w:val="none" w:sz="0" w:space="0" w:color="auto"/>
        <w:bottom w:val="none" w:sz="0" w:space="0" w:color="auto"/>
        <w:right w:val="none" w:sz="0" w:space="0" w:color="auto"/>
      </w:divBdr>
    </w:div>
    <w:div w:id="187137806">
      <w:bodyDiv w:val="1"/>
      <w:marLeft w:val="0"/>
      <w:marRight w:val="0"/>
      <w:marTop w:val="0"/>
      <w:marBottom w:val="0"/>
      <w:divBdr>
        <w:top w:val="none" w:sz="0" w:space="0" w:color="auto"/>
        <w:left w:val="none" w:sz="0" w:space="0" w:color="auto"/>
        <w:bottom w:val="none" w:sz="0" w:space="0" w:color="auto"/>
        <w:right w:val="none" w:sz="0" w:space="0" w:color="auto"/>
      </w:divBdr>
    </w:div>
    <w:div w:id="189148740">
      <w:bodyDiv w:val="1"/>
      <w:marLeft w:val="0"/>
      <w:marRight w:val="0"/>
      <w:marTop w:val="0"/>
      <w:marBottom w:val="0"/>
      <w:divBdr>
        <w:top w:val="none" w:sz="0" w:space="0" w:color="auto"/>
        <w:left w:val="none" w:sz="0" w:space="0" w:color="auto"/>
        <w:bottom w:val="none" w:sz="0" w:space="0" w:color="auto"/>
        <w:right w:val="none" w:sz="0" w:space="0" w:color="auto"/>
      </w:divBdr>
    </w:div>
    <w:div w:id="189803347">
      <w:bodyDiv w:val="1"/>
      <w:marLeft w:val="0"/>
      <w:marRight w:val="0"/>
      <w:marTop w:val="0"/>
      <w:marBottom w:val="0"/>
      <w:divBdr>
        <w:top w:val="none" w:sz="0" w:space="0" w:color="auto"/>
        <w:left w:val="none" w:sz="0" w:space="0" w:color="auto"/>
        <w:bottom w:val="none" w:sz="0" w:space="0" w:color="auto"/>
        <w:right w:val="none" w:sz="0" w:space="0" w:color="auto"/>
      </w:divBdr>
    </w:div>
    <w:div w:id="190070386">
      <w:bodyDiv w:val="1"/>
      <w:marLeft w:val="0"/>
      <w:marRight w:val="0"/>
      <w:marTop w:val="0"/>
      <w:marBottom w:val="0"/>
      <w:divBdr>
        <w:top w:val="none" w:sz="0" w:space="0" w:color="auto"/>
        <w:left w:val="none" w:sz="0" w:space="0" w:color="auto"/>
        <w:bottom w:val="none" w:sz="0" w:space="0" w:color="auto"/>
        <w:right w:val="none" w:sz="0" w:space="0" w:color="auto"/>
      </w:divBdr>
    </w:div>
    <w:div w:id="191114872">
      <w:bodyDiv w:val="1"/>
      <w:marLeft w:val="0"/>
      <w:marRight w:val="0"/>
      <w:marTop w:val="0"/>
      <w:marBottom w:val="0"/>
      <w:divBdr>
        <w:top w:val="none" w:sz="0" w:space="0" w:color="auto"/>
        <w:left w:val="none" w:sz="0" w:space="0" w:color="auto"/>
        <w:bottom w:val="none" w:sz="0" w:space="0" w:color="auto"/>
        <w:right w:val="none" w:sz="0" w:space="0" w:color="auto"/>
      </w:divBdr>
    </w:div>
    <w:div w:id="192693379">
      <w:bodyDiv w:val="1"/>
      <w:marLeft w:val="0"/>
      <w:marRight w:val="0"/>
      <w:marTop w:val="0"/>
      <w:marBottom w:val="0"/>
      <w:divBdr>
        <w:top w:val="none" w:sz="0" w:space="0" w:color="auto"/>
        <w:left w:val="none" w:sz="0" w:space="0" w:color="auto"/>
        <w:bottom w:val="none" w:sz="0" w:space="0" w:color="auto"/>
        <w:right w:val="none" w:sz="0" w:space="0" w:color="auto"/>
      </w:divBdr>
    </w:div>
    <w:div w:id="195778622">
      <w:bodyDiv w:val="1"/>
      <w:marLeft w:val="0"/>
      <w:marRight w:val="0"/>
      <w:marTop w:val="0"/>
      <w:marBottom w:val="0"/>
      <w:divBdr>
        <w:top w:val="none" w:sz="0" w:space="0" w:color="auto"/>
        <w:left w:val="none" w:sz="0" w:space="0" w:color="auto"/>
        <w:bottom w:val="none" w:sz="0" w:space="0" w:color="auto"/>
        <w:right w:val="none" w:sz="0" w:space="0" w:color="auto"/>
      </w:divBdr>
    </w:div>
    <w:div w:id="196049114">
      <w:bodyDiv w:val="1"/>
      <w:marLeft w:val="0"/>
      <w:marRight w:val="0"/>
      <w:marTop w:val="0"/>
      <w:marBottom w:val="0"/>
      <w:divBdr>
        <w:top w:val="none" w:sz="0" w:space="0" w:color="auto"/>
        <w:left w:val="none" w:sz="0" w:space="0" w:color="auto"/>
        <w:bottom w:val="none" w:sz="0" w:space="0" w:color="auto"/>
        <w:right w:val="none" w:sz="0" w:space="0" w:color="auto"/>
      </w:divBdr>
    </w:div>
    <w:div w:id="197595894">
      <w:bodyDiv w:val="1"/>
      <w:marLeft w:val="0"/>
      <w:marRight w:val="0"/>
      <w:marTop w:val="0"/>
      <w:marBottom w:val="0"/>
      <w:divBdr>
        <w:top w:val="none" w:sz="0" w:space="0" w:color="auto"/>
        <w:left w:val="none" w:sz="0" w:space="0" w:color="auto"/>
        <w:bottom w:val="none" w:sz="0" w:space="0" w:color="auto"/>
        <w:right w:val="none" w:sz="0" w:space="0" w:color="auto"/>
      </w:divBdr>
    </w:div>
    <w:div w:id="200940367">
      <w:bodyDiv w:val="1"/>
      <w:marLeft w:val="0"/>
      <w:marRight w:val="0"/>
      <w:marTop w:val="0"/>
      <w:marBottom w:val="0"/>
      <w:divBdr>
        <w:top w:val="none" w:sz="0" w:space="0" w:color="auto"/>
        <w:left w:val="none" w:sz="0" w:space="0" w:color="auto"/>
        <w:bottom w:val="none" w:sz="0" w:space="0" w:color="auto"/>
        <w:right w:val="none" w:sz="0" w:space="0" w:color="auto"/>
      </w:divBdr>
    </w:div>
    <w:div w:id="201332452">
      <w:bodyDiv w:val="1"/>
      <w:marLeft w:val="0"/>
      <w:marRight w:val="0"/>
      <w:marTop w:val="0"/>
      <w:marBottom w:val="0"/>
      <w:divBdr>
        <w:top w:val="none" w:sz="0" w:space="0" w:color="auto"/>
        <w:left w:val="none" w:sz="0" w:space="0" w:color="auto"/>
        <w:bottom w:val="none" w:sz="0" w:space="0" w:color="auto"/>
        <w:right w:val="none" w:sz="0" w:space="0" w:color="auto"/>
      </w:divBdr>
    </w:div>
    <w:div w:id="201675126">
      <w:bodyDiv w:val="1"/>
      <w:marLeft w:val="0"/>
      <w:marRight w:val="0"/>
      <w:marTop w:val="0"/>
      <w:marBottom w:val="0"/>
      <w:divBdr>
        <w:top w:val="none" w:sz="0" w:space="0" w:color="auto"/>
        <w:left w:val="none" w:sz="0" w:space="0" w:color="auto"/>
        <w:bottom w:val="none" w:sz="0" w:space="0" w:color="auto"/>
        <w:right w:val="none" w:sz="0" w:space="0" w:color="auto"/>
      </w:divBdr>
    </w:div>
    <w:div w:id="202131411">
      <w:bodyDiv w:val="1"/>
      <w:marLeft w:val="0"/>
      <w:marRight w:val="0"/>
      <w:marTop w:val="0"/>
      <w:marBottom w:val="0"/>
      <w:divBdr>
        <w:top w:val="none" w:sz="0" w:space="0" w:color="auto"/>
        <w:left w:val="none" w:sz="0" w:space="0" w:color="auto"/>
        <w:bottom w:val="none" w:sz="0" w:space="0" w:color="auto"/>
        <w:right w:val="none" w:sz="0" w:space="0" w:color="auto"/>
      </w:divBdr>
    </w:div>
    <w:div w:id="208229736">
      <w:bodyDiv w:val="1"/>
      <w:marLeft w:val="0"/>
      <w:marRight w:val="0"/>
      <w:marTop w:val="0"/>
      <w:marBottom w:val="0"/>
      <w:divBdr>
        <w:top w:val="none" w:sz="0" w:space="0" w:color="auto"/>
        <w:left w:val="none" w:sz="0" w:space="0" w:color="auto"/>
        <w:bottom w:val="none" w:sz="0" w:space="0" w:color="auto"/>
        <w:right w:val="none" w:sz="0" w:space="0" w:color="auto"/>
      </w:divBdr>
    </w:div>
    <w:div w:id="208885375">
      <w:bodyDiv w:val="1"/>
      <w:marLeft w:val="0"/>
      <w:marRight w:val="0"/>
      <w:marTop w:val="0"/>
      <w:marBottom w:val="0"/>
      <w:divBdr>
        <w:top w:val="none" w:sz="0" w:space="0" w:color="auto"/>
        <w:left w:val="none" w:sz="0" w:space="0" w:color="auto"/>
        <w:bottom w:val="none" w:sz="0" w:space="0" w:color="auto"/>
        <w:right w:val="none" w:sz="0" w:space="0" w:color="auto"/>
      </w:divBdr>
    </w:div>
    <w:div w:id="211231136">
      <w:bodyDiv w:val="1"/>
      <w:marLeft w:val="0"/>
      <w:marRight w:val="0"/>
      <w:marTop w:val="0"/>
      <w:marBottom w:val="0"/>
      <w:divBdr>
        <w:top w:val="none" w:sz="0" w:space="0" w:color="auto"/>
        <w:left w:val="none" w:sz="0" w:space="0" w:color="auto"/>
        <w:bottom w:val="none" w:sz="0" w:space="0" w:color="auto"/>
        <w:right w:val="none" w:sz="0" w:space="0" w:color="auto"/>
      </w:divBdr>
    </w:div>
    <w:div w:id="214202955">
      <w:bodyDiv w:val="1"/>
      <w:marLeft w:val="0"/>
      <w:marRight w:val="0"/>
      <w:marTop w:val="0"/>
      <w:marBottom w:val="0"/>
      <w:divBdr>
        <w:top w:val="none" w:sz="0" w:space="0" w:color="auto"/>
        <w:left w:val="none" w:sz="0" w:space="0" w:color="auto"/>
        <w:bottom w:val="none" w:sz="0" w:space="0" w:color="auto"/>
        <w:right w:val="none" w:sz="0" w:space="0" w:color="auto"/>
      </w:divBdr>
    </w:div>
    <w:div w:id="217015210">
      <w:bodyDiv w:val="1"/>
      <w:marLeft w:val="0"/>
      <w:marRight w:val="0"/>
      <w:marTop w:val="0"/>
      <w:marBottom w:val="0"/>
      <w:divBdr>
        <w:top w:val="none" w:sz="0" w:space="0" w:color="auto"/>
        <w:left w:val="none" w:sz="0" w:space="0" w:color="auto"/>
        <w:bottom w:val="none" w:sz="0" w:space="0" w:color="auto"/>
        <w:right w:val="none" w:sz="0" w:space="0" w:color="auto"/>
      </w:divBdr>
    </w:div>
    <w:div w:id="219824567">
      <w:bodyDiv w:val="1"/>
      <w:marLeft w:val="0"/>
      <w:marRight w:val="0"/>
      <w:marTop w:val="0"/>
      <w:marBottom w:val="0"/>
      <w:divBdr>
        <w:top w:val="none" w:sz="0" w:space="0" w:color="auto"/>
        <w:left w:val="none" w:sz="0" w:space="0" w:color="auto"/>
        <w:bottom w:val="none" w:sz="0" w:space="0" w:color="auto"/>
        <w:right w:val="none" w:sz="0" w:space="0" w:color="auto"/>
      </w:divBdr>
    </w:div>
    <w:div w:id="225338954">
      <w:bodyDiv w:val="1"/>
      <w:marLeft w:val="0"/>
      <w:marRight w:val="0"/>
      <w:marTop w:val="0"/>
      <w:marBottom w:val="0"/>
      <w:divBdr>
        <w:top w:val="none" w:sz="0" w:space="0" w:color="auto"/>
        <w:left w:val="none" w:sz="0" w:space="0" w:color="auto"/>
        <w:bottom w:val="none" w:sz="0" w:space="0" w:color="auto"/>
        <w:right w:val="none" w:sz="0" w:space="0" w:color="auto"/>
      </w:divBdr>
    </w:div>
    <w:div w:id="228466331">
      <w:bodyDiv w:val="1"/>
      <w:marLeft w:val="0"/>
      <w:marRight w:val="0"/>
      <w:marTop w:val="0"/>
      <w:marBottom w:val="0"/>
      <w:divBdr>
        <w:top w:val="none" w:sz="0" w:space="0" w:color="auto"/>
        <w:left w:val="none" w:sz="0" w:space="0" w:color="auto"/>
        <w:bottom w:val="none" w:sz="0" w:space="0" w:color="auto"/>
        <w:right w:val="none" w:sz="0" w:space="0" w:color="auto"/>
      </w:divBdr>
    </w:div>
    <w:div w:id="228879602">
      <w:bodyDiv w:val="1"/>
      <w:marLeft w:val="0"/>
      <w:marRight w:val="0"/>
      <w:marTop w:val="0"/>
      <w:marBottom w:val="0"/>
      <w:divBdr>
        <w:top w:val="none" w:sz="0" w:space="0" w:color="auto"/>
        <w:left w:val="none" w:sz="0" w:space="0" w:color="auto"/>
        <w:bottom w:val="none" w:sz="0" w:space="0" w:color="auto"/>
        <w:right w:val="none" w:sz="0" w:space="0" w:color="auto"/>
      </w:divBdr>
      <w:divsChild>
        <w:div w:id="2050302954">
          <w:marLeft w:val="640"/>
          <w:marRight w:val="0"/>
          <w:marTop w:val="0"/>
          <w:marBottom w:val="0"/>
          <w:divBdr>
            <w:top w:val="none" w:sz="0" w:space="0" w:color="auto"/>
            <w:left w:val="none" w:sz="0" w:space="0" w:color="auto"/>
            <w:bottom w:val="none" w:sz="0" w:space="0" w:color="auto"/>
            <w:right w:val="none" w:sz="0" w:space="0" w:color="auto"/>
          </w:divBdr>
        </w:div>
        <w:div w:id="194970866">
          <w:marLeft w:val="640"/>
          <w:marRight w:val="0"/>
          <w:marTop w:val="0"/>
          <w:marBottom w:val="0"/>
          <w:divBdr>
            <w:top w:val="none" w:sz="0" w:space="0" w:color="auto"/>
            <w:left w:val="none" w:sz="0" w:space="0" w:color="auto"/>
            <w:bottom w:val="none" w:sz="0" w:space="0" w:color="auto"/>
            <w:right w:val="none" w:sz="0" w:space="0" w:color="auto"/>
          </w:divBdr>
        </w:div>
        <w:div w:id="1039941310">
          <w:marLeft w:val="640"/>
          <w:marRight w:val="0"/>
          <w:marTop w:val="0"/>
          <w:marBottom w:val="0"/>
          <w:divBdr>
            <w:top w:val="none" w:sz="0" w:space="0" w:color="auto"/>
            <w:left w:val="none" w:sz="0" w:space="0" w:color="auto"/>
            <w:bottom w:val="none" w:sz="0" w:space="0" w:color="auto"/>
            <w:right w:val="none" w:sz="0" w:space="0" w:color="auto"/>
          </w:divBdr>
        </w:div>
        <w:div w:id="689180542">
          <w:marLeft w:val="640"/>
          <w:marRight w:val="0"/>
          <w:marTop w:val="0"/>
          <w:marBottom w:val="0"/>
          <w:divBdr>
            <w:top w:val="none" w:sz="0" w:space="0" w:color="auto"/>
            <w:left w:val="none" w:sz="0" w:space="0" w:color="auto"/>
            <w:bottom w:val="none" w:sz="0" w:space="0" w:color="auto"/>
            <w:right w:val="none" w:sz="0" w:space="0" w:color="auto"/>
          </w:divBdr>
        </w:div>
        <w:div w:id="551968982">
          <w:marLeft w:val="640"/>
          <w:marRight w:val="0"/>
          <w:marTop w:val="0"/>
          <w:marBottom w:val="0"/>
          <w:divBdr>
            <w:top w:val="none" w:sz="0" w:space="0" w:color="auto"/>
            <w:left w:val="none" w:sz="0" w:space="0" w:color="auto"/>
            <w:bottom w:val="none" w:sz="0" w:space="0" w:color="auto"/>
            <w:right w:val="none" w:sz="0" w:space="0" w:color="auto"/>
          </w:divBdr>
        </w:div>
        <w:div w:id="824666710">
          <w:marLeft w:val="640"/>
          <w:marRight w:val="0"/>
          <w:marTop w:val="0"/>
          <w:marBottom w:val="0"/>
          <w:divBdr>
            <w:top w:val="none" w:sz="0" w:space="0" w:color="auto"/>
            <w:left w:val="none" w:sz="0" w:space="0" w:color="auto"/>
            <w:bottom w:val="none" w:sz="0" w:space="0" w:color="auto"/>
            <w:right w:val="none" w:sz="0" w:space="0" w:color="auto"/>
          </w:divBdr>
        </w:div>
        <w:div w:id="514657535">
          <w:marLeft w:val="640"/>
          <w:marRight w:val="0"/>
          <w:marTop w:val="0"/>
          <w:marBottom w:val="0"/>
          <w:divBdr>
            <w:top w:val="none" w:sz="0" w:space="0" w:color="auto"/>
            <w:left w:val="none" w:sz="0" w:space="0" w:color="auto"/>
            <w:bottom w:val="none" w:sz="0" w:space="0" w:color="auto"/>
            <w:right w:val="none" w:sz="0" w:space="0" w:color="auto"/>
          </w:divBdr>
        </w:div>
      </w:divsChild>
    </w:div>
    <w:div w:id="229390201">
      <w:bodyDiv w:val="1"/>
      <w:marLeft w:val="0"/>
      <w:marRight w:val="0"/>
      <w:marTop w:val="0"/>
      <w:marBottom w:val="0"/>
      <w:divBdr>
        <w:top w:val="none" w:sz="0" w:space="0" w:color="auto"/>
        <w:left w:val="none" w:sz="0" w:space="0" w:color="auto"/>
        <w:bottom w:val="none" w:sz="0" w:space="0" w:color="auto"/>
        <w:right w:val="none" w:sz="0" w:space="0" w:color="auto"/>
      </w:divBdr>
    </w:div>
    <w:div w:id="230428963">
      <w:bodyDiv w:val="1"/>
      <w:marLeft w:val="0"/>
      <w:marRight w:val="0"/>
      <w:marTop w:val="0"/>
      <w:marBottom w:val="0"/>
      <w:divBdr>
        <w:top w:val="none" w:sz="0" w:space="0" w:color="auto"/>
        <w:left w:val="none" w:sz="0" w:space="0" w:color="auto"/>
        <w:bottom w:val="none" w:sz="0" w:space="0" w:color="auto"/>
        <w:right w:val="none" w:sz="0" w:space="0" w:color="auto"/>
      </w:divBdr>
    </w:div>
    <w:div w:id="231240749">
      <w:bodyDiv w:val="1"/>
      <w:marLeft w:val="0"/>
      <w:marRight w:val="0"/>
      <w:marTop w:val="0"/>
      <w:marBottom w:val="0"/>
      <w:divBdr>
        <w:top w:val="none" w:sz="0" w:space="0" w:color="auto"/>
        <w:left w:val="none" w:sz="0" w:space="0" w:color="auto"/>
        <w:bottom w:val="none" w:sz="0" w:space="0" w:color="auto"/>
        <w:right w:val="none" w:sz="0" w:space="0" w:color="auto"/>
      </w:divBdr>
    </w:div>
    <w:div w:id="232391668">
      <w:bodyDiv w:val="1"/>
      <w:marLeft w:val="0"/>
      <w:marRight w:val="0"/>
      <w:marTop w:val="0"/>
      <w:marBottom w:val="0"/>
      <w:divBdr>
        <w:top w:val="none" w:sz="0" w:space="0" w:color="auto"/>
        <w:left w:val="none" w:sz="0" w:space="0" w:color="auto"/>
        <w:bottom w:val="none" w:sz="0" w:space="0" w:color="auto"/>
        <w:right w:val="none" w:sz="0" w:space="0" w:color="auto"/>
      </w:divBdr>
    </w:div>
    <w:div w:id="232738784">
      <w:bodyDiv w:val="1"/>
      <w:marLeft w:val="0"/>
      <w:marRight w:val="0"/>
      <w:marTop w:val="0"/>
      <w:marBottom w:val="0"/>
      <w:divBdr>
        <w:top w:val="none" w:sz="0" w:space="0" w:color="auto"/>
        <w:left w:val="none" w:sz="0" w:space="0" w:color="auto"/>
        <w:bottom w:val="none" w:sz="0" w:space="0" w:color="auto"/>
        <w:right w:val="none" w:sz="0" w:space="0" w:color="auto"/>
      </w:divBdr>
    </w:div>
    <w:div w:id="233976701">
      <w:bodyDiv w:val="1"/>
      <w:marLeft w:val="0"/>
      <w:marRight w:val="0"/>
      <w:marTop w:val="0"/>
      <w:marBottom w:val="0"/>
      <w:divBdr>
        <w:top w:val="none" w:sz="0" w:space="0" w:color="auto"/>
        <w:left w:val="none" w:sz="0" w:space="0" w:color="auto"/>
        <w:bottom w:val="none" w:sz="0" w:space="0" w:color="auto"/>
        <w:right w:val="none" w:sz="0" w:space="0" w:color="auto"/>
      </w:divBdr>
    </w:div>
    <w:div w:id="235360669">
      <w:bodyDiv w:val="1"/>
      <w:marLeft w:val="0"/>
      <w:marRight w:val="0"/>
      <w:marTop w:val="0"/>
      <w:marBottom w:val="0"/>
      <w:divBdr>
        <w:top w:val="none" w:sz="0" w:space="0" w:color="auto"/>
        <w:left w:val="none" w:sz="0" w:space="0" w:color="auto"/>
        <w:bottom w:val="none" w:sz="0" w:space="0" w:color="auto"/>
        <w:right w:val="none" w:sz="0" w:space="0" w:color="auto"/>
      </w:divBdr>
    </w:div>
    <w:div w:id="236285716">
      <w:bodyDiv w:val="1"/>
      <w:marLeft w:val="0"/>
      <w:marRight w:val="0"/>
      <w:marTop w:val="0"/>
      <w:marBottom w:val="0"/>
      <w:divBdr>
        <w:top w:val="none" w:sz="0" w:space="0" w:color="auto"/>
        <w:left w:val="none" w:sz="0" w:space="0" w:color="auto"/>
        <w:bottom w:val="none" w:sz="0" w:space="0" w:color="auto"/>
        <w:right w:val="none" w:sz="0" w:space="0" w:color="auto"/>
      </w:divBdr>
    </w:div>
    <w:div w:id="237596197">
      <w:bodyDiv w:val="1"/>
      <w:marLeft w:val="0"/>
      <w:marRight w:val="0"/>
      <w:marTop w:val="0"/>
      <w:marBottom w:val="0"/>
      <w:divBdr>
        <w:top w:val="none" w:sz="0" w:space="0" w:color="auto"/>
        <w:left w:val="none" w:sz="0" w:space="0" w:color="auto"/>
        <w:bottom w:val="none" w:sz="0" w:space="0" w:color="auto"/>
        <w:right w:val="none" w:sz="0" w:space="0" w:color="auto"/>
      </w:divBdr>
    </w:div>
    <w:div w:id="237599118">
      <w:bodyDiv w:val="1"/>
      <w:marLeft w:val="0"/>
      <w:marRight w:val="0"/>
      <w:marTop w:val="0"/>
      <w:marBottom w:val="0"/>
      <w:divBdr>
        <w:top w:val="none" w:sz="0" w:space="0" w:color="auto"/>
        <w:left w:val="none" w:sz="0" w:space="0" w:color="auto"/>
        <w:bottom w:val="none" w:sz="0" w:space="0" w:color="auto"/>
        <w:right w:val="none" w:sz="0" w:space="0" w:color="auto"/>
      </w:divBdr>
    </w:div>
    <w:div w:id="237718218">
      <w:bodyDiv w:val="1"/>
      <w:marLeft w:val="0"/>
      <w:marRight w:val="0"/>
      <w:marTop w:val="0"/>
      <w:marBottom w:val="0"/>
      <w:divBdr>
        <w:top w:val="none" w:sz="0" w:space="0" w:color="auto"/>
        <w:left w:val="none" w:sz="0" w:space="0" w:color="auto"/>
        <w:bottom w:val="none" w:sz="0" w:space="0" w:color="auto"/>
        <w:right w:val="none" w:sz="0" w:space="0" w:color="auto"/>
      </w:divBdr>
      <w:divsChild>
        <w:div w:id="1508057345">
          <w:marLeft w:val="0"/>
          <w:marRight w:val="0"/>
          <w:marTop w:val="0"/>
          <w:marBottom w:val="0"/>
          <w:divBdr>
            <w:top w:val="none" w:sz="0" w:space="0" w:color="auto"/>
            <w:left w:val="none" w:sz="0" w:space="0" w:color="auto"/>
            <w:bottom w:val="none" w:sz="0" w:space="0" w:color="auto"/>
            <w:right w:val="none" w:sz="0" w:space="0" w:color="auto"/>
          </w:divBdr>
        </w:div>
        <w:div w:id="973678064">
          <w:marLeft w:val="0"/>
          <w:marRight w:val="0"/>
          <w:marTop w:val="0"/>
          <w:marBottom w:val="0"/>
          <w:divBdr>
            <w:top w:val="none" w:sz="0" w:space="0" w:color="auto"/>
            <w:left w:val="none" w:sz="0" w:space="0" w:color="auto"/>
            <w:bottom w:val="none" w:sz="0" w:space="0" w:color="auto"/>
            <w:right w:val="none" w:sz="0" w:space="0" w:color="auto"/>
          </w:divBdr>
        </w:div>
        <w:div w:id="1900049085">
          <w:marLeft w:val="0"/>
          <w:marRight w:val="0"/>
          <w:marTop w:val="0"/>
          <w:marBottom w:val="0"/>
          <w:divBdr>
            <w:top w:val="none" w:sz="0" w:space="0" w:color="auto"/>
            <w:left w:val="none" w:sz="0" w:space="0" w:color="auto"/>
            <w:bottom w:val="none" w:sz="0" w:space="0" w:color="auto"/>
            <w:right w:val="none" w:sz="0" w:space="0" w:color="auto"/>
          </w:divBdr>
        </w:div>
        <w:div w:id="1958678362">
          <w:marLeft w:val="0"/>
          <w:marRight w:val="0"/>
          <w:marTop w:val="0"/>
          <w:marBottom w:val="0"/>
          <w:divBdr>
            <w:top w:val="none" w:sz="0" w:space="0" w:color="auto"/>
            <w:left w:val="none" w:sz="0" w:space="0" w:color="auto"/>
            <w:bottom w:val="none" w:sz="0" w:space="0" w:color="auto"/>
            <w:right w:val="none" w:sz="0" w:space="0" w:color="auto"/>
          </w:divBdr>
        </w:div>
      </w:divsChild>
    </w:div>
    <w:div w:id="237981866">
      <w:bodyDiv w:val="1"/>
      <w:marLeft w:val="0"/>
      <w:marRight w:val="0"/>
      <w:marTop w:val="0"/>
      <w:marBottom w:val="0"/>
      <w:divBdr>
        <w:top w:val="none" w:sz="0" w:space="0" w:color="auto"/>
        <w:left w:val="none" w:sz="0" w:space="0" w:color="auto"/>
        <w:bottom w:val="none" w:sz="0" w:space="0" w:color="auto"/>
        <w:right w:val="none" w:sz="0" w:space="0" w:color="auto"/>
      </w:divBdr>
    </w:div>
    <w:div w:id="238296672">
      <w:bodyDiv w:val="1"/>
      <w:marLeft w:val="0"/>
      <w:marRight w:val="0"/>
      <w:marTop w:val="0"/>
      <w:marBottom w:val="0"/>
      <w:divBdr>
        <w:top w:val="none" w:sz="0" w:space="0" w:color="auto"/>
        <w:left w:val="none" w:sz="0" w:space="0" w:color="auto"/>
        <w:bottom w:val="none" w:sz="0" w:space="0" w:color="auto"/>
        <w:right w:val="none" w:sz="0" w:space="0" w:color="auto"/>
      </w:divBdr>
    </w:div>
    <w:div w:id="239411013">
      <w:bodyDiv w:val="1"/>
      <w:marLeft w:val="0"/>
      <w:marRight w:val="0"/>
      <w:marTop w:val="0"/>
      <w:marBottom w:val="0"/>
      <w:divBdr>
        <w:top w:val="none" w:sz="0" w:space="0" w:color="auto"/>
        <w:left w:val="none" w:sz="0" w:space="0" w:color="auto"/>
        <w:bottom w:val="none" w:sz="0" w:space="0" w:color="auto"/>
        <w:right w:val="none" w:sz="0" w:space="0" w:color="auto"/>
      </w:divBdr>
    </w:div>
    <w:div w:id="240138386">
      <w:bodyDiv w:val="1"/>
      <w:marLeft w:val="0"/>
      <w:marRight w:val="0"/>
      <w:marTop w:val="0"/>
      <w:marBottom w:val="0"/>
      <w:divBdr>
        <w:top w:val="none" w:sz="0" w:space="0" w:color="auto"/>
        <w:left w:val="none" w:sz="0" w:space="0" w:color="auto"/>
        <w:bottom w:val="none" w:sz="0" w:space="0" w:color="auto"/>
        <w:right w:val="none" w:sz="0" w:space="0" w:color="auto"/>
      </w:divBdr>
    </w:div>
    <w:div w:id="240605098">
      <w:bodyDiv w:val="1"/>
      <w:marLeft w:val="0"/>
      <w:marRight w:val="0"/>
      <w:marTop w:val="0"/>
      <w:marBottom w:val="0"/>
      <w:divBdr>
        <w:top w:val="none" w:sz="0" w:space="0" w:color="auto"/>
        <w:left w:val="none" w:sz="0" w:space="0" w:color="auto"/>
        <w:bottom w:val="none" w:sz="0" w:space="0" w:color="auto"/>
        <w:right w:val="none" w:sz="0" w:space="0" w:color="auto"/>
      </w:divBdr>
    </w:div>
    <w:div w:id="240870999">
      <w:bodyDiv w:val="1"/>
      <w:marLeft w:val="0"/>
      <w:marRight w:val="0"/>
      <w:marTop w:val="0"/>
      <w:marBottom w:val="0"/>
      <w:divBdr>
        <w:top w:val="none" w:sz="0" w:space="0" w:color="auto"/>
        <w:left w:val="none" w:sz="0" w:space="0" w:color="auto"/>
        <w:bottom w:val="none" w:sz="0" w:space="0" w:color="auto"/>
        <w:right w:val="none" w:sz="0" w:space="0" w:color="auto"/>
      </w:divBdr>
    </w:div>
    <w:div w:id="240918535">
      <w:bodyDiv w:val="1"/>
      <w:marLeft w:val="0"/>
      <w:marRight w:val="0"/>
      <w:marTop w:val="0"/>
      <w:marBottom w:val="0"/>
      <w:divBdr>
        <w:top w:val="none" w:sz="0" w:space="0" w:color="auto"/>
        <w:left w:val="none" w:sz="0" w:space="0" w:color="auto"/>
        <w:bottom w:val="none" w:sz="0" w:space="0" w:color="auto"/>
        <w:right w:val="none" w:sz="0" w:space="0" w:color="auto"/>
      </w:divBdr>
    </w:div>
    <w:div w:id="245499123">
      <w:bodyDiv w:val="1"/>
      <w:marLeft w:val="0"/>
      <w:marRight w:val="0"/>
      <w:marTop w:val="0"/>
      <w:marBottom w:val="0"/>
      <w:divBdr>
        <w:top w:val="none" w:sz="0" w:space="0" w:color="auto"/>
        <w:left w:val="none" w:sz="0" w:space="0" w:color="auto"/>
        <w:bottom w:val="none" w:sz="0" w:space="0" w:color="auto"/>
        <w:right w:val="none" w:sz="0" w:space="0" w:color="auto"/>
      </w:divBdr>
    </w:div>
    <w:div w:id="251011553">
      <w:bodyDiv w:val="1"/>
      <w:marLeft w:val="0"/>
      <w:marRight w:val="0"/>
      <w:marTop w:val="0"/>
      <w:marBottom w:val="0"/>
      <w:divBdr>
        <w:top w:val="none" w:sz="0" w:space="0" w:color="auto"/>
        <w:left w:val="none" w:sz="0" w:space="0" w:color="auto"/>
        <w:bottom w:val="none" w:sz="0" w:space="0" w:color="auto"/>
        <w:right w:val="none" w:sz="0" w:space="0" w:color="auto"/>
      </w:divBdr>
    </w:div>
    <w:div w:id="251160039">
      <w:bodyDiv w:val="1"/>
      <w:marLeft w:val="0"/>
      <w:marRight w:val="0"/>
      <w:marTop w:val="0"/>
      <w:marBottom w:val="0"/>
      <w:divBdr>
        <w:top w:val="none" w:sz="0" w:space="0" w:color="auto"/>
        <w:left w:val="none" w:sz="0" w:space="0" w:color="auto"/>
        <w:bottom w:val="none" w:sz="0" w:space="0" w:color="auto"/>
        <w:right w:val="none" w:sz="0" w:space="0" w:color="auto"/>
      </w:divBdr>
    </w:div>
    <w:div w:id="254749237">
      <w:bodyDiv w:val="1"/>
      <w:marLeft w:val="0"/>
      <w:marRight w:val="0"/>
      <w:marTop w:val="0"/>
      <w:marBottom w:val="0"/>
      <w:divBdr>
        <w:top w:val="none" w:sz="0" w:space="0" w:color="auto"/>
        <w:left w:val="none" w:sz="0" w:space="0" w:color="auto"/>
        <w:bottom w:val="none" w:sz="0" w:space="0" w:color="auto"/>
        <w:right w:val="none" w:sz="0" w:space="0" w:color="auto"/>
      </w:divBdr>
    </w:div>
    <w:div w:id="254822302">
      <w:bodyDiv w:val="1"/>
      <w:marLeft w:val="0"/>
      <w:marRight w:val="0"/>
      <w:marTop w:val="0"/>
      <w:marBottom w:val="0"/>
      <w:divBdr>
        <w:top w:val="none" w:sz="0" w:space="0" w:color="auto"/>
        <w:left w:val="none" w:sz="0" w:space="0" w:color="auto"/>
        <w:bottom w:val="none" w:sz="0" w:space="0" w:color="auto"/>
        <w:right w:val="none" w:sz="0" w:space="0" w:color="auto"/>
      </w:divBdr>
    </w:div>
    <w:div w:id="257180395">
      <w:bodyDiv w:val="1"/>
      <w:marLeft w:val="0"/>
      <w:marRight w:val="0"/>
      <w:marTop w:val="0"/>
      <w:marBottom w:val="0"/>
      <w:divBdr>
        <w:top w:val="none" w:sz="0" w:space="0" w:color="auto"/>
        <w:left w:val="none" w:sz="0" w:space="0" w:color="auto"/>
        <w:bottom w:val="none" w:sz="0" w:space="0" w:color="auto"/>
        <w:right w:val="none" w:sz="0" w:space="0" w:color="auto"/>
      </w:divBdr>
    </w:div>
    <w:div w:id="257448992">
      <w:bodyDiv w:val="1"/>
      <w:marLeft w:val="0"/>
      <w:marRight w:val="0"/>
      <w:marTop w:val="0"/>
      <w:marBottom w:val="0"/>
      <w:divBdr>
        <w:top w:val="none" w:sz="0" w:space="0" w:color="auto"/>
        <w:left w:val="none" w:sz="0" w:space="0" w:color="auto"/>
        <w:bottom w:val="none" w:sz="0" w:space="0" w:color="auto"/>
        <w:right w:val="none" w:sz="0" w:space="0" w:color="auto"/>
      </w:divBdr>
    </w:div>
    <w:div w:id="258954345">
      <w:bodyDiv w:val="1"/>
      <w:marLeft w:val="0"/>
      <w:marRight w:val="0"/>
      <w:marTop w:val="0"/>
      <w:marBottom w:val="0"/>
      <w:divBdr>
        <w:top w:val="none" w:sz="0" w:space="0" w:color="auto"/>
        <w:left w:val="none" w:sz="0" w:space="0" w:color="auto"/>
        <w:bottom w:val="none" w:sz="0" w:space="0" w:color="auto"/>
        <w:right w:val="none" w:sz="0" w:space="0" w:color="auto"/>
      </w:divBdr>
    </w:div>
    <w:div w:id="259947616">
      <w:bodyDiv w:val="1"/>
      <w:marLeft w:val="0"/>
      <w:marRight w:val="0"/>
      <w:marTop w:val="0"/>
      <w:marBottom w:val="0"/>
      <w:divBdr>
        <w:top w:val="none" w:sz="0" w:space="0" w:color="auto"/>
        <w:left w:val="none" w:sz="0" w:space="0" w:color="auto"/>
        <w:bottom w:val="none" w:sz="0" w:space="0" w:color="auto"/>
        <w:right w:val="none" w:sz="0" w:space="0" w:color="auto"/>
      </w:divBdr>
    </w:div>
    <w:div w:id="261570601">
      <w:bodyDiv w:val="1"/>
      <w:marLeft w:val="0"/>
      <w:marRight w:val="0"/>
      <w:marTop w:val="0"/>
      <w:marBottom w:val="0"/>
      <w:divBdr>
        <w:top w:val="none" w:sz="0" w:space="0" w:color="auto"/>
        <w:left w:val="none" w:sz="0" w:space="0" w:color="auto"/>
        <w:bottom w:val="none" w:sz="0" w:space="0" w:color="auto"/>
        <w:right w:val="none" w:sz="0" w:space="0" w:color="auto"/>
      </w:divBdr>
    </w:div>
    <w:div w:id="265313547">
      <w:bodyDiv w:val="1"/>
      <w:marLeft w:val="0"/>
      <w:marRight w:val="0"/>
      <w:marTop w:val="0"/>
      <w:marBottom w:val="0"/>
      <w:divBdr>
        <w:top w:val="none" w:sz="0" w:space="0" w:color="auto"/>
        <w:left w:val="none" w:sz="0" w:space="0" w:color="auto"/>
        <w:bottom w:val="none" w:sz="0" w:space="0" w:color="auto"/>
        <w:right w:val="none" w:sz="0" w:space="0" w:color="auto"/>
      </w:divBdr>
    </w:div>
    <w:div w:id="265962573">
      <w:bodyDiv w:val="1"/>
      <w:marLeft w:val="0"/>
      <w:marRight w:val="0"/>
      <w:marTop w:val="0"/>
      <w:marBottom w:val="0"/>
      <w:divBdr>
        <w:top w:val="none" w:sz="0" w:space="0" w:color="auto"/>
        <w:left w:val="none" w:sz="0" w:space="0" w:color="auto"/>
        <w:bottom w:val="none" w:sz="0" w:space="0" w:color="auto"/>
        <w:right w:val="none" w:sz="0" w:space="0" w:color="auto"/>
      </w:divBdr>
    </w:div>
    <w:div w:id="268465017">
      <w:bodyDiv w:val="1"/>
      <w:marLeft w:val="0"/>
      <w:marRight w:val="0"/>
      <w:marTop w:val="0"/>
      <w:marBottom w:val="0"/>
      <w:divBdr>
        <w:top w:val="none" w:sz="0" w:space="0" w:color="auto"/>
        <w:left w:val="none" w:sz="0" w:space="0" w:color="auto"/>
        <w:bottom w:val="none" w:sz="0" w:space="0" w:color="auto"/>
        <w:right w:val="none" w:sz="0" w:space="0" w:color="auto"/>
      </w:divBdr>
    </w:div>
    <w:div w:id="269708581">
      <w:bodyDiv w:val="1"/>
      <w:marLeft w:val="0"/>
      <w:marRight w:val="0"/>
      <w:marTop w:val="0"/>
      <w:marBottom w:val="0"/>
      <w:divBdr>
        <w:top w:val="none" w:sz="0" w:space="0" w:color="auto"/>
        <w:left w:val="none" w:sz="0" w:space="0" w:color="auto"/>
        <w:bottom w:val="none" w:sz="0" w:space="0" w:color="auto"/>
        <w:right w:val="none" w:sz="0" w:space="0" w:color="auto"/>
      </w:divBdr>
    </w:div>
    <w:div w:id="271089548">
      <w:bodyDiv w:val="1"/>
      <w:marLeft w:val="0"/>
      <w:marRight w:val="0"/>
      <w:marTop w:val="0"/>
      <w:marBottom w:val="0"/>
      <w:divBdr>
        <w:top w:val="none" w:sz="0" w:space="0" w:color="auto"/>
        <w:left w:val="none" w:sz="0" w:space="0" w:color="auto"/>
        <w:bottom w:val="none" w:sz="0" w:space="0" w:color="auto"/>
        <w:right w:val="none" w:sz="0" w:space="0" w:color="auto"/>
      </w:divBdr>
    </w:div>
    <w:div w:id="274407464">
      <w:bodyDiv w:val="1"/>
      <w:marLeft w:val="0"/>
      <w:marRight w:val="0"/>
      <w:marTop w:val="0"/>
      <w:marBottom w:val="0"/>
      <w:divBdr>
        <w:top w:val="none" w:sz="0" w:space="0" w:color="auto"/>
        <w:left w:val="none" w:sz="0" w:space="0" w:color="auto"/>
        <w:bottom w:val="none" w:sz="0" w:space="0" w:color="auto"/>
        <w:right w:val="none" w:sz="0" w:space="0" w:color="auto"/>
      </w:divBdr>
    </w:div>
    <w:div w:id="275212980">
      <w:bodyDiv w:val="1"/>
      <w:marLeft w:val="0"/>
      <w:marRight w:val="0"/>
      <w:marTop w:val="0"/>
      <w:marBottom w:val="0"/>
      <w:divBdr>
        <w:top w:val="none" w:sz="0" w:space="0" w:color="auto"/>
        <w:left w:val="none" w:sz="0" w:space="0" w:color="auto"/>
        <w:bottom w:val="none" w:sz="0" w:space="0" w:color="auto"/>
        <w:right w:val="none" w:sz="0" w:space="0" w:color="auto"/>
      </w:divBdr>
    </w:div>
    <w:div w:id="275795592">
      <w:bodyDiv w:val="1"/>
      <w:marLeft w:val="0"/>
      <w:marRight w:val="0"/>
      <w:marTop w:val="0"/>
      <w:marBottom w:val="0"/>
      <w:divBdr>
        <w:top w:val="none" w:sz="0" w:space="0" w:color="auto"/>
        <w:left w:val="none" w:sz="0" w:space="0" w:color="auto"/>
        <w:bottom w:val="none" w:sz="0" w:space="0" w:color="auto"/>
        <w:right w:val="none" w:sz="0" w:space="0" w:color="auto"/>
      </w:divBdr>
    </w:div>
    <w:div w:id="278997951">
      <w:bodyDiv w:val="1"/>
      <w:marLeft w:val="0"/>
      <w:marRight w:val="0"/>
      <w:marTop w:val="0"/>
      <w:marBottom w:val="0"/>
      <w:divBdr>
        <w:top w:val="none" w:sz="0" w:space="0" w:color="auto"/>
        <w:left w:val="none" w:sz="0" w:space="0" w:color="auto"/>
        <w:bottom w:val="none" w:sz="0" w:space="0" w:color="auto"/>
        <w:right w:val="none" w:sz="0" w:space="0" w:color="auto"/>
      </w:divBdr>
    </w:div>
    <w:div w:id="279844370">
      <w:bodyDiv w:val="1"/>
      <w:marLeft w:val="0"/>
      <w:marRight w:val="0"/>
      <w:marTop w:val="0"/>
      <w:marBottom w:val="0"/>
      <w:divBdr>
        <w:top w:val="none" w:sz="0" w:space="0" w:color="auto"/>
        <w:left w:val="none" w:sz="0" w:space="0" w:color="auto"/>
        <w:bottom w:val="none" w:sz="0" w:space="0" w:color="auto"/>
        <w:right w:val="none" w:sz="0" w:space="0" w:color="auto"/>
      </w:divBdr>
    </w:div>
    <w:div w:id="283653754">
      <w:bodyDiv w:val="1"/>
      <w:marLeft w:val="0"/>
      <w:marRight w:val="0"/>
      <w:marTop w:val="0"/>
      <w:marBottom w:val="0"/>
      <w:divBdr>
        <w:top w:val="none" w:sz="0" w:space="0" w:color="auto"/>
        <w:left w:val="none" w:sz="0" w:space="0" w:color="auto"/>
        <w:bottom w:val="none" w:sz="0" w:space="0" w:color="auto"/>
        <w:right w:val="none" w:sz="0" w:space="0" w:color="auto"/>
      </w:divBdr>
      <w:divsChild>
        <w:div w:id="118382783">
          <w:marLeft w:val="640"/>
          <w:marRight w:val="0"/>
          <w:marTop w:val="0"/>
          <w:marBottom w:val="0"/>
          <w:divBdr>
            <w:top w:val="none" w:sz="0" w:space="0" w:color="auto"/>
            <w:left w:val="none" w:sz="0" w:space="0" w:color="auto"/>
            <w:bottom w:val="none" w:sz="0" w:space="0" w:color="auto"/>
            <w:right w:val="none" w:sz="0" w:space="0" w:color="auto"/>
          </w:divBdr>
        </w:div>
        <w:div w:id="1073624411">
          <w:marLeft w:val="640"/>
          <w:marRight w:val="0"/>
          <w:marTop w:val="0"/>
          <w:marBottom w:val="0"/>
          <w:divBdr>
            <w:top w:val="none" w:sz="0" w:space="0" w:color="auto"/>
            <w:left w:val="none" w:sz="0" w:space="0" w:color="auto"/>
            <w:bottom w:val="none" w:sz="0" w:space="0" w:color="auto"/>
            <w:right w:val="none" w:sz="0" w:space="0" w:color="auto"/>
          </w:divBdr>
        </w:div>
        <w:div w:id="888418692">
          <w:marLeft w:val="640"/>
          <w:marRight w:val="0"/>
          <w:marTop w:val="0"/>
          <w:marBottom w:val="0"/>
          <w:divBdr>
            <w:top w:val="none" w:sz="0" w:space="0" w:color="auto"/>
            <w:left w:val="none" w:sz="0" w:space="0" w:color="auto"/>
            <w:bottom w:val="none" w:sz="0" w:space="0" w:color="auto"/>
            <w:right w:val="none" w:sz="0" w:space="0" w:color="auto"/>
          </w:divBdr>
        </w:div>
        <w:div w:id="109396923">
          <w:marLeft w:val="640"/>
          <w:marRight w:val="0"/>
          <w:marTop w:val="0"/>
          <w:marBottom w:val="0"/>
          <w:divBdr>
            <w:top w:val="none" w:sz="0" w:space="0" w:color="auto"/>
            <w:left w:val="none" w:sz="0" w:space="0" w:color="auto"/>
            <w:bottom w:val="none" w:sz="0" w:space="0" w:color="auto"/>
            <w:right w:val="none" w:sz="0" w:space="0" w:color="auto"/>
          </w:divBdr>
        </w:div>
      </w:divsChild>
    </w:div>
    <w:div w:id="285551577">
      <w:bodyDiv w:val="1"/>
      <w:marLeft w:val="0"/>
      <w:marRight w:val="0"/>
      <w:marTop w:val="0"/>
      <w:marBottom w:val="0"/>
      <w:divBdr>
        <w:top w:val="none" w:sz="0" w:space="0" w:color="auto"/>
        <w:left w:val="none" w:sz="0" w:space="0" w:color="auto"/>
        <w:bottom w:val="none" w:sz="0" w:space="0" w:color="auto"/>
        <w:right w:val="none" w:sz="0" w:space="0" w:color="auto"/>
      </w:divBdr>
    </w:div>
    <w:div w:id="290936558">
      <w:bodyDiv w:val="1"/>
      <w:marLeft w:val="0"/>
      <w:marRight w:val="0"/>
      <w:marTop w:val="0"/>
      <w:marBottom w:val="0"/>
      <w:divBdr>
        <w:top w:val="none" w:sz="0" w:space="0" w:color="auto"/>
        <w:left w:val="none" w:sz="0" w:space="0" w:color="auto"/>
        <w:bottom w:val="none" w:sz="0" w:space="0" w:color="auto"/>
        <w:right w:val="none" w:sz="0" w:space="0" w:color="auto"/>
      </w:divBdr>
    </w:div>
    <w:div w:id="290980008">
      <w:bodyDiv w:val="1"/>
      <w:marLeft w:val="0"/>
      <w:marRight w:val="0"/>
      <w:marTop w:val="0"/>
      <w:marBottom w:val="0"/>
      <w:divBdr>
        <w:top w:val="none" w:sz="0" w:space="0" w:color="auto"/>
        <w:left w:val="none" w:sz="0" w:space="0" w:color="auto"/>
        <w:bottom w:val="none" w:sz="0" w:space="0" w:color="auto"/>
        <w:right w:val="none" w:sz="0" w:space="0" w:color="auto"/>
      </w:divBdr>
    </w:div>
    <w:div w:id="291597805">
      <w:bodyDiv w:val="1"/>
      <w:marLeft w:val="0"/>
      <w:marRight w:val="0"/>
      <w:marTop w:val="0"/>
      <w:marBottom w:val="0"/>
      <w:divBdr>
        <w:top w:val="none" w:sz="0" w:space="0" w:color="auto"/>
        <w:left w:val="none" w:sz="0" w:space="0" w:color="auto"/>
        <w:bottom w:val="none" w:sz="0" w:space="0" w:color="auto"/>
        <w:right w:val="none" w:sz="0" w:space="0" w:color="auto"/>
      </w:divBdr>
    </w:div>
    <w:div w:id="292097367">
      <w:bodyDiv w:val="1"/>
      <w:marLeft w:val="0"/>
      <w:marRight w:val="0"/>
      <w:marTop w:val="0"/>
      <w:marBottom w:val="0"/>
      <w:divBdr>
        <w:top w:val="none" w:sz="0" w:space="0" w:color="auto"/>
        <w:left w:val="none" w:sz="0" w:space="0" w:color="auto"/>
        <w:bottom w:val="none" w:sz="0" w:space="0" w:color="auto"/>
        <w:right w:val="none" w:sz="0" w:space="0" w:color="auto"/>
      </w:divBdr>
    </w:div>
    <w:div w:id="292444254">
      <w:bodyDiv w:val="1"/>
      <w:marLeft w:val="0"/>
      <w:marRight w:val="0"/>
      <w:marTop w:val="0"/>
      <w:marBottom w:val="0"/>
      <w:divBdr>
        <w:top w:val="none" w:sz="0" w:space="0" w:color="auto"/>
        <w:left w:val="none" w:sz="0" w:space="0" w:color="auto"/>
        <w:bottom w:val="none" w:sz="0" w:space="0" w:color="auto"/>
        <w:right w:val="none" w:sz="0" w:space="0" w:color="auto"/>
      </w:divBdr>
    </w:div>
    <w:div w:id="295064804">
      <w:bodyDiv w:val="1"/>
      <w:marLeft w:val="0"/>
      <w:marRight w:val="0"/>
      <w:marTop w:val="0"/>
      <w:marBottom w:val="0"/>
      <w:divBdr>
        <w:top w:val="none" w:sz="0" w:space="0" w:color="auto"/>
        <w:left w:val="none" w:sz="0" w:space="0" w:color="auto"/>
        <w:bottom w:val="none" w:sz="0" w:space="0" w:color="auto"/>
        <w:right w:val="none" w:sz="0" w:space="0" w:color="auto"/>
      </w:divBdr>
    </w:div>
    <w:div w:id="300304270">
      <w:bodyDiv w:val="1"/>
      <w:marLeft w:val="0"/>
      <w:marRight w:val="0"/>
      <w:marTop w:val="0"/>
      <w:marBottom w:val="0"/>
      <w:divBdr>
        <w:top w:val="none" w:sz="0" w:space="0" w:color="auto"/>
        <w:left w:val="none" w:sz="0" w:space="0" w:color="auto"/>
        <w:bottom w:val="none" w:sz="0" w:space="0" w:color="auto"/>
        <w:right w:val="none" w:sz="0" w:space="0" w:color="auto"/>
      </w:divBdr>
    </w:div>
    <w:div w:id="302076367">
      <w:bodyDiv w:val="1"/>
      <w:marLeft w:val="0"/>
      <w:marRight w:val="0"/>
      <w:marTop w:val="0"/>
      <w:marBottom w:val="0"/>
      <w:divBdr>
        <w:top w:val="none" w:sz="0" w:space="0" w:color="auto"/>
        <w:left w:val="none" w:sz="0" w:space="0" w:color="auto"/>
        <w:bottom w:val="none" w:sz="0" w:space="0" w:color="auto"/>
        <w:right w:val="none" w:sz="0" w:space="0" w:color="auto"/>
      </w:divBdr>
    </w:div>
    <w:div w:id="304504820">
      <w:bodyDiv w:val="1"/>
      <w:marLeft w:val="0"/>
      <w:marRight w:val="0"/>
      <w:marTop w:val="0"/>
      <w:marBottom w:val="0"/>
      <w:divBdr>
        <w:top w:val="none" w:sz="0" w:space="0" w:color="auto"/>
        <w:left w:val="none" w:sz="0" w:space="0" w:color="auto"/>
        <w:bottom w:val="none" w:sz="0" w:space="0" w:color="auto"/>
        <w:right w:val="none" w:sz="0" w:space="0" w:color="auto"/>
      </w:divBdr>
      <w:divsChild>
        <w:div w:id="672538831">
          <w:marLeft w:val="640"/>
          <w:marRight w:val="0"/>
          <w:marTop w:val="0"/>
          <w:marBottom w:val="0"/>
          <w:divBdr>
            <w:top w:val="none" w:sz="0" w:space="0" w:color="auto"/>
            <w:left w:val="none" w:sz="0" w:space="0" w:color="auto"/>
            <w:bottom w:val="none" w:sz="0" w:space="0" w:color="auto"/>
            <w:right w:val="none" w:sz="0" w:space="0" w:color="auto"/>
          </w:divBdr>
        </w:div>
        <w:div w:id="1454861808">
          <w:marLeft w:val="640"/>
          <w:marRight w:val="0"/>
          <w:marTop w:val="0"/>
          <w:marBottom w:val="0"/>
          <w:divBdr>
            <w:top w:val="none" w:sz="0" w:space="0" w:color="auto"/>
            <w:left w:val="none" w:sz="0" w:space="0" w:color="auto"/>
            <w:bottom w:val="none" w:sz="0" w:space="0" w:color="auto"/>
            <w:right w:val="none" w:sz="0" w:space="0" w:color="auto"/>
          </w:divBdr>
        </w:div>
        <w:div w:id="1119573147">
          <w:marLeft w:val="640"/>
          <w:marRight w:val="0"/>
          <w:marTop w:val="0"/>
          <w:marBottom w:val="0"/>
          <w:divBdr>
            <w:top w:val="none" w:sz="0" w:space="0" w:color="auto"/>
            <w:left w:val="none" w:sz="0" w:space="0" w:color="auto"/>
            <w:bottom w:val="none" w:sz="0" w:space="0" w:color="auto"/>
            <w:right w:val="none" w:sz="0" w:space="0" w:color="auto"/>
          </w:divBdr>
        </w:div>
        <w:div w:id="1442800327">
          <w:marLeft w:val="640"/>
          <w:marRight w:val="0"/>
          <w:marTop w:val="0"/>
          <w:marBottom w:val="0"/>
          <w:divBdr>
            <w:top w:val="none" w:sz="0" w:space="0" w:color="auto"/>
            <w:left w:val="none" w:sz="0" w:space="0" w:color="auto"/>
            <w:bottom w:val="none" w:sz="0" w:space="0" w:color="auto"/>
            <w:right w:val="none" w:sz="0" w:space="0" w:color="auto"/>
          </w:divBdr>
        </w:div>
        <w:div w:id="1081876813">
          <w:marLeft w:val="640"/>
          <w:marRight w:val="0"/>
          <w:marTop w:val="0"/>
          <w:marBottom w:val="0"/>
          <w:divBdr>
            <w:top w:val="none" w:sz="0" w:space="0" w:color="auto"/>
            <w:left w:val="none" w:sz="0" w:space="0" w:color="auto"/>
            <w:bottom w:val="none" w:sz="0" w:space="0" w:color="auto"/>
            <w:right w:val="none" w:sz="0" w:space="0" w:color="auto"/>
          </w:divBdr>
        </w:div>
        <w:div w:id="1904175595">
          <w:marLeft w:val="640"/>
          <w:marRight w:val="0"/>
          <w:marTop w:val="0"/>
          <w:marBottom w:val="0"/>
          <w:divBdr>
            <w:top w:val="none" w:sz="0" w:space="0" w:color="auto"/>
            <w:left w:val="none" w:sz="0" w:space="0" w:color="auto"/>
            <w:bottom w:val="none" w:sz="0" w:space="0" w:color="auto"/>
            <w:right w:val="none" w:sz="0" w:space="0" w:color="auto"/>
          </w:divBdr>
        </w:div>
        <w:div w:id="1227454874">
          <w:marLeft w:val="640"/>
          <w:marRight w:val="0"/>
          <w:marTop w:val="0"/>
          <w:marBottom w:val="0"/>
          <w:divBdr>
            <w:top w:val="none" w:sz="0" w:space="0" w:color="auto"/>
            <w:left w:val="none" w:sz="0" w:space="0" w:color="auto"/>
            <w:bottom w:val="none" w:sz="0" w:space="0" w:color="auto"/>
            <w:right w:val="none" w:sz="0" w:space="0" w:color="auto"/>
          </w:divBdr>
        </w:div>
        <w:div w:id="1387485839">
          <w:marLeft w:val="640"/>
          <w:marRight w:val="0"/>
          <w:marTop w:val="0"/>
          <w:marBottom w:val="0"/>
          <w:divBdr>
            <w:top w:val="none" w:sz="0" w:space="0" w:color="auto"/>
            <w:left w:val="none" w:sz="0" w:space="0" w:color="auto"/>
            <w:bottom w:val="none" w:sz="0" w:space="0" w:color="auto"/>
            <w:right w:val="none" w:sz="0" w:space="0" w:color="auto"/>
          </w:divBdr>
        </w:div>
        <w:div w:id="1900169843">
          <w:marLeft w:val="640"/>
          <w:marRight w:val="0"/>
          <w:marTop w:val="0"/>
          <w:marBottom w:val="0"/>
          <w:divBdr>
            <w:top w:val="none" w:sz="0" w:space="0" w:color="auto"/>
            <w:left w:val="none" w:sz="0" w:space="0" w:color="auto"/>
            <w:bottom w:val="none" w:sz="0" w:space="0" w:color="auto"/>
            <w:right w:val="none" w:sz="0" w:space="0" w:color="auto"/>
          </w:divBdr>
        </w:div>
        <w:div w:id="1008674623">
          <w:marLeft w:val="640"/>
          <w:marRight w:val="0"/>
          <w:marTop w:val="0"/>
          <w:marBottom w:val="0"/>
          <w:divBdr>
            <w:top w:val="none" w:sz="0" w:space="0" w:color="auto"/>
            <w:left w:val="none" w:sz="0" w:space="0" w:color="auto"/>
            <w:bottom w:val="none" w:sz="0" w:space="0" w:color="auto"/>
            <w:right w:val="none" w:sz="0" w:space="0" w:color="auto"/>
          </w:divBdr>
        </w:div>
      </w:divsChild>
    </w:div>
    <w:div w:id="305932963">
      <w:bodyDiv w:val="1"/>
      <w:marLeft w:val="0"/>
      <w:marRight w:val="0"/>
      <w:marTop w:val="0"/>
      <w:marBottom w:val="0"/>
      <w:divBdr>
        <w:top w:val="none" w:sz="0" w:space="0" w:color="auto"/>
        <w:left w:val="none" w:sz="0" w:space="0" w:color="auto"/>
        <w:bottom w:val="none" w:sz="0" w:space="0" w:color="auto"/>
        <w:right w:val="none" w:sz="0" w:space="0" w:color="auto"/>
      </w:divBdr>
    </w:div>
    <w:div w:id="306208894">
      <w:bodyDiv w:val="1"/>
      <w:marLeft w:val="0"/>
      <w:marRight w:val="0"/>
      <w:marTop w:val="0"/>
      <w:marBottom w:val="0"/>
      <w:divBdr>
        <w:top w:val="none" w:sz="0" w:space="0" w:color="auto"/>
        <w:left w:val="none" w:sz="0" w:space="0" w:color="auto"/>
        <w:bottom w:val="none" w:sz="0" w:space="0" w:color="auto"/>
        <w:right w:val="none" w:sz="0" w:space="0" w:color="auto"/>
      </w:divBdr>
    </w:div>
    <w:div w:id="308675391">
      <w:bodyDiv w:val="1"/>
      <w:marLeft w:val="0"/>
      <w:marRight w:val="0"/>
      <w:marTop w:val="0"/>
      <w:marBottom w:val="0"/>
      <w:divBdr>
        <w:top w:val="none" w:sz="0" w:space="0" w:color="auto"/>
        <w:left w:val="none" w:sz="0" w:space="0" w:color="auto"/>
        <w:bottom w:val="none" w:sz="0" w:space="0" w:color="auto"/>
        <w:right w:val="none" w:sz="0" w:space="0" w:color="auto"/>
      </w:divBdr>
    </w:div>
    <w:div w:id="311956126">
      <w:bodyDiv w:val="1"/>
      <w:marLeft w:val="0"/>
      <w:marRight w:val="0"/>
      <w:marTop w:val="0"/>
      <w:marBottom w:val="0"/>
      <w:divBdr>
        <w:top w:val="none" w:sz="0" w:space="0" w:color="auto"/>
        <w:left w:val="none" w:sz="0" w:space="0" w:color="auto"/>
        <w:bottom w:val="none" w:sz="0" w:space="0" w:color="auto"/>
        <w:right w:val="none" w:sz="0" w:space="0" w:color="auto"/>
      </w:divBdr>
    </w:div>
    <w:div w:id="313487004">
      <w:bodyDiv w:val="1"/>
      <w:marLeft w:val="0"/>
      <w:marRight w:val="0"/>
      <w:marTop w:val="0"/>
      <w:marBottom w:val="0"/>
      <w:divBdr>
        <w:top w:val="none" w:sz="0" w:space="0" w:color="auto"/>
        <w:left w:val="none" w:sz="0" w:space="0" w:color="auto"/>
        <w:bottom w:val="none" w:sz="0" w:space="0" w:color="auto"/>
        <w:right w:val="none" w:sz="0" w:space="0" w:color="auto"/>
      </w:divBdr>
    </w:div>
    <w:div w:id="316688001">
      <w:bodyDiv w:val="1"/>
      <w:marLeft w:val="0"/>
      <w:marRight w:val="0"/>
      <w:marTop w:val="0"/>
      <w:marBottom w:val="0"/>
      <w:divBdr>
        <w:top w:val="none" w:sz="0" w:space="0" w:color="auto"/>
        <w:left w:val="none" w:sz="0" w:space="0" w:color="auto"/>
        <w:bottom w:val="none" w:sz="0" w:space="0" w:color="auto"/>
        <w:right w:val="none" w:sz="0" w:space="0" w:color="auto"/>
      </w:divBdr>
    </w:div>
    <w:div w:id="317735507">
      <w:bodyDiv w:val="1"/>
      <w:marLeft w:val="0"/>
      <w:marRight w:val="0"/>
      <w:marTop w:val="0"/>
      <w:marBottom w:val="0"/>
      <w:divBdr>
        <w:top w:val="none" w:sz="0" w:space="0" w:color="auto"/>
        <w:left w:val="none" w:sz="0" w:space="0" w:color="auto"/>
        <w:bottom w:val="none" w:sz="0" w:space="0" w:color="auto"/>
        <w:right w:val="none" w:sz="0" w:space="0" w:color="auto"/>
      </w:divBdr>
    </w:div>
    <w:div w:id="319575571">
      <w:bodyDiv w:val="1"/>
      <w:marLeft w:val="0"/>
      <w:marRight w:val="0"/>
      <w:marTop w:val="0"/>
      <w:marBottom w:val="0"/>
      <w:divBdr>
        <w:top w:val="none" w:sz="0" w:space="0" w:color="auto"/>
        <w:left w:val="none" w:sz="0" w:space="0" w:color="auto"/>
        <w:bottom w:val="none" w:sz="0" w:space="0" w:color="auto"/>
        <w:right w:val="none" w:sz="0" w:space="0" w:color="auto"/>
      </w:divBdr>
    </w:div>
    <w:div w:id="324359126">
      <w:bodyDiv w:val="1"/>
      <w:marLeft w:val="0"/>
      <w:marRight w:val="0"/>
      <w:marTop w:val="0"/>
      <w:marBottom w:val="0"/>
      <w:divBdr>
        <w:top w:val="none" w:sz="0" w:space="0" w:color="auto"/>
        <w:left w:val="none" w:sz="0" w:space="0" w:color="auto"/>
        <w:bottom w:val="none" w:sz="0" w:space="0" w:color="auto"/>
        <w:right w:val="none" w:sz="0" w:space="0" w:color="auto"/>
      </w:divBdr>
    </w:div>
    <w:div w:id="328797193">
      <w:bodyDiv w:val="1"/>
      <w:marLeft w:val="0"/>
      <w:marRight w:val="0"/>
      <w:marTop w:val="0"/>
      <w:marBottom w:val="0"/>
      <w:divBdr>
        <w:top w:val="none" w:sz="0" w:space="0" w:color="auto"/>
        <w:left w:val="none" w:sz="0" w:space="0" w:color="auto"/>
        <w:bottom w:val="none" w:sz="0" w:space="0" w:color="auto"/>
        <w:right w:val="none" w:sz="0" w:space="0" w:color="auto"/>
      </w:divBdr>
    </w:div>
    <w:div w:id="333798817">
      <w:bodyDiv w:val="1"/>
      <w:marLeft w:val="0"/>
      <w:marRight w:val="0"/>
      <w:marTop w:val="0"/>
      <w:marBottom w:val="0"/>
      <w:divBdr>
        <w:top w:val="none" w:sz="0" w:space="0" w:color="auto"/>
        <w:left w:val="none" w:sz="0" w:space="0" w:color="auto"/>
        <w:bottom w:val="none" w:sz="0" w:space="0" w:color="auto"/>
        <w:right w:val="none" w:sz="0" w:space="0" w:color="auto"/>
      </w:divBdr>
    </w:div>
    <w:div w:id="334112643">
      <w:bodyDiv w:val="1"/>
      <w:marLeft w:val="0"/>
      <w:marRight w:val="0"/>
      <w:marTop w:val="0"/>
      <w:marBottom w:val="0"/>
      <w:divBdr>
        <w:top w:val="none" w:sz="0" w:space="0" w:color="auto"/>
        <w:left w:val="none" w:sz="0" w:space="0" w:color="auto"/>
        <w:bottom w:val="none" w:sz="0" w:space="0" w:color="auto"/>
        <w:right w:val="none" w:sz="0" w:space="0" w:color="auto"/>
      </w:divBdr>
    </w:div>
    <w:div w:id="334311776">
      <w:bodyDiv w:val="1"/>
      <w:marLeft w:val="0"/>
      <w:marRight w:val="0"/>
      <w:marTop w:val="0"/>
      <w:marBottom w:val="0"/>
      <w:divBdr>
        <w:top w:val="none" w:sz="0" w:space="0" w:color="auto"/>
        <w:left w:val="none" w:sz="0" w:space="0" w:color="auto"/>
        <w:bottom w:val="none" w:sz="0" w:space="0" w:color="auto"/>
        <w:right w:val="none" w:sz="0" w:space="0" w:color="auto"/>
      </w:divBdr>
    </w:div>
    <w:div w:id="334498202">
      <w:bodyDiv w:val="1"/>
      <w:marLeft w:val="0"/>
      <w:marRight w:val="0"/>
      <w:marTop w:val="0"/>
      <w:marBottom w:val="0"/>
      <w:divBdr>
        <w:top w:val="none" w:sz="0" w:space="0" w:color="auto"/>
        <w:left w:val="none" w:sz="0" w:space="0" w:color="auto"/>
        <w:bottom w:val="none" w:sz="0" w:space="0" w:color="auto"/>
        <w:right w:val="none" w:sz="0" w:space="0" w:color="auto"/>
      </w:divBdr>
    </w:div>
    <w:div w:id="334648715">
      <w:bodyDiv w:val="1"/>
      <w:marLeft w:val="0"/>
      <w:marRight w:val="0"/>
      <w:marTop w:val="0"/>
      <w:marBottom w:val="0"/>
      <w:divBdr>
        <w:top w:val="none" w:sz="0" w:space="0" w:color="auto"/>
        <w:left w:val="none" w:sz="0" w:space="0" w:color="auto"/>
        <w:bottom w:val="none" w:sz="0" w:space="0" w:color="auto"/>
        <w:right w:val="none" w:sz="0" w:space="0" w:color="auto"/>
      </w:divBdr>
    </w:div>
    <w:div w:id="336273341">
      <w:bodyDiv w:val="1"/>
      <w:marLeft w:val="0"/>
      <w:marRight w:val="0"/>
      <w:marTop w:val="0"/>
      <w:marBottom w:val="0"/>
      <w:divBdr>
        <w:top w:val="none" w:sz="0" w:space="0" w:color="auto"/>
        <w:left w:val="none" w:sz="0" w:space="0" w:color="auto"/>
        <w:bottom w:val="none" w:sz="0" w:space="0" w:color="auto"/>
        <w:right w:val="none" w:sz="0" w:space="0" w:color="auto"/>
      </w:divBdr>
    </w:div>
    <w:div w:id="340015886">
      <w:bodyDiv w:val="1"/>
      <w:marLeft w:val="0"/>
      <w:marRight w:val="0"/>
      <w:marTop w:val="0"/>
      <w:marBottom w:val="0"/>
      <w:divBdr>
        <w:top w:val="none" w:sz="0" w:space="0" w:color="auto"/>
        <w:left w:val="none" w:sz="0" w:space="0" w:color="auto"/>
        <w:bottom w:val="none" w:sz="0" w:space="0" w:color="auto"/>
        <w:right w:val="none" w:sz="0" w:space="0" w:color="auto"/>
      </w:divBdr>
    </w:div>
    <w:div w:id="341132277">
      <w:bodyDiv w:val="1"/>
      <w:marLeft w:val="0"/>
      <w:marRight w:val="0"/>
      <w:marTop w:val="0"/>
      <w:marBottom w:val="0"/>
      <w:divBdr>
        <w:top w:val="none" w:sz="0" w:space="0" w:color="auto"/>
        <w:left w:val="none" w:sz="0" w:space="0" w:color="auto"/>
        <w:bottom w:val="none" w:sz="0" w:space="0" w:color="auto"/>
        <w:right w:val="none" w:sz="0" w:space="0" w:color="auto"/>
      </w:divBdr>
    </w:div>
    <w:div w:id="342435203">
      <w:bodyDiv w:val="1"/>
      <w:marLeft w:val="0"/>
      <w:marRight w:val="0"/>
      <w:marTop w:val="0"/>
      <w:marBottom w:val="0"/>
      <w:divBdr>
        <w:top w:val="none" w:sz="0" w:space="0" w:color="auto"/>
        <w:left w:val="none" w:sz="0" w:space="0" w:color="auto"/>
        <w:bottom w:val="none" w:sz="0" w:space="0" w:color="auto"/>
        <w:right w:val="none" w:sz="0" w:space="0" w:color="auto"/>
      </w:divBdr>
    </w:div>
    <w:div w:id="342557039">
      <w:bodyDiv w:val="1"/>
      <w:marLeft w:val="0"/>
      <w:marRight w:val="0"/>
      <w:marTop w:val="0"/>
      <w:marBottom w:val="0"/>
      <w:divBdr>
        <w:top w:val="none" w:sz="0" w:space="0" w:color="auto"/>
        <w:left w:val="none" w:sz="0" w:space="0" w:color="auto"/>
        <w:bottom w:val="none" w:sz="0" w:space="0" w:color="auto"/>
        <w:right w:val="none" w:sz="0" w:space="0" w:color="auto"/>
      </w:divBdr>
    </w:div>
    <w:div w:id="343366896">
      <w:bodyDiv w:val="1"/>
      <w:marLeft w:val="0"/>
      <w:marRight w:val="0"/>
      <w:marTop w:val="0"/>
      <w:marBottom w:val="0"/>
      <w:divBdr>
        <w:top w:val="none" w:sz="0" w:space="0" w:color="auto"/>
        <w:left w:val="none" w:sz="0" w:space="0" w:color="auto"/>
        <w:bottom w:val="none" w:sz="0" w:space="0" w:color="auto"/>
        <w:right w:val="none" w:sz="0" w:space="0" w:color="auto"/>
      </w:divBdr>
    </w:div>
    <w:div w:id="345865866">
      <w:bodyDiv w:val="1"/>
      <w:marLeft w:val="0"/>
      <w:marRight w:val="0"/>
      <w:marTop w:val="0"/>
      <w:marBottom w:val="0"/>
      <w:divBdr>
        <w:top w:val="none" w:sz="0" w:space="0" w:color="auto"/>
        <w:left w:val="none" w:sz="0" w:space="0" w:color="auto"/>
        <w:bottom w:val="none" w:sz="0" w:space="0" w:color="auto"/>
        <w:right w:val="none" w:sz="0" w:space="0" w:color="auto"/>
      </w:divBdr>
    </w:div>
    <w:div w:id="346949974">
      <w:bodyDiv w:val="1"/>
      <w:marLeft w:val="0"/>
      <w:marRight w:val="0"/>
      <w:marTop w:val="0"/>
      <w:marBottom w:val="0"/>
      <w:divBdr>
        <w:top w:val="none" w:sz="0" w:space="0" w:color="auto"/>
        <w:left w:val="none" w:sz="0" w:space="0" w:color="auto"/>
        <w:bottom w:val="none" w:sz="0" w:space="0" w:color="auto"/>
        <w:right w:val="none" w:sz="0" w:space="0" w:color="auto"/>
      </w:divBdr>
    </w:div>
    <w:div w:id="347408049">
      <w:bodyDiv w:val="1"/>
      <w:marLeft w:val="0"/>
      <w:marRight w:val="0"/>
      <w:marTop w:val="0"/>
      <w:marBottom w:val="0"/>
      <w:divBdr>
        <w:top w:val="none" w:sz="0" w:space="0" w:color="auto"/>
        <w:left w:val="none" w:sz="0" w:space="0" w:color="auto"/>
        <w:bottom w:val="none" w:sz="0" w:space="0" w:color="auto"/>
        <w:right w:val="none" w:sz="0" w:space="0" w:color="auto"/>
      </w:divBdr>
    </w:div>
    <w:div w:id="348026381">
      <w:bodyDiv w:val="1"/>
      <w:marLeft w:val="0"/>
      <w:marRight w:val="0"/>
      <w:marTop w:val="0"/>
      <w:marBottom w:val="0"/>
      <w:divBdr>
        <w:top w:val="none" w:sz="0" w:space="0" w:color="auto"/>
        <w:left w:val="none" w:sz="0" w:space="0" w:color="auto"/>
        <w:bottom w:val="none" w:sz="0" w:space="0" w:color="auto"/>
        <w:right w:val="none" w:sz="0" w:space="0" w:color="auto"/>
      </w:divBdr>
    </w:div>
    <w:div w:id="349258654">
      <w:bodyDiv w:val="1"/>
      <w:marLeft w:val="0"/>
      <w:marRight w:val="0"/>
      <w:marTop w:val="0"/>
      <w:marBottom w:val="0"/>
      <w:divBdr>
        <w:top w:val="none" w:sz="0" w:space="0" w:color="auto"/>
        <w:left w:val="none" w:sz="0" w:space="0" w:color="auto"/>
        <w:bottom w:val="none" w:sz="0" w:space="0" w:color="auto"/>
        <w:right w:val="none" w:sz="0" w:space="0" w:color="auto"/>
      </w:divBdr>
    </w:div>
    <w:div w:id="350113637">
      <w:bodyDiv w:val="1"/>
      <w:marLeft w:val="0"/>
      <w:marRight w:val="0"/>
      <w:marTop w:val="0"/>
      <w:marBottom w:val="0"/>
      <w:divBdr>
        <w:top w:val="none" w:sz="0" w:space="0" w:color="auto"/>
        <w:left w:val="none" w:sz="0" w:space="0" w:color="auto"/>
        <w:bottom w:val="none" w:sz="0" w:space="0" w:color="auto"/>
        <w:right w:val="none" w:sz="0" w:space="0" w:color="auto"/>
      </w:divBdr>
    </w:div>
    <w:div w:id="350568769">
      <w:bodyDiv w:val="1"/>
      <w:marLeft w:val="0"/>
      <w:marRight w:val="0"/>
      <w:marTop w:val="0"/>
      <w:marBottom w:val="0"/>
      <w:divBdr>
        <w:top w:val="none" w:sz="0" w:space="0" w:color="auto"/>
        <w:left w:val="none" w:sz="0" w:space="0" w:color="auto"/>
        <w:bottom w:val="none" w:sz="0" w:space="0" w:color="auto"/>
        <w:right w:val="none" w:sz="0" w:space="0" w:color="auto"/>
      </w:divBdr>
    </w:div>
    <w:div w:id="352806839">
      <w:bodyDiv w:val="1"/>
      <w:marLeft w:val="0"/>
      <w:marRight w:val="0"/>
      <w:marTop w:val="0"/>
      <w:marBottom w:val="0"/>
      <w:divBdr>
        <w:top w:val="none" w:sz="0" w:space="0" w:color="auto"/>
        <w:left w:val="none" w:sz="0" w:space="0" w:color="auto"/>
        <w:bottom w:val="none" w:sz="0" w:space="0" w:color="auto"/>
        <w:right w:val="none" w:sz="0" w:space="0" w:color="auto"/>
      </w:divBdr>
    </w:div>
    <w:div w:id="356007491">
      <w:bodyDiv w:val="1"/>
      <w:marLeft w:val="0"/>
      <w:marRight w:val="0"/>
      <w:marTop w:val="0"/>
      <w:marBottom w:val="0"/>
      <w:divBdr>
        <w:top w:val="none" w:sz="0" w:space="0" w:color="auto"/>
        <w:left w:val="none" w:sz="0" w:space="0" w:color="auto"/>
        <w:bottom w:val="none" w:sz="0" w:space="0" w:color="auto"/>
        <w:right w:val="none" w:sz="0" w:space="0" w:color="auto"/>
      </w:divBdr>
    </w:div>
    <w:div w:id="356388479">
      <w:bodyDiv w:val="1"/>
      <w:marLeft w:val="0"/>
      <w:marRight w:val="0"/>
      <w:marTop w:val="0"/>
      <w:marBottom w:val="0"/>
      <w:divBdr>
        <w:top w:val="none" w:sz="0" w:space="0" w:color="auto"/>
        <w:left w:val="none" w:sz="0" w:space="0" w:color="auto"/>
        <w:bottom w:val="none" w:sz="0" w:space="0" w:color="auto"/>
        <w:right w:val="none" w:sz="0" w:space="0" w:color="auto"/>
      </w:divBdr>
    </w:div>
    <w:div w:id="359622025">
      <w:bodyDiv w:val="1"/>
      <w:marLeft w:val="0"/>
      <w:marRight w:val="0"/>
      <w:marTop w:val="0"/>
      <w:marBottom w:val="0"/>
      <w:divBdr>
        <w:top w:val="none" w:sz="0" w:space="0" w:color="auto"/>
        <w:left w:val="none" w:sz="0" w:space="0" w:color="auto"/>
        <w:bottom w:val="none" w:sz="0" w:space="0" w:color="auto"/>
        <w:right w:val="none" w:sz="0" w:space="0" w:color="auto"/>
      </w:divBdr>
    </w:div>
    <w:div w:id="360135889">
      <w:bodyDiv w:val="1"/>
      <w:marLeft w:val="0"/>
      <w:marRight w:val="0"/>
      <w:marTop w:val="0"/>
      <w:marBottom w:val="0"/>
      <w:divBdr>
        <w:top w:val="none" w:sz="0" w:space="0" w:color="auto"/>
        <w:left w:val="none" w:sz="0" w:space="0" w:color="auto"/>
        <w:bottom w:val="none" w:sz="0" w:space="0" w:color="auto"/>
        <w:right w:val="none" w:sz="0" w:space="0" w:color="auto"/>
      </w:divBdr>
    </w:div>
    <w:div w:id="371155776">
      <w:bodyDiv w:val="1"/>
      <w:marLeft w:val="0"/>
      <w:marRight w:val="0"/>
      <w:marTop w:val="0"/>
      <w:marBottom w:val="0"/>
      <w:divBdr>
        <w:top w:val="none" w:sz="0" w:space="0" w:color="auto"/>
        <w:left w:val="none" w:sz="0" w:space="0" w:color="auto"/>
        <w:bottom w:val="none" w:sz="0" w:space="0" w:color="auto"/>
        <w:right w:val="none" w:sz="0" w:space="0" w:color="auto"/>
      </w:divBdr>
    </w:div>
    <w:div w:id="372467554">
      <w:bodyDiv w:val="1"/>
      <w:marLeft w:val="0"/>
      <w:marRight w:val="0"/>
      <w:marTop w:val="0"/>
      <w:marBottom w:val="0"/>
      <w:divBdr>
        <w:top w:val="none" w:sz="0" w:space="0" w:color="auto"/>
        <w:left w:val="none" w:sz="0" w:space="0" w:color="auto"/>
        <w:bottom w:val="none" w:sz="0" w:space="0" w:color="auto"/>
        <w:right w:val="none" w:sz="0" w:space="0" w:color="auto"/>
      </w:divBdr>
    </w:div>
    <w:div w:id="374886721">
      <w:bodyDiv w:val="1"/>
      <w:marLeft w:val="0"/>
      <w:marRight w:val="0"/>
      <w:marTop w:val="0"/>
      <w:marBottom w:val="0"/>
      <w:divBdr>
        <w:top w:val="none" w:sz="0" w:space="0" w:color="auto"/>
        <w:left w:val="none" w:sz="0" w:space="0" w:color="auto"/>
        <w:bottom w:val="none" w:sz="0" w:space="0" w:color="auto"/>
        <w:right w:val="none" w:sz="0" w:space="0" w:color="auto"/>
      </w:divBdr>
    </w:div>
    <w:div w:id="376858786">
      <w:bodyDiv w:val="1"/>
      <w:marLeft w:val="0"/>
      <w:marRight w:val="0"/>
      <w:marTop w:val="0"/>
      <w:marBottom w:val="0"/>
      <w:divBdr>
        <w:top w:val="none" w:sz="0" w:space="0" w:color="auto"/>
        <w:left w:val="none" w:sz="0" w:space="0" w:color="auto"/>
        <w:bottom w:val="none" w:sz="0" w:space="0" w:color="auto"/>
        <w:right w:val="none" w:sz="0" w:space="0" w:color="auto"/>
      </w:divBdr>
    </w:div>
    <w:div w:id="377097454">
      <w:bodyDiv w:val="1"/>
      <w:marLeft w:val="0"/>
      <w:marRight w:val="0"/>
      <w:marTop w:val="0"/>
      <w:marBottom w:val="0"/>
      <w:divBdr>
        <w:top w:val="none" w:sz="0" w:space="0" w:color="auto"/>
        <w:left w:val="none" w:sz="0" w:space="0" w:color="auto"/>
        <w:bottom w:val="none" w:sz="0" w:space="0" w:color="auto"/>
        <w:right w:val="none" w:sz="0" w:space="0" w:color="auto"/>
      </w:divBdr>
    </w:div>
    <w:div w:id="380788616">
      <w:bodyDiv w:val="1"/>
      <w:marLeft w:val="0"/>
      <w:marRight w:val="0"/>
      <w:marTop w:val="0"/>
      <w:marBottom w:val="0"/>
      <w:divBdr>
        <w:top w:val="none" w:sz="0" w:space="0" w:color="auto"/>
        <w:left w:val="none" w:sz="0" w:space="0" w:color="auto"/>
        <w:bottom w:val="none" w:sz="0" w:space="0" w:color="auto"/>
        <w:right w:val="none" w:sz="0" w:space="0" w:color="auto"/>
      </w:divBdr>
    </w:div>
    <w:div w:id="383256810">
      <w:bodyDiv w:val="1"/>
      <w:marLeft w:val="0"/>
      <w:marRight w:val="0"/>
      <w:marTop w:val="0"/>
      <w:marBottom w:val="0"/>
      <w:divBdr>
        <w:top w:val="none" w:sz="0" w:space="0" w:color="auto"/>
        <w:left w:val="none" w:sz="0" w:space="0" w:color="auto"/>
        <w:bottom w:val="none" w:sz="0" w:space="0" w:color="auto"/>
        <w:right w:val="none" w:sz="0" w:space="0" w:color="auto"/>
      </w:divBdr>
    </w:div>
    <w:div w:id="387341923">
      <w:bodyDiv w:val="1"/>
      <w:marLeft w:val="0"/>
      <w:marRight w:val="0"/>
      <w:marTop w:val="0"/>
      <w:marBottom w:val="0"/>
      <w:divBdr>
        <w:top w:val="none" w:sz="0" w:space="0" w:color="auto"/>
        <w:left w:val="none" w:sz="0" w:space="0" w:color="auto"/>
        <w:bottom w:val="none" w:sz="0" w:space="0" w:color="auto"/>
        <w:right w:val="none" w:sz="0" w:space="0" w:color="auto"/>
      </w:divBdr>
    </w:div>
    <w:div w:id="387649407">
      <w:bodyDiv w:val="1"/>
      <w:marLeft w:val="0"/>
      <w:marRight w:val="0"/>
      <w:marTop w:val="0"/>
      <w:marBottom w:val="0"/>
      <w:divBdr>
        <w:top w:val="none" w:sz="0" w:space="0" w:color="auto"/>
        <w:left w:val="none" w:sz="0" w:space="0" w:color="auto"/>
        <w:bottom w:val="none" w:sz="0" w:space="0" w:color="auto"/>
        <w:right w:val="none" w:sz="0" w:space="0" w:color="auto"/>
      </w:divBdr>
    </w:div>
    <w:div w:id="387654722">
      <w:bodyDiv w:val="1"/>
      <w:marLeft w:val="0"/>
      <w:marRight w:val="0"/>
      <w:marTop w:val="0"/>
      <w:marBottom w:val="0"/>
      <w:divBdr>
        <w:top w:val="none" w:sz="0" w:space="0" w:color="auto"/>
        <w:left w:val="none" w:sz="0" w:space="0" w:color="auto"/>
        <w:bottom w:val="none" w:sz="0" w:space="0" w:color="auto"/>
        <w:right w:val="none" w:sz="0" w:space="0" w:color="auto"/>
      </w:divBdr>
    </w:div>
    <w:div w:id="388113050">
      <w:bodyDiv w:val="1"/>
      <w:marLeft w:val="0"/>
      <w:marRight w:val="0"/>
      <w:marTop w:val="0"/>
      <w:marBottom w:val="0"/>
      <w:divBdr>
        <w:top w:val="none" w:sz="0" w:space="0" w:color="auto"/>
        <w:left w:val="none" w:sz="0" w:space="0" w:color="auto"/>
        <w:bottom w:val="none" w:sz="0" w:space="0" w:color="auto"/>
        <w:right w:val="none" w:sz="0" w:space="0" w:color="auto"/>
      </w:divBdr>
    </w:div>
    <w:div w:id="390464209">
      <w:bodyDiv w:val="1"/>
      <w:marLeft w:val="0"/>
      <w:marRight w:val="0"/>
      <w:marTop w:val="0"/>
      <w:marBottom w:val="0"/>
      <w:divBdr>
        <w:top w:val="none" w:sz="0" w:space="0" w:color="auto"/>
        <w:left w:val="none" w:sz="0" w:space="0" w:color="auto"/>
        <w:bottom w:val="none" w:sz="0" w:space="0" w:color="auto"/>
        <w:right w:val="none" w:sz="0" w:space="0" w:color="auto"/>
      </w:divBdr>
    </w:div>
    <w:div w:id="390664942">
      <w:bodyDiv w:val="1"/>
      <w:marLeft w:val="0"/>
      <w:marRight w:val="0"/>
      <w:marTop w:val="0"/>
      <w:marBottom w:val="0"/>
      <w:divBdr>
        <w:top w:val="none" w:sz="0" w:space="0" w:color="auto"/>
        <w:left w:val="none" w:sz="0" w:space="0" w:color="auto"/>
        <w:bottom w:val="none" w:sz="0" w:space="0" w:color="auto"/>
        <w:right w:val="none" w:sz="0" w:space="0" w:color="auto"/>
      </w:divBdr>
    </w:div>
    <w:div w:id="390931531">
      <w:bodyDiv w:val="1"/>
      <w:marLeft w:val="0"/>
      <w:marRight w:val="0"/>
      <w:marTop w:val="0"/>
      <w:marBottom w:val="0"/>
      <w:divBdr>
        <w:top w:val="none" w:sz="0" w:space="0" w:color="auto"/>
        <w:left w:val="none" w:sz="0" w:space="0" w:color="auto"/>
        <w:bottom w:val="none" w:sz="0" w:space="0" w:color="auto"/>
        <w:right w:val="none" w:sz="0" w:space="0" w:color="auto"/>
      </w:divBdr>
    </w:div>
    <w:div w:id="392199483">
      <w:bodyDiv w:val="1"/>
      <w:marLeft w:val="0"/>
      <w:marRight w:val="0"/>
      <w:marTop w:val="0"/>
      <w:marBottom w:val="0"/>
      <w:divBdr>
        <w:top w:val="none" w:sz="0" w:space="0" w:color="auto"/>
        <w:left w:val="none" w:sz="0" w:space="0" w:color="auto"/>
        <w:bottom w:val="none" w:sz="0" w:space="0" w:color="auto"/>
        <w:right w:val="none" w:sz="0" w:space="0" w:color="auto"/>
      </w:divBdr>
    </w:div>
    <w:div w:id="394549595">
      <w:bodyDiv w:val="1"/>
      <w:marLeft w:val="0"/>
      <w:marRight w:val="0"/>
      <w:marTop w:val="0"/>
      <w:marBottom w:val="0"/>
      <w:divBdr>
        <w:top w:val="none" w:sz="0" w:space="0" w:color="auto"/>
        <w:left w:val="none" w:sz="0" w:space="0" w:color="auto"/>
        <w:bottom w:val="none" w:sz="0" w:space="0" w:color="auto"/>
        <w:right w:val="none" w:sz="0" w:space="0" w:color="auto"/>
      </w:divBdr>
    </w:div>
    <w:div w:id="397099325">
      <w:bodyDiv w:val="1"/>
      <w:marLeft w:val="0"/>
      <w:marRight w:val="0"/>
      <w:marTop w:val="0"/>
      <w:marBottom w:val="0"/>
      <w:divBdr>
        <w:top w:val="none" w:sz="0" w:space="0" w:color="auto"/>
        <w:left w:val="none" w:sz="0" w:space="0" w:color="auto"/>
        <w:bottom w:val="none" w:sz="0" w:space="0" w:color="auto"/>
        <w:right w:val="none" w:sz="0" w:space="0" w:color="auto"/>
      </w:divBdr>
    </w:div>
    <w:div w:id="397286929">
      <w:bodyDiv w:val="1"/>
      <w:marLeft w:val="0"/>
      <w:marRight w:val="0"/>
      <w:marTop w:val="0"/>
      <w:marBottom w:val="0"/>
      <w:divBdr>
        <w:top w:val="none" w:sz="0" w:space="0" w:color="auto"/>
        <w:left w:val="none" w:sz="0" w:space="0" w:color="auto"/>
        <w:bottom w:val="none" w:sz="0" w:space="0" w:color="auto"/>
        <w:right w:val="none" w:sz="0" w:space="0" w:color="auto"/>
      </w:divBdr>
    </w:div>
    <w:div w:id="398745871">
      <w:bodyDiv w:val="1"/>
      <w:marLeft w:val="0"/>
      <w:marRight w:val="0"/>
      <w:marTop w:val="0"/>
      <w:marBottom w:val="0"/>
      <w:divBdr>
        <w:top w:val="none" w:sz="0" w:space="0" w:color="auto"/>
        <w:left w:val="none" w:sz="0" w:space="0" w:color="auto"/>
        <w:bottom w:val="none" w:sz="0" w:space="0" w:color="auto"/>
        <w:right w:val="none" w:sz="0" w:space="0" w:color="auto"/>
      </w:divBdr>
    </w:div>
    <w:div w:id="404107101">
      <w:bodyDiv w:val="1"/>
      <w:marLeft w:val="0"/>
      <w:marRight w:val="0"/>
      <w:marTop w:val="0"/>
      <w:marBottom w:val="0"/>
      <w:divBdr>
        <w:top w:val="none" w:sz="0" w:space="0" w:color="auto"/>
        <w:left w:val="none" w:sz="0" w:space="0" w:color="auto"/>
        <w:bottom w:val="none" w:sz="0" w:space="0" w:color="auto"/>
        <w:right w:val="none" w:sz="0" w:space="0" w:color="auto"/>
      </w:divBdr>
    </w:div>
    <w:div w:id="405691728">
      <w:bodyDiv w:val="1"/>
      <w:marLeft w:val="0"/>
      <w:marRight w:val="0"/>
      <w:marTop w:val="0"/>
      <w:marBottom w:val="0"/>
      <w:divBdr>
        <w:top w:val="none" w:sz="0" w:space="0" w:color="auto"/>
        <w:left w:val="none" w:sz="0" w:space="0" w:color="auto"/>
        <w:bottom w:val="none" w:sz="0" w:space="0" w:color="auto"/>
        <w:right w:val="none" w:sz="0" w:space="0" w:color="auto"/>
      </w:divBdr>
    </w:div>
    <w:div w:id="407772833">
      <w:bodyDiv w:val="1"/>
      <w:marLeft w:val="0"/>
      <w:marRight w:val="0"/>
      <w:marTop w:val="0"/>
      <w:marBottom w:val="0"/>
      <w:divBdr>
        <w:top w:val="none" w:sz="0" w:space="0" w:color="auto"/>
        <w:left w:val="none" w:sz="0" w:space="0" w:color="auto"/>
        <w:bottom w:val="none" w:sz="0" w:space="0" w:color="auto"/>
        <w:right w:val="none" w:sz="0" w:space="0" w:color="auto"/>
      </w:divBdr>
    </w:div>
    <w:div w:id="407970598">
      <w:bodyDiv w:val="1"/>
      <w:marLeft w:val="0"/>
      <w:marRight w:val="0"/>
      <w:marTop w:val="0"/>
      <w:marBottom w:val="0"/>
      <w:divBdr>
        <w:top w:val="none" w:sz="0" w:space="0" w:color="auto"/>
        <w:left w:val="none" w:sz="0" w:space="0" w:color="auto"/>
        <w:bottom w:val="none" w:sz="0" w:space="0" w:color="auto"/>
        <w:right w:val="none" w:sz="0" w:space="0" w:color="auto"/>
      </w:divBdr>
    </w:div>
    <w:div w:id="408232336">
      <w:bodyDiv w:val="1"/>
      <w:marLeft w:val="0"/>
      <w:marRight w:val="0"/>
      <w:marTop w:val="0"/>
      <w:marBottom w:val="0"/>
      <w:divBdr>
        <w:top w:val="none" w:sz="0" w:space="0" w:color="auto"/>
        <w:left w:val="none" w:sz="0" w:space="0" w:color="auto"/>
        <w:bottom w:val="none" w:sz="0" w:space="0" w:color="auto"/>
        <w:right w:val="none" w:sz="0" w:space="0" w:color="auto"/>
      </w:divBdr>
    </w:div>
    <w:div w:id="414673250">
      <w:bodyDiv w:val="1"/>
      <w:marLeft w:val="0"/>
      <w:marRight w:val="0"/>
      <w:marTop w:val="0"/>
      <w:marBottom w:val="0"/>
      <w:divBdr>
        <w:top w:val="none" w:sz="0" w:space="0" w:color="auto"/>
        <w:left w:val="none" w:sz="0" w:space="0" w:color="auto"/>
        <w:bottom w:val="none" w:sz="0" w:space="0" w:color="auto"/>
        <w:right w:val="none" w:sz="0" w:space="0" w:color="auto"/>
      </w:divBdr>
    </w:div>
    <w:div w:id="416219213">
      <w:bodyDiv w:val="1"/>
      <w:marLeft w:val="0"/>
      <w:marRight w:val="0"/>
      <w:marTop w:val="0"/>
      <w:marBottom w:val="0"/>
      <w:divBdr>
        <w:top w:val="none" w:sz="0" w:space="0" w:color="auto"/>
        <w:left w:val="none" w:sz="0" w:space="0" w:color="auto"/>
        <w:bottom w:val="none" w:sz="0" w:space="0" w:color="auto"/>
        <w:right w:val="none" w:sz="0" w:space="0" w:color="auto"/>
      </w:divBdr>
    </w:div>
    <w:div w:id="420223435">
      <w:bodyDiv w:val="1"/>
      <w:marLeft w:val="0"/>
      <w:marRight w:val="0"/>
      <w:marTop w:val="0"/>
      <w:marBottom w:val="0"/>
      <w:divBdr>
        <w:top w:val="none" w:sz="0" w:space="0" w:color="auto"/>
        <w:left w:val="none" w:sz="0" w:space="0" w:color="auto"/>
        <w:bottom w:val="none" w:sz="0" w:space="0" w:color="auto"/>
        <w:right w:val="none" w:sz="0" w:space="0" w:color="auto"/>
      </w:divBdr>
    </w:div>
    <w:div w:id="421687943">
      <w:bodyDiv w:val="1"/>
      <w:marLeft w:val="0"/>
      <w:marRight w:val="0"/>
      <w:marTop w:val="0"/>
      <w:marBottom w:val="0"/>
      <w:divBdr>
        <w:top w:val="none" w:sz="0" w:space="0" w:color="auto"/>
        <w:left w:val="none" w:sz="0" w:space="0" w:color="auto"/>
        <w:bottom w:val="none" w:sz="0" w:space="0" w:color="auto"/>
        <w:right w:val="none" w:sz="0" w:space="0" w:color="auto"/>
      </w:divBdr>
    </w:div>
    <w:div w:id="423111349">
      <w:bodyDiv w:val="1"/>
      <w:marLeft w:val="0"/>
      <w:marRight w:val="0"/>
      <w:marTop w:val="0"/>
      <w:marBottom w:val="0"/>
      <w:divBdr>
        <w:top w:val="none" w:sz="0" w:space="0" w:color="auto"/>
        <w:left w:val="none" w:sz="0" w:space="0" w:color="auto"/>
        <w:bottom w:val="none" w:sz="0" w:space="0" w:color="auto"/>
        <w:right w:val="none" w:sz="0" w:space="0" w:color="auto"/>
      </w:divBdr>
    </w:div>
    <w:div w:id="423886973">
      <w:bodyDiv w:val="1"/>
      <w:marLeft w:val="0"/>
      <w:marRight w:val="0"/>
      <w:marTop w:val="0"/>
      <w:marBottom w:val="0"/>
      <w:divBdr>
        <w:top w:val="none" w:sz="0" w:space="0" w:color="auto"/>
        <w:left w:val="none" w:sz="0" w:space="0" w:color="auto"/>
        <w:bottom w:val="none" w:sz="0" w:space="0" w:color="auto"/>
        <w:right w:val="none" w:sz="0" w:space="0" w:color="auto"/>
      </w:divBdr>
    </w:div>
    <w:div w:id="429281542">
      <w:bodyDiv w:val="1"/>
      <w:marLeft w:val="0"/>
      <w:marRight w:val="0"/>
      <w:marTop w:val="0"/>
      <w:marBottom w:val="0"/>
      <w:divBdr>
        <w:top w:val="none" w:sz="0" w:space="0" w:color="auto"/>
        <w:left w:val="none" w:sz="0" w:space="0" w:color="auto"/>
        <w:bottom w:val="none" w:sz="0" w:space="0" w:color="auto"/>
        <w:right w:val="none" w:sz="0" w:space="0" w:color="auto"/>
      </w:divBdr>
    </w:div>
    <w:div w:id="430008017">
      <w:bodyDiv w:val="1"/>
      <w:marLeft w:val="0"/>
      <w:marRight w:val="0"/>
      <w:marTop w:val="0"/>
      <w:marBottom w:val="0"/>
      <w:divBdr>
        <w:top w:val="none" w:sz="0" w:space="0" w:color="auto"/>
        <w:left w:val="none" w:sz="0" w:space="0" w:color="auto"/>
        <w:bottom w:val="none" w:sz="0" w:space="0" w:color="auto"/>
        <w:right w:val="none" w:sz="0" w:space="0" w:color="auto"/>
      </w:divBdr>
    </w:div>
    <w:div w:id="430591624">
      <w:bodyDiv w:val="1"/>
      <w:marLeft w:val="0"/>
      <w:marRight w:val="0"/>
      <w:marTop w:val="0"/>
      <w:marBottom w:val="0"/>
      <w:divBdr>
        <w:top w:val="none" w:sz="0" w:space="0" w:color="auto"/>
        <w:left w:val="none" w:sz="0" w:space="0" w:color="auto"/>
        <w:bottom w:val="none" w:sz="0" w:space="0" w:color="auto"/>
        <w:right w:val="none" w:sz="0" w:space="0" w:color="auto"/>
      </w:divBdr>
    </w:div>
    <w:div w:id="433018639">
      <w:bodyDiv w:val="1"/>
      <w:marLeft w:val="0"/>
      <w:marRight w:val="0"/>
      <w:marTop w:val="0"/>
      <w:marBottom w:val="0"/>
      <w:divBdr>
        <w:top w:val="none" w:sz="0" w:space="0" w:color="auto"/>
        <w:left w:val="none" w:sz="0" w:space="0" w:color="auto"/>
        <w:bottom w:val="none" w:sz="0" w:space="0" w:color="auto"/>
        <w:right w:val="none" w:sz="0" w:space="0" w:color="auto"/>
      </w:divBdr>
    </w:div>
    <w:div w:id="433137149">
      <w:bodyDiv w:val="1"/>
      <w:marLeft w:val="0"/>
      <w:marRight w:val="0"/>
      <w:marTop w:val="0"/>
      <w:marBottom w:val="0"/>
      <w:divBdr>
        <w:top w:val="none" w:sz="0" w:space="0" w:color="auto"/>
        <w:left w:val="none" w:sz="0" w:space="0" w:color="auto"/>
        <w:bottom w:val="none" w:sz="0" w:space="0" w:color="auto"/>
        <w:right w:val="none" w:sz="0" w:space="0" w:color="auto"/>
      </w:divBdr>
    </w:div>
    <w:div w:id="435295787">
      <w:bodyDiv w:val="1"/>
      <w:marLeft w:val="0"/>
      <w:marRight w:val="0"/>
      <w:marTop w:val="0"/>
      <w:marBottom w:val="0"/>
      <w:divBdr>
        <w:top w:val="none" w:sz="0" w:space="0" w:color="auto"/>
        <w:left w:val="none" w:sz="0" w:space="0" w:color="auto"/>
        <w:bottom w:val="none" w:sz="0" w:space="0" w:color="auto"/>
        <w:right w:val="none" w:sz="0" w:space="0" w:color="auto"/>
      </w:divBdr>
    </w:div>
    <w:div w:id="436561536">
      <w:bodyDiv w:val="1"/>
      <w:marLeft w:val="0"/>
      <w:marRight w:val="0"/>
      <w:marTop w:val="0"/>
      <w:marBottom w:val="0"/>
      <w:divBdr>
        <w:top w:val="none" w:sz="0" w:space="0" w:color="auto"/>
        <w:left w:val="none" w:sz="0" w:space="0" w:color="auto"/>
        <w:bottom w:val="none" w:sz="0" w:space="0" w:color="auto"/>
        <w:right w:val="none" w:sz="0" w:space="0" w:color="auto"/>
      </w:divBdr>
    </w:div>
    <w:div w:id="437799715">
      <w:bodyDiv w:val="1"/>
      <w:marLeft w:val="0"/>
      <w:marRight w:val="0"/>
      <w:marTop w:val="0"/>
      <w:marBottom w:val="0"/>
      <w:divBdr>
        <w:top w:val="none" w:sz="0" w:space="0" w:color="auto"/>
        <w:left w:val="none" w:sz="0" w:space="0" w:color="auto"/>
        <w:bottom w:val="none" w:sz="0" w:space="0" w:color="auto"/>
        <w:right w:val="none" w:sz="0" w:space="0" w:color="auto"/>
      </w:divBdr>
    </w:div>
    <w:div w:id="440496868">
      <w:bodyDiv w:val="1"/>
      <w:marLeft w:val="0"/>
      <w:marRight w:val="0"/>
      <w:marTop w:val="0"/>
      <w:marBottom w:val="0"/>
      <w:divBdr>
        <w:top w:val="none" w:sz="0" w:space="0" w:color="auto"/>
        <w:left w:val="none" w:sz="0" w:space="0" w:color="auto"/>
        <w:bottom w:val="none" w:sz="0" w:space="0" w:color="auto"/>
        <w:right w:val="none" w:sz="0" w:space="0" w:color="auto"/>
      </w:divBdr>
    </w:div>
    <w:div w:id="441806785">
      <w:bodyDiv w:val="1"/>
      <w:marLeft w:val="0"/>
      <w:marRight w:val="0"/>
      <w:marTop w:val="0"/>
      <w:marBottom w:val="0"/>
      <w:divBdr>
        <w:top w:val="none" w:sz="0" w:space="0" w:color="auto"/>
        <w:left w:val="none" w:sz="0" w:space="0" w:color="auto"/>
        <w:bottom w:val="none" w:sz="0" w:space="0" w:color="auto"/>
        <w:right w:val="none" w:sz="0" w:space="0" w:color="auto"/>
      </w:divBdr>
    </w:div>
    <w:div w:id="442380458">
      <w:bodyDiv w:val="1"/>
      <w:marLeft w:val="0"/>
      <w:marRight w:val="0"/>
      <w:marTop w:val="0"/>
      <w:marBottom w:val="0"/>
      <w:divBdr>
        <w:top w:val="none" w:sz="0" w:space="0" w:color="auto"/>
        <w:left w:val="none" w:sz="0" w:space="0" w:color="auto"/>
        <w:bottom w:val="none" w:sz="0" w:space="0" w:color="auto"/>
        <w:right w:val="none" w:sz="0" w:space="0" w:color="auto"/>
      </w:divBdr>
    </w:div>
    <w:div w:id="443157910">
      <w:bodyDiv w:val="1"/>
      <w:marLeft w:val="0"/>
      <w:marRight w:val="0"/>
      <w:marTop w:val="0"/>
      <w:marBottom w:val="0"/>
      <w:divBdr>
        <w:top w:val="none" w:sz="0" w:space="0" w:color="auto"/>
        <w:left w:val="none" w:sz="0" w:space="0" w:color="auto"/>
        <w:bottom w:val="none" w:sz="0" w:space="0" w:color="auto"/>
        <w:right w:val="none" w:sz="0" w:space="0" w:color="auto"/>
      </w:divBdr>
    </w:div>
    <w:div w:id="445275758">
      <w:bodyDiv w:val="1"/>
      <w:marLeft w:val="0"/>
      <w:marRight w:val="0"/>
      <w:marTop w:val="0"/>
      <w:marBottom w:val="0"/>
      <w:divBdr>
        <w:top w:val="none" w:sz="0" w:space="0" w:color="auto"/>
        <w:left w:val="none" w:sz="0" w:space="0" w:color="auto"/>
        <w:bottom w:val="none" w:sz="0" w:space="0" w:color="auto"/>
        <w:right w:val="none" w:sz="0" w:space="0" w:color="auto"/>
      </w:divBdr>
    </w:div>
    <w:div w:id="449780755">
      <w:bodyDiv w:val="1"/>
      <w:marLeft w:val="0"/>
      <w:marRight w:val="0"/>
      <w:marTop w:val="0"/>
      <w:marBottom w:val="0"/>
      <w:divBdr>
        <w:top w:val="none" w:sz="0" w:space="0" w:color="auto"/>
        <w:left w:val="none" w:sz="0" w:space="0" w:color="auto"/>
        <w:bottom w:val="none" w:sz="0" w:space="0" w:color="auto"/>
        <w:right w:val="none" w:sz="0" w:space="0" w:color="auto"/>
      </w:divBdr>
    </w:div>
    <w:div w:id="452215116">
      <w:bodyDiv w:val="1"/>
      <w:marLeft w:val="0"/>
      <w:marRight w:val="0"/>
      <w:marTop w:val="0"/>
      <w:marBottom w:val="0"/>
      <w:divBdr>
        <w:top w:val="none" w:sz="0" w:space="0" w:color="auto"/>
        <w:left w:val="none" w:sz="0" w:space="0" w:color="auto"/>
        <w:bottom w:val="none" w:sz="0" w:space="0" w:color="auto"/>
        <w:right w:val="none" w:sz="0" w:space="0" w:color="auto"/>
      </w:divBdr>
    </w:div>
    <w:div w:id="461461663">
      <w:bodyDiv w:val="1"/>
      <w:marLeft w:val="0"/>
      <w:marRight w:val="0"/>
      <w:marTop w:val="0"/>
      <w:marBottom w:val="0"/>
      <w:divBdr>
        <w:top w:val="none" w:sz="0" w:space="0" w:color="auto"/>
        <w:left w:val="none" w:sz="0" w:space="0" w:color="auto"/>
        <w:bottom w:val="none" w:sz="0" w:space="0" w:color="auto"/>
        <w:right w:val="none" w:sz="0" w:space="0" w:color="auto"/>
      </w:divBdr>
    </w:div>
    <w:div w:id="461506262">
      <w:bodyDiv w:val="1"/>
      <w:marLeft w:val="0"/>
      <w:marRight w:val="0"/>
      <w:marTop w:val="0"/>
      <w:marBottom w:val="0"/>
      <w:divBdr>
        <w:top w:val="none" w:sz="0" w:space="0" w:color="auto"/>
        <w:left w:val="none" w:sz="0" w:space="0" w:color="auto"/>
        <w:bottom w:val="none" w:sz="0" w:space="0" w:color="auto"/>
        <w:right w:val="none" w:sz="0" w:space="0" w:color="auto"/>
      </w:divBdr>
    </w:div>
    <w:div w:id="461701733">
      <w:bodyDiv w:val="1"/>
      <w:marLeft w:val="0"/>
      <w:marRight w:val="0"/>
      <w:marTop w:val="0"/>
      <w:marBottom w:val="0"/>
      <w:divBdr>
        <w:top w:val="none" w:sz="0" w:space="0" w:color="auto"/>
        <w:left w:val="none" w:sz="0" w:space="0" w:color="auto"/>
        <w:bottom w:val="none" w:sz="0" w:space="0" w:color="auto"/>
        <w:right w:val="none" w:sz="0" w:space="0" w:color="auto"/>
      </w:divBdr>
    </w:div>
    <w:div w:id="462383803">
      <w:bodyDiv w:val="1"/>
      <w:marLeft w:val="0"/>
      <w:marRight w:val="0"/>
      <w:marTop w:val="0"/>
      <w:marBottom w:val="0"/>
      <w:divBdr>
        <w:top w:val="none" w:sz="0" w:space="0" w:color="auto"/>
        <w:left w:val="none" w:sz="0" w:space="0" w:color="auto"/>
        <w:bottom w:val="none" w:sz="0" w:space="0" w:color="auto"/>
        <w:right w:val="none" w:sz="0" w:space="0" w:color="auto"/>
      </w:divBdr>
    </w:div>
    <w:div w:id="464351642">
      <w:bodyDiv w:val="1"/>
      <w:marLeft w:val="0"/>
      <w:marRight w:val="0"/>
      <w:marTop w:val="0"/>
      <w:marBottom w:val="0"/>
      <w:divBdr>
        <w:top w:val="none" w:sz="0" w:space="0" w:color="auto"/>
        <w:left w:val="none" w:sz="0" w:space="0" w:color="auto"/>
        <w:bottom w:val="none" w:sz="0" w:space="0" w:color="auto"/>
        <w:right w:val="none" w:sz="0" w:space="0" w:color="auto"/>
      </w:divBdr>
    </w:div>
    <w:div w:id="464352448">
      <w:bodyDiv w:val="1"/>
      <w:marLeft w:val="0"/>
      <w:marRight w:val="0"/>
      <w:marTop w:val="0"/>
      <w:marBottom w:val="0"/>
      <w:divBdr>
        <w:top w:val="none" w:sz="0" w:space="0" w:color="auto"/>
        <w:left w:val="none" w:sz="0" w:space="0" w:color="auto"/>
        <w:bottom w:val="none" w:sz="0" w:space="0" w:color="auto"/>
        <w:right w:val="none" w:sz="0" w:space="0" w:color="auto"/>
      </w:divBdr>
    </w:div>
    <w:div w:id="465972309">
      <w:bodyDiv w:val="1"/>
      <w:marLeft w:val="0"/>
      <w:marRight w:val="0"/>
      <w:marTop w:val="0"/>
      <w:marBottom w:val="0"/>
      <w:divBdr>
        <w:top w:val="none" w:sz="0" w:space="0" w:color="auto"/>
        <w:left w:val="none" w:sz="0" w:space="0" w:color="auto"/>
        <w:bottom w:val="none" w:sz="0" w:space="0" w:color="auto"/>
        <w:right w:val="none" w:sz="0" w:space="0" w:color="auto"/>
      </w:divBdr>
    </w:div>
    <w:div w:id="467941350">
      <w:bodyDiv w:val="1"/>
      <w:marLeft w:val="0"/>
      <w:marRight w:val="0"/>
      <w:marTop w:val="0"/>
      <w:marBottom w:val="0"/>
      <w:divBdr>
        <w:top w:val="none" w:sz="0" w:space="0" w:color="auto"/>
        <w:left w:val="none" w:sz="0" w:space="0" w:color="auto"/>
        <w:bottom w:val="none" w:sz="0" w:space="0" w:color="auto"/>
        <w:right w:val="none" w:sz="0" w:space="0" w:color="auto"/>
      </w:divBdr>
    </w:div>
    <w:div w:id="468473192">
      <w:bodyDiv w:val="1"/>
      <w:marLeft w:val="0"/>
      <w:marRight w:val="0"/>
      <w:marTop w:val="0"/>
      <w:marBottom w:val="0"/>
      <w:divBdr>
        <w:top w:val="none" w:sz="0" w:space="0" w:color="auto"/>
        <w:left w:val="none" w:sz="0" w:space="0" w:color="auto"/>
        <w:bottom w:val="none" w:sz="0" w:space="0" w:color="auto"/>
        <w:right w:val="none" w:sz="0" w:space="0" w:color="auto"/>
      </w:divBdr>
    </w:div>
    <w:div w:id="469398012">
      <w:bodyDiv w:val="1"/>
      <w:marLeft w:val="0"/>
      <w:marRight w:val="0"/>
      <w:marTop w:val="0"/>
      <w:marBottom w:val="0"/>
      <w:divBdr>
        <w:top w:val="none" w:sz="0" w:space="0" w:color="auto"/>
        <w:left w:val="none" w:sz="0" w:space="0" w:color="auto"/>
        <w:bottom w:val="none" w:sz="0" w:space="0" w:color="auto"/>
        <w:right w:val="none" w:sz="0" w:space="0" w:color="auto"/>
      </w:divBdr>
    </w:div>
    <w:div w:id="469513901">
      <w:bodyDiv w:val="1"/>
      <w:marLeft w:val="0"/>
      <w:marRight w:val="0"/>
      <w:marTop w:val="0"/>
      <w:marBottom w:val="0"/>
      <w:divBdr>
        <w:top w:val="none" w:sz="0" w:space="0" w:color="auto"/>
        <w:left w:val="none" w:sz="0" w:space="0" w:color="auto"/>
        <w:bottom w:val="none" w:sz="0" w:space="0" w:color="auto"/>
        <w:right w:val="none" w:sz="0" w:space="0" w:color="auto"/>
      </w:divBdr>
    </w:div>
    <w:div w:id="472793493">
      <w:bodyDiv w:val="1"/>
      <w:marLeft w:val="0"/>
      <w:marRight w:val="0"/>
      <w:marTop w:val="0"/>
      <w:marBottom w:val="0"/>
      <w:divBdr>
        <w:top w:val="none" w:sz="0" w:space="0" w:color="auto"/>
        <w:left w:val="none" w:sz="0" w:space="0" w:color="auto"/>
        <w:bottom w:val="none" w:sz="0" w:space="0" w:color="auto"/>
        <w:right w:val="none" w:sz="0" w:space="0" w:color="auto"/>
      </w:divBdr>
    </w:div>
    <w:div w:id="473521725">
      <w:bodyDiv w:val="1"/>
      <w:marLeft w:val="0"/>
      <w:marRight w:val="0"/>
      <w:marTop w:val="0"/>
      <w:marBottom w:val="0"/>
      <w:divBdr>
        <w:top w:val="none" w:sz="0" w:space="0" w:color="auto"/>
        <w:left w:val="none" w:sz="0" w:space="0" w:color="auto"/>
        <w:bottom w:val="none" w:sz="0" w:space="0" w:color="auto"/>
        <w:right w:val="none" w:sz="0" w:space="0" w:color="auto"/>
      </w:divBdr>
    </w:div>
    <w:div w:id="473909519">
      <w:bodyDiv w:val="1"/>
      <w:marLeft w:val="0"/>
      <w:marRight w:val="0"/>
      <w:marTop w:val="0"/>
      <w:marBottom w:val="0"/>
      <w:divBdr>
        <w:top w:val="none" w:sz="0" w:space="0" w:color="auto"/>
        <w:left w:val="none" w:sz="0" w:space="0" w:color="auto"/>
        <w:bottom w:val="none" w:sz="0" w:space="0" w:color="auto"/>
        <w:right w:val="none" w:sz="0" w:space="0" w:color="auto"/>
      </w:divBdr>
    </w:div>
    <w:div w:id="476344017">
      <w:bodyDiv w:val="1"/>
      <w:marLeft w:val="0"/>
      <w:marRight w:val="0"/>
      <w:marTop w:val="0"/>
      <w:marBottom w:val="0"/>
      <w:divBdr>
        <w:top w:val="none" w:sz="0" w:space="0" w:color="auto"/>
        <w:left w:val="none" w:sz="0" w:space="0" w:color="auto"/>
        <w:bottom w:val="none" w:sz="0" w:space="0" w:color="auto"/>
        <w:right w:val="none" w:sz="0" w:space="0" w:color="auto"/>
      </w:divBdr>
    </w:div>
    <w:div w:id="476727790">
      <w:bodyDiv w:val="1"/>
      <w:marLeft w:val="0"/>
      <w:marRight w:val="0"/>
      <w:marTop w:val="0"/>
      <w:marBottom w:val="0"/>
      <w:divBdr>
        <w:top w:val="none" w:sz="0" w:space="0" w:color="auto"/>
        <w:left w:val="none" w:sz="0" w:space="0" w:color="auto"/>
        <w:bottom w:val="none" w:sz="0" w:space="0" w:color="auto"/>
        <w:right w:val="none" w:sz="0" w:space="0" w:color="auto"/>
      </w:divBdr>
    </w:div>
    <w:div w:id="479426329">
      <w:bodyDiv w:val="1"/>
      <w:marLeft w:val="0"/>
      <w:marRight w:val="0"/>
      <w:marTop w:val="0"/>
      <w:marBottom w:val="0"/>
      <w:divBdr>
        <w:top w:val="none" w:sz="0" w:space="0" w:color="auto"/>
        <w:left w:val="none" w:sz="0" w:space="0" w:color="auto"/>
        <w:bottom w:val="none" w:sz="0" w:space="0" w:color="auto"/>
        <w:right w:val="none" w:sz="0" w:space="0" w:color="auto"/>
      </w:divBdr>
    </w:div>
    <w:div w:id="479461575">
      <w:bodyDiv w:val="1"/>
      <w:marLeft w:val="0"/>
      <w:marRight w:val="0"/>
      <w:marTop w:val="0"/>
      <w:marBottom w:val="0"/>
      <w:divBdr>
        <w:top w:val="none" w:sz="0" w:space="0" w:color="auto"/>
        <w:left w:val="none" w:sz="0" w:space="0" w:color="auto"/>
        <w:bottom w:val="none" w:sz="0" w:space="0" w:color="auto"/>
        <w:right w:val="none" w:sz="0" w:space="0" w:color="auto"/>
      </w:divBdr>
    </w:div>
    <w:div w:id="480970885">
      <w:bodyDiv w:val="1"/>
      <w:marLeft w:val="0"/>
      <w:marRight w:val="0"/>
      <w:marTop w:val="0"/>
      <w:marBottom w:val="0"/>
      <w:divBdr>
        <w:top w:val="none" w:sz="0" w:space="0" w:color="auto"/>
        <w:left w:val="none" w:sz="0" w:space="0" w:color="auto"/>
        <w:bottom w:val="none" w:sz="0" w:space="0" w:color="auto"/>
        <w:right w:val="none" w:sz="0" w:space="0" w:color="auto"/>
      </w:divBdr>
    </w:div>
    <w:div w:id="484007257">
      <w:bodyDiv w:val="1"/>
      <w:marLeft w:val="0"/>
      <w:marRight w:val="0"/>
      <w:marTop w:val="0"/>
      <w:marBottom w:val="0"/>
      <w:divBdr>
        <w:top w:val="none" w:sz="0" w:space="0" w:color="auto"/>
        <w:left w:val="none" w:sz="0" w:space="0" w:color="auto"/>
        <w:bottom w:val="none" w:sz="0" w:space="0" w:color="auto"/>
        <w:right w:val="none" w:sz="0" w:space="0" w:color="auto"/>
      </w:divBdr>
    </w:div>
    <w:div w:id="484710761">
      <w:bodyDiv w:val="1"/>
      <w:marLeft w:val="0"/>
      <w:marRight w:val="0"/>
      <w:marTop w:val="0"/>
      <w:marBottom w:val="0"/>
      <w:divBdr>
        <w:top w:val="none" w:sz="0" w:space="0" w:color="auto"/>
        <w:left w:val="none" w:sz="0" w:space="0" w:color="auto"/>
        <w:bottom w:val="none" w:sz="0" w:space="0" w:color="auto"/>
        <w:right w:val="none" w:sz="0" w:space="0" w:color="auto"/>
      </w:divBdr>
    </w:div>
    <w:div w:id="485901843">
      <w:bodyDiv w:val="1"/>
      <w:marLeft w:val="0"/>
      <w:marRight w:val="0"/>
      <w:marTop w:val="0"/>
      <w:marBottom w:val="0"/>
      <w:divBdr>
        <w:top w:val="none" w:sz="0" w:space="0" w:color="auto"/>
        <w:left w:val="none" w:sz="0" w:space="0" w:color="auto"/>
        <w:bottom w:val="none" w:sz="0" w:space="0" w:color="auto"/>
        <w:right w:val="none" w:sz="0" w:space="0" w:color="auto"/>
      </w:divBdr>
    </w:div>
    <w:div w:id="487281423">
      <w:bodyDiv w:val="1"/>
      <w:marLeft w:val="0"/>
      <w:marRight w:val="0"/>
      <w:marTop w:val="0"/>
      <w:marBottom w:val="0"/>
      <w:divBdr>
        <w:top w:val="none" w:sz="0" w:space="0" w:color="auto"/>
        <w:left w:val="none" w:sz="0" w:space="0" w:color="auto"/>
        <w:bottom w:val="none" w:sz="0" w:space="0" w:color="auto"/>
        <w:right w:val="none" w:sz="0" w:space="0" w:color="auto"/>
      </w:divBdr>
    </w:div>
    <w:div w:id="489098656">
      <w:bodyDiv w:val="1"/>
      <w:marLeft w:val="0"/>
      <w:marRight w:val="0"/>
      <w:marTop w:val="0"/>
      <w:marBottom w:val="0"/>
      <w:divBdr>
        <w:top w:val="none" w:sz="0" w:space="0" w:color="auto"/>
        <w:left w:val="none" w:sz="0" w:space="0" w:color="auto"/>
        <w:bottom w:val="none" w:sz="0" w:space="0" w:color="auto"/>
        <w:right w:val="none" w:sz="0" w:space="0" w:color="auto"/>
      </w:divBdr>
    </w:div>
    <w:div w:id="489099283">
      <w:bodyDiv w:val="1"/>
      <w:marLeft w:val="0"/>
      <w:marRight w:val="0"/>
      <w:marTop w:val="0"/>
      <w:marBottom w:val="0"/>
      <w:divBdr>
        <w:top w:val="none" w:sz="0" w:space="0" w:color="auto"/>
        <w:left w:val="none" w:sz="0" w:space="0" w:color="auto"/>
        <w:bottom w:val="none" w:sz="0" w:space="0" w:color="auto"/>
        <w:right w:val="none" w:sz="0" w:space="0" w:color="auto"/>
      </w:divBdr>
    </w:div>
    <w:div w:id="489440891">
      <w:bodyDiv w:val="1"/>
      <w:marLeft w:val="0"/>
      <w:marRight w:val="0"/>
      <w:marTop w:val="0"/>
      <w:marBottom w:val="0"/>
      <w:divBdr>
        <w:top w:val="none" w:sz="0" w:space="0" w:color="auto"/>
        <w:left w:val="none" w:sz="0" w:space="0" w:color="auto"/>
        <w:bottom w:val="none" w:sz="0" w:space="0" w:color="auto"/>
        <w:right w:val="none" w:sz="0" w:space="0" w:color="auto"/>
      </w:divBdr>
    </w:div>
    <w:div w:id="490296074">
      <w:bodyDiv w:val="1"/>
      <w:marLeft w:val="0"/>
      <w:marRight w:val="0"/>
      <w:marTop w:val="0"/>
      <w:marBottom w:val="0"/>
      <w:divBdr>
        <w:top w:val="none" w:sz="0" w:space="0" w:color="auto"/>
        <w:left w:val="none" w:sz="0" w:space="0" w:color="auto"/>
        <w:bottom w:val="none" w:sz="0" w:space="0" w:color="auto"/>
        <w:right w:val="none" w:sz="0" w:space="0" w:color="auto"/>
      </w:divBdr>
    </w:div>
    <w:div w:id="491793687">
      <w:bodyDiv w:val="1"/>
      <w:marLeft w:val="0"/>
      <w:marRight w:val="0"/>
      <w:marTop w:val="0"/>
      <w:marBottom w:val="0"/>
      <w:divBdr>
        <w:top w:val="none" w:sz="0" w:space="0" w:color="auto"/>
        <w:left w:val="none" w:sz="0" w:space="0" w:color="auto"/>
        <w:bottom w:val="none" w:sz="0" w:space="0" w:color="auto"/>
        <w:right w:val="none" w:sz="0" w:space="0" w:color="auto"/>
      </w:divBdr>
    </w:div>
    <w:div w:id="494148310">
      <w:bodyDiv w:val="1"/>
      <w:marLeft w:val="0"/>
      <w:marRight w:val="0"/>
      <w:marTop w:val="0"/>
      <w:marBottom w:val="0"/>
      <w:divBdr>
        <w:top w:val="none" w:sz="0" w:space="0" w:color="auto"/>
        <w:left w:val="none" w:sz="0" w:space="0" w:color="auto"/>
        <w:bottom w:val="none" w:sz="0" w:space="0" w:color="auto"/>
        <w:right w:val="none" w:sz="0" w:space="0" w:color="auto"/>
      </w:divBdr>
    </w:div>
    <w:div w:id="498350452">
      <w:bodyDiv w:val="1"/>
      <w:marLeft w:val="0"/>
      <w:marRight w:val="0"/>
      <w:marTop w:val="0"/>
      <w:marBottom w:val="0"/>
      <w:divBdr>
        <w:top w:val="none" w:sz="0" w:space="0" w:color="auto"/>
        <w:left w:val="none" w:sz="0" w:space="0" w:color="auto"/>
        <w:bottom w:val="none" w:sz="0" w:space="0" w:color="auto"/>
        <w:right w:val="none" w:sz="0" w:space="0" w:color="auto"/>
      </w:divBdr>
    </w:div>
    <w:div w:id="499273452">
      <w:bodyDiv w:val="1"/>
      <w:marLeft w:val="0"/>
      <w:marRight w:val="0"/>
      <w:marTop w:val="0"/>
      <w:marBottom w:val="0"/>
      <w:divBdr>
        <w:top w:val="none" w:sz="0" w:space="0" w:color="auto"/>
        <w:left w:val="none" w:sz="0" w:space="0" w:color="auto"/>
        <w:bottom w:val="none" w:sz="0" w:space="0" w:color="auto"/>
        <w:right w:val="none" w:sz="0" w:space="0" w:color="auto"/>
      </w:divBdr>
    </w:div>
    <w:div w:id="499546358">
      <w:bodyDiv w:val="1"/>
      <w:marLeft w:val="0"/>
      <w:marRight w:val="0"/>
      <w:marTop w:val="0"/>
      <w:marBottom w:val="0"/>
      <w:divBdr>
        <w:top w:val="none" w:sz="0" w:space="0" w:color="auto"/>
        <w:left w:val="none" w:sz="0" w:space="0" w:color="auto"/>
        <w:bottom w:val="none" w:sz="0" w:space="0" w:color="auto"/>
        <w:right w:val="none" w:sz="0" w:space="0" w:color="auto"/>
      </w:divBdr>
    </w:div>
    <w:div w:id="499855881">
      <w:bodyDiv w:val="1"/>
      <w:marLeft w:val="0"/>
      <w:marRight w:val="0"/>
      <w:marTop w:val="0"/>
      <w:marBottom w:val="0"/>
      <w:divBdr>
        <w:top w:val="none" w:sz="0" w:space="0" w:color="auto"/>
        <w:left w:val="none" w:sz="0" w:space="0" w:color="auto"/>
        <w:bottom w:val="none" w:sz="0" w:space="0" w:color="auto"/>
        <w:right w:val="none" w:sz="0" w:space="0" w:color="auto"/>
      </w:divBdr>
    </w:div>
    <w:div w:id="507525595">
      <w:bodyDiv w:val="1"/>
      <w:marLeft w:val="0"/>
      <w:marRight w:val="0"/>
      <w:marTop w:val="0"/>
      <w:marBottom w:val="0"/>
      <w:divBdr>
        <w:top w:val="none" w:sz="0" w:space="0" w:color="auto"/>
        <w:left w:val="none" w:sz="0" w:space="0" w:color="auto"/>
        <w:bottom w:val="none" w:sz="0" w:space="0" w:color="auto"/>
        <w:right w:val="none" w:sz="0" w:space="0" w:color="auto"/>
      </w:divBdr>
    </w:div>
    <w:div w:id="507839730">
      <w:bodyDiv w:val="1"/>
      <w:marLeft w:val="0"/>
      <w:marRight w:val="0"/>
      <w:marTop w:val="0"/>
      <w:marBottom w:val="0"/>
      <w:divBdr>
        <w:top w:val="none" w:sz="0" w:space="0" w:color="auto"/>
        <w:left w:val="none" w:sz="0" w:space="0" w:color="auto"/>
        <w:bottom w:val="none" w:sz="0" w:space="0" w:color="auto"/>
        <w:right w:val="none" w:sz="0" w:space="0" w:color="auto"/>
      </w:divBdr>
    </w:div>
    <w:div w:id="508301325">
      <w:bodyDiv w:val="1"/>
      <w:marLeft w:val="0"/>
      <w:marRight w:val="0"/>
      <w:marTop w:val="0"/>
      <w:marBottom w:val="0"/>
      <w:divBdr>
        <w:top w:val="none" w:sz="0" w:space="0" w:color="auto"/>
        <w:left w:val="none" w:sz="0" w:space="0" w:color="auto"/>
        <w:bottom w:val="none" w:sz="0" w:space="0" w:color="auto"/>
        <w:right w:val="none" w:sz="0" w:space="0" w:color="auto"/>
      </w:divBdr>
    </w:div>
    <w:div w:id="511184364">
      <w:bodyDiv w:val="1"/>
      <w:marLeft w:val="0"/>
      <w:marRight w:val="0"/>
      <w:marTop w:val="0"/>
      <w:marBottom w:val="0"/>
      <w:divBdr>
        <w:top w:val="none" w:sz="0" w:space="0" w:color="auto"/>
        <w:left w:val="none" w:sz="0" w:space="0" w:color="auto"/>
        <w:bottom w:val="none" w:sz="0" w:space="0" w:color="auto"/>
        <w:right w:val="none" w:sz="0" w:space="0" w:color="auto"/>
      </w:divBdr>
    </w:div>
    <w:div w:id="515730395">
      <w:bodyDiv w:val="1"/>
      <w:marLeft w:val="0"/>
      <w:marRight w:val="0"/>
      <w:marTop w:val="0"/>
      <w:marBottom w:val="0"/>
      <w:divBdr>
        <w:top w:val="none" w:sz="0" w:space="0" w:color="auto"/>
        <w:left w:val="none" w:sz="0" w:space="0" w:color="auto"/>
        <w:bottom w:val="none" w:sz="0" w:space="0" w:color="auto"/>
        <w:right w:val="none" w:sz="0" w:space="0" w:color="auto"/>
      </w:divBdr>
    </w:div>
    <w:div w:id="516387112">
      <w:bodyDiv w:val="1"/>
      <w:marLeft w:val="0"/>
      <w:marRight w:val="0"/>
      <w:marTop w:val="0"/>
      <w:marBottom w:val="0"/>
      <w:divBdr>
        <w:top w:val="none" w:sz="0" w:space="0" w:color="auto"/>
        <w:left w:val="none" w:sz="0" w:space="0" w:color="auto"/>
        <w:bottom w:val="none" w:sz="0" w:space="0" w:color="auto"/>
        <w:right w:val="none" w:sz="0" w:space="0" w:color="auto"/>
      </w:divBdr>
    </w:div>
    <w:div w:id="519316174">
      <w:bodyDiv w:val="1"/>
      <w:marLeft w:val="0"/>
      <w:marRight w:val="0"/>
      <w:marTop w:val="0"/>
      <w:marBottom w:val="0"/>
      <w:divBdr>
        <w:top w:val="none" w:sz="0" w:space="0" w:color="auto"/>
        <w:left w:val="none" w:sz="0" w:space="0" w:color="auto"/>
        <w:bottom w:val="none" w:sz="0" w:space="0" w:color="auto"/>
        <w:right w:val="none" w:sz="0" w:space="0" w:color="auto"/>
      </w:divBdr>
    </w:div>
    <w:div w:id="520901396">
      <w:bodyDiv w:val="1"/>
      <w:marLeft w:val="0"/>
      <w:marRight w:val="0"/>
      <w:marTop w:val="0"/>
      <w:marBottom w:val="0"/>
      <w:divBdr>
        <w:top w:val="none" w:sz="0" w:space="0" w:color="auto"/>
        <w:left w:val="none" w:sz="0" w:space="0" w:color="auto"/>
        <w:bottom w:val="none" w:sz="0" w:space="0" w:color="auto"/>
        <w:right w:val="none" w:sz="0" w:space="0" w:color="auto"/>
      </w:divBdr>
    </w:div>
    <w:div w:id="520902542">
      <w:bodyDiv w:val="1"/>
      <w:marLeft w:val="0"/>
      <w:marRight w:val="0"/>
      <w:marTop w:val="0"/>
      <w:marBottom w:val="0"/>
      <w:divBdr>
        <w:top w:val="none" w:sz="0" w:space="0" w:color="auto"/>
        <w:left w:val="none" w:sz="0" w:space="0" w:color="auto"/>
        <w:bottom w:val="none" w:sz="0" w:space="0" w:color="auto"/>
        <w:right w:val="none" w:sz="0" w:space="0" w:color="auto"/>
      </w:divBdr>
    </w:div>
    <w:div w:id="522473597">
      <w:bodyDiv w:val="1"/>
      <w:marLeft w:val="0"/>
      <w:marRight w:val="0"/>
      <w:marTop w:val="0"/>
      <w:marBottom w:val="0"/>
      <w:divBdr>
        <w:top w:val="none" w:sz="0" w:space="0" w:color="auto"/>
        <w:left w:val="none" w:sz="0" w:space="0" w:color="auto"/>
        <w:bottom w:val="none" w:sz="0" w:space="0" w:color="auto"/>
        <w:right w:val="none" w:sz="0" w:space="0" w:color="auto"/>
      </w:divBdr>
    </w:div>
    <w:div w:id="526529838">
      <w:bodyDiv w:val="1"/>
      <w:marLeft w:val="0"/>
      <w:marRight w:val="0"/>
      <w:marTop w:val="0"/>
      <w:marBottom w:val="0"/>
      <w:divBdr>
        <w:top w:val="none" w:sz="0" w:space="0" w:color="auto"/>
        <w:left w:val="none" w:sz="0" w:space="0" w:color="auto"/>
        <w:bottom w:val="none" w:sz="0" w:space="0" w:color="auto"/>
        <w:right w:val="none" w:sz="0" w:space="0" w:color="auto"/>
      </w:divBdr>
    </w:div>
    <w:div w:id="527984703">
      <w:bodyDiv w:val="1"/>
      <w:marLeft w:val="0"/>
      <w:marRight w:val="0"/>
      <w:marTop w:val="0"/>
      <w:marBottom w:val="0"/>
      <w:divBdr>
        <w:top w:val="none" w:sz="0" w:space="0" w:color="auto"/>
        <w:left w:val="none" w:sz="0" w:space="0" w:color="auto"/>
        <w:bottom w:val="none" w:sz="0" w:space="0" w:color="auto"/>
        <w:right w:val="none" w:sz="0" w:space="0" w:color="auto"/>
      </w:divBdr>
    </w:div>
    <w:div w:id="528378479">
      <w:bodyDiv w:val="1"/>
      <w:marLeft w:val="0"/>
      <w:marRight w:val="0"/>
      <w:marTop w:val="0"/>
      <w:marBottom w:val="0"/>
      <w:divBdr>
        <w:top w:val="none" w:sz="0" w:space="0" w:color="auto"/>
        <w:left w:val="none" w:sz="0" w:space="0" w:color="auto"/>
        <w:bottom w:val="none" w:sz="0" w:space="0" w:color="auto"/>
        <w:right w:val="none" w:sz="0" w:space="0" w:color="auto"/>
      </w:divBdr>
    </w:div>
    <w:div w:id="528642029">
      <w:bodyDiv w:val="1"/>
      <w:marLeft w:val="0"/>
      <w:marRight w:val="0"/>
      <w:marTop w:val="0"/>
      <w:marBottom w:val="0"/>
      <w:divBdr>
        <w:top w:val="none" w:sz="0" w:space="0" w:color="auto"/>
        <w:left w:val="none" w:sz="0" w:space="0" w:color="auto"/>
        <w:bottom w:val="none" w:sz="0" w:space="0" w:color="auto"/>
        <w:right w:val="none" w:sz="0" w:space="0" w:color="auto"/>
      </w:divBdr>
    </w:div>
    <w:div w:id="530803928">
      <w:bodyDiv w:val="1"/>
      <w:marLeft w:val="0"/>
      <w:marRight w:val="0"/>
      <w:marTop w:val="0"/>
      <w:marBottom w:val="0"/>
      <w:divBdr>
        <w:top w:val="none" w:sz="0" w:space="0" w:color="auto"/>
        <w:left w:val="none" w:sz="0" w:space="0" w:color="auto"/>
        <w:bottom w:val="none" w:sz="0" w:space="0" w:color="auto"/>
        <w:right w:val="none" w:sz="0" w:space="0" w:color="auto"/>
      </w:divBdr>
    </w:div>
    <w:div w:id="530873951">
      <w:bodyDiv w:val="1"/>
      <w:marLeft w:val="0"/>
      <w:marRight w:val="0"/>
      <w:marTop w:val="0"/>
      <w:marBottom w:val="0"/>
      <w:divBdr>
        <w:top w:val="none" w:sz="0" w:space="0" w:color="auto"/>
        <w:left w:val="none" w:sz="0" w:space="0" w:color="auto"/>
        <w:bottom w:val="none" w:sz="0" w:space="0" w:color="auto"/>
        <w:right w:val="none" w:sz="0" w:space="0" w:color="auto"/>
      </w:divBdr>
    </w:div>
    <w:div w:id="531185180">
      <w:bodyDiv w:val="1"/>
      <w:marLeft w:val="0"/>
      <w:marRight w:val="0"/>
      <w:marTop w:val="0"/>
      <w:marBottom w:val="0"/>
      <w:divBdr>
        <w:top w:val="none" w:sz="0" w:space="0" w:color="auto"/>
        <w:left w:val="none" w:sz="0" w:space="0" w:color="auto"/>
        <w:bottom w:val="none" w:sz="0" w:space="0" w:color="auto"/>
        <w:right w:val="none" w:sz="0" w:space="0" w:color="auto"/>
      </w:divBdr>
    </w:div>
    <w:div w:id="531455036">
      <w:bodyDiv w:val="1"/>
      <w:marLeft w:val="0"/>
      <w:marRight w:val="0"/>
      <w:marTop w:val="0"/>
      <w:marBottom w:val="0"/>
      <w:divBdr>
        <w:top w:val="none" w:sz="0" w:space="0" w:color="auto"/>
        <w:left w:val="none" w:sz="0" w:space="0" w:color="auto"/>
        <w:bottom w:val="none" w:sz="0" w:space="0" w:color="auto"/>
        <w:right w:val="none" w:sz="0" w:space="0" w:color="auto"/>
      </w:divBdr>
    </w:div>
    <w:div w:id="531694867">
      <w:bodyDiv w:val="1"/>
      <w:marLeft w:val="0"/>
      <w:marRight w:val="0"/>
      <w:marTop w:val="0"/>
      <w:marBottom w:val="0"/>
      <w:divBdr>
        <w:top w:val="none" w:sz="0" w:space="0" w:color="auto"/>
        <w:left w:val="none" w:sz="0" w:space="0" w:color="auto"/>
        <w:bottom w:val="none" w:sz="0" w:space="0" w:color="auto"/>
        <w:right w:val="none" w:sz="0" w:space="0" w:color="auto"/>
      </w:divBdr>
    </w:div>
    <w:div w:id="532618518">
      <w:bodyDiv w:val="1"/>
      <w:marLeft w:val="0"/>
      <w:marRight w:val="0"/>
      <w:marTop w:val="0"/>
      <w:marBottom w:val="0"/>
      <w:divBdr>
        <w:top w:val="none" w:sz="0" w:space="0" w:color="auto"/>
        <w:left w:val="none" w:sz="0" w:space="0" w:color="auto"/>
        <w:bottom w:val="none" w:sz="0" w:space="0" w:color="auto"/>
        <w:right w:val="none" w:sz="0" w:space="0" w:color="auto"/>
      </w:divBdr>
    </w:div>
    <w:div w:id="533159561">
      <w:bodyDiv w:val="1"/>
      <w:marLeft w:val="0"/>
      <w:marRight w:val="0"/>
      <w:marTop w:val="0"/>
      <w:marBottom w:val="0"/>
      <w:divBdr>
        <w:top w:val="none" w:sz="0" w:space="0" w:color="auto"/>
        <w:left w:val="none" w:sz="0" w:space="0" w:color="auto"/>
        <w:bottom w:val="none" w:sz="0" w:space="0" w:color="auto"/>
        <w:right w:val="none" w:sz="0" w:space="0" w:color="auto"/>
      </w:divBdr>
      <w:divsChild>
        <w:div w:id="921110051">
          <w:marLeft w:val="640"/>
          <w:marRight w:val="0"/>
          <w:marTop w:val="0"/>
          <w:marBottom w:val="0"/>
          <w:divBdr>
            <w:top w:val="none" w:sz="0" w:space="0" w:color="auto"/>
            <w:left w:val="none" w:sz="0" w:space="0" w:color="auto"/>
            <w:bottom w:val="none" w:sz="0" w:space="0" w:color="auto"/>
            <w:right w:val="none" w:sz="0" w:space="0" w:color="auto"/>
          </w:divBdr>
        </w:div>
        <w:div w:id="1239176126">
          <w:marLeft w:val="640"/>
          <w:marRight w:val="0"/>
          <w:marTop w:val="0"/>
          <w:marBottom w:val="0"/>
          <w:divBdr>
            <w:top w:val="none" w:sz="0" w:space="0" w:color="auto"/>
            <w:left w:val="none" w:sz="0" w:space="0" w:color="auto"/>
            <w:bottom w:val="none" w:sz="0" w:space="0" w:color="auto"/>
            <w:right w:val="none" w:sz="0" w:space="0" w:color="auto"/>
          </w:divBdr>
        </w:div>
        <w:div w:id="795563555">
          <w:marLeft w:val="640"/>
          <w:marRight w:val="0"/>
          <w:marTop w:val="0"/>
          <w:marBottom w:val="0"/>
          <w:divBdr>
            <w:top w:val="none" w:sz="0" w:space="0" w:color="auto"/>
            <w:left w:val="none" w:sz="0" w:space="0" w:color="auto"/>
            <w:bottom w:val="none" w:sz="0" w:space="0" w:color="auto"/>
            <w:right w:val="none" w:sz="0" w:space="0" w:color="auto"/>
          </w:divBdr>
        </w:div>
        <w:div w:id="1318531753">
          <w:marLeft w:val="640"/>
          <w:marRight w:val="0"/>
          <w:marTop w:val="0"/>
          <w:marBottom w:val="0"/>
          <w:divBdr>
            <w:top w:val="none" w:sz="0" w:space="0" w:color="auto"/>
            <w:left w:val="none" w:sz="0" w:space="0" w:color="auto"/>
            <w:bottom w:val="none" w:sz="0" w:space="0" w:color="auto"/>
            <w:right w:val="none" w:sz="0" w:space="0" w:color="auto"/>
          </w:divBdr>
        </w:div>
        <w:div w:id="2137600237">
          <w:marLeft w:val="640"/>
          <w:marRight w:val="0"/>
          <w:marTop w:val="0"/>
          <w:marBottom w:val="0"/>
          <w:divBdr>
            <w:top w:val="none" w:sz="0" w:space="0" w:color="auto"/>
            <w:left w:val="none" w:sz="0" w:space="0" w:color="auto"/>
            <w:bottom w:val="none" w:sz="0" w:space="0" w:color="auto"/>
            <w:right w:val="none" w:sz="0" w:space="0" w:color="auto"/>
          </w:divBdr>
        </w:div>
        <w:div w:id="1475293396">
          <w:marLeft w:val="640"/>
          <w:marRight w:val="0"/>
          <w:marTop w:val="0"/>
          <w:marBottom w:val="0"/>
          <w:divBdr>
            <w:top w:val="none" w:sz="0" w:space="0" w:color="auto"/>
            <w:left w:val="none" w:sz="0" w:space="0" w:color="auto"/>
            <w:bottom w:val="none" w:sz="0" w:space="0" w:color="auto"/>
            <w:right w:val="none" w:sz="0" w:space="0" w:color="auto"/>
          </w:divBdr>
        </w:div>
        <w:div w:id="91823126">
          <w:marLeft w:val="640"/>
          <w:marRight w:val="0"/>
          <w:marTop w:val="0"/>
          <w:marBottom w:val="0"/>
          <w:divBdr>
            <w:top w:val="none" w:sz="0" w:space="0" w:color="auto"/>
            <w:left w:val="none" w:sz="0" w:space="0" w:color="auto"/>
            <w:bottom w:val="none" w:sz="0" w:space="0" w:color="auto"/>
            <w:right w:val="none" w:sz="0" w:space="0" w:color="auto"/>
          </w:divBdr>
        </w:div>
        <w:div w:id="1926572618">
          <w:marLeft w:val="640"/>
          <w:marRight w:val="0"/>
          <w:marTop w:val="0"/>
          <w:marBottom w:val="0"/>
          <w:divBdr>
            <w:top w:val="none" w:sz="0" w:space="0" w:color="auto"/>
            <w:left w:val="none" w:sz="0" w:space="0" w:color="auto"/>
            <w:bottom w:val="none" w:sz="0" w:space="0" w:color="auto"/>
            <w:right w:val="none" w:sz="0" w:space="0" w:color="auto"/>
          </w:divBdr>
        </w:div>
        <w:div w:id="447627901">
          <w:marLeft w:val="640"/>
          <w:marRight w:val="0"/>
          <w:marTop w:val="0"/>
          <w:marBottom w:val="0"/>
          <w:divBdr>
            <w:top w:val="none" w:sz="0" w:space="0" w:color="auto"/>
            <w:left w:val="none" w:sz="0" w:space="0" w:color="auto"/>
            <w:bottom w:val="none" w:sz="0" w:space="0" w:color="auto"/>
            <w:right w:val="none" w:sz="0" w:space="0" w:color="auto"/>
          </w:divBdr>
        </w:div>
        <w:div w:id="74937909">
          <w:marLeft w:val="640"/>
          <w:marRight w:val="0"/>
          <w:marTop w:val="0"/>
          <w:marBottom w:val="0"/>
          <w:divBdr>
            <w:top w:val="none" w:sz="0" w:space="0" w:color="auto"/>
            <w:left w:val="none" w:sz="0" w:space="0" w:color="auto"/>
            <w:bottom w:val="none" w:sz="0" w:space="0" w:color="auto"/>
            <w:right w:val="none" w:sz="0" w:space="0" w:color="auto"/>
          </w:divBdr>
        </w:div>
      </w:divsChild>
    </w:div>
    <w:div w:id="533739589">
      <w:bodyDiv w:val="1"/>
      <w:marLeft w:val="0"/>
      <w:marRight w:val="0"/>
      <w:marTop w:val="0"/>
      <w:marBottom w:val="0"/>
      <w:divBdr>
        <w:top w:val="none" w:sz="0" w:space="0" w:color="auto"/>
        <w:left w:val="none" w:sz="0" w:space="0" w:color="auto"/>
        <w:bottom w:val="none" w:sz="0" w:space="0" w:color="auto"/>
        <w:right w:val="none" w:sz="0" w:space="0" w:color="auto"/>
      </w:divBdr>
    </w:div>
    <w:div w:id="536159952">
      <w:bodyDiv w:val="1"/>
      <w:marLeft w:val="0"/>
      <w:marRight w:val="0"/>
      <w:marTop w:val="0"/>
      <w:marBottom w:val="0"/>
      <w:divBdr>
        <w:top w:val="none" w:sz="0" w:space="0" w:color="auto"/>
        <w:left w:val="none" w:sz="0" w:space="0" w:color="auto"/>
        <w:bottom w:val="none" w:sz="0" w:space="0" w:color="auto"/>
        <w:right w:val="none" w:sz="0" w:space="0" w:color="auto"/>
      </w:divBdr>
    </w:div>
    <w:div w:id="537864654">
      <w:bodyDiv w:val="1"/>
      <w:marLeft w:val="0"/>
      <w:marRight w:val="0"/>
      <w:marTop w:val="0"/>
      <w:marBottom w:val="0"/>
      <w:divBdr>
        <w:top w:val="none" w:sz="0" w:space="0" w:color="auto"/>
        <w:left w:val="none" w:sz="0" w:space="0" w:color="auto"/>
        <w:bottom w:val="none" w:sz="0" w:space="0" w:color="auto"/>
        <w:right w:val="none" w:sz="0" w:space="0" w:color="auto"/>
      </w:divBdr>
    </w:div>
    <w:div w:id="540827720">
      <w:bodyDiv w:val="1"/>
      <w:marLeft w:val="0"/>
      <w:marRight w:val="0"/>
      <w:marTop w:val="0"/>
      <w:marBottom w:val="0"/>
      <w:divBdr>
        <w:top w:val="none" w:sz="0" w:space="0" w:color="auto"/>
        <w:left w:val="none" w:sz="0" w:space="0" w:color="auto"/>
        <w:bottom w:val="none" w:sz="0" w:space="0" w:color="auto"/>
        <w:right w:val="none" w:sz="0" w:space="0" w:color="auto"/>
      </w:divBdr>
    </w:div>
    <w:div w:id="543059252">
      <w:bodyDiv w:val="1"/>
      <w:marLeft w:val="0"/>
      <w:marRight w:val="0"/>
      <w:marTop w:val="0"/>
      <w:marBottom w:val="0"/>
      <w:divBdr>
        <w:top w:val="none" w:sz="0" w:space="0" w:color="auto"/>
        <w:left w:val="none" w:sz="0" w:space="0" w:color="auto"/>
        <w:bottom w:val="none" w:sz="0" w:space="0" w:color="auto"/>
        <w:right w:val="none" w:sz="0" w:space="0" w:color="auto"/>
      </w:divBdr>
    </w:div>
    <w:div w:id="548537222">
      <w:bodyDiv w:val="1"/>
      <w:marLeft w:val="0"/>
      <w:marRight w:val="0"/>
      <w:marTop w:val="0"/>
      <w:marBottom w:val="0"/>
      <w:divBdr>
        <w:top w:val="none" w:sz="0" w:space="0" w:color="auto"/>
        <w:left w:val="none" w:sz="0" w:space="0" w:color="auto"/>
        <w:bottom w:val="none" w:sz="0" w:space="0" w:color="auto"/>
        <w:right w:val="none" w:sz="0" w:space="0" w:color="auto"/>
      </w:divBdr>
    </w:div>
    <w:div w:id="548997053">
      <w:bodyDiv w:val="1"/>
      <w:marLeft w:val="0"/>
      <w:marRight w:val="0"/>
      <w:marTop w:val="0"/>
      <w:marBottom w:val="0"/>
      <w:divBdr>
        <w:top w:val="none" w:sz="0" w:space="0" w:color="auto"/>
        <w:left w:val="none" w:sz="0" w:space="0" w:color="auto"/>
        <w:bottom w:val="none" w:sz="0" w:space="0" w:color="auto"/>
        <w:right w:val="none" w:sz="0" w:space="0" w:color="auto"/>
      </w:divBdr>
    </w:div>
    <w:div w:id="557932934">
      <w:bodyDiv w:val="1"/>
      <w:marLeft w:val="0"/>
      <w:marRight w:val="0"/>
      <w:marTop w:val="0"/>
      <w:marBottom w:val="0"/>
      <w:divBdr>
        <w:top w:val="none" w:sz="0" w:space="0" w:color="auto"/>
        <w:left w:val="none" w:sz="0" w:space="0" w:color="auto"/>
        <w:bottom w:val="none" w:sz="0" w:space="0" w:color="auto"/>
        <w:right w:val="none" w:sz="0" w:space="0" w:color="auto"/>
      </w:divBdr>
    </w:div>
    <w:div w:id="559219977">
      <w:bodyDiv w:val="1"/>
      <w:marLeft w:val="0"/>
      <w:marRight w:val="0"/>
      <w:marTop w:val="0"/>
      <w:marBottom w:val="0"/>
      <w:divBdr>
        <w:top w:val="none" w:sz="0" w:space="0" w:color="auto"/>
        <w:left w:val="none" w:sz="0" w:space="0" w:color="auto"/>
        <w:bottom w:val="none" w:sz="0" w:space="0" w:color="auto"/>
        <w:right w:val="none" w:sz="0" w:space="0" w:color="auto"/>
      </w:divBdr>
    </w:div>
    <w:div w:id="561795490">
      <w:bodyDiv w:val="1"/>
      <w:marLeft w:val="0"/>
      <w:marRight w:val="0"/>
      <w:marTop w:val="0"/>
      <w:marBottom w:val="0"/>
      <w:divBdr>
        <w:top w:val="none" w:sz="0" w:space="0" w:color="auto"/>
        <w:left w:val="none" w:sz="0" w:space="0" w:color="auto"/>
        <w:bottom w:val="none" w:sz="0" w:space="0" w:color="auto"/>
        <w:right w:val="none" w:sz="0" w:space="0" w:color="auto"/>
      </w:divBdr>
    </w:div>
    <w:div w:id="565191821">
      <w:bodyDiv w:val="1"/>
      <w:marLeft w:val="0"/>
      <w:marRight w:val="0"/>
      <w:marTop w:val="0"/>
      <w:marBottom w:val="0"/>
      <w:divBdr>
        <w:top w:val="none" w:sz="0" w:space="0" w:color="auto"/>
        <w:left w:val="none" w:sz="0" w:space="0" w:color="auto"/>
        <w:bottom w:val="none" w:sz="0" w:space="0" w:color="auto"/>
        <w:right w:val="none" w:sz="0" w:space="0" w:color="auto"/>
      </w:divBdr>
    </w:div>
    <w:div w:id="566456898">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66840969">
      <w:bodyDiv w:val="1"/>
      <w:marLeft w:val="0"/>
      <w:marRight w:val="0"/>
      <w:marTop w:val="0"/>
      <w:marBottom w:val="0"/>
      <w:divBdr>
        <w:top w:val="none" w:sz="0" w:space="0" w:color="auto"/>
        <w:left w:val="none" w:sz="0" w:space="0" w:color="auto"/>
        <w:bottom w:val="none" w:sz="0" w:space="0" w:color="auto"/>
        <w:right w:val="none" w:sz="0" w:space="0" w:color="auto"/>
      </w:divBdr>
    </w:div>
    <w:div w:id="567228631">
      <w:bodyDiv w:val="1"/>
      <w:marLeft w:val="0"/>
      <w:marRight w:val="0"/>
      <w:marTop w:val="0"/>
      <w:marBottom w:val="0"/>
      <w:divBdr>
        <w:top w:val="none" w:sz="0" w:space="0" w:color="auto"/>
        <w:left w:val="none" w:sz="0" w:space="0" w:color="auto"/>
        <w:bottom w:val="none" w:sz="0" w:space="0" w:color="auto"/>
        <w:right w:val="none" w:sz="0" w:space="0" w:color="auto"/>
      </w:divBdr>
    </w:div>
    <w:div w:id="570122234">
      <w:bodyDiv w:val="1"/>
      <w:marLeft w:val="0"/>
      <w:marRight w:val="0"/>
      <w:marTop w:val="0"/>
      <w:marBottom w:val="0"/>
      <w:divBdr>
        <w:top w:val="none" w:sz="0" w:space="0" w:color="auto"/>
        <w:left w:val="none" w:sz="0" w:space="0" w:color="auto"/>
        <w:bottom w:val="none" w:sz="0" w:space="0" w:color="auto"/>
        <w:right w:val="none" w:sz="0" w:space="0" w:color="auto"/>
      </w:divBdr>
    </w:div>
    <w:div w:id="572467627">
      <w:bodyDiv w:val="1"/>
      <w:marLeft w:val="0"/>
      <w:marRight w:val="0"/>
      <w:marTop w:val="0"/>
      <w:marBottom w:val="0"/>
      <w:divBdr>
        <w:top w:val="none" w:sz="0" w:space="0" w:color="auto"/>
        <w:left w:val="none" w:sz="0" w:space="0" w:color="auto"/>
        <w:bottom w:val="none" w:sz="0" w:space="0" w:color="auto"/>
        <w:right w:val="none" w:sz="0" w:space="0" w:color="auto"/>
      </w:divBdr>
      <w:divsChild>
        <w:div w:id="1565990857">
          <w:marLeft w:val="640"/>
          <w:marRight w:val="0"/>
          <w:marTop w:val="0"/>
          <w:marBottom w:val="0"/>
          <w:divBdr>
            <w:top w:val="none" w:sz="0" w:space="0" w:color="auto"/>
            <w:left w:val="none" w:sz="0" w:space="0" w:color="auto"/>
            <w:bottom w:val="none" w:sz="0" w:space="0" w:color="auto"/>
            <w:right w:val="none" w:sz="0" w:space="0" w:color="auto"/>
          </w:divBdr>
        </w:div>
        <w:div w:id="194462451">
          <w:marLeft w:val="640"/>
          <w:marRight w:val="0"/>
          <w:marTop w:val="0"/>
          <w:marBottom w:val="0"/>
          <w:divBdr>
            <w:top w:val="none" w:sz="0" w:space="0" w:color="auto"/>
            <w:left w:val="none" w:sz="0" w:space="0" w:color="auto"/>
            <w:bottom w:val="none" w:sz="0" w:space="0" w:color="auto"/>
            <w:right w:val="none" w:sz="0" w:space="0" w:color="auto"/>
          </w:divBdr>
        </w:div>
        <w:div w:id="2031057769">
          <w:marLeft w:val="640"/>
          <w:marRight w:val="0"/>
          <w:marTop w:val="0"/>
          <w:marBottom w:val="0"/>
          <w:divBdr>
            <w:top w:val="none" w:sz="0" w:space="0" w:color="auto"/>
            <w:left w:val="none" w:sz="0" w:space="0" w:color="auto"/>
            <w:bottom w:val="none" w:sz="0" w:space="0" w:color="auto"/>
            <w:right w:val="none" w:sz="0" w:space="0" w:color="auto"/>
          </w:divBdr>
        </w:div>
        <w:div w:id="1393842794">
          <w:marLeft w:val="640"/>
          <w:marRight w:val="0"/>
          <w:marTop w:val="0"/>
          <w:marBottom w:val="0"/>
          <w:divBdr>
            <w:top w:val="none" w:sz="0" w:space="0" w:color="auto"/>
            <w:left w:val="none" w:sz="0" w:space="0" w:color="auto"/>
            <w:bottom w:val="none" w:sz="0" w:space="0" w:color="auto"/>
            <w:right w:val="none" w:sz="0" w:space="0" w:color="auto"/>
          </w:divBdr>
        </w:div>
        <w:div w:id="1194920184">
          <w:marLeft w:val="640"/>
          <w:marRight w:val="0"/>
          <w:marTop w:val="0"/>
          <w:marBottom w:val="0"/>
          <w:divBdr>
            <w:top w:val="none" w:sz="0" w:space="0" w:color="auto"/>
            <w:left w:val="none" w:sz="0" w:space="0" w:color="auto"/>
            <w:bottom w:val="none" w:sz="0" w:space="0" w:color="auto"/>
            <w:right w:val="none" w:sz="0" w:space="0" w:color="auto"/>
          </w:divBdr>
        </w:div>
      </w:divsChild>
    </w:div>
    <w:div w:id="572593614">
      <w:bodyDiv w:val="1"/>
      <w:marLeft w:val="0"/>
      <w:marRight w:val="0"/>
      <w:marTop w:val="0"/>
      <w:marBottom w:val="0"/>
      <w:divBdr>
        <w:top w:val="none" w:sz="0" w:space="0" w:color="auto"/>
        <w:left w:val="none" w:sz="0" w:space="0" w:color="auto"/>
        <w:bottom w:val="none" w:sz="0" w:space="0" w:color="auto"/>
        <w:right w:val="none" w:sz="0" w:space="0" w:color="auto"/>
      </w:divBdr>
    </w:div>
    <w:div w:id="573319955">
      <w:bodyDiv w:val="1"/>
      <w:marLeft w:val="0"/>
      <w:marRight w:val="0"/>
      <w:marTop w:val="0"/>
      <w:marBottom w:val="0"/>
      <w:divBdr>
        <w:top w:val="none" w:sz="0" w:space="0" w:color="auto"/>
        <w:left w:val="none" w:sz="0" w:space="0" w:color="auto"/>
        <w:bottom w:val="none" w:sz="0" w:space="0" w:color="auto"/>
        <w:right w:val="none" w:sz="0" w:space="0" w:color="auto"/>
      </w:divBdr>
    </w:div>
    <w:div w:id="575018524">
      <w:bodyDiv w:val="1"/>
      <w:marLeft w:val="0"/>
      <w:marRight w:val="0"/>
      <w:marTop w:val="0"/>
      <w:marBottom w:val="0"/>
      <w:divBdr>
        <w:top w:val="none" w:sz="0" w:space="0" w:color="auto"/>
        <w:left w:val="none" w:sz="0" w:space="0" w:color="auto"/>
        <w:bottom w:val="none" w:sz="0" w:space="0" w:color="auto"/>
        <w:right w:val="none" w:sz="0" w:space="0" w:color="auto"/>
      </w:divBdr>
    </w:div>
    <w:div w:id="575087423">
      <w:bodyDiv w:val="1"/>
      <w:marLeft w:val="0"/>
      <w:marRight w:val="0"/>
      <w:marTop w:val="0"/>
      <w:marBottom w:val="0"/>
      <w:divBdr>
        <w:top w:val="none" w:sz="0" w:space="0" w:color="auto"/>
        <w:left w:val="none" w:sz="0" w:space="0" w:color="auto"/>
        <w:bottom w:val="none" w:sz="0" w:space="0" w:color="auto"/>
        <w:right w:val="none" w:sz="0" w:space="0" w:color="auto"/>
      </w:divBdr>
    </w:div>
    <w:div w:id="575670078">
      <w:bodyDiv w:val="1"/>
      <w:marLeft w:val="0"/>
      <w:marRight w:val="0"/>
      <w:marTop w:val="0"/>
      <w:marBottom w:val="0"/>
      <w:divBdr>
        <w:top w:val="none" w:sz="0" w:space="0" w:color="auto"/>
        <w:left w:val="none" w:sz="0" w:space="0" w:color="auto"/>
        <w:bottom w:val="none" w:sz="0" w:space="0" w:color="auto"/>
        <w:right w:val="none" w:sz="0" w:space="0" w:color="auto"/>
      </w:divBdr>
    </w:div>
    <w:div w:id="581525030">
      <w:bodyDiv w:val="1"/>
      <w:marLeft w:val="0"/>
      <w:marRight w:val="0"/>
      <w:marTop w:val="0"/>
      <w:marBottom w:val="0"/>
      <w:divBdr>
        <w:top w:val="none" w:sz="0" w:space="0" w:color="auto"/>
        <w:left w:val="none" w:sz="0" w:space="0" w:color="auto"/>
        <w:bottom w:val="none" w:sz="0" w:space="0" w:color="auto"/>
        <w:right w:val="none" w:sz="0" w:space="0" w:color="auto"/>
      </w:divBdr>
    </w:div>
    <w:div w:id="584074092">
      <w:bodyDiv w:val="1"/>
      <w:marLeft w:val="0"/>
      <w:marRight w:val="0"/>
      <w:marTop w:val="0"/>
      <w:marBottom w:val="0"/>
      <w:divBdr>
        <w:top w:val="none" w:sz="0" w:space="0" w:color="auto"/>
        <w:left w:val="none" w:sz="0" w:space="0" w:color="auto"/>
        <w:bottom w:val="none" w:sz="0" w:space="0" w:color="auto"/>
        <w:right w:val="none" w:sz="0" w:space="0" w:color="auto"/>
      </w:divBdr>
    </w:div>
    <w:div w:id="584414034">
      <w:bodyDiv w:val="1"/>
      <w:marLeft w:val="0"/>
      <w:marRight w:val="0"/>
      <w:marTop w:val="0"/>
      <w:marBottom w:val="0"/>
      <w:divBdr>
        <w:top w:val="none" w:sz="0" w:space="0" w:color="auto"/>
        <w:left w:val="none" w:sz="0" w:space="0" w:color="auto"/>
        <w:bottom w:val="none" w:sz="0" w:space="0" w:color="auto"/>
        <w:right w:val="none" w:sz="0" w:space="0" w:color="auto"/>
      </w:divBdr>
    </w:div>
    <w:div w:id="584993336">
      <w:bodyDiv w:val="1"/>
      <w:marLeft w:val="0"/>
      <w:marRight w:val="0"/>
      <w:marTop w:val="0"/>
      <w:marBottom w:val="0"/>
      <w:divBdr>
        <w:top w:val="none" w:sz="0" w:space="0" w:color="auto"/>
        <w:left w:val="none" w:sz="0" w:space="0" w:color="auto"/>
        <w:bottom w:val="none" w:sz="0" w:space="0" w:color="auto"/>
        <w:right w:val="none" w:sz="0" w:space="0" w:color="auto"/>
      </w:divBdr>
    </w:div>
    <w:div w:id="588849332">
      <w:bodyDiv w:val="1"/>
      <w:marLeft w:val="0"/>
      <w:marRight w:val="0"/>
      <w:marTop w:val="0"/>
      <w:marBottom w:val="0"/>
      <w:divBdr>
        <w:top w:val="none" w:sz="0" w:space="0" w:color="auto"/>
        <w:left w:val="none" w:sz="0" w:space="0" w:color="auto"/>
        <w:bottom w:val="none" w:sz="0" w:space="0" w:color="auto"/>
        <w:right w:val="none" w:sz="0" w:space="0" w:color="auto"/>
      </w:divBdr>
    </w:div>
    <w:div w:id="590041261">
      <w:bodyDiv w:val="1"/>
      <w:marLeft w:val="0"/>
      <w:marRight w:val="0"/>
      <w:marTop w:val="0"/>
      <w:marBottom w:val="0"/>
      <w:divBdr>
        <w:top w:val="none" w:sz="0" w:space="0" w:color="auto"/>
        <w:left w:val="none" w:sz="0" w:space="0" w:color="auto"/>
        <w:bottom w:val="none" w:sz="0" w:space="0" w:color="auto"/>
        <w:right w:val="none" w:sz="0" w:space="0" w:color="auto"/>
      </w:divBdr>
    </w:div>
    <w:div w:id="590817680">
      <w:bodyDiv w:val="1"/>
      <w:marLeft w:val="0"/>
      <w:marRight w:val="0"/>
      <w:marTop w:val="0"/>
      <w:marBottom w:val="0"/>
      <w:divBdr>
        <w:top w:val="none" w:sz="0" w:space="0" w:color="auto"/>
        <w:left w:val="none" w:sz="0" w:space="0" w:color="auto"/>
        <w:bottom w:val="none" w:sz="0" w:space="0" w:color="auto"/>
        <w:right w:val="none" w:sz="0" w:space="0" w:color="auto"/>
      </w:divBdr>
    </w:div>
    <w:div w:id="594167810">
      <w:bodyDiv w:val="1"/>
      <w:marLeft w:val="0"/>
      <w:marRight w:val="0"/>
      <w:marTop w:val="0"/>
      <w:marBottom w:val="0"/>
      <w:divBdr>
        <w:top w:val="none" w:sz="0" w:space="0" w:color="auto"/>
        <w:left w:val="none" w:sz="0" w:space="0" w:color="auto"/>
        <w:bottom w:val="none" w:sz="0" w:space="0" w:color="auto"/>
        <w:right w:val="none" w:sz="0" w:space="0" w:color="auto"/>
      </w:divBdr>
    </w:div>
    <w:div w:id="598220452">
      <w:bodyDiv w:val="1"/>
      <w:marLeft w:val="0"/>
      <w:marRight w:val="0"/>
      <w:marTop w:val="0"/>
      <w:marBottom w:val="0"/>
      <w:divBdr>
        <w:top w:val="none" w:sz="0" w:space="0" w:color="auto"/>
        <w:left w:val="none" w:sz="0" w:space="0" w:color="auto"/>
        <w:bottom w:val="none" w:sz="0" w:space="0" w:color="auto"/>
        <w:right w:val="none" w:sz="0" w:space="0" w:color="auto"/>
      </w:divBdr>
    </w:div>
    <w:div w:id="598484999">
      <w:bodyDiv w:val="1"/>
      <w:marLeft w:val="0"/>
      <w:marRight w:val="0"/>
      <w:marTop w:val="0"/>
      <w:marBottom w:val="0"/>
      <w:divBdr>
        <w:top w:val="none" w:sz="0" w:space="0" w:color="auto"/>
        <w:left w:val="none" w:sz="0" w:space="0" w:color="auto"/>
        <w:bottom w:val="none" w:sz="0" w:space="0" w:color="auto"/>
        <w:right w:val="none" w:sz="0" w:space="0" w:color="auto"/>
      </w:divBdr>
    </w:div>
    <w:div w:id="600989547">
      <w:bodyDiv w:val="1"/>
      <w:marLeft w:val="0"/>
      <w:marRight w:val="0"/>
      <w:marTop w:val="0"/>
      <w:marBottom w:val="0"/>
      <w:divBdr>
        <w:top w:val="none" w:sz="0" w:space="0" w:color="auto"/>
        <w:left w:val="none" w:sz="0" w:space="0" w:color="auto"/>
        <w:bottom w:val="none" w:sz="0" w:space="0" w:color="auto"/>
        <w:right w:val="none" w:sz="0" w:space="0" w:color="auto"/>
      </w:divBdr>
    </w:div>
    <w:div w:id="603341325">
      <w:bodyDiv w:val="1"/>
      <w:marLeft w:val="0"/>
      <w:marRight w:val="0"/>
      <w:marTop w:val="0"/>
      <w:marBottom w:val="0"/>
      <w:divBdr>
        <w:top w:val="none" w:sz="0" w:space="0" w:color="auto"/>
        <w:left w:val="none" w:sz="0" w:space="0" w:color="auto"/>
        <w:bottom w:val="none" w:sz="0" w:space="0" w:color="auto"/>
        <w:right w:val="none" w:sz="0" w:space="0" w:color="auto"/>
      </w:divBdr>
    </w:div>
    <w:div w:id="604578052">
      <w:bodyDiv w:val="1"/>
      <w:marLeft w:val="0"/>
      <w:marRight w:val="0"/>
      <w:marTop w:val="0"/>
      <w:marBottom w:val="0"/>
      <w:divBdr>
        <w:top w:val="none" w:sz="0" w:space="0" w:color="auto"/>
        <w:left w:val="none" w:sz="0" w:space="0" w:color="auto"/>
        <w:bottom w:val="none" w:sz="0" w:space="0" w:color="auto"/>
        <w:right w:val="none" w:sz="0" w:space="0" w:color="auto"/>
      </w:divBdr>
    </w:div>
    <w:div w:id="605424377">
      <w:bodyDiv w:val="1"/>
      <w:marLeft w:val="0"/>
      <w:marRight w:val="0"/>
      <w:marTop w:val="0"/>
      <w:marBottom w:val="0"/>
      <w:divBdr>
        <w:top w:val="none" w:sz="0" w:space="0" w:color="auto"/>
        <w:left w:val="none" w:sz="0" w:space="0" w:color="auto"/>
        <w:bottom w:val="none" w:sz="0" w:space="0" w:color="auto"/>
        <w:right w:val="none" w:sz="0" w:space="0" w:color="auto"/>
      </w:divBdr>
    </w:div>
    <w:div w:id="607742124">
      <w:bodyDiv w:val="1"/>
      <w:marLeft w:val="0"/>
      <w:marRight w:val="0"/>
      <w:marTop w:val="0"/>
      <w:marBottom w:val="0"/>
      <w:divBdr>
        <w:top w:val="none" w:sz="0" w:space="0" w:color="auto"/>
        <w:left w:val="none" w:sz="0" w:space="0" w:color="auto"/>
        <w:bottom w:val="none" w:sz="0" w:space="0" w:color="auto"/>
        <w:right w:val="none" w:sz="0" w:space="0" w:color="auto"/>
      </w:divBdr>
    </w:div>
    <w:div w:id="609046079">
      <w:bodyDiv w:val="1"/>
      <w:marLeft w:val="0"/>
      <w:marRight w:val="0"/>
      <w:marTop w:val="0"/>
      <w:marBottom w:val="0"/>
      <w:divBdr>
        <w:top w:val="none" w:sz="0" w:space="0" w:color="auto"/>
        <w:left w:val="none" w:sz="0" w:space="0" w:color="auto"/>
        <w:bottom w:val="none" w:sz="0" w:space="0" w:color="auto"/>
        <w:right w:val="none" w:sz="0" w:space="0" w:color="auto"/>
      </w:divBdr>
    </w:div>
    <w:div w:id="609314168">
      <w:bodyDiv w:val="1"/>
      <w:marLeft w:val="0"/>
      <w:marRight w:val="0"/>
      <w:marTop w:val="0"/>
      <w:marBottom w:val="0"/>
      <w:divBdr>
        <w:top w:val="none" w:sz="0" w:space="0" w:color="auto"/>
        <w:left w:val="none" w:sz="0" w:space="0" w:color="auto"/>
        <w:bottom w:val="none" w:sz="0" w:space="0" w:color="auto"/>
        <w:right w:val="none" w:sz="0" w:space="0" w:color="auto"/>
      </w:divBdr>
    </w:div>
    <w:div w:id="611328554">
      <w:bodyDiv w:val="1"/>
      <w:marLeft w:val="0"/>
      <w:marRight w:val="0"/>
      <w:marTop w:val="0"/>
      <w:marBottom w:val="0"/>
      <w:divBdr>
        <w:top w:val="none" w:sz="0" w:space="0" w:color="auto"/>
        <w:left w:val="none" w:sz="0" w:space="0" w:color="auto"/>
        <w:bottom w:val="none" w:sz="0" w:space="0" w:color="auto"/>
        <w:right w:val="none" w:sz="0" w:space="0" w:color="auto"/>
      </w:divBdr>
    </w:div>
    <w:div w:id="613631941">
      <w:bodyDiv w:val="1"/>
      <w:marLeft w:val="0"/>
      <w:marRight w:val="0"/>
      <w:marTop w:val="0"/>
      <w:marBottom w:val="0"/>
      <w:divBdr>
        <w:top w:val="none" w:sz="0" w:space="0" w:color="auto"/>
        <w:left w:val="none" w:sz="0" w:space="0" w:color="auto"/>
        <w:bottom w:val="none" w:sz="0" w:space="0" w:color="auto"/>
        <w:right w:val="none" w:sz="0" w:space="0" w:color="auto"/>
      </w:divBdr>
    </w:div>
    <w:div w:id="616985398">
      <w:bodyDiv w:val="1"/>
      <w:marLeft w:val="0"/>
      <w:marRight w:val="0"/>
      <w:marTop w:val="0"/>
      <w:marBottom w:val="0"/>
      <w:divBdr>
        <w:top w:val="none" w:sz="0" w:space="0" w:color="auto"/>
        <w:left w:val="none" w:sz="0" w:space="0" w:color="auto"/>
        <w:bottom w:val="none" w:sz="0" w:space="0" w:color="auto"/>
        <w:right w:val="none" w:sz="0" w:space="0" w:color="auto"/>
      </w:divBdr>
    </w:div>
    <w:div w:id="618799717">
      <w:bodyDiv w:val="1"/>
      <w:marLeft w:val="0"/>
      <w:marRight w:val="0"/>
      <w:marTop w:val="0"/>
      <w:marBottom w:val="0"/>
      <w:divBdr>
        <w:top w:val="none" w:sz="0" w:space="0" w:color="auto"/>
        <w:left w:val="none" w:sz="0" w:space="0" w:color="auto"/>
        <w:bottom w:val="none" w:sz="0" w:space="0" w:color="auto"/>
        <w:right w:val="none" w:sz="0" w:space="0" w:color="auto"/>
      </w:divBdr>
    </w:div>
    <w:div w:id="620649776">
      <w:bodyDiv w:val="1"/>
      <w:marLeft w:val="0"/>
      <w:marRight w:val="0"/>
      <w:marTop w:val="0"/>
      <w:marBottom w:val="0"/>
      <w:divBdr>
        <w:top w:val="none" w:sz="0" w:space="0" w:color="auto"/>
        <w:left w:val="none" w:sz="0" w:space="0" w:color="auto"/>
        <w:bottom w:val="none" w:sz="0" w:space="0" w:color="auto"/>
        <w:right w:val="none" w:sz="0" w:space="0" w:color="auto"/>
      </w:divBdr>
    </w:div>
    <w:div w:id="622002736">
      <w:bodyDiv w:val="1"/>
      <w:marLeft w:val="0"/>
      <w:marRight w:val="0"/>
      <w:marTop w:val="0"/>
      <w:marBottom w:val="0"/>
      <w:divBdr>
        <w:top w:val="none" w:sz="0" w:space="0" w:color="auto"/>
        <w:left w:val="none" w:sz="0" w:space="0" w:color="auto"/>
        <w:bottom w:val="none" w:sz="0" w:space="0" w:color="auto"/>
        <w:right w:val="none" w:sz="0" w:space="0" w:color="auto"/>
      </w:divBdr>
    </w:div>
    <w:div w:id="622613149">
      <w:bodyDiv w:val="1"/>
      <w:marLeft w:val="0"/>
      <w:marRight w:val="0"/>
      <w:marTop w:val="0"/>
      <w:marBottom w:val="0"/>
      <w:divBdr>
        <w:top w:val="none" w:sz="0" w:space="0" w:color="auto"/>
        <w:left w:val="none" w:sz="0" w:space="0" w:color="auto"/>
        <w:bottom w:val="none" w:sz="0" w:space="0" w:color="auto"/>
        <w:right w:val="none" w:sz="0" w:space="0" w:color="auto"/>
      </w:divBdr>
    </w:div>
    <w:div w:id="623853250">
      <w:bodyDiv w:val="1"/>
      <w:marLeft w:val="0"/>
      <w:marRight w:val="0"/>
      <w:marTop w:val="0"/>
      <w:marBottom w:val="0"/>
      <w:divBdr>
        <w:top w:val="none" w:sz="0" w:space="0" w:color="auto"/>
        <w:left w:val="none" w:sz="0" w:space="0" w:color="auto"/>
        <w:bottom w:val="none" w:sz="0" w:space="0" w:color="auto"/>
        <w:right w:val="none" w:sz="0" w:space="0" w:color="auto"/>
      </w:divBdr>
      <w:divsChild>
        <w:div w:id="2022313961">
          <w:marLeft w:val="640"/>
          <w:marRight w:val="0"/>
          <w:marTop w:val="0"/>
          <w:marBottom w:val="0"/>
          <w:divBdr>
            <w:top w:val="none" w:sz="0" w:space="0" w:color="auto"/>
            <w:left w:val="none" w:sz="0" w:space="0" w:color="auto"/>
            <w:bottom w:val="none" w:sz="0" w:space="0" w:color="auto"/>
            <w:right w:val="none" w:sz="0" w:space="0" w:color="auto"/>
          </w:divBdr>
        </w:div>
        <w:div w:id="297220835">
          <w:marLeft w:val="640"/>
          <w:marRight w:val="0"/>
          <w:marTop w:val="0"/>
          <w:marBottom w:val="0"/>
          <w:divBdr>
            <w:top w:val="none" w:sz="0" w:space="0" w:color="auto"/>
            <w:left w:val="none" w:sz="0" w:space="0" w:color="auto"/>
            <w:bottom w:val="none" w:sz="0" w:space="0" w:color="auto"/>
            <w:right w:val="none" w:sz="0" w:space="0" w:color="auto"/>
          </w:divBdr>
        </w:div>
        <w:div w:id="1392073235">
          <w:marLeft w:val="640"/>
          <w:marRight w:val="0"/>
          <w:marTop w:val="0"/>
          <w:marBottom w:val="0"/>
          <w:divBdr>
            <w:top w:val="none" w:sz="0" w:space="0" w:color="auto"/>
            <w:left w:val="none" w:sz="0" w:space="0" w:color="auto"/>
            <w:bottom w:val="none" w:sz="0" w:space="0" w:color="auto"/>
            <w:right w:val="none" w:sz="0" w:space="0" w:color="auto"/>
          </w:divBdr>
        </w:div>
        <w:div w:id="262953736">
          <w:marLeft w:val="640"/>
          <w:marRight w:val="0"/>
          <w:marTop w:val="0"/>
          <w:marBottom w:val="0"/>
          <w:divBdr>
            <w:top w:val="none" w:sz="0" w:space="0" w:color="auto"/>
            <w:left w:val="none" w:sz="0" w:space="0" w:color="auto"/>
            <w:bottom w:val="none" w:sz="0" w:space="0" w:color="auto"/>
            <w:right w:val="none" w:sz="0" w:space="0" w:color="auto"/>
          </w:divBdr>
        </w:div>
      </w:divsChild>
    </w:div>
    <w:div w:id="626475551">
      <w:bodyDiv w:val="1"/>
      <w:marLeft w:val="0"/>
      <w:marRight w:val="0"/>
      <w:marTop w:val="0"/>
      <w:marBottom w:val="0"/>
      <w:divBdr>
        <w:top w:val="none" w:sz="0" w:space="0" w:color="auto"/>
        <w:left w:val="none" w:sz="0" w:space="0" w:color="auto"/>
        <w:bottom w:val="none" w:sz="0" w:space="0" w:color="auto"/>
        <w:right w:val="none" w:sz="0" w:space="0" w:color="auto"/>
      </w:divBdr>
    </w:div>
    <w:div w:id="626546732">
      <w:bodyDiv w:val="1"/>
      <w:marLeft w:val="0"/>
      <w:marRight w:val="0"/>
      <w:marTop w:val="0"/>
      <w:marBottom w:val="0"/>
      <w:divBdr>
        <w:top w:val="none" w:sz="0" w:space="0" w:color="auto"/>
        <w:left w:val="none" w:sz="0" w:space="0" w:color="auto"/>
        <w:bottom w:val="none" w:sz="0" w:space="0" w:color="auto"/>
        <w:right w:val="none" w:sz="0" w:space="0" w:color="auto"/>
      </w:divBdr>
    </w:div>
    <w:div w:id="630356068">
      <w:bodyDiv w:val="1"/>
      <w:marLeft w:val="0"/>
      <w:marRight w:val="0"/>
      <w:marTop w:val="0"/>
      <w:marBottom w:val="0"/>
      <w:divBdr>
        <w:top w:val="none" w:sz="0" w:space="0" w:color="auto"/>
        <w:left w:val="none" w:sz="0" w:space="0" w:color="auto"/>
        <w:bottom w:val="none" w:sz="0" w:space="0" w:color="auto"/>
        <w:right w:val="none" w:sz="0" w:space="0" w:color="auto"/>
      </w:divBdr>
    </w:div>
    <w:div w:id="631132263">
      <w:bodyDiv w:val="1"/>
      <w:marLeft w:val="0"/>
      <w:marRight w:val="0"/>
      <w:marTop w:val="0"/>
      <w:marBottom w:val="0"/>
      <w:divBdr>
        <w:top w:val="none" w:sz="0" w:space="0" w:color="auto"/>
        <w:left w:val="none" w:sz="0" w:space="0" w:color="auto"/>
        <w:bottom w:val="none" w:sz="0" w:space="0" w:color="auto"/>
        <w:right w:val="none" w:sz="0" w:space="0" w:color="auto"/>
      </w:divBdr>
    </w:div>
    <w:div w:id="631446493">
      <w:bodyDiv w:val="1"/>
      <w:marLeft w:val="0"/>
      <w:marRight w:val="0"/>
      <w:marTop w:val="0"/>
      <w:marBottom w:val="0"/>
      <w:divBdr>
        <w:top w:val="none" w:sz="0" w:space="0" w:color="auto"/>
        <w:left w:val="none" w:sz="0" w:space="0" w:color="auto"/>
        <w:bottom w:val="none" w:sz="0" w:space="0" w:color="auto"/>
        <w:right w:val="none" w:sz="0" w:space="0" w:color="auto"/>
      </w:divBdr>
    </w:div>
    <w:div w:id="633171300">
      <w:bodyDiv w:val="1"/>
      <w:marLeft w:val="0"/>
      <w:marRight w:val="0"/>
      <w:marTop w:val="0"/>
      <w:marBottom w:val="0"/>
      <w:divBdr>
        <w:top w:val="none" w:sz="0" w:space="0" w:color="auto"/>
        <w:left w:val="none" w:sz="0" w:space="0" w:color="auto"/>
        <w:bottom w:val="none" w:sz="0" w:space="0" w:color="auto"/>
        <w:right w:val="none" w:sz="0" w:space="0" w:color="auto"/>
      </w:divBdr>
    </w:div>
    <w:div w:id="634605565">
      <w:bodyDiv w:val="1"/>
      <w:marLeft w:val="0"/>
      <w:marRight w:val="0"/>
      <w:marTop w:val="0"/>
      <w:marBottom w:val="0"/>
      <w:divBdr>
        <w:top w:val="none" w:sz="0" w:space="0" w:color="auto"/>
        <w:left w:val="none" w:sz="0" w:space="0" w:color="auto"/>
        <w:bottom w:val="none" w:sz="0" w:space="0" w:color="auto"/>
        <w:right w:val="none" w:sz="0" w:space="0" w:color="auto"/>
      </w:divBdr>
    </w:div>
    <w:div w:id="636105062">
      <w:bodyDiv w:val="1"/>
      <w:marLeft w:val="0"/>
      <w:marRight w:val="0"/>
      <w:marTop w:val="0"/>
      <w:marBottom w:val="0"/>
      <w:divBdr>
        <w:top w:val="none" w:sz="0" w:space="0" w:color="auto"/>
        <w:left w:val="none" w:sz="0" w:space="0" w:color="auto"/>
        <w:bottom w:val="none" w:sz="0" w:space="0" w:color="auto"/>
        <w:right w:val="none" w:sz="0" w:space="0" w:color="auto"/>
      </w:divBdr>
    </w:div>
    <w:div w:id="637421256">
      <w:bodyDiv w:val="1"/>
      <w:marLeft w:val="0"/>
      <w:marRight w:val="0"/>
      <w:marTop w:val="0"/>
      <w:marBottom w:val="0"/>
      <w:divBdr>
        <w:top w:val="none" w:sz="0" w:space="0" w:color="auto"/>
        <w:left w:val="none" w:sz="0" w:space="0" w:color="auto"/>
        <w:bottom w:val="none" w:sz="0" w:space="0" w:color="auto"/>
        <w:right w:val="none" w:sz="0" w:space="0" w:color="auto"/>
      </w:divBdr>
    </w:div>
    <w:div w:id="637806416">
      <w:bodyDiv w:val="1"/>
      <w:marLeft w:val="0"/>
      <w:marRight w:val="0"/>
      <w:marTop w:val="0"/>
      <w:marBottom w:val="0"/>
      <w:divBdr>
        <w:top w:val="none" w:sz="0" w:space="0" w:color="auto"/>
        <w:left w:val="none" w:sz="0" w:space="0" w:color="auto"/>
        <w:bottom w:val="none" w:sz="0" w:space="0" w:color="auto"/>
        <w:right w:val="none" w:sz="0" w:space="0" w:color="auto"/>
      </w:divBdr>
    </w:div>
    <w:div w:id="639462967">
      <w:bodyDiv w:val="1"/>
      <w:marLeft w:val="0"/>
      <w:marRight w:val="0"/>
      <w:marTop w:val="0"/>
      <w:marBottom w:val="0"/>
      <w:divBdr>
        <w:top w:val="none" w:sz="0" w:space="0" w:color="auto"/>
        <w:left w:val="none" w:sz="0" w:space="0" w:color="auto"/>
        <w:bottom w:val="none" w:sz="0" w:space="0" w:color="auto"/>
        <w:right w:val="none" w:sz="0" w:space="0" w:color="auto"/>
      </w:divBdr>
    </w:div>
    <w:div w:id="643507106">
      <w:bodyDiv w:val="1"/>
      <w:marLeft w:val="0"/>
      <w:marRight w:val="0"/>
      <w:marTop w:val="0"/>
      <w:marBottom w:val="0"/>
      <w:divBdr>
        <w:top w:val="none" w:sz="0" w:space="0" w:color="auto"/>
        <w:left w:val="none" w:sz="0" w:space="0" w:color="auto"/>
        <w:bottom w:val="none" w:sz="0" w:space="0" w:color="auto"/>
        <w:right w:val="none" w:sz="0" w:space="0" w:color="auto"/>
      </w:divBdr>
    </w:div>
    <w:div w:id="646202125">
      <w:bodyDiv w:val="1"/>
      <w:marLeft w:val="0"/>
      <w:marRight w:val="0"/>
      <w:marTop w:val="0"/>
      <w:marBottom w:val="0"/>
      <w:divBdr>
        <w:top w:val="none" w:sz="0" w:space="0" w:color="auto"/>
        <w:left w:val="none" w:sz="0" w:space="0" w:color="auto"/>
        <w:bottom w:val="none" w:sz="0" w:space="0" w:color="auto"/>
        <w:right w:val="none" w:sz="0" w:space="0" w:color="auto"/>
      </w:divBdr>
    </w:div>
    <w:div w:id="648439260">
      <w:bodyDiv w:val="1"/>
      <w:marLeft w:val="0"/>
      <w:marRight w:val="0"/>
      <w:marTop w:val="0"/>
      <w:marBottom w:val="0"/>
      <w:divBdr>
        <w:top w:val="none" w:sz="0" w:space="0" w:color="auto"/>
        <w:left w:val="none" w:sz="0" w:space="0" w:color="auto"/>
        <w:bottom w:val="none" w:sz="0" w:space="0" w:color="auto"/>
        <w:right w:val="none" w:sz="0" w:space="0" w:color="auto"/>
      </w:divBdr>
    </w:div>
    <w:div w:id="649673838">
      <w:bodyDiv w:val="1"/>
      <w:marLeft w:val="0"/>
      <w:marRight w:val="0"/>
      <w:marTop w:val="0"/>
      <w:marBottom w:val="0"/>
      <w:divBdr>
        <w:top w:val="none" w:sz="0" w:space="0" w:color="auto"/>
        <w:left w:val="none" w:sz="0" w:space="0" w:color="auto"/>
        <w:bottom w:val="none" w:sz="0" w:space="0" w:color="auto"/>
        <w:right w:val="none" w:sz="0" w:space="0" w:color="auto"/>
      </w:divBdr>
    </w:div>
    <w:div w:id="650063341">
      <w:bodyDiv w:val="1"/>
      <w:marLeft w:val="0"/>
      <w:marRight w:val="0"/>
      <w:marTop w:val="0"/>
      <w:marBottom w:val="0"/>
      <w:divBdr>
        <w:top w:val="none" w:sz="0" w:space="0" w:color="auto"/>
        <w:left w:val="none" w:sz="0" w:space="0" w:color="auto"/>
        <w:bottom w:val="none" w:sz="0" w:space="0" w:color="auto"/>
        <w:right w:val="none" w:sz="0" w:space="0" w:color="auto"/>
      </w:divBdr>
    </w:div>
    <w:div w:id="651449766">
      <w:bodyDiv w:val="1"/>
      <w:marLeft w:val="0"/>
      <w:marRight w:val="0"/>
      <w:marTop w:val="0"/>
      <w:marBottom w:val="0"/>
      <w:divBdr>
        <w:top w:val="none" w:sz="0" w:space="0" w:color="auto"/>
        <w:left w:val="none" w:sz="0" w:space="0" w:color="auto"/>
        <w:bottom w:val="none" w:sz="0" w:space="0" w:color="auto"/>
        <w:right w:val="none" w:sz="0" w:space="0" w:color="auto"/>
      </w:divBdr>
    </w:div>
    <w:div w:id="653070437">
      <w:bodyDiv w:val="1"/>
      <w:marLeft w:val="0"/>
      <w:marRight w:val="0"/>
      <w:marTop w:val="0"/>
      <w:marBottom w:val="0"/>
      <w:divBdr>
        <w:top w:val="none" w:sz="0" w:space="0" w:color="auto"/>
        <w:left w:val="none" w:sz="0" w:space="0" w:color="auto"/>
        <w:bottom w:val="none" w:sz="0" w:space="0" w:color="auto"/>
        <w:right w:val="none" w:sz="0" w:space="0" w:color="auto"/>
      </w:divBdr>
    </w:div>
    <w:div w:id="653878930">
      <w:bodyDiv w:val="1"/>
      <w:marLeft w:val="0"/>
      <w:marRight w:val="0"/>
      <w:marTop w:val="0"/>
      <w:marBottom w:val="0"/>
      <w:divBdr>
        <w:top w:val="none" w:sz="0" w:space="0" w:color="auto"/>
        <w:left w:val="none" w:sz="0" w:space="0" w:color="auto"/>
        <w:bottom w:val="none" w:sz="0" w:space="0" w:color="auto"/>
        <w:right w:val="none" w:sz="0" w:space="0" w:color="auto"/>
      </w:divBdr>
    </w:div>
    <w:div w:id="657731873">
      <w:bodyDiv w:val="1"/>
      <w:marLeft w:val="0"/>
      <w:marRight w:val="0"/>
      <w:marTop w:val="0"/>
      <w:marBottom w:val="0"/>
      <w:divBdr>
        <w:top w:val="none" w:sz="0" w:space="0" w:color="auto"/>
        <w:left w:val="none" w:sz="0" w:space="0" w:color="auto"/>
        <w:bottom w:val="none" w:sz="0" w:space="0" w:color="auto"/>
        <w:right w:val="none" w:sz="0" w:space="0" w:color="auto"/>
      </w:divBdr>
    </w:div>
    <w:div w:id="660086725">
      <w:bodyDiv w:val="1"/>
      <w:marLeft w:val="0"/>
      <w:marRight w:val="0"/>
      <w:marTop w:val="0"/>
      <w:marBottom w:val="0"/>
      <w:divBdr>
        <w:top w:val="none" w:sz="0" w:space="0" w:color="auto"/>
        <w:left w:val="none" w:sz="0" w:space="0" w:color="auto"/>
        <w:bottom w:val="none" w:sz="0" w:space="0" w:color="auto"/>
        <w:right w:val="none" w:sz="0" w:space="0" w:color="auto"/>
      </w:divBdr>
    </w:div>
    <w:div w:id="660427312">
      <w:bodyDiv w:val="1"/>
      <w:marLeft w:val="0"/>
      <w:marRight w:val="0"/>
      <w:marTop w:val="0"/>
      <w:marBottom w:val="0"/>
      <w:divBdr>
        <w:top w:val="none" w:sz="0" w:space="0" w:color="auto"/>
        <w:left w:val="none" w:sz="0" w:space="0" w:color="auto"/>
        <w:bottom w:val="none" w:sz="0" w:space="0" w:color="auto"/>
        <w:right w:val="none" w:sz="0" w:space="0" w:color="auto"/>
      </w:divBdr>
    </w:div>
    <w:div w:id="661661151">
      <w:bodyDiv w:val="1"/>
      <w:marLeft w:val="0"/>
      <w:marRight w:val="0"/>
      <w:marTop w:val="0"/>
      <w:marBottom w:val="0"/>
      <w:divBdr>
        <w:top w:val="none" w:sz="0" w:space="0" w:color="auto"/>
        <w:left w:val="none" w:sz="0" w:space="0" w:color="auto"/>
        <w:bottom w:val="none" w:sz="0" w:space="0" w:color="auto"/>
        <w:right w:val="none" w:sz="0" w:space="0" w:color="auto"/>
      </w:divBdr>
    </w:div>
    <w:div w:id="663318454">
      <w:bodyDiv w:val="1"/>
      <w:marLeft w:val="0"/>
      <w:marRight w:val="0"/>
      <w:marTop w:val="0"/>
      <w:marBottom w:val="0"/>
      <w:divBdr>
        <w:top w:val="none" w:sz="0" w:space="0" w:color="auto"/>
        <w:left w:val="none" w:sz="0" w:space="0" w:color="auto"/>
        <w:bottom w:val="none" w:sz="0" w:space="0" w:color="auto"/>
        <w:right w:val="none" w:sz="0" w:space="0" w:color="auto"/>
      </w:divBdr>
    </w:div>
    <w:div w:id="669983479">
      <w:bodyDiv w:val="1"/>
      <w:marLeft w:val="0"/>
      <w:marRight w:val="0"/>
      <w:marTop w:val="0"/>
      <w:marBottom w:val="0"/>
      <w:divBdr>
        <w:top w:val="none" w:sz="0" w:space="0" w:color="auto"/>
        <w:left w:val="none" w:sz="0" w:space="0" w:color="auto"/>
        <w:bottom w:val="none" w:sz="0" w:space="0" w:color="auto"/>
        <w:right w:val="none" w:sz="0" w:space="0" w:color="auto"/>
      </w:divBdr>
    </w:div>
    <w:div w:id="670525781">
      <w:bodyDiv w:val="1"/>
      <w:marLeft w:val="0"/>
      <w:marRight w:val="0"/>
      <w:marTop w:val="0"/>
      <w:marBottom w:val="0"/>
      <w:divBdr>
        <w:top w:val="none" w:sz="0" w:space="0" w:color="auto"/>
        <w:left w:val="none" w:sz="0" w:space="0" w:color="auto"/>
        <w:bottom w:val="none" w:sz="0" w:space="0" w:color="auto"/>
        <w:right w:val="none" w:sz="0" w:space="0" w:color="auto"/>
      </w:divBdr>
    </w:div>
    <w:div w:id="670914177">
      <w:bodyDiv w:val="1"/>
      <w:marLeft w:val="0"/>
      <w:marRight w:val="0"/>
      <w:marTop w:val="0"/>
      <w:marBottom w:val="0"/>
      <w:divBdr>
        <w:top w:val="none" w:sz="0" w:space="0" w:color="auto"/>
        <w:left w:val="none" w:sz="0" w:space="0" w:color="auto"/>
        <w:bottom w:val="none" w:sz="0" w:space="0" w:color="auto"/>
        <w:right w:val="none" w:sz="0" w:space="0" w:color="auto"/>
      </w:divBdr>
    </w:div>
    <w:div w:id="673845479">
      <w:bodyDiv w:val="1"/>
      <w:marLeft w:val="0"/>
      <w:marRight w:val="0"/>
      <w:marTop w:val="0"/>
      <w:marBottom w:val="0"/>
      <w:divBdr>
        <w:top w:val="none" w:sz="0" w:space="0" w:color="auto"/>
        <w:left w:val="none" w:sz="0" w:space="0" w:color="auto"/>
        <w:bottom w:val="none" w:sz="0" w:space="0" w:color="auto"/>
        <w:right w:val="none" w:sz="0" w:space="0" w:color="auto"/>
      </w:divBdr>
    </w:div>
    <w:div w:id="675499737">
      <w:bodyDiv w:val="1"/>
      <w:marLeft w:val="0"/>
      <w:marRight w:val="0"/>
      <w:marTop w:val="0"/>
      <w:marBottom w:val="0"/>
      <w:divBdr>
        <w:top w:val="none" w:sz="0" w:space="0" w:color="auto"/>
        <w:left w:val="none" w:sz="0" w:space="0" w:color="auto"/>
        <w:bottom w:val="none" w:sz="0" w:space="0" w:color="auto"/>
        <w:right w:val="none" w:sz="0" w:space="0" w:color="auto"/>
      </w:divBdr>
    </w:div>
    <w:div w:id="681469954">
      <w:bodyDiv w:val="1"/>
      <w:marLeft w:val="0"/>
      <w:marRight w:val="0"/>
      <w:marTop w:val="0"/>
      <w:marBottom w:val="0"/>
      <w:divBdr>
        <w:top w:val="none" w:sz="0" w:space="0" w:color="auto"/>
        <w:left w:val="none" w:sz="0" w:space="0" w:color="auto"/>
        <w:bottom w:val="none" w:sz="0" w:space="0" w:color="auto"/>
        <w:right w:val="none" w:sz="0" w:space="0" w:color="auto"/>
      </w:divBdr>
    </w:div>
    <w:div w:id="683894971">
      <w:bodyDiv w:val="1"/>
      <w:marLeft w:val="0"/>
      <w:marRight w:val="0"/>
      <w:marTop w:val="0"/>
      <w:marBottom w:val="0"/>
      <w:divBdr>
        <w:top w:val="none" w:sz="0" w:space="0" w:color="auto"/>
        <w:left w:val="none" w:sz="0" w:space="0" w:color="auto"/>
        <w:bottom w:val="none" w:sz="0" w:space="0" w:color="auto"/>
        <w:right w:val="none" w:sz="0" w:space="0" w:color="auto"/>
      </w:divBdr>
    </w:div>
    <w:div w:id="684327918">
      <w:bodyDiv w:val="1"/>
      <w:marLeft w:val="0"/>
      <w:marRight w:val="0"/>
      <w:marTop w:val="0"/>
      <w:marBottom w:val="0"/>
      <w:divBdr>
        <w:top w:val="none" w:sz="0" w:space="0" w:color="auto"/>
        <w:left w:val="none" w:sz="0" w:space="0" w:color="auto"/>
        <w:bottom w:val="none" w:sz="0" w:space="0" w:color="auto"/>
        <w:right w:val="none" w:sz="0" w:space="0" w:color="auto"/>
      </w:divBdr>
    </w:div>
    <w:div w:id="685710722">
      <w:bodyDiv w:val="1"/>
      <w:marLeft w:val="0"/>
      <w:marRight w:val="0"/>
      <w:marTop w:val="0"/>
      <w:marBottom w:val="0"/>
      <w:divBdr>
        <w:top w:val="none" w:sz="0" w:space="0" w:color="auto"/>
        <w:left w:val="none" w:sz="0" w:space="0" w:color="auto"/>
        <w:bottom w:val="none" w:sz="0" w:space="0" w:color="auto"/>
        <w:right w:val="none" w:sz="0" w:space="0" w:color="auto"/>
      </w:divBdr>
    </w:div>
    <w:div w:id="687407598">
      <w:bodyDiv w:val="1"/>
      <w:marLeft w:val="0"/>
      <w:marRight w:val="0"/>
      <w:marTop w:val="0"/>
      <w:marBottom w:val="0"/>
      <w:divBdr>
        <w:top w:val="none" w:sz="0" w:space="0" w:color="auto"/>
        <w:left w:val="none" w:sz="0" w:space="0" w:color="auto"/>
        <w:bottom w:val="none" w:sz="0" w:space="0" w:color="auto"/>
        <w:right w:val="none" w:sz="0" w:space="0" w:color="auto"/>
      </w:divBdr>
    </w:div>
    <w:div w:id="691343658">
      <w:bodyDiv w:val="1"/>
      <w:marLeft w:val="0"/>
      <w:marRight w:val="0"/>
      <w:marTop w:val="0"/>
      <w:marBottom w:val="0"/>
      <w:divBdr>
        <w:top w:val="none" w:sz="0" w:space="0" w:color="auto"/>
        <w:left w:val="none" w:sz="0" w:space="0" w:color="auto"/>
        <w:bottom w:val="none" w:sz="0" w:space="0" w:color="auto"/>
        <w:right w:val="none" w:sz="0" w:space="0" w:color="auto"/>
      </w:divBdr>
    </w:div>
    <w:div w:id="693463018">
      <w:bodyDiv w:val="1"/>
      <w:marLeft w:val="0"/>
      <w:marRight w:val="0"/>
      <w:marTop w:val="0"/>
      <w:marBottom w:val="0"/>
      <w:divBdr>
        <w:top w:val="none" w:sz="0" w:space="0" w:color="auto"/>
        <w:left w:val="none" w:sz="0" w:space="0" w:color="auto"/>
        <w:bottom w:val="none" w:sz="0" w:space="0" w:color="auto"/>
        <w:right w:val="none" w:sz="0" w:space="0" w:color="auto"/>
      </w:divBdr>
    </w:div>
    <w:div w:id="693969232">
      <w:bodyDiv w:val="1"/>
      <w:marLeft w:val="0"/>
      <w:marRight w:val="0"/>
      <w:marTop w:val="0"/>
      <w:marBottom w:val="0"/>
      <w:divBdr>
        <w:top w:val="none" w:sz="0" w:space="0" w:color="auto"/>
        <w:left w:val="none" w:sz="0" w:space="0" w:color="auto"/>
        <w:bottom w:val="none" w:sz="0" w:space="0" w:color="auto"/>
        <w:right w:val="none" w:sz="0" w:space="0" w:color="auto"/>
      </w:divBdr>
    </w:div>
    <w:div w:id="699353848">
      <w:bodyDiv w:val="1"/>
      <w:marLeft w:val="0"/>
      <w:marRight w:val="0"/>
      <w:marTop w:val="0"/>
      <w:marBottom w:val="0"/>
      <w:divBdr>
        <w:top w:val="none" w:sz="0" w:space="0" w:color="auto"/>
        <w:left w:val="none" w:sz="0" w:space="0" w:color="auto"/>
        <w:bottom w:val="none" w:sz="0" w:space="0" w:color="auto"/>
        <w:right w:val="none" w:sz="0" w:space="0" w:color="auto"/>
      </w:divBdr>
    </w:div>
    <w:div w:id="699555707">
      <w:bodyDiv w:val="1"/>
      <w:marLeft w:val="0"/>
      <w:marRight w:val="0"/>
      <w:marTop w:val="0"/>
      <w:marBottom w:val="0"/>
      <w:divBdr>
        <w:top w:val="none" w:sz="0" w:space="0" w:color="auto"/>
        <w:left w:val="none" w:sz="0" w:space="0" w:color="auto"/>
        <w:bottom w:val="none" w:sz="0" w:space="0" w:color="auto"/>
        <w:right w:val="none" w:sz="0" w:space="0" w:color="auto"/>
      </w:divBdr>
    </w:div>
    <w:div w:id="700521747">
      <w:bodyDiv w:val="1"/>
      <w:marLeft w:val="0"/>
      <w:marRight w:val="0"/>
      <w:marTop w:val="0"/>
      <w:marBottom w:val="0"/>
      <w:divBdr>
        <w:top w:val="none" w:sz="0" w:space="0" w:color="auto"/>
        <w:left w:val="none" w:sz="0" w:space="0" w:color="auto"/>
        <w:bottom w:val="none" w:sz="0" w:space="0" w:color="auto"/>
        <w:right w:val="none" w:sz="0" w:space="0" w:color="auto"/>
      </w:divBdr>
    </w:div>
    <w:div w:id="700592366">
      <w:bodyDiv w:val="1"/>
      <w:marLeft w:val="0"/>
      <w:marRight w:val="0"/>
      <w:marTop w:val="0"/>
      <w:marBottom w:val="0"/>
      <w:divBdr>
        <w:top w:val="none" w:sz="0" w:space="0" w:color="auto"/>
        <w:left w:val="none" w:sz="0" w:space="0" w:color="auto"/>
        <w:bottom w:val="none" w:sz="0" w:space="0" w:color="auto"/>
        <w:right w:val="none" w:sz="0" w:space="0" w:color="auto"/>
      </w:divBdr>
    </w:div>
    <w:div w:id="701176681">
      <w:bodyDiv w:val="1"/>
      <w:marLeft w:val="0"/>
      <w:marRight w:val="0"/>
      <w:marTop w:val="0"/>
      <w:marBottom w:val="0"/>
      <w:divBdr>
        <w:top w:val="none" w:sz="0" w:space="0" w:color="auto"/>
        <w:left w:val="none" w:sz="0" w:space="0" w:color="auto"/>
        <w:bottom w:val="none" w:sz="0" w:space="0" w:color="auto"/>
        <w:right w:val="none" w:sz="0" w:space="0" w:color="auto"/>
      </w:divBdr>
    </w:div>
    <w:div w:id="702289742">
      <w:bodyDiv w:val="1"/>
      <w:marLeft w:val="0"/>
      <w:marRight w:val="0"/>
      <w:marTop w:val="0"/>
      <w:marBottom w:val="0"/>
      <w:divBdr>
        <w:top w:val="none" w:sz="0" w:space="0" w:color="auto"/>
        <w:left w:val="none" w:sz="0" w:space="0" w:color="auto"/>
        <w:bottom w:val="none" w:sz="0" w:space="0" w:color="auto"/>
        <w:right w:val="none" w:sz="0" w:space="0" w:color="auto"/>
      </w:divBdr>
    </w:div>
    <w:div w:id="704140606">
      <w:bodyDiv w:val="1"/>
      <w:marLeft w:val="0"/>
      <w:marRight w:val="0"/>
      <w:marTop w:val="0"/>
      <w:marBottom w:val="0"/>
      <w:divBdr>
        <w:top w:val="none" w:sz="0" w:space="0" w:color="auto"/>
        <w:left w:val="none" w:sz="0" w:space="0" w:color="auto"/>
        <w:bottom w:val="none" w:sz="0" w:space="0" w:color="auto"/>
        <w:right w:val="none" w:sz="0" w:space="0" w:color="auto"/>
      </w:divBdr>
    </w:div>
    <w:div w:id="704213427">
      <w:bodyDiv w:val="1"/>
      <w:marLeft w:val="0"/>
      <w:marRight w:val="0"/>
      <w:marTop w:val="0"/>
      <w:marBottom w:val="0"/>
      <w:divBdr>
        <w:top w:val="none" w:sz="0" w:space="0" w:color="auto"/>
        <w:left w:val="none" w:sz="0" w:space="0" w:color="auto"/>
        <w:bottom w:val="none" w:sz="0" w:space="0" w:color="auto"/>
        <w:right w:val="none" w:sz="0" w:space="0" w:color="auto"/>
      </w:divBdr>
    </w:div>
    <w:div w:id="707681672">
      <w:bodyDiv w:val="1"/>
      <w:marLeft w:val="0"/>
      <w:marRight w:val="0"/>
      <w:marTop w:val="0"/>
      <w:marBottom w:val="0"/>
      <w:divBdr>
        <w:top w:val="none" w:sz="0" w:space="0" w:color="auto"/>
        <w:left w:val="none" w:sz="0" w:space="0" w:color="auto"/>
        <w:bottom w:val="none" w:sz="0" w:space="0" w:color="auto"/>
        <w:right w:val="none" w:sz="0" w:space="0" w:color="auto"/>
      </w:divBdr>
      <w:divsChild>
        <w:div w:id="135609665">
          <w:marLeft w:val="640"/>
          <w:marRight w:val="0"/>
          <w:marTop w:val="0"/>
          <w:marBottom w:val="0"/>
          <w:divBdr>
            <w:top w:val="none" w:sz="0" w:space="0" w:color="auto"/>
            <w:left w:val="none" w:sz="0" w:space="0" w:color="auto"/>
            <w:bottom w:val="none" w:sz="0" w:space="0" w:color="auto"/>
            <w:right w:val="none" w:sz="0" w:space="0" w:color="auto"/>
          </w:divBdr>
        </w:div>
        <w:div w:id="419300300">
          <w:marLeft w:val="640"/>
          <w:marRight w:val="0"/>
          <w:marTop w:val="0"/>
          <w:marBottom w:val="0"/>
          <w:divBdr>
            <w:top w:val="none" w:sz="0" w:space="0" w:color="auto"/>
            <w:left w:val="none" w:sz="0" w:space="0" w:color="auto"/>
            <w:bottom w:val="none" w:sz="0" w:space="0" w:color="auto"/>
            <w:right w:val="none" w:sz="0" w:space="0" w:color="auto"/>
          </w:divBdr>
        </w:div>
        <w:div w:id="170878083">
          <w:marLeft w:val="640"/>
          <w:marRight w:val="0"/>
          <w:marTop w:val="0"/>
          <w:marBottom w:val="0"/>
          <w:divBdr>
            <w:top w:val="none" w:sz="0" w:space="0" w:color="auto"/>
            <w:left w:val="none" w:sz="0" w:space="0" w:color="auto"/>
            <w:bottom w:val="none" w:sz="0" w:space="0" w:color="auto"/>
            <w:right w:val="none" w:sz="0" w:space="0" w:color="auto"/>
          </w:divBdr>
        </w:div>
        <w:div w:id="1296062349">
          <w:marLeft w:val="640"/>
          <w:marRight w:val="0"/>
          <w:marTop w:val="0"/>
          <w:marBottom w:val="0"/>
          <w:divBdr>
            <w:top w:val="none" w:sz="0" w:space="0" w:color="auto"/>
            <w:left w:val="none" w:sz="0" w:space="0" w:color="auto"/>
            <w:bottom w:val="none" w:sz="0" w:space="0" w:color="auto"/>
            <w:right w:val="none" w:sz="0" w:space="0" w:color="auto"/>
          </w:divBdr>
        </w:div>
        <w:div w:id="802575935">
          <w:marLeft w:val="640"/>
          <w:marRight w:val="0"/>
          <w:marTop w:val="0"/>
          <w:marBottom w:val="0"/>
          <w:divBdr>
            <w:top w:val="none" w:sz="0" w:space="0" w:color="auto"/>
            <w:left w:val="none" w:sz="0" w:space="0" w:color="auto"/>
            <w:bottom w:val="none" w:sz="0" w:space="0" w:color="auto"/>
            <w:right w:val="none" w:sz="0" w:space="0" w:color="auto"/>
          </w:divBdr>
        </w:div>
      </w:divsChild>
    </w:div>
    <w:div w:id="708988523">
      <w:bodyDiv w:val="1"/>
      <w:marLeft w:val="0"/>
      <w:marRight w:val="0"/>
      <w:marTop w:val="0"/>
      <w:marBottom w:val="0"/>
      <w:divBdr>
        <w:top w:val="none" w:sz="0" w:space="0" w:color="auto"/>
        <w:left w:val="none" w:sz="0" w:space="0" w:color="auto"/>
        <w:bottom w:val="none" w:sz="0" w:space="0" w:color="auto"/>
        <w:right w:val="none" w:sz="0" w:space="0" w:color="auto"/>
      </w:divBdr>
    </w:div>
    <w:div w:id="710500803">
      <w:bodyDiv w:val="1"/>
      <w:marLeft w:val="0"/>
      <w:marRight w:val="0"/>
      <w:marTop w:val="0"/>
      <w:marBottom w:val="0"/>
      <w:divBdr>
        <w:top w:val="none" w:sz="0" w:space="0" w:color="auto"/>
        <w:left w:val="none" w:sz="0" w:space="0" w:color="auto"/>
        <w:bottom w:val="none" w:sz="0" w:space="0" w:color="auto"/>
        <w:right w:val="none" w:sz="0" w:space="0" w:color="auto"/>
      </w:divBdr>
    </w:div>
    <w:div w:id="710616935">
      <w:bodyDiv w:val="1"/>
      <w:marLeft w:val="0"/>
      <w:marRight w:val="0"/>
      <w:marTop w:val="0"/>
      <w:marBottom w:val="0"/>
      <w:divBdr>
        <w:top w:val="none" w:sz="0" w:space="0" w:color="auto"/>
        <w:left w:val="none" w:sz="0" w:space="0" w:color="auto"/>
        <w:bottom w:val="none" w:sz="0" w:space="0" w:color="auto"/>
        <w:right w:val="none" w:sz="0" w:space="0" w:color="auto"/>
      </w:divBdr>
    </w:div>
    <w:div w:id="710762905">
      <w:bodyDiv w:val="1"/>
      <w:marLeft w:val="0"/>
      <w:marRight w:val="0"/>
      <w:marTop w:val="0"/>
      <w:marBottom w:val="0"/>
      <w:divBdr>
        <w:top w:val="none" w:sz="0" w:space="0" w:color="auto"/>
        <w:left w:val="none" w:sz="0" w:space="0" w:color="auto"/>
        <w:bottom w:val="none" w:sz="0" w:space="0" w:color="auto"/>
        <w:right w:val="none" w:sz="0" w:space="0" w:color="auto"/>
      </w:divBdr>
    </w:div>
    <w:div w:id="711072178">
      <w:bodyDiv w:val="1"/>
      <w:marLeft w:val="0"/>
      <w:marRight w:val="0"/>
      <w:marTop w:val="0"/>
      <w:marBottom w:val="0"/>
      <w:divBdr>
        <w:top w:val="none" w:sz="0" w:space="0" w:color="auto"/>
        <w:left w:val="none" w:sz="0" w:space="0" w:color="auto"/>
        <w:bottom w:val="none" w:sz="0" w:space="0" w:color="auto"/>
        <w:right w:val="none" w:sz="0" w:space="0" w:color="auto"/>
      </w:divBdr>
    </w:div>
    <w:div w:id="711536657">
      <w:bodyDiv w:val="1"/>
      <w:marLeft w:val="0"/>
      <w:marRight w:val="0"/>
      <w:marTop w:val="0"/>
      <w:marBottom w:val="0"/>
      <w:divBdr>
        <w:top w:val="none" w:sz="0" w:space="0" w:color="auto"/>
        <w:left w:val="none" w:sz="0" w:space="0" w:color="auto"/>
        <w:bottom w:val="none" w:sz="0" w:space="0" w:color="auto"/>
        <w:right w:val="none" w:sz="0" w:space="0" w:color="auto"/>
      </w:divBdr>
    </w:div>
    <w:div w:id="714232726">
      <w:bodyDiv w:val="1"/>
      <w:marLeft w:val="0"/>
      <w:marRight w:val="0"/>
      <w:marTop w:val="0"/>
      <w:marBottom w:val="0"/>
      <w:divBdr>
        <w:top w:val="none" w:sz="0" w:space="0" w:color="auto"/>
        <w:left w:val="none" w:sz="0" w:space="0" w:color="auto"/>
        <w:bottom w:val="none" w:sz="0" w:space="0" w:color="auto"/>
        <w:right w:val="none" w:sz="0" w:space="0" w:color="auto"/>
      </w:divBdr>
    </w:div>
    <w:div w:id="715857250">
      <w:bodyDiv w:val="1"/>
      <w:marLeft w:val="0"/>
      <w:marRight w:val="0"/>
      <w:marTop w:val="0"/>
      <w:marBottom w:val="0"/>
      <w:divBdr>
        <w:top w:val="none" w:sz="0" w:space="0" w:color="auto"/>
        <w:left w:val="none" w:sz="0" w:space="0" w:color="auto"/>
        <w:bottom w:val="none" w:sz="0" w:space="0" w:color="auto"/>
        <w:right w:val="none" w:sz="0" w:space="0" w:color="auto"/>
      </w:divBdr>
    </w:div>
    <w:div w:id="718364921">
      <w:bodyDiv w:val="1"/>
      <w:marLeft w:val="0"/>
      <w:marRight w:val="0"/>
      <w:marTop w:val="0"/>
      <w:marBottom w:val="0"/>
      <w:divBdr>
        <w:top w:val="none" w:sz="0" w:space="0" w:color="auto"/>
        <w:left w:val="none" w:sz="0" w:space="0" w:color="auto"/>
        <w:bottom w:val="none" w:sz="0" w:space="0" w:color="auto"/>
        <w:right w:val="none" w:sz="0" w:space="0" w:color="auto"/>
      </w:divBdr>
    </w:div>
    <w:div w:id="720326831">
      <w:bodyDiv w:val="1"/>
      <w:marLeft w:val="0"/>
      <w:marRight w:val="0"/>
      <w:marTop w:val="0"/>
      <w:marBottom w:val="0"/>
      <w:divBdr>
        <w:top w:val="none" w:sz="0" w:space="0" w:color="auto"/>
        <w:left w:val="none" w:sz="0" w:space="0" w:color="auto"/>
        <w:bottom w:val="none" w:sz="0" w:space="0" w:color="auto"/>
        <w:right w:val="none" w:sz="0" w:space="0" w:color="auto"/>
      </w:divBdr>
    </w:div>
    <w:div w:id="721683327">
      <w:bodyDiv w:val="1"/>
      <w:marLeft w:val="0"/>
      <w:marRight w:val="0"/>
      <w:marTop w:val="0"/>
      <w:marBottom w:val="0"/>
      <w:divBdr>
        <w:top w:val="none" w:sz="0" w:space="0" w:color="auto"/>
        <w:left w:val="none" w:sz="0" w:space="0" w:color="auto"/>
        <w:bottom w:val="none" w:sz="0" w:space="0" w:color="auto"/>
        <w:right w:val="none" w:sz="0" w:space="0" w:color="auto"/>
      </w:divBdr>
    </w:div>
    <w:div w:id="722293297">
      <w:bodyDiv w:val="1"/>
      <w:marLeft w:val="0"/>
      <w:marRight w:val="0"/>
      <w:marTop w:val="0"/>
      <w:marBottom w:val="0"/>
      <w:divBdr>
        <w:top w:val="none" w:sz="0" w:space="0" w:color="auto"/>
        <w:left w:val="none" w:sz="0" w:space="0" w:color="auto"/>
        <w:bottom w:val="none" w:sz="0" w:space="0" w:color="auto"/>
        <w:right w:val="none" w:sz="0" w:space="0" w:color="auto"/>
      </w:divBdr>
    </w:div>
    <w:div w:id="723337757">
      <w:bodyDiv w:val="1"/>
      <w:marLeft w:val="0"/>
      <w:marRight w:val="0"/>
      <w:marTop w:val="0"/>
      <w:marBottom w:val="0"/>
      <w:divBdr>
        <w:top w:val="none" w:sz="0" w:space="0" w:color="auto"/>
        <w:left w:val="none" w:sz="0" w:space="0" w:color="auto"/>
        <w:bottom w:val="none" w:sz="0" w:space="0" w:color="auto"/>
        <w:right w:val="none" w:sz="0" w:space="0" w:color="auto"/>
      </w:divBdr>
    </w:div>
    <w:div w:id="725445901">
      <w:bodyDiv w:val="1"/>
      <w:marLeft w:val="0"/>
      <w:marRight w:val="0"/>
      <w:marTop w:val="0"/>
      <w:marBottom w:val="0"/>
      <w:divBdr>
        <w:top w:val="none" w:sz="0" w:space="0" w:color="auto"/>
        <w:left w:val="none" w:sz="0" w:space="0" w:color="auto"/>
        <w:bottom w:val="none" w:sz="0" w:space="0" w:color="auto"/>
        <w:right w:val="none" w:sz="0" w:space="0" w:color="auto"/>
      </w:divBdr>
    </w:div>
    <w:div w:id="726151932">
      <w:bodyDiv w:val="1"/>
      <w:marLeft w:val="0"/>
      <w:marRight w:val="0"/>
      <w:marTop w:val="0"/>
      <w:marBottom w:val="0"/>
      <w:divBdr>
        <w:top w:val="none" w:sz="0" w:space="0" w:color="auto"/>
        <w:left w:val="none" w:sz="0" w:space="0" w:color="auto"/>
        <w:bottom w:val="none" w:sz="0" w:space="0" w:color="auto"/>
        <w:right w:val="none" w:sz="0" w:space="0" w:color="auto"/>
      </w:divBdr>
    </w:div>
    <w:div w:id="727918310">
      <w:bodyDiv w:val="1"/>
      <w:marLeft w:val="0"/>
      <w:marRight w:val="0"/>
      <w:marTop w:val="0"/>
      <w:marBottom w:val="0"/>
      <w:divBdr>
        <w:top w:val="none" w:sz="0" w:space="0" w:color="auto"/>
        <w:left w:val="none" w:sz="0" w:space="0" w:color="auto"/>
        <w:bottom w:val="none" w:sz="0" w:space="0" w:color="auto"/>
        <w:right w:val="none" w:sz="0" w:space="0" w:color="auto"/>
      </w:divBdr>
    </w:div>
    <w:div w:id="729420361">
      <w:bodyDiv w:val="1"/>
      <w:marLeft w:val="0"/>
      <w:marRight w:val="0"/>
      <w:marTop w:val="0"/>
      <w:marBottom w:val="0"/>
      <w:divBdr>
        <w:top w:val="none" w:sz="0" w:space="0" w:color="auto"/>
        <w:left w:val="none" w:sz="0" w:space="0" w:color="auto"/>
        <w:bottom w:val="none" w:sz="0" w:space="0" w:color="auto"/>
        <w:right w:val="none" w:sz="0" w:space="0" w:color="auto"/>
      </w:divBdr>
    </w:div>
    <w:div w:id="731385865">
      <w:bodyDiv w:val="1"/>
      <w:marLeft w:val="0"/>
      <w:marRight w:val="0"/>
      <w:marTop w:val="0"/>
      <w:marBottom w:val="0"/>
      <w:divBdr>
        <w:top w:val="none" w:sz="0" w:space="0" w:color="auto"/>
        <w:left w:val="none" w:sz="0" w:space="0" w:color="auto"/>
        <w:bottom w:val="none" w:sz="0" w:space="0" w:color="auto"/>
        <w:right w:val="none" w:sz="0" w:space="0" w:color="auto"/>
      </w:divBdr>
    </w:div>
    <w:div w:id="732509092">
      <w:bodyDiv w:val="1"/>
      <w:marLeft w:val="0"/>
      <w:marRight w:val="0"/>
      <w:marTop w:val="0"/>
      <w:marBottom w:val="0"/>
      <w:divBdr>
        <w:top w:val="none" w:sz="0" w:space="0" w:color="auto"/>
        <w:left w:val="none" w:sz="0" w:space="0" w:color="auto"/>
        <w:bottom w:val="none" w:sz="0" w:space="0" w:color="auto"/>
        <w:right w:val="none" w:sz="0" w:space="0" w:color="auto"/>
      </w:divBdr>
    </w:div>
    <w:div w:id="734283983">
      <w:bodyDiv w:val="1"/>
      <w:marLeft w:val="0"/>
      <w:marRight w:val="0"/>
      <w:marTop w:val="0"/>
      <w:marBottom w:val="0"/>
      <w:divBdr>
        <w:top w:val="none" w:sz="0" w:space="0" w:color="auto"/>
        <w:left w:val="none" w:sz="0" w:space="0" w:color="auto"/>
        <w:bottom w:val="none" w:sz="0" w:space="0" w:color="auto"/>
        <w:right w:val="none" w:sz="0" w:space="0" w:color="auto"/>
      </w:divBdr>
    </w:div>
    <w:div w:id="736395015">
      <w:bodyDiv w:val="1"/>
      <w:marLeft w:val="0"/>
      <w:marRight w:val="0"/>
      <w:marTop w:val="0"/>
      <w:marBottom w:val="0"/>
      <w:divBdr>
        <w:top w:val="none" w:sz="0" w:space="0" w:color="auto"/>
        <w:left w:val="none" w:sz="0" w:space="0" w:color="auto"/>
        <w:bottom w:val="none" w:sz="0" w:space="0" w:color="auto"/>
        <w:right w:val="none" w:sz="0" w:space="0" w:color="auto"/>
      </w:divBdr>
    </w:div>
    <w:div w:id="737559473">
      <w:bodyDiv w:val="1"/>
      <w:marLeft w:val="0"/>
      <w:marRight w:val="0"/>
      <w:marTop w:val="0"/>
      <w:marBottom w:val="0"/>
      <w:divBdr>
        <w:top w:val="none" w:sz="0" w:space="0" w:color="auto"/>
        <w:left w:val="none" w:sz="0" w:space="0" w:color="auto"/>
        <w:bottom w:val="none" w:sz="0" w:space="0" w:color="auto"/>
        <w:right w:val="none" w:sz="0" w:space="0" w:color="auto"/>
      </w:divBdr>
    </w:div>
    <w:div w:id="739062456">
      <w:bodyDiv w:val="1"/>
      <w:marLeft w:val="0"/>
      <w:marRight w:val="0"/>
      <w:marTop w:val="0"/>
      <w:marBottom w:val="0"/>
      <w:divBdr>
        <w:top w:val="none" w:sz="0" w:space="0" w:color="auto"/>
        <w:left w:val="none" w:sz="0" w:space="0" w:color="auto"/>
        <w:bottom w:val="none" w:sz="0" w:space="0" w:color="auto"/>
        <w:right w:val="none" w:sz="0" w:space="0" w:color="auto"/>
      </w:divBdr>
    </w:div>
    <w:div w:id="739862084">
      <w:bodyDiv w:val="1"/>
      <w:marLeft w:val="0"/>
      <w:marRight w:val="0"/>
      <w:marTop w:val="0"/>
      <w:marBottom w:val="0"/>
      <w:divBdr>
        <w:top w:val="none" w:sz="0" w:space="0" w:color="auto"/>
        <w:left w:val="none" w:sz="0" w:space="0" w:color="auto"/>
        <w:bottom w:val="none" w:sz="0" w:space="0" w:color="auto"/>
        <w:right w:val="none" w:sz="0" w:space="0" w:color="auto"/>
      </w:divBdr>
    </w:div>
    <w:div w:id="742992348">
      <w:bodyDiv w:val="1"/>
      <w:marLeft w:val="0"/>
      <w:marRight w:val="0"/>
      <w:marTop w:val="0"/>
      <w:marBottom w:val="0"/>
      <w:divBdr>
        <w:top w:val="none" w:sz="0" w:space="0" w:color="auto"/>
        <w:left w:val="none" w:sz="0" w:space="0" w:color="auto"/>
        <w:bottom w:val="none" w:sz="0" w:space="0" w:color="auto"/>
        <w:right w:val="none" w:sz="0" w:space="0" w:color="auto"/>
      </w:divBdr>
    </w:div>
    <w:div w:id="743840014">
      <w:bodyDiv w:val="1"/>
      <w:marLeft w:val="0"/>
      <w:marRight w:val="0"/>
      <w:marTop w:val="0"/>
      <w:marBottom w:val="0"/>
      <w:divBdr>
        <w:top w:val="none" w:sz="0" w:space="0" w:color="auto"/>
        <w:left w:val="none" w:sz="0" w:space="0" w:color="auto"/>
        <w:bottom w:val="none" w:sz="0" w:space="0" w:color="auto"/>
        <w:right w:val="none" w:sz="0" w:space="0" w:color="auto"/>
      </w:divBdr>
    </w:div>
    <w:div w:id="746850088">
      <w:bodyDiv w:val="1"/>
      <w:marLeft w:val="0"/>
      <w:marRight w:val="0"/>
      <w:marTop w:val="0"/>
      <w:marBottom w:val="0"/>
      <w:divBdr>
        <w:top w:val="none" w:sz="0" w:space="0" w:color="auto"/>
        <w:left w:val="none" w:sz="0" w:space="0" w:color="auto"/>
        <w:bottom w:val="none" w:sz="0" w:space="0" w:color="auto"/>
        <w:right w:val="none" w:sz="0" w:space="0" w:color="auto"/>
      </w:divBdr>
    </w:div>
    <w:div w:id="748700847">
      <w:bodyDiv w:val="1"/>
      <w:marLeft w:val="0"/>
      <w:marRight w:val="0"/>
      <w:marTop w:val="0"/>
      <w:marBottom w:val="0"/>
      <w:divBdr>
        <w:top w:val="none" w:sz="0" w:space="0" w:color="auto"/>
        <w:left w:val="none" w:sz="0" w:space="0" w:color="auto"/>
        <w:bottom w:val="none" w:sz="0" w:space="0" w:color="auto"/>
        <w:right w:val="none" w:sz="0" w:space="0" w:color="auto"/>
      </w:divBdr>
    </w:div>
    <w:div w:id="753743237">
      <w:bodyDiv w:val="1"/>
      <w:marLeft w:val="0"/>
      <w:marRight w:val="0"/>
      <w:marTop w:val="0"/>
      <w:marBottom w:val="0"/>
      <w:divBdr>
        <w:top w:val="none" w:sz="0" w:space="0" w:color="auto"/>
        <w:left w:val="none" w:sz="0" w:space="0" w:color="auto"/>
        <w:bottom w:val="none" w:sz="0" w:space="0" w:color="auto"/>
        <w:right w:val="none" w:sz="0" w:space="0" w:color="auto"/>
      </w:divBdr>
    </w:div>
    <w:div w:id="757943415">
      <w:bodyDiv w:val="1"/>
      <w:marLeft w:val="0"/>
      <w:marRight w:val="0"/>
      <w:marTop w:val="0"/>
      <w:marBottom w:val="0"/>
      <w:divBdr>
        <w:top w:val="none" w:sz="0" w:space="0" w:color="auto"/>
        <w:left w:val="none" w:sz="0" w:space="0" w:color="auto"/>
        <w:bottom w:val="none" w:sz="0" w:space="0" w:color="auto"/>
        <w:right w:val="none" w:sz="0" w:space="0" w:color="auto"/>
      </w:divBdr>
    </w:div>
    <w:div w:id="762916865">
      <w:bodyDiv w:val="1"/>
      <w:marLeft w:val="0"/>
      <w:marRight w:val="0"/>
      <w:marTop w:val="0"/>
      <w:marBottom w:val="0"/>
      <w:divBdr>
        <w:top w:val="none" w:sz="0" w:space="0" w:color="auto"/>
        <w:left w:val="none" w:sz="0" w:space="0" w:color="auto"/>
        <w:bottom w:val="none" w:sz="0" w:space="0" w:color="auto"/>
        <w:right w:val="none" w:sz="0" w:space="0" w:color="auto"/>
      </w:divBdr>
    </w:div>
    <w:div w:id="765077594">
      <w:bodyDiv w:val="1"/>
      <w:marLeft w:val="0"/>
      <w:marRight w:val="0"/>
      <w:marTop w:val="0"/>
      <w:marBottom w:val="0"/>
      <w:divBdr>
        <w:top w:val="none" w:sz="0" w:space="0" w:color="auto"/>
        <w:left w:val="none" w:sz="0" w:space="0" w:color="auto"/>
        <w:bottom w:val="none" w:sz="0" w:space="0" w:color="auto"/>
        <w:right w:val="none" w:sz="0" w:space="0" w:color="auto"/>
      </w:divBdr>
    </w:div>
    <w:div w:id="765079068">
      <w:bodyDiv w:val="1"/>
      <w:marLeft w:val="0"/>
      <w:marRight w:val="0"/>
      <w:marTop w:val="0"/>
      <w:marBottom w:val="0"/>
      <w:divBdr>
        <w:top w:val="none" w:sz="0" w:space="0" w:color="auto"/>
        <w:left w:val="none" w:sz="0" w:space="0" w:color="auto"/>
        <w:bottom w:val="none" w:sz="0" w:space="0" w:color="auto"/>
        <w:right w:val="none" w:sz="0" w:space="0" w:color="auto"/>
      </w:divBdr>
    </w:div>
    <w:div w:id="770586059">
      <w:bodyDiv w:val="1"/>
      <w:marLeft w:val="0"/>
      <w:marRight w:val="0"/>
      <w:marTop w:val="0"/>
      <w:marBottom w:val="0"/>
      <w:divBdr>
        <w:top w:val="none" w:sz="0" w:space="0" w:color="auto"/>
        <w:left w:val="none" w:sz="0" w:space="0" w:color="auto"/>
        <w:bottom w:val="none" w:sz="0" w:space="0" w:color="auto"/>
        <w:right w:val="none" w:sz="0" w:space="0" w:color="auto"/>
      </w:divBdr>
    </w:div>
    <w:div w:id="772166948">
      <w:bodyDiv w:val="1"/>
      <w:marLeft w:val="0"/>
      <w:marRight w:val="0"/>
      <w:marTop w:val="0"/>
      <w:marBottom w:val="0"/>
      <w:divBdr>
        <w:top w:val="none" w:sz="0" w:space="0" w:color="auto"/>
        <w:left w:val="none" w:sz="0" w:space="0" w:color="auto"/>
        <w:bottom w:val="none" w:sz="0" w:space="0" w:color="auto"/>
        <w:right w:val="none" w:sz="0" w:space="0" w:color="auto"/>
      </w:divBdr>
    </w:div>
    <w:div w:id="773210112">
      <w:bodyDiv w:val="1"/>
      <w:marLeft w:val="0"/>
      <w:marRight w:val="0"/>
      <w:marTop w:val="0"/>
      <w:marBottom w:val="0"/>
      <w:divBdr>
        <w:top w:val="none" w:sz="0" w:space="0" w:color="auto"/>
        <w:left w:val="none" w:sz="0" w:space="0" w:color="auto"/>
        <w:bottom w:val="none" w:sz="0" w:space="0" w:color="auto"/>
        <w:right w:val="none" w:sz="0" w:space="0" w:color="auto"/>
      </w:divBdr>
    </w:div>
    <w:div w:id="773524805">
      <w:bodyDiv w:val="1"/>
      <w:marLeft w:val="0"/>
      <w:marRight w:val="0"/>
      <w:marTop w:val="0"/>
      <w:marBottom w:val="0"/>
      <w:divBdr>
        <w:top w:val="none" w:sz="0" w:space="0" w:color="auto"/>
        <w:left w:val="none" w:sz="0" w:space="0" w:color="auto"/>
        <w:bottom w:val="none" w:sz="0" w:space="0" w:color="auto"/>
        <w:right w:val="none" w:sz="0" w:space="0" w:color="auto"/>
      </w:divBdr>
    </w:div>
    <w:div w:id="775101831">
      <w:bodyDiv w:val="1"/>
      <w:marLeft w:val="0"/>
      <w:marRight w:val="0"/>
      <w:marTop w:val="0"/>
      <w:marBottom w:val="0"/>
      <w:divBdr>
        <w:top w:val="none" w:sz="0" w:space="0" w:color="auto"/>
        <w:left w:val="none" w:sz="0" w:space="0" w:color="auto"/>
        <w:bottom w:val="none" w:sz="0" w:space="0" w:color="auto"/>
        <w:right w:val="none" w:sz="0" w:space="0" w:color="auto"/>
      </w:divBdr>
    </w:div>
    <w:div w:id="775829338">
      <w:bodyDiv w:val="1"/>
      <w:marLeft w:val="0"/>
      <w:marRight w:val="0"/>
      <w:marTop w:val="0"/>
      <w:marBottom w:val="0"/>
      <w:divBdr>
        <w:top w:val="none" w:sz="0" w:space="0" w:color="auto"/>
        <w:left w:val="none" w:sz="0" w:space="0" w:color="auto"/>
        <w:bottom w:val="none" w:sz="0" w:space="0" w:color="auto"/>
        <w:right w:val="none" w:sz="0" w:space="0" w:color="auto"/>
      </w:divBdr>
    </w:div>
    <w:div w:id="779569340">
      <w:bodyDiv w:val="1"/>
      <w:marLeft w:val="0"/>
      <w:marRight w:val="0"/>
      <w:marTop w:val="0"/>
      <w:marBottom w:val="0"/>
      <w:divBdr>
        <w:top w:val="none" w:sz="0" w:space="0" w:color="auto"/>
        <w:left w:val="none" w:sz="0" w:space="0" w:color="auto"/>
        <w:bottom w:val="none" w:sz="0" w:space="0" w:color="auto"/>
        <w:right w:val="none" w:sz="0" w:space="0" w:color="auto"/>
      </w:divBdr>
    </w:div>
    <w:div w:id="782261217">
      <w:bodyDiv w:val="1"/>
      <w:marLeft w:val="0"/>
      <w:marRight w:val="0"/>
      <w:marTop w:val="0"/>
      <w:marBottom w:val="0"/>
      <w:divBdr>
        <w:top w:val="none" w:sz="0" w:space="0" w:color="auto"/>
        <w:left w:val="none" w:sz="0" w:space="0" w:color="auto"/>
        <w:bottom w:val="none" w:sz="0" w:space="0" w:color="auto"/>
        <w:right w:val="none" w:sz="0" w:space="0" w:color="auto"/>
      </w:divBdr>
    </w:div>
    <w:div w:id="782924953">
      <w:bodyDiv w:val="1"/>
      <w:marLeft w:val="0"/>
      <w:marRight w:val="0"/>
      <w:marTop w:val="0"/>
      <w:marBottom w:val="0"/>
      <w:divBdr>
        <w:top w:val="none" w:sz="0" w:space="0" w:color="auto"/>
        <w:left w:val="none" w:sz="0" w:space="0" w:color="auto"/>
        <w:bottom w:val="none" w:sz="0" w:space="0" w:color="auto"/>
        <w:right w:val="none" w:sz="0" w:space="0" w:color="auto"/>
      </w:divBdr>
    </w:div>
    <w:div w:id="782964175">
      <w:bodyDiv w:val="1"/>
      <w:marLeft w:val="0"/>
      <w:marRight w:val="0"/>
      <w:marTop w:val="0"/>
      <w:marBottom w:val="0"/>
      <w:divBdr>
        <w:top w:val="none" w:sz="0" w:space="0" w:color="auto"/>
        <w:left w:val="none" w:sz="0" w:space="0" w:color="auto"/>
        <w:bottom w:val="none" w:sz="0" w:space="0" w:color="auto"/>
        <w:right w:val="none" w:sz="0" w:space="0" w:color="auto"/>
      </w:divBdr>
      <w:divsChild>
        <w:div w:id="845822093">
          <w:marLeft w:val="640"/>
          <w:marRight w:val="0"/>
          <w:marTop w:val="0"/>
          <w:marBottom w:val="0"/>
          <w:divBdr>
            <w:top w:val="none" w:sz="0" w:space="0" w:color="auto"/>
            <w:left w:val="none" w:sz="0" w:space="0" w:color="auto"/>
            <w:bottom w:val="none" w:sz="0" w:space="0" w:color="auto"/>
            <w:right w:val="none" w:sz="0" w:space="0" w:color="auto"/>
          </w:divBdr>
        </w:div>
        <w:div w:id="1763837406">
          <w:marLeft w:val="640"/>
          <w:marRight w:val="0"/>
          <w:marTop w:val="0"/>
          <w:marBottom w:val="0"/>
          <w:divBdr>
            <w:top w:val="none" w:sz="0" w:space="0" w:color="auto"/>
            <w:left w:val="none" w:sz="0" w:space="0" w:color="auto"/>
            <w:bottom w:val="none" w:sz="0" w:space="0" w:color="auto"/>
            <w:right w:val="none" w:sz="0" w:space="0" w:color="auto"/>
          </w:divBdr>
        </w:div>
        <w:div w:id="1009677784">
          <w:marLeft w:val="640"/>
          <w:marRight w:val="0"/>
          <w:marTop w:val="0"/>
          <w:marBottom w:val="0"/>
          <w:divBdr>
            <w:top w:val="none" w:sz="0" w:space="0" w:color="auto"/>
            <w:left w:val="none" w:sz="0" w:space="0" w:color="auto"/>
            <w:bottom w:val="none" w:sz="0" w:space="0" w:color="auto"/>
            <w:right w:val="none" w:sz="0" w:space="0" w:color="auto"/>
          </w:divBdr>
        </w:div>
        <w:div w:id="1876310305">
          <w:marLeft w:val="640"/>
          <w:marRight w:val="0"/>
          <w:marTop w:val="0"/>
          <w:marBottom w:val="0"/>
          <w:divBdr>
            <w:top w:val="none" w:sz="0" w:space="0" w:color="auto"/>
            <w:left w:val="none" w:sz="0" w:space="0" w:color="auto"/>
            <w:bottom w:val="none" w:sz="0" w:space="0" w:color="auto"/>
            <w:right w:val="none" w:sz="0" w:space="0" w:color="auto"/>
          </w:divBdr>
        </w:div>
        <w:div w:id="1174104003">
          <w:marLeft w:val="640"/>
          <w:marRight w:val="0"/>
          <w:marTop w:val="0"/>
          <w:marBottom w:val="0"/>
          <w:divBdr>
            <w:top w:val="none" w:sz="0" w:space="0" w:color="auto"/>
            <w:left w:val="none" w:sz="0" w:space="0" w:color="auto"/>
            <w:bottom w:val="none" w:sz="0" w:space="0" w:color="auto"/>
            <w:right w:val="none" w:sz="0" w:space="0" w:color="auto"/>
          </w:divBdr>
        </w:div>
        <w:div w:id="1531798163">
          <w:marLeft w:val="640"/>
          <w:marRight w:val="0"/>
          <w:marTop w:val="0"/>
          <w:marBottom w:val="0"/>
          <w:divBdr>
            <w:top w:val="none" w:sz="0" w:space="0" w:color="auto"/>
            <w:left w:val="none" w:sz="0" w:space="0" w:color="auto"/>
            <w:bottom w:val="none" w:sz="0" w:space="0" w:color="auto"/>
            <w:right w:val="none" w:sz="0" w:space="0" w:color="auto"/>
          </w:divBdr>
        </w:div>
        <w:div w:id="1512335973">
          <w:marLeft w:val="640"/>
          <w:marRight w:val="0"/>
          <w:marTop w:val="0"/>
          <w:marBottom w:val="0"/>
          <w:divBdr>
            <w:top w:val="none" w:sz="0" w:space="0" w:color="auto"/>
            <w:left w:val="none" w:sz="0" w:space="0" w:color="auto"/>
            <w:bottom w:val="none" w:sz="0" w:space="0" w:color="auto"/>
            <w:right w:val="none" w:sz="0" w:space="0" w:color="auto"/>
          </w:divBdr>
        </w:div>
        <w:div w:id="1942953449">
          <w:marLeft w:val="640"/>
          <w:marRight w:val="0"/>
          <w:marTop w:val="0"/>
          <w:marBottom w:val="0"/>
          <w:divBdr>
            <w:top w:val="none" w:sz="0" w:space="0" w:color="auto"/>
            <w:left w:val="none" w:sz="0" w:space="0" w:color="auto"/>
            <w:bottom w:val="none" w:sz="0" w:space="0" w:color="auto"/>
            <w:right w:val="none" w:sz="0" w:space="0" w:color="auto"/>
          </w:divBdr>
        </w:div>
      </w:divsChild>
    </w:div>
    <w:div w:id="783351828">
      <w:bodyDiv w:val="1"/>
      <w:marLeft w:val="0"/>
      <w:marRight w:val="0"/>
      <w:marTop w:val="0"/>
      <w:marBottom w:val="0"/>
      <w:divBdr>
        <w:top w:val="none" w:sz="0" w:space="0" w:color="auto"/>
        <w:left w:val="none" w:sz="0" w:space="0" w:color="auto"/>
        <w:bottom w:val="none" w:sz="0" w:space="0" w:color="auto"/>
        <w:right w:val="none" w:sz="0" w:space="0" w:color="auto"/>
      </w:divBdr>
      <w:divsChild>
        <w:div w:id="208609196">
          <w:marLeft w:val="640"/>
          <w:marRight w:val="0"/>
          <w:marTop w:val="0"/>
          <w:marBottom w:val="0"/>
          <w:divBdr>
            <w:top w:val="none" w:sz="0" w:space="0" w:color="auto"/>
            <w:left w:val="none" w:sz="0" w:space="0" w:color="auto"/>
            <w:bottom w:val="none" w:sz="0" w:space="0" w:color="auto"/>
            <w:right w:val="none" w:sz="0" w:space="0" w:color="auto"/>
          </w:divBdr>
        </w:div>
        <w:div w:id="1028020859">
          <w:marLeft w:val="640"/>
          <w:marRight w:val="0"/>
          <w:marTop w:val="0"/>
          <w:marBottom w:val="0"/>
          <w:divBdr>
            <w:top w:val="none" w:sz="0" w:space="0" w:color="auto"/>
            <w:left w:val="none" w:sz="0" w:space="0" w:color="auto"/>
            <w:bottom w:val="none" w:sz="0" w:space="0" w:color="auto"/>
            <w:right w:val="none" w:sz="0" w:space="0" w:color="auto"/>
          </w:divBdr>
        </w:div>
        <w:div w:id="954409588">
          <w:marLeft w:val="640"/>
          <w:marRight w:val="0"/>
          <w:marTop w:val="0"/>
          <w:marBottom w:val="0"/>
          <w:divBdr>
            <w:top w:val="none" w:sz="0" w:space="0" w:color="auto"/>
            <w:left w:val="none" w:sz="0" w:space="0" w:color="auto"/>
            <w:bottom w:val="none" w:sz="0" w:space="0" w:color="auto"/>
            <w:right w:val="none" w:sz="0" w:space="0" w:color="auto"/>
          </w:divBdr>
        </w:div>
        <w:div w:id="1001201231">
          <w:marLeft w:val="640"/>
          <w:marRight w:val="0"/>
          <w:marTop w:val="0"/>
          <w:marBottom w:val="0"/>
          <w:divBdr>
            <w:top w:val="none" w:sz="0" w:space="0" w:color="auto"/>
            <w:left w:val="none" w:sz="0" w:space="0" w:color="auto"/>
            <w:bottom w:val="none" w:sz="0" w:space="0" w:color="auto"/>
            <w:right w:val="none" w:sz="0" w:space="0" w:color="auto"/>
          </w:divBdr>
        </w:div>
        <w:div w:id="1960260406">
          <w:marLeft w:val="640"/>
          <w:marRight w:val="0"/>
          <w:marTop w:val="0"/>
          <w:marBottom w:val="0"/>
          <w:divBdr>
            <w:top w:val="none" w:sz="0" w:space="0" w:color="auto"/>
            <w:left w:val="none" w:sz="0" w:space="0" w:color="auto"/>
            <w:bottom w:val="none" w:sz="0" w:space="0" w:color="auto"/>
            <w:right w:val="none" w:sz="0" w:space="0" w:color="auto"/>
          </w:divBdr>
        </w:div>
        <w:div w:id="1778479921">
          <w:marLeft w:val="640"/>
          <w:marRight w:val="0"/>
          <w:marTop w:val="0"/>
          <w:marBottom w:val="0"/>
          <w:divBdr>
            <w:top w:val="none" w:sz="0" w:space="0" w:color="auto"/>
            <w:left w:val="none" w:sz="0" w:space="0" w:color="auto"/>
            <w:bottom w:val="none" w:sz="0" w:space="0" w:color="auto"/>
            <w:right w:val="none" w:sz="0" w:space="0" w:color="auto"/>
          </w:divBdr>
        </w:div>
        <w:div w:id="1588272708">
          <w:marLeft w:val="640"/>
          <w:marRight w:val="0"/>
          <w:marTop w:val="0"/>
          <w:marBottom w:val="0"/>
          <w:divBdr>
            <w:top w:val="none" w:sz="0" w:space="0" w:color="auto"/>
            <w:left w:val="none" w:sz="0" w:space="0" w:color="auto"/>
            <w:bottom w:val="none" w:sz="0" w:space="0" w:color="auto"/>
            <w:right w:val="none" w:sz="0" w:space="0" w:color="auto"/>
          </w:divBdr>
        </w:div>
        <w:div w:id="2055735384">
          <w:marLeft w:val="640"/>
          <w:marRight w:val="0"/>
          <w:marTop w:val="0"/>
          <w:marBottom w:val="0"/>
          <w:divBdr>
            <w:top w:val="none" w:sz="0" w:space="0" w:color="auto"/>
            <w:left w:val="none" w:sz="0" w:space="0" w:color="auto"/>
            <w:bottom w:val="none" w:sz="0" w:space="0" w:color="auto"/>
            <w:right w:val="none" w:sz="0" w:space="0" w:color="auto"/>
          </w:divBdr>
        </w:div>
      </w:divsChild>
    </w:div>
    <w:div w:id="783427914">
      <w:bodyDiv w:val="1"/>
      <w:marLeft w:val="0"/>
      <w:marRight w:val="0"/>
      <w:marTop w:val="0"/>
      <w:marBottom w:val="0"/>
      <w:divBdr>
        <w:top w:val="none" w:sz="0" w:space="0" w:color="auto"/>
        <w:left w:val="none" w:sz="0" w:space="0" w:color="auto"/>
        <w:bottom w:val="none" w:sz="0" w:space="0" w:color="auto"/>
        <w:right w:val="none" w:sz="0" w:space="0" w:color="auto"/>
      </w:divBdr>
    </w:div>
    <w:div w:id="784622610">
      <w:bodyDiv w:val="1"/>
      <w:marLeft w:val="0"/>
      <w:marRight w:val="0"/>
      <w:marTop w:val="0"/>
      <w:marBottom w:val="0"/>
      <w:divBdr>
        <w:top w:val="none" w:sz="0" w:space="0" w:color="auto"/>
        <w:left w:val="none" w:sz="0" w:space="0" w:color="auto"/>
        <w:bottom w:val="none" w:sz="0" w:space="0" w:color="auto"/>
        <w:right w:val="none" w:sz="0" w:space="0" w:color="auto"/>
      </w:divBdr>
    </w:div>
    <w:div w:id="786197847">
      <w:bodyDiv w:val="1"/>
      <w:marLeft w:val="0"/>
      <w:marRight w:val="0"/>
      <w:marTop w:val="0"/>
      <w:marBottom w:val="0"/>
      <w:divBdr>
        <w:top w:val="none" w:sz="0" w:space="0" w:color="auto"/>
        <w:left w:val="none" w:sz="0" w:space="0" w:color="auto"/>
        <w:bottom w:val="none" w:sz="0" w:space="0" w:color="auto"/>
        <w:right w:val="none" w:sz="0" w:space="0" w:color="auto"/>
      </w:divBdr>
    </w:div>
    <w:div w:id="788090184">
      <w:bodyDiv w:val="1"/>
      <w:marLeft w:val="0"/>
      <w:marRight w:val="0"/>
      <w:marTop w:val="0"/>
      <w:marBottom w:val="0"/>
      <w:divBdr>
        <w:top w:val="none" w:sz="0" w:space="0" w:color="auto"/>
        <w:left w:val="none" w:sz="0" w:space="0" w:color="auto"/>
        <w:bottom w:val="none" w:sz="0" w:space="0" w:color="auto"/>
        <w:right w:val="none" w:sz="0" w:space="0" w:color="auto"/>
      </w:divBdr>
    </w:div>
    <w:div w:id="791293319">
      <w:bodyDiv w:val="1"/>
      <w:marLeft w:val="0"/>
      <w:marRight w:val="0"/>
      <w:marTop w:val="0"/>
      <w:marBottom w:val="0"/>
      <w:divBdr>
        <w:top w:val="none" w:sz="0" w:space="0" w:color="auto"/>
        <w:left w:val="none" w:sz="0" w:space="0" w:color="auto"/>
        <w:bottom w:val="none" w:sz="0" w:space="0" w:color="auto"/>
        <w:right w:val="none" w:sz="0" w:space="0" w:color="auto"/>
      </w:divBdr>
    </w:div>
    <w:div w:id="792795249">
      <w:bodyDiv w:val="1"/>
      <w:marLeft w:val="0"/>
      <w:marRight w:val="0"/>
      <w:marTop w:val="0"/>
      <w:marBottom w:val="0"/>
      <w:divBdr>
        <w:top w:val="none" w:sz="0" w:space="0" w:color="auto"/>
        <w:left w:val="none" w:sz="0" w:space="0" w:color="auto"/>
        <w:bottom w:val="none" w:sz="0" w:space="0" w:color="auto"/>
        <w:right w:val="none" w:sz="0" w:space="0" w:color="auto"/>
      </w:divBdr>
    </w:div>
    <w:div w:id="793407533">
      <w:bodyDiv w:val="1"/>
      <w:marLeft w:val="0"/>
      <w:marRight w:val="0"/>
      <w:marTop w:val="0"/>
      <w:marBottom w:val="0"/>
      <w:divBdr>
        <w:top w:val="none" w:sz="0" w:space="0" w:color="auto"/>
        <w:left w:val="none" w:sz="0" w:space="0" w:color="auto"/>
        <w:bottom w:val="none" w:sz="0" w:space="0" w:color="auto"/>
        <w:right w:val="none" w:sz="0" w:space="0" w:color="auto"/>
      </w:divBdr>
    </w:div>
    <w:div w:id="795559550">
      <w:bodyDiv w:val="1"/>
      <w:marLeft w:val="0"/>
      <w:marRight w:val="0"/>
      <w:marTop w:val="0"/>
      <w:marBottom w:val="0"/>
      <w:divBdr>
        <w:top w:val="none" w:sz="0" w:space="0" w:color="auto"/>
        <w:left w:val="none" w:sz="0" w:space="0" w:color="auto"/>
        <w:bottom w:val="none" w:sz="0" w:space="0" w:color="auto"/>
        <w:right w:val="none" w:sz="0" w:space="0" w:color="auto"/>
      </w:divBdr>
    </w:div>
    <w:div w:id="796139588">
      <w:bodyDiv w:val="1"/>
      <w:marLeft w:val="0"/>
      <w:marRight w:val="0"/>
      <w:marTop w:val="0"/>
      <w:marBottom w:val="0"/>
      <w:divBdr>
        <w:top w:val="none" w:sz="0" w:space="0" w:color="auto"/>
        <w:left w:val="none" w:sz="0" w:space="0" w:color="auto"/>
        <w:bottom w:val="none" w:sz="0" w:space="0" w:color="auto"/>
        <w:right w:val="none" w:sz="0" w:space="0" w:color="auto"/>
      </w:divBdr>
    </w:div>
    <w:div w:id="797333376">
      <w:bodyDiv w:val="1"/>
      <w:marLeft w:val="0"/>
      <w:marRight w:val="0"/>
      <w:marTop w:val="0"/>
      <w:marBottom w:val="0"/>
      <w:divBdr>
        <w:top w:val="none" w:sz="0" w:space="0" w:color="auto"/>
        <w:left w:val="none" w:sz="0" w:space="0" w:color="auto"/>
        <w:bottom w:val="none" w:sz="0" w:space="0" w:color="auto"/>
        <w:right w:val="none" w:sz="0" w:space="0" w:color="auto"/>
      </w:divBdr>
    </w:div>
    <w:div w:id="799491455">
      <w:bodyDiv w:val="1"/>
      <w:marLeft w:val="0"/>
      <w:marRight w:val="0"/>
      <w:marTop w:val="0"/>
      <w:marBottom w:val="0"/>
      <w:divBdr>
        <w:top w:val="none" w:sz="0" w:space="0" w:color="auto"/>
        <w:left w:val="none" w:sz="0" w:space="0" w:color="auto"/>
        <w:bottom w:val="none" w:sz="0" w:space="0" w:color="auto"/>
        <w:right w:val="none" w:sz="0" w:space="0" w:color="auto"/>
      </w:divBdr>
    </w:div>
    <w:div w:id="801578777">
      <w:bodyDiv w:val="1"/>
      <w:marLeft w:val="0"/>
      <w:marRight w:val="0"/>
      <w:marTop w:val="0"/>
      <w:marBottom w:val="0"/>
      <w:divBdr>
        <w:top w:val="none" w:sz="0" w:space="0" w:color="auto"/>
        <w:left w:val="none" w:sz="0" w:space="0" w:color="auto"/>
        <w:bottom w:val="none" w:sz="0" w:space="0" w:color="auto"/>
        <w:right w:val="none" w:sz="0" w:space="0" w:color="auto"/>
      </w:divBdr>
    </w:div>
    <w:div w:id="801776783">
      <w:bodyDiv w:val="1"/>
      <w:marLeft w:val="0"/>
      <w:marRight w:val="0"/>
      <w:marTop w:val="0"/>
      <w:marBottom w:val="0"/>
      <w:divBdr>
        <w:top w:val="none" w:sz="0" w:space="0" w:color="auto"/>
        <w:left w:val="none" w:sz="0" w:space="0" w:color="auto"/>
        <w:bottom w:val="none" w:sz="0" w:space="0" w:color="auto"/>
        <w:right w:val="none" w:sz="0" w:space="0" w:color="auto"/>
      </w:divBdr>
    </w:div>
    <w:div w:id="803427450">
      <w:bodyDiv w:val="1"/>
      <w:marLeft w:val="0"/>
      <w:marRight w:val="0"/>
      <w:marTop w:val="0"/>
      <w:marBottom w:val="0"/>
      <w:divBdr>
        <w:top w:val="none" w:sz="0" w:space="0" w:color="auto"/>
        <w:left w:val="none" w:sz="0" w:space="0" w:color="auto"/>
        <w:bottom w:val="none" w:sz="0" w:space="0" w:color="auto"/>
        <w:right w:val="none" w:sz="0" w:space="0" w:color="auto"/>
      </w:divBdr>
    </w:div>
    <w:div w:id="806046807">
      <w:bodyDiv w:val="1"/>
      <w:marLeft w:val="0"/>
      <w:marRight w:val="0"/>
      <w:marTop w:val="0"/>
      <w:marBottom w:val="0"/>
      <w:divBdr>
        <w:top w:val="none" w:sz="0" w:space="0" w:color="auto"/>
        <w:left w:val="none" w:sz="0" w:space="0" w:color="auto"/>
        <w:bottom w:val="none" w:sz="0" w:space="0" w:color="auto"/>
        <w:right w:val="none" w:sz="0" w:space="0" w:color="auto"/>
      </w:divBdr>
    </w:div>
    <w:div w:id="812451471">
      <w:bodyDiv w:val="1"/>
      <w:marLeft w:val="0"/>
      <w:marRight w:val="0"/>
      <w:marTop w:val="0"/>
      <w:marBottom w:val="0"/>
      <w:divBdr>
        <w:top w:val="none" w:sz="0" w:space="0" w:color="auto"/>
        <w:left w:val="none" w:sz="0" w:space="0" w:color="auto"/>
        <w:bottom w:val="none" w:sz="0" w:space="0" w:color="auto"/>
        <w:right w:val="none" w:sz="0" w:space="0" w:color="auto"/>
      </w:divBdr>
    </w:div>
    <w:div w:id="813447107">
      <w:bodyDiv w:val="1"/>
      <w:marLeft w:val="0"/>
      <w:marRight w:val="0"/>
      <w:marTop w:val="0"/>
      <w:marBottom w:val="0"/>
      <w:divBdr>
        <w:top w:val="none" w:sz="0" w:space="0" w:color="auto"/>
        <w:left w:val="none" w:sz="0" w:space="0" w:color="auto"/>
        <w:bottom w:val="none" w:sz="0" w:space="0" w:color="auto"/>
        <w:right w:val="none" w:sz="0" w:space="0" w:color="auto"/>
      </w:divBdr>
    </w:div>
    <w:div w:id="813450530">
      <w:bodyDiv w:val="1"/>
      <w:marLeft w:val="0"/>
      <w:marRight w:val="0"/>
      <w:marTop w:val="0"/>
      <w:marBottom w:val="0"/>
      <w:divBdr>
        <w:top w:val="none" w:sz="0" w:space="0" w:color="auto"/>
        <w:left w:val="none" w:sz="0" w:space="0" w:color="auto"/>
        <w:bottom w:val="none" w:sz="0" w:space="0" w:color="auto"/>
        <w:right w:val="none" w:sz="0" w:space="0" w:color="auto"/>
      </w:divBdr>
    </w:div>
    <w:div w:id="813982691">
      <w:bodyDiv w:val="1"/>
      <w:marLeft w:val="0"/>
      <w:marRight w:val="0"/>
      <w:marTop w:val="0"/>
      <w:marBottom w:val="0"/>
      <w:divBdr>
        <w:top w:val="none" w:sz="0" w:space="0" w:color="auto"/>
        <w:left w:val="none" w:sz="0" w:space="0" w:color="auto"/>
        <w:bottom w:val="none" w:sz="0" w:space="0" w:color="auto"/>
        <w:right w:val="none" w:sz="0" w:space="0" w:color="auto"/>
      </w:divBdr>
    </w:div>
    <w:div w:id="816803397">
      <w:bodyDiv w:val="1"/>
      <w:marLeft w:val="0"/>
      <w:marRight w:val="0"/>
      <w:marTop w:val="0"/>
      <w:marBottom w:val="0"/>
      <w:divBdr>
        <w:top w:val="none" w:sz="0" w:space="0" w:color="auto"/>
        <w:left w:val="none" w:sz="0" w:space="0" w:color="auto"/>
        <w:bottom w:val="none" w:sz="0" w:space="0" w:color="auto"/>
        <w:right w:val="none" w:sz="0" w:space="0" w:color="auto"/>
      </w:divBdr>
    </w:div>
    <w:div w:id="819227894">
      <w:bodyDiv w:val="1"/>
      <w:marLeft w:val="0"/>
      <w:marRight w:val="0"/>
      <w:marTop w:val="0"/>
      <w:marBottom w:val="0"/>
      <w:divBdr>
        <w:top w:val="none" w:sz="0" w:space="0" w:color="auto"/>
        <w:left w:val="none" w:sz="0" w:space="0" w:color="auto"/>
        <w:bottom w:val="none" w:sz="0" w:space="0" w:color="auto"/>
        <w:right w:val="none" w:sz="0" w:space="0" w:color="auto"/>
      </w:divBdr>
    </w:div>
    <w:div w:id="819466075">
      <w:bodyDiv w:val="1"/>
      <w:marLeft w:val="0"/>
      <w:marRight w:val="0"/>
      <w:marTop w:val="0"/>
      <w:marBottom w:val="0"/>
      <w:divBdr>
        <w:top w:val="none" w:sz="0" w:space="0" w:color="auto"/>
        <w:left w:val="none" w:sz="0" w:space="0" w:color="auto"/>
        <w:bottom w:val="none" w:sz="0" w:space="0" w:color="auto"/>
        <w:right w:val="none" w:sz="0" w:space="0" w:color="auto"/>
      </w:divBdr>
    </w:div>
    <w:div w:id="821582830">
      <w:bodyDiv w:val="1"/>
      <w:marLeft w:val="0"/>
      <w:marRight w:val="0"/>
      <w:marTop w:val="0"/>
      <w:marBottom w:val="0"/>
      <w:divBdr>
        <w:top w:val="none" w:sz="0" w:space="0" w:color="auto"/>
        <w:left w:val="none" w:sz="0" w:space="0" w:color="auto"/>
        <w:bottom w:val="none" w:sz="0" w:space="0" w:color="auto"/>
        <w:right w:val="none" w:sz="0" w:space="0" w:color="auto"/>
      </w:divBdr>
    </w:div>
    <w:div w:id="829714976">
      <w:bodyDiv w:val="1"/>
      <w:marLeft w:val="0"/>
      <w:marRight w:val="0"/>
      <w:marTop w:val="0"/>
      <w:marBottom w:val="0"/>
      <w:divBdr>
        <w:top w:val="none" w:sz="0" w:space="0" w:color="auto"/>
        <w:left w:val="none" w:sz="0" w:space="0" w:color="auto"/>
        <w:bottom w:val="none" w:sz="0" w:space="0" w:color="auto"/>
        <w:right w:val="none" w:sz="0" w:space="0" w:color="auto"/>
      </w:divBdr>
    </w:div>
    <w:div w:id="829951213">
      <w:bodyDiv w:val="1"/>
      <w:marLeft w:val="0"/>
      <w:marRight w:val="0"/>
      <w:marTop w:val="0"/>
      <w:marBottom w:val="0"/>
      <w:divBdr>
        <w:top w:val="none" w:sz="0" w:space="0" w:color="auto"/>
        <w:left w:val="none" w:sz="0" w:space="0" w:color="auto"/>
        <w:bottom w:val="none" w:sz="0" w:space="0" w:color="auto"/>
        <w:right w:val="none" w:sz="0" w:space="0" w:color="auto"/>
      </w:divBdr>
    </w:div>
    <w:div w:id="831487800">
      <w:bodyDiv w:val="1"/>
      <w:marLeft w:val="0"/>
      <w:marRight w:val="0"/>
      <w:marTop w:val="0"/>
      <w:marBottom w:val="0"/>
      <w:divBdr>
        <w:top w:val="none" w:sz="0" w:space="0" w:color="auto"/>
        <w:left w:val="none" w:sz="0" w:space="0" w:color="auto"/>
        <w:bottom w:val="none" w:sz="0" w:space="0" w:color="auto"/>
        <w:right w:val="none" w:sz="0" w:space="0" w:color="auto"/>
      </w:divBdr>
    </w:div>
    <w:div w:id="831524242">
      <w:bodyDiv w:val="1"/>
      <w:marLeft w:val="0"/>
      <w:marRight w:val="0"/>
      <w:marTop w:val="0"/>
      <w:marBottom w:val="0"/>
      <w:divBdr>
        <w:top w:val="none" w:sz="0" w:space="0" w:color="auto"/>
        <w:left w:val="none" w:sz="0" w:space="0" w:color="auto"/>
        <w:bottom w:val="none" w:sz="0" w:space="0" w:color="auto"/>
        <w:right w:val="none" w:sz="0" w:space="0" w:color="auto"/>
      </w:divBdr>
    </w:div>
    <w:div w:id="832188283">
      <w:bodyDiv w:val="1"/>
      <w:marLeft w:val="0"/>
      <w:marRight w:val="0"/>
      <w:marTop w:val="0"/>
      <w:marBottom w:val="0"/>
      <w:divBdr>
        <w:top w:val="none" w:sz="0" w:space="0" w:color="auto"/>
        <w:left w:val="none" w:sz="0" w:space="0" w:color="auto"/>
        <w:bottom w:val="none" w:sz="0" w:space="0" w:color="auto"/>
        <w:right w:val="none" w:sz="0" w:space="0" w:color="auto"/>
      </w:divBdr>
    </w:div>
    <w:div w:id="832646888">
      <w:bodyDiv w:val="1"/>
      <w:marLeft w:val="0"/>
      <w:marRight w:val="0"/>
      <w:marTop w:val="0"/>
      <w:marBottom w:val="0"/>
      <w:divBdr>
        <w:top w:val="none" w:sz="0" w:space="0" w:color="auto"/>
        <w:left w:val="none" w:sz="0" w:space="0" w:color="auto"/>
        <w:bottom w:val="none" w:sz="0" w:space="0" w:color="auto"/>
        <w:right w:val="none" w:sz="0" w:space="0" w:color="auto"/>
      </w:divBdr>
    </w:div>
    <w:div w:id="833644218">
      <w:bodyDiv w:val="1"/>
      <w:marLeft w:val="0"/>
      <w:marRight w:val="0"/>
      <w:marTop w:val="0"/>
      <w:marBottom w:val="0"/>
      <w:divBdr>
        <w:top w:val="none" w:sz="0" w:space="0" w:color="auto"/>
        <w:left w:val="none" w:sz="0" w:space="0" w:color="auto"/>
        <w:bottom w:val="none" w:sz="0" w:space="0" w:color="auto"/>
        <w:right w:val="none" w:sz="0" w:space="0" w:color="auto"/>
      </w:divBdr>
    </w:div>
    <w:div w:id="836070613">
      <w:bodyDiv w:val="1"/>
      <w:marLeft w:val="0"/>
      <w:marRight w:val="0"/>
      <w:marTop w:val="0"/>
      <w:marBottom w:val="0"/>
      <w:divBdr>
        <w:top w:val="none" w:sz="0" w:space="0" w:color="auto"/>
        <w:left w:val="none" w:sz="0" w:space="0" w:color="auto"/>
        <w:bottom w:val="none" w:sz="0" w:space="0" w:color="auto"/>
        <w:right w:val="none" w:sz="0" w:space="0" w:color="auto"/>
      </w:divBdr>
    </w:div>
    <w:div w:id="836386016">
      <w:bodyDiv w:val="1"/>
      <w:marLeft w:val="0"/>
      <w:marRight w:val="0"/>
      <w:marTop w:val="0"/>
      <w:marBottom w:val="0"/>
      <w:divBdr>
        <w:top w:val="none" w:sz="0" w:space="0" w:color="auto"/>
        <w:left w:val="none" w:sz="0" w:space="0" w:color="auto"/>
        <w:bottom w:val="none" w:sz="0" w:space="0" w:color="auto"/>
        <w:right w:val="none" w:sz="0" w:space="0" w:color="auto"/>
      </w:divBdr>
    </w:div>
    <w:div w:id="836768930">
      <w:bodyDiv w:val="1"/>
      <w:marLeft w:val="0"/>
      <w:marRight w:val="0"/>
      <w:marTop w:val="0"/>
      <w:marBottom w:val="0"/>
      <w:divBdr>
        <w:top w:val="none" w:sz="0" w:space="0" w:color="auto"/>
        <w:left w:val="none" w:sz="0" w:space="0" w:color="auto"/>
        <w:bottom w:val="none" w:sz="0" w:space="0" w:color="auto"/>
        <w:right w:val="none" w:sz="0" w:space="0" w:color="auto"/>
      </w:divBdr>
    </w:div>
    <w:div w:id="837382629">
      <w:bodyDiv w:val="1"/>
      <w:marLeft w:val="0"/>
      <w:marRight w:val="0"/>
      <w:marTop w:val="0"/>
      <w:marBottom w:val="0"/>
      <w:divBdr>
        <w:top w:val="none" w:sz="0" w:space="0" w:color="auto"/>
        <w:left w:val="none" w:sz="0" w:space="0" w:color="auto"/>
        <w:bottom w:val="none" w:sz="0" w:space="0" w:color="auto"/>
        <w:right w:val="none" w:sz="0" w:space="0" w:color="auto"/>
      </w:divBdr>
    </w:div>
    <w:div w:id="842017180">
      <w:bodyDiv w:val="1"/>
      <w:marLeft w:val="0"/>
      <w:marRight w:val="0"/>
      <w:marTop w:val="0"/>
      <w:marBottom w:val="0"/>
      <w:divBdr>
        <w:top w:val="none" w:sz="0" w:space="0" w:color="auto"/>
        <w:left w:val="none" w:sz="0" w:space="0" w:color="auto"/>
        <w:bottom w:val="none" w:sz="0" w:space="0" w:color="auto"/>
        <w:right w:val="none" w:sz="0" w:space="0" w:color="auto"/>
      </w:divBdr>
    </w:div>
    <w:div w:id="843055349">
      <w:bodyDiv w:val="1"/>
      <w:marLeft w:val="0"/>
      <w:marRight w:val="0"/>
      <w:marTop w:val="0"/>
      <w:marBottom w:val="0"/>
      <w:divBdr>
        <w:top w:val="none" w:sz="0" w:space="0" w:color="auto"/>
        <w:left w:val="none" w:sz="0" w:space="0" w:color="auto"/>
        <w:bottom w:val="none" w:sz="0" w:space="0" w:color="auto"/>
        <w:right w:val="none" w:sz="0" w:space="0" w:color="auto"/>
      </w:divBdr>
    </w:div>
    <w:div w:id="844444821">
      <w:bodyDiv w:val="1"/>
      <w:marLeft w:val="0"/>
      <w:marRight w:val="0"/>
      <w:marTop w:val="0"/>
      <w:marBottom w:val="0"/>
      <w:divBdr>
        <w:top w:val="none" w:sz="0" w:space="0" w:color="auto"/>
        <w:left w:val="none" w:sz="0" w:space="0" w:color="auto"/>
        <w:bottom w:val="none" w:sz="0" w:space="0" w:color="auto"/>
        <w:right w:val="none" w:sz="0" w:space="0" w:color="auto"/>
      </w:divBdr>
    </w:div>
    <w:div w:id="844903488">
      <w:bodyDiv w:val="1"/>
      <w:marLeft w:val="0"/>
      <w:marRight w:val="0"/>
      <w:marTop w:val="0"/>
      <w:marBottom w:val="0"/>
      <w:divBdr>
        <w:top w:val="none" w:sz="0" w:space="0" w:color="auto"/>
        <w:left w:val="none" w:sz="0" w:space="0" w:color="auto"/>
        <w:bottom w:val="none" w:sz="0" w:space="0" w:color="auto"/>
        <w:right w:val="none" w:sz="0" w:space="0" w:color="auto"/>
      </w:divBdr>
    </w:div>
    <w:div w:id="847410336">
      <w:bodyDiv w:val="1"/>
      <w:marLeft w:val="0"/>
      <w:marRight w:val="0"/>
      <w:marTop w:val="0"/>
      <w:marBottom w:val="0"/>
      <w:divBdr>
        <w:top w:val="none" w:sz="0" w:space="0" w:color="auto"/>
        <w:left w:val="none" w:sz="0" w:space="0" w:color="auto"/>
        <w:bottom w:val="none" w:sz="0" w:space="0" w:color="auto"/>
        <w:right w:val="none" w:sz="0" w:space="0" w:color="auto"/>
      </w:divBdr>
    </w:div>
    <w:div w:id="848712779">
      <w:bodyDiv w:val="1"/>
      <w:marLeft w:val="0"/>
      <w:marRight w:val="0"/>
      <w:marTop w:val="0"/>
      <w:marBottom w:val="0"/>
      <w:divBdr>
        <w:top w:val="none" w:sz="0" w:space="0" w:color="auto"/>
        <w:left w:val="none" w:sz="0" w:space="0" w:color="auto"/>
        <w:bottom w:val="none" w:sz="0" w:space="0" w:color="auto"/>
        <w:right w:val="none" w:sz="0" w:space="0" w:color="auto"/>
      </w:divBdr>
    </w:div>
    <w:div w:id="849561792">
      <w:bodyDiv w:val="1"/>
      <w:marLeft w:val="0"/>
      <w:marRight w:val="0"/>
      <w:marTop w:val="0"/>
      <w:marBottom w:val="0"/>
      <w:divBdr>
        <w:top w:val="none" w:sz="0" w:space="0" w:color="auto"/>
        <w:left w:val="none" w:sz="0" w:space="0" w:color="auto"/>
        <w:bottom w:val="none" w:sz="0" w:space="0" w:color="auto"/>
        <w:right w:val="none" w:sz="0" w:space="0" w:color="auto"/>
      </w:divBdr>
    </w:div>
    <w:div w:id="850489505">
      <w:bodyDiv w:val="1"/>
      <w:marLeft w:val="0"/>
      <w:marRight w:val="0"/>
      <w:marTop w:val="0"/>
      <w:marBottom w:val="0"/>
      <w:divBdr>
        <w:top w:val="none" w:sz="0" w:space="0" w:color="auto"/>
        <w:left w:val="none" w:sz="0" w:space="0" w:color="auto"/>
        <w:bottom w:val="none" w:sz="0" w:space="0" w:color="auto"/>
        <w:right w:val="none" w:sz="0" w:space="0" w:color="auto"/>
      </w:divBdr>
    </w:div>
    <w:div w:id="851915287">
      <w:bodyDiv w:val="1"/>
      <w:marLeft w:val="0"/>
      <w:marRight w:val="0"/>
      <w:marTop w:val="0"/>
      <w:marBottom w:val="0"/>
      <w:divBdr>
        <w:top w:val="none" w:sz="0" w:space="0" w:color="auto"/>
        <w:left w:val="none" w:sz="0" w:space="0" w:color="auto"/>
        <w:bottom w:val="none" w:sz="0" w:space="0" w:color="auto"/>
        <w:right w:val="none" w:sz="0" w:space="0" w:color="auto"/>
      </w:divBdr>
    </w:div>
    <w:div w:id="853225964">
      <w:bodyDiv w:val="1"/>
      <w:marLeft w:val="0"/>
      <w:marRight w:val="0"/>
      <w:marTop w:val="0"/>
      <w:marBottom w:val="0"/>
      <w:divBdr>
        <w:top w:val="none" w:sz="0" w:space="0" w:color="auto"/>
        <w:left w:val="none" w:sz="0" w:space="0" w:color="auto"/>
        <w:bottom w:val="none" w:sz="0" w:space="0" w:color="auto"/>
        <w:right w:val="none" w:sz="0" w:space="0" w:color="auto"/>
      </w:divBdr>
    </w:div>
    <w:div w:id="854273348">
      <w:bodyDiv w:val="1"/>
      <w:marLeft w:val="0"/>
      <w:marRight w:val="0"/>
      <w:marTop w:val="0"/>
      <w:marBottom w:val="0"/>
      <w:divBdr>
        <w:top w:val="none" w:sz="0" w:space="0" w:color="auto"/>
        <w:left w:val="none" w:sz="0" w:space="0" w:color="auto"/>
        <w:bottom w:val="none" w:sz="0" w:space="0" w:color="auto"/>
        <w:right w:val="none" w:sz="0" w:space="0" w:color="auto"/>
      </w:divBdr>
    </w:div>
    <w:div w:id="858084787">
      <w:bodyDiv w:val="1"/>
      <w:marLeft w:val="0"/>
      <w:marRight w:val="0"/>
      <w:marTop w:val="0"/>
      <w:marBottom w:val="0"/>
      <w:divBdr>
        <w:top w:val="none" w:sz="0" w:space="0" w:color="auto"/>
        <w:left w:val="none" w:sz="0" w:space="0" w:color="auto"/>
        <w:bottom w:val="none" w:sz="0" w:space="0" w:color="auto"/>
        <w:right w:val="none" w:sz="0" w:space="0" w:color="auto"/>
      </w:divBdr>
    </w:div>
    <w:div w:id="862985664">
      <w:bodyDiv w:val="1"/>
      <w:marLeft w:val="0"/>
      <w:marRight w:val="0"/>
      <w:marTop w:val="0"/>
      <w:marBottom w:val="0"/>
      <w:divBdr>
        <w:top w:val="none" w:sz="0" w:space="0" w:color="auto"/>
        <w:left w:val="none" w:sz="0" w:space="0" w:color="auto"/>
        <w:bottom w:val="none" w:sz="0" w:space="0" w:color="auto"/>
        <w:right w:val="none" w:sz="0" w:space="0" w:color="auto"/>
      </w:divBdr>
    </w:div>
    <w:div w:id="865024864">
      <w:bodyDiv w:val="1"/>
      <w:marLeft w:val="0"/>
      <w:marRight w:val="0"/>
      <w:marTop w:val="0"/>
      <w:marBottom w:val="0"/>
      <w:divBdr>
        <w:top w:val="none" w:sz="0" w:space="0" w:color="auto"/>
        <w:left w:val="none" w:sz="0" w:space="0" w:color="auto"/>
        <w:bottom w:val="none" w:sz="0" w:space="0" w:color="auto"/>
        <w:right w:val="none" w:sz="0" w:space="0" w:color="auto"/>
      </w:divBdr>
    </w:div>
    <w:div w:id="868418182">
      <w:bodyDiv w:val="1"/>
      <w:marLeft w:val="0"/>
      <w:marRight w:val="0"/>
      <w:marTop w:val="0"/>
      <w:marBottom w:val="0"/>
      <w:divBdr>
        <w:top w:val="none" w:sz="0" w:space="0" w:color="auto"/>
        <w:left w:val="none" w:sz="0" w:space="0" w:color="auto"/>
        <w:bottom w:val="none" w:sz="0" w:space="0" w:color="auto"/>
        <w:right w:val="none" w:sz="0" w:space="0" w:color="auto"/>
      </w:divBdr>
    </w:div>
    <w:div w:id="868952431">
      <w:bodyDiv w:val="1"/>
      <w:marLeft w:val="0"/>
      <w:marRight w:val="0"/>
      <w:marTop w:val="0"/>
      <w:marBottom w:val="0"/>
      <w:divBdr>
        <w:top w:val="none" w:sz="0" w:space="0" w:color="auto"/>
        <w:left w:val="none" w:sz="0" w:space="0" w:color="auto"/>
        <w:bottom w:val="none" w:sz="0" w:space="0" w:color="auto"/>
        <w:right w:val="none" w:sz="0" w:space="0" w:color="auto"/>
      </w:divBdr>
    </w:div>
    <w:div w:id="870342533">
      <w:bodyDiv w:val="1"/>
      <w:marLeft w:val="0"/>
      <w:marRight w:val="0"/>
      <w:marTop w:val="0"/>
      <w:marBottom w:val="0"/>
      <w:divBdr>
        <w:top w:val="none" w:sz="0" w:space="0" w:color="auto"/>
        <w:left w:val="none" w:sz="0" w:space="0" w:color="auto"/>
        <w:bottom w:val="none" w:sz="0" w:space="0" w:color="auto"/>
        <w:right w:val="none" w:sz="0" w:space="0" w:color="auto"/>
      </w:divBdr>
    </w:div>
    <w:div w:id="872303567">
      <w:bodyDiv w:val="1"/>
      <w:marLeft w:val="0"/>
      <w:marRight w:val="0"/>
      <w:marTop w:val="0"/>
      <w:marBottom w:val="0"/>
      <w:divBdr>
        <w:top w:val="none" w:sz="0" w:space="0" w:color="auto"/>
        <w:left w:val="none" w:sz="0" w:space="0" w:color="auto"/>
        <w:bottom w:val="none" w:sz="0" w:space="0" w:color="auto"/>
        <w:right w:val="none" w:sz="0" w:space="0" w:color="auto"/>
      </w:divBdr>
    </w:div>
    <w:div w:id="873033050">
      <w:bodyDiv w:val="1"/>
      <w:marLeft w:val="0"/>
      <w:marRight w:val="0"/>
      <w:marTop w:val="0"/>
      <w:marBottom w:val="0"/>
      <w:divBdr>
        <w:top w:val="none" w:sz="0" w:space="0" w:color="auto"/>
        <w:left w:val="none" w:sz="0" w:space="0" w:color="auto"/>
        <w:bottom w:val="none" w:sz="0" w:space="0" w:color="auto"/>
        <w:right w:val="none" w:sz="0" w:space="0" w:color="auto"/>
      </w:divBdr>
    </w:div>
    <w:div w:id="874076333">
      <w:bodyDiv w:val="1"/>
      <w:marLeft w:val="0"/>
      <w:marRight w:val="0"/>
      <w:marTop w:val="0"/>
      <w:marBottom w:val="0"/>
      <w:divBdr>
        <w:top w:val="none" w:sz="0" w:space="0" w:color="auto"/>
        <w:left w:val="none" w:sz="0" w:space="0" w:color="auto"/>
        <w:bottom w:val="none" w:sz="0" w:space="0" w:color="auto"/>
        <w:right w:val="none" w:sz="0" w:space="0" w:color="auto"/>
      </w:divBdr>
    </w:div>
    <w:div w:id="874662022">
      <w:bodyDiv w:val="1"/>
      <w:marLeft w:val="0"/>
      <w:marRight w:val="0"/>
      <w:marTop w:val="0"/>
      <w:marBottom w:val="0"/>
      <w:divBdr>
        <w:top w:val="none" w:sz="0" w:space="0" w:color="auto"/>
        <w:left w:val="none" w:sz="0" w:space="0" w:color="auto"/>
        <w:bottom w:val="none" w:sz="0" w:space="0" w:color="auto"/>
        <w:right w:val="none" w:sz="0" w:space="0" w:color="auto"/>
      </w:divBdr>
    </w:div>
    <w:div w:id="875849994">
      <w:bodyDiv w:val="1"/>
      <w:marLeft w:val="0"/>
      <w:marRight w:val="0"/>
      <w:marTop w:val="0"/>
      <w:marBottom w:val="0"/>
      <w:divBdr>
        <w:top w:val="none" w:sz="0" w:space="0" w:color="auto"/>
        <w:left w:val="none" w:sz="0" w:space="0" w:color="auto"/>
        <w:bottom w:val="none" w:sz="0" w:space="0" w:color="auto"/>
        <w:right w:val="none" w:sz="0" w:space="0" w:color="auto"/>
      </w:divBdr>
    </w:div>
    <w:div w:id="876696535">
      <w:bodyDiv w:val="1"/>
      <w:marLeft w:val="0"/>
      <w:marRight w:val="0"/>
      <w:marTop w:val="0"/>
      <w:marBottom w:val="0"/>
      <w:divBdr>
        <w:top w:val="none" w:sz="0" w:space="0" w:color="auto"/>
        <w:left w:val="none" w:sz="0" w:space="0" w:color="auto"/>
        <w:bottom w:val="none" w:sz="0" w:space="0" w:color="auto"/>
        <w:right w:val="none" w:sz="0" w:space="0" w:color="auto"/>
      </w:divBdr>
    </w:div>
    <w:div w:id="878318406">
      <w:bodyDiv w:val="1"/>
      <w:marLeft w:val="0"/>
      <w:marRight w:val="0"/>
      <w:marTop w:val="0"/>
      <w:marBottom w:val="0"/>
      <w:divBdr>
        <w:top w:val="none" w:sz="0" w:space="0" w:color="auto"/>
        <w:left w:val="none" w:sz="0" w:space="0" w:color="auto"/>
        <w:bottom w:val="none" w:sz="0" w:space="0" w:color="auto"/>
        <w:right w:val="none" w:sz="0" w:space="0" w:color="auto"/>
      </w:divBdr>
    </w:div>
    <w:div w:id="881207363">
      <w:bodyDiv w:val="1"/>
      <w:marLeft w:val="0"/>
      <w:marRight w:val="0"/>
      <w:marTop w:val="0"/>
      <w:marBottom w:val="0"/>
      <w:divBdr>
        <w:top w:val="none" w:sz="0" w:space="0" w:color="auto"/>
        <w:left w:val="none" w:sz="0" w:space="0" w:color="auto"/>
        <w:bottom w:val="none" w:sz="0" w:space="0" w:color="auto"/>
        <w:right w:val="none" w:sz="0" w:space="0" w:color="auto"/>
      </w:divBdr>
    </w:div>
    <w:div w:id="882474850">
      <w:bodyDiv w:val="1"/>
      <w:marLeft w:val="0"/>
      <w:marRight w:val="0"/>
      <w:marTop w:val="0"/>
      <w:marBottom w:val="0"/>
      <w:divBdr>
        <w:top w:val="none" w:sz="0" w:space="0" w:color="auto"/>
        <w:left w:val="none" w:sz="0" w:space="0" w:color="auto"/>
        <w:bottom w:val="none" w:sz="0" w:space="0" w:color="auto"/>
        <w:right w:val="none" w:sz="0" w:space="0" w:color="auto"/>
      </w:divBdr>
    </w:div>
    <w:div w:id="885027000">
      <w:bodyDiv w:val="1"/>
      <w:marLeft w:val="0"/>
      <w:marRight w:val="0"/>
      <w:marTop w:val="0"/>
      <w:marBottom w:val="0"/>
      <w:divBdr>
        <w:top w:val="none" w:sz="0" w:space="0" w:color="auto"/>
        <w:left w:val="none" w:sz="0" w:space="0" w:color="auto"/>
        <w:bottom w:val="none" w:sz="0" w:space="0" w:color="auto"/>
        <w:right w:val="none" w:sz="0" w:space="0" w:color="auto"/>
      </w:divBdr>
    </w:div>
    <w:div w:id="888878380">
      <w:bodyDiv w:val="1"/>
      <w:marLeft w:val="0"/>
      <w:marRight w:val="0"/>
      <w:marTop w:val="0"/>
      <w:marBottom w:val="0"/>
      <w:divBdr>
        <w:top w:val="none" w:sz="0" w:space="0" w:color="auto"/>
        <w:left w:val="none" w:sz="0" w:space="0" w:color="auto"/>
        <w:bottom w:val="none" w:sz="0" w:space="0" w:color="auto"/>
        <w:right w:val="none" w:sz="0" w:space="0" w:color="auto"/>
      </w:divBdr>
    </w:div>
    <w:div w:id="891305806">
      <w:bodyDiv w:val="1"/>
      <w:marLeft w:val="0"/>
      <w:marRight w:val="0"/>
      <w:marTop w:val="0"/>
      <w:marBottom w:val="0"/>
      <w:divBdr>
        <w:top w:val="none" w:sz="0" w:space="0" w:color="auto"/>
        <w:left w:val="none" w:sz="0" w:space="0" w:color="auto"/>
        <w:bottom w:val="none" w:sz="0" w:space="0" w:color="auto"/>
        <w:right w:val="none" w:sz="0" w:space="0" w:color="auto"/>
      </w:divBdr>
    </w:div>
    <w:div w:id="892732653">
      <w:bodyDiv w:val="1"/>
      <w:marLeft w:val="0"/>
      <w:marRight w:val="0"/>
      <w:marTop w:val="0"/>
      <w:marBottom w:val="0"/>
      <w:divBdr>
        <w:top w:val="none" w:sz="0" w:space="0" w:color="auto"/>
        <w:left w:val="none" w:sz="0" w:space="0" w:color="auto"/>
        <w:bottom w:val="none" w:sz="0" w:space="0" w:color="auto"/>
        <w:right w:val="none" w:sz="0" w:space="0" w:color="auto"/>
      </w:divBdr>
    </w:div>
    <w:div w:id="896743239">
      <w:bodyDiv w:val="1"/>
      <w:marLeft w:val="0"/>
      <w:marRight w:val="0"/>
      <w:marTop w:val="0"/>
      <w:marBottom w:val="0"/>
      <w:divBdr>
        <w:top w:val="none" w:sz="0" w:space="0" w:color="auto"/>
        <w:left w:val="none" w:sz="0" w:space="0" w:color="auto"/>
        <w:bottom w:val="none" w:sz="0" w:space="0" w:color="auto"/>
        <w:right w:val="none" w:sz="0" w:space="0" w:color="auto"/>
      </w:divBdr>
    </w:div>
    <w:div w:id="899053491">
      <w:bodyDiv w:val="1"/>
      <w:marLeft w:val="0"/>
      <w:marRight w:val="0"/>
      <w:marTop w:val="0"/>
      <w:marBottom w:val="0"/>
      <w:divBdr>
        <w:top w:val="none" w:sz="0" w:space="0" w:color="auto"/>
        <w:left w:val="none" w:sz="0" w:space="0" w:color="auto"/>
        <w:bottom w:val="none" w:sz="0" w:space="0" w:color="auto"/>
        <w:right w:val="none" w:sz="0" w:space="0" w:color="auto"/>
      </w:divBdr>
    </w:div>
    <w:div w:id="899947818">
      <w:bodyDiv w:val="1"/>
      <w:marLeft w:val="0"/>
      <w:marRight w:val="0"/>
      <w:marTop w:val="0"/>
      <w:marBottom w:val="0"/>
      <w:divBdr>
        <w:top w:val="none" w:sz="0" w:space="0" w:color="auto"/>
        <w:left w:val="none" w:sz="0" w:space="0" w:color="auto"/>
        <w:bottom w:val="none" w:sz="0" w:space="0" w:color="auto"/>
        <w:right w:val="none" w:sz="0" w:space="0" w:color="auto"/>
      </w:divBdr>
    </w:div>
    <w:div w:id="911701887">
      <w:bodyDiv w:val="1"/>
      <w:marLeft w:val="0"/>
      <w:marRight w:val="0"/>
      <w:marTop w:val="0"/>
      <w:marBottom w:val="0"/>
      <w:divBdr>
        <w:top w:val="none" w:sz="0" w:space="0" w:color="auto"/>
        <w:left w:val="none" w:sz="0" w:space="0" w:color="auto"/>
        <w:bottom w:val="none" w:sz="0" w:space="0" w:color="auto"/>
        <w:right w:val="none" w:sz="0" w:space="0" w:color="auto"/>
      </w:divBdr>
    </w:div>
    <w:div w:id="912083050">
      <w:bodyDiv w:val="1"/>
      <w:marLeft w:val="0"/>
      <w:marRight w:val="0"/>
      <w:marTop w:val="0"/>
      <w:marBottom w:val="0"/>
      <w:divBdr>
        <w:top w:val="none" w:sz="0" w:space="0" w:color="auto"/>
        <w:left w:val="none" w:sz="0" w:space="0" w:color="auto"/>
        <w:bottom w:val="none" w:sz="0" w:space="0" w:color="auto"/>
        <w:right w:val="none" w:sz="0" w:space="0" w:color="auto"/>
      </w:divBdr>
    </w:div>
    <w:div w:id="912275392">
      <w:bodyDiv w:val="1"/>
      <w:marLeft w:val="0"/>
      <w:marRight w:val="0"/>
      <w:marTop w:val="0"/>
      <w:marBottom w:val="0"/>
      <w:divBdr>
        <w:top w:val="none" w:sz="0" w:space="0" w:color="auto"/>
        <w:left w:val="none" w:sz="0" w:space="0" w:color="auto"/>
        <w:bottom w:val="none" w:sz="0" w:space="0" w:color="auto"/>
        <w:right w:val="none" w:sz="0" w:space="0" w:color="auto"/>
      </w:divBdr>
    </w:div>
    <w:div w:id="916014403">
      <w:bodyDiv w:val="1"/>
      <w:marLeft w:val="0"/>
      <w:marRight w:val="0"/>
      <w:marTop w:val="0"/>
      <w:marBottom w:val="0"/>
      <w:divBdr>
        <w:top w:val="none" w:sz="0" w:space="0" w:color="auto"/>
        <w:left w:val="none" w:sz="0" w:space="0" w:color="auto"/>
        <w:bottom w:val="none" w:sz="0" w:space="0" w:color="auto"/>
        <w:right w:val="none" w:sz="0" w:space="0" w:color="auto"/>
      </w:divBdr>
    </w:div>
    <w:div w:id="916086125">
      <w:bodyDiv w:val="1"/>
      <w:marLeft w:val="0"/>
      <w:marRight w:val="0"/>
      <w:marTop w:val="0"/>
      <w:marBottom w:val="0"/>
      <w:divBdr>
        <w:top w:val="none" w:sz="0" w:space="0" w:color="auto"/>
        <w:left w:val="none" w:sz="0" w:space="0" w:color="auto"/>
        <w:bottom w:val="none" w:sz="0" w:space="0" w:color="auto"/>
        <w:right w:val="none" w:sz="0" w:space="0" w:color="auto"/>
      </w:divBdr>
    </w:div>
    <w:div w:id="918321438">
      <w:bodyDiv w:val="1"/>
      <w:marLeft w:val="0"/>
      <w:marRight w:val="0"/>
      <w:marTop w:val="0"/>
      <w:marBottom w:val="0"/>
      <w:divBdr>
        <w:top w:val="none" w:sz="0" w:space="0" w:color="auto"/>
        <w:left w:val="none" w:sz="0" w:space="0" w:color="auto"/>
        <w:bottom w:val="none" w:sz="0" w:space="0" w:color="auto"/>
        <w:right w:val="none" w:sz="0" w:space="0" w:color="auto"/>
      </w:divBdr>
    </w:div>
    <w:div w:id="919797884">
      <w:bodyDiv w:val="1"/>
      <w:marLeft w:val="0"/>
      <w:marRight w:val="0"/>
      <w:marTop w:val="0"/>
      <w:marBottom w:val="0"/>
      <w:divBdr>
        <w:top w:val="none" w:sz="0" w:space="0" w:color="auto"/>
        <w:left w:val="none" w:sz="0" w:space="0" w:color="auto"/>
        <w:bottom w:val="none" w:sz="0" w:space="0" w:color="auto"/>
        <w:right w:val="none" w:sz="0" w:space="0" w:color="auto"/>
      </w:divBdr>
    </w:div>
    <w:div w:id="921449830">
      <w:bodyDiv w:val="1"/>
      <w:marLeft w:val="0"/>
      <w:marRight w:val="0"/>
      <w:marTop w:val="0"/>
      <w:marBottom w:val="0"/>
      <w:divBdr>
        <w:top w:val="none" w:sz="0" w:space="0" w:color="auto"/>
        <w:left w:val="none" w:sz="0" w:space="0" w:color="auto"/>
        <w:bottom w:val="none" w:sz="0" w:space="0" w:color="auto"/>
        <w:right w:val="none" w:sz="0" w:space="0" w:color="auto"/>
      </w:divBdr>
    </w:div>
    <w:div w:id="921646459">
      <w:bodyDiv w:val="1"/>
      <w:marLeft w:val="0"/>
      <w:marRight w:val="0"/>
      <w:marTop w:val="0"/>
      <w:marBottom w:val="0"/>
      <w:divBdr>
        <w:top w:val="none" w:sz="0" w:space="0" w:color="auto"/>
        <w:left w:val="none" w:sz="0" w:space="0" w:color="auto"/>
        <w:bottom w:val="none" w:sz="0" w:space="0" w:color="auto"/>
        <w:right w:val="none" w:sz="0" w:space="0" w:color="auto"/>
      </w:divBdr>
    </w:div>
    <w:div w:id="921723038">
      <w:bodyDiv w:val="1"/>
      <w:marLeft w:val="0"/>
      <w:marRight w:val="0"/>
      <w:marTop w:val="0"/>
      <w:marBottom w:val="0"/>
      <w:divBdr>
        <w:top w:val="none" w:sz="0" w:space="0" w:color="auto"/>
        <w:left w:val="none" w:sz="0" w:space="0" w:color="auto"/>
        <w:bottom w:val="none" w:sz="0" w:space="0" w:color="auto"/>
        <w:right w:val="none" w:sz="0" w:space="0" w:color="auto"/>
      </w:divBdr>
    </w:div>
    <w:div w:id="926113483">
      <w:bodyDiv w:val="1"/>
      <w:marLeft w:val="0"/>
      <w:marRight w:val="0"/>
      <w:marTop w:val="0"/>
      <w:marBottom w:val="0"/>
      <w:divBdr>
        <w:top w:val="none" w:sz="0" w:space="0" w:color="auto"/>
        <w:left w:val="none" w:sz="0" w:space="0" w:color="auto"/>
        <w:bottom w:val="none" w:sz="0" w:space="0" w:color="auto"/>
        <w:right w:val="none" w:sz="0" w:space="0" w:color="auto"/>
      </w:divBdr>
    </w:div>
    <w:div w:id="926304138">
      <w:bodyDiv w:val="1"/>
      <w:marLeft w:val="0"/>
      <w:marRight w:val="0"/>
      <w:marTop w:val="0"/>
      <w:marBottom w:val="0"/>
      <w:divBdr>
        <w:top w:val="none" w:sz="0" w:space="0" w:color="auto"/>
        <w:left w:val="none" w:sz="0" w:space="0" w:color="auto"/>
        <w:bottom w:val="none" w:sz="0" w:space="0" w:color="auto"/>
        <w:right w:val="none" w:sz="0" w:space="0" w:color="auto"/>
      </w:divBdr>
    </w:div>
    <w:div w:id="926958589">
      <w:bodyDiv w:val="1"/>
      <w:marLeft w:val="0"/>
      <w:marRight w:val="0"/>
      <w:marTop w:val="0"/>
      <w:marBottom w:val="0"/>
      <w:divBdr>
        <w:top w:val="none" w:sz="0" w:space="0" w:color="auto"/>
        <w:left w:val="none" w:sz="0" w:space="0" w:color="auto"/>
        <w:bottom w:val="none" w:sz="0" w:space="0" w:color="auto"/>
        <w:right w:val="none" w:sz="0" w:space="0" w:color="auto"/>
      </w:divBdr>
    </w:div>
    <w:div w:id="928805936">
      <w:bodyDiv w:val="1"/>
      <w:marLeft w:val="0"/>
      <w:marRight w:val="0"/>
      <w:marTop w:val="0"/>
      <w:marBottom w:val="0"/>
      <w:divBdr>
        <w:top w:val="none" w:sz="0" w:space="0" w:color="auto"/>
        <w:left w:val="none" w:sz="0" w:space="0" w:color="auto"/>
        <w:bottom w:val="none" w:sz="0" w:space="0" w:color="auto"/>
        <w:right w:val="none" w:sz="0" w:space="0" w:color="auto"/>
      </w:divBdr>
    </w:div>
    <w:div w:id="929001436">
      <w:bodyDiv w:val="1"/>
      <w:marLeft w:val="0"/>
      <w:marRight w:val="0"/>
      <w:marTop w:val="0"/>
      <w:marBottom w:val="0"/>
      <w:divBdr>
        <w:top w:val="none" w:sz="0" w:space="0" w:color="auto"/>
        <w:left w:val="none" w:sz="0" w:space="0" w:color="auto"/>
        <w:bottom w:val="none" w:sz="0" w:space="0" w:color="auto"/>
        <w:right w:val="none" w:sz="0" w:space="0" w:color="auto"/>
      </w:divBdr>
    </w:div>
    <w:div w:id="931209607">
      <w:bodyDiv w:val="1"/>
      <w:marLeft w:val="0"/>
      <w:marRight w:val="0"/>
      <w:marTop w:val="0"/>
      <w:marBottom w:val="0"/>
      <w:divBdr>
        <w:top w:val="none" w:sz="0" w:space="0" w:color="auto"/>
        <w:left w:val="none" w:sz="0" w:space="0" w:color="auto"/>
        <w:bottom w:val="none" w:sz="0" w:space="0" w:color="auto"/>
        <w:right w:val="none" w:sz="0" w:space="0" w:color="auto"/>
      </w:divBdr>
    </w:div>
    <w:div w:id="933633120">
      <w:bodyDiv w:val="1"/>
      <w:marLeft w:val="0"/>
      <w:marRight w:val="0"/>
      <w:marTop w:val="0"/>
      <w:marBottom w:val="0"/>
      <w:divBdr>
        <w:top w:val="none" w:sz="0" w:space="0" w:color="auto"/>
        <w:left w:val="none" w:sz="0" w:space="0" w:color="auto"/>
        <w:bottom w:val="none" w:sz="0" w:space="0" w:color="auto"/>
        <w:right w:val="none" w:sz="0" w:space="0" w:color="auto"/>
      </w:divBdr>
    </w:div>
    <w:div w:id="934097308">
      <w:bodyDiv w:val="1"/>
      <w:marLeft w:val="0"/>
      <w:marRight w:val="0"/>
      <w:marTop w:val="0"/>
      <w:marBottom w:val="0"/>
      <w:divBdr>
        <w:top w:val="none" w:sz="0" w:space="0" w:color="auto"/>
        <w:left w:val="none" w:sz="0" w:space="0" w:color="auto"/>
        <w:bottom w:val="none" w:sz="0" w:space="0" w:color="auto"/>
        <w:right w:val="none" w:sz="0" w:space="0" w:color="auto"/>
      </w:divBdr>
    </w:div>
    <w:div w:id="937174579">
      <w:bodyDiv w:val="1"/>
      <w:marLeft w:val="0"/>
      <w:marRight w:val="0"/>
      <w:marTop w:val="0"/>
      <w:marBottom w:val="0"/>
      <w:divBdr>
        <w:top w:val="none" w:sz="0" w:space="0" w:color="auto"/>
        <w:left w:val="none" w:sz="0" w:space="0" w:color="auto"/>
        <w:bottom w:val="none" w:sz="0" w:space="0" w:color="auto"/>
        <w:right w:val="none" w:sz="0" w:space="0" w:color="auto"/>
      </w:divBdr>
    </w:div>
    <w:div w:id="939221193">
      <w:bodyDiv w:val="1"/>
      <w:marLeft w:val="0"/>
      <w:marRight w:val="0"/>
      <w:marTop w:val="0"/>
      <w:marBottom w:val="0"/>
      <w:divBdr>
        <w:top w:val="none" w:sz="0" w:space="0" w:color="auto"/>
        <w:left w:val="none" w:sz="0" w:space="0" w:color="auto"/>
        <w:bottom w:val="none" w:sz="0" w:space="0" w:color="auto"/>
        <w:right w:val="none" w:sz="0" w:space="0" w:color="auto"/>
      </w:divBdr>
    </w:div>
    <w:div w:id="944845248">
      <w:bodyDiv w:val="1"/>
      <w:marLeft w:val="0"/>
      <w:marRight w:val="0"/>
      <w:marTop w:val="0"/>
      <w:marBottom w:val="0"/>
      <w:divBdr>
        <w:top w:val="none" w:sz="0" w:space="0" w:color="auto"/>
        <w:left w:val="none" w:sz="0" w:space="0" w:color="auto"/>
        <w:bottom w:val="none" w:sz="0" w:space="0" w:color="auto"/>
        <w:right w:val="none" w:sz="0" w:space="0" w:color="auto"/>
      </w:divBdr>
    </w:div>
    <w:div w:id="949237050">
      <w:bodyDiv w:val="1"/>
      <w:marLeft w:val="0"/>
      <w:marRight w:val="0"/>
      <w:marTop w:val="0"/>
      <w:marBottom w:val="0"/>
      <w:divBdr>
        <w:top w:val="none" w:sz="0" w:space="0" w:color="auto"/>
        <w:left w:val="none" w:sz="0" w:space="0" w:color="auto"/>
        <w:bottom w:val="none" w:sz="0" w:space="0" w:color="auto"/>
        <w:right w:val="none" w:sz="0" w:space="0" w:color="auto"/>
      </w:divBdr>
    </w:div>
    <w:div w:id="949816600">
      <w:bodyDiv w:val="1"/>
      <w:marLeft w:val="0"/>
      <w:marRight w:val="0"/>
      <w:marTop w:val="0"/>
      <w:marBottom w:val="0"/>
      <w:divBdr>
        <w:top w:val="none" w:sz="0" w:space="0" w:color="auto"/>
        <w:left w:val="none" w:sz="0" w:space="0" w:color="auto"/>
        <w:bottom w:val="none" w:sz="0" w:space="0" w:color="auto"/>
        <w:right w:val="none" w:sz="0" w:space="0" w:color="auto"/>
      </w:divBdr>
    </w:div>
    <w:div w:id="956834224">
      <w:bodyDiv w:val="1"/>
      <w:marLeft w:val="0"/>
      <w:marRight w:val="0"/>
      <w:marTop w:val="0"/>
      <w:marBottom w:val="0"/>
      <w:divBdr>
        <w:top w:val="none" w:sz="0" w:space="0" w:color="auto"/>
        <w:left w:val="none" w:sz="0" w:space="0" w:color="auto"/>
        <w:bottom w:val="none" w:sz="0" w:space="0" w:color="auto"/>
        <w:right w:val="none" w:sz="0" w:space="0" w:color="auto"/>
      </w:divBdr>
    </w:div>
    <w:div w:id="956915365">
      <w:bodyDiv w:val="1"/>
      <w:marLeft w:val="0"/>
      <w:marRight w:val="0"/>
      <w:marTop w:val="0"/>
      <w:marBottom w:val="0"/>
      <w:divBdr>
        <w:top w:val="none" w:sz="0" w:space="0" w:color="auto"/>
        <w:left w:val="none" w:sz="0" w:space="0" w:color="auto"/>
        <w:bottom w:val="none" w:sz="0" w:space="0" w:color="auto"/>
        <w:right w:val="none" w:sz="0" w:space="0" w:color="auto"/>
      </w:divBdr>
    </w:div>
    <w:div w:id="959261818">
      <w:bodyDiv w:val="1"/>
      <w:marLeft w:val="0"/>
      <w:marRight w:val="0"/>
      <w:marTop w:val="0"/>
      <w:marBottom w:val="0"/>
      <w:divBdr>
        <w:top w:val="none" w:sz="0" w:space="0" w:color="auto"/>
        <w:left w:val="none" w:sz="0" w:space="0" w:color="auto"/>
        <w:bottom w:val="none" w:sz="0" w:space="0" w:color="auto"/>
        <w:right w:val="none" w:sz="0" w:space="0" w:color="auto"/>
      </w:divBdr>
    </w:div>
    <w:div w:id="961031142">
      <w:bodyDiv w:val="1"/>
      <w:marLeft w:val="0"/>
      <w:marRight w:val="0"/>
      <w:marTop w:val="0"/>
      <w:marBottom w:val="0"/>
      <w:divBdr>
        <w:top w:val="none" w:sz="0" w:space="0" w:color="auto"/>
        <w:left w:val="none" w:sz="0" w:space="0" w:color="auto"/>
        <w:bottom w:val="none" w:sz="0" w:space="0" w:color="auto"/>
        <w:right w:val="none" w:sz="0" w:space="0" w:color="auto"/>
      </w:divBdr>
    </w:div>
    <w:div w:id="961157345">
      <w:bodyDiv w:val="1"/>
      <w:marLeft w:val="0"/>
      <w:marRight w:val="0"/>
      <w:marTop w:val="0"/>
      <w:marBottom w:val="0"/>
      <w:divBdr>
        <w:top w:val="none" w:sz="0" w:space="0" w:color="auto"/>
        <w:left w:val="none" w:sz="0" w:space="0" w:color="auto"/>
        <w:bottom w:val="none" w:sz="0" w:space="0" w:color="auto"/>
        <w:right w:val="none" w:sz="0" w:space="0" w:color="auto"/>
      </w:divBdr>
    </w:div>
    <w:div w:id="964047594">
      <w:bodyDiv w:val="1"/>
      <w:marLeft w:val="0"/>
      <w:marRight w:val="0"/>
      <w:marTop w:val="0"/>
      <w:marBottom w:val="0"/>
      <w:divBdr>
        <w:top w:val="none" w:sz="0" w:space="0" w:color="auto"/>
        <w:left w:val="none" w:sz="0" w:space="0" w:color="auto"/>
        <w:bottom w:val="none" w:sz="0" w:space="0" w:color="auto"/>
        <w:right w:val="none" w:sz="0" w:space="0" w:color="auto"/>
      </w:divBdr>
    </w:div>
    <w:div w:id="965357764">
      <w:bodyDiv w:val="1"/>
      <w:marLeft w:val="0"/>
      <w:marRight w:val="0"/>
      <w:marTop w:val="0"/>
      <w:marBottom w:val="0"/>
      <w:divBdr>
        <w:top w:val="none" w:sz="0" w:space="0" w:color="auto"/>
        <w:left w:val="none" w:sz="0" w:space="0" w:color="auto"/>
        <w:bottom w:val="none" w:sz="0" w:space="0" w:color="auto"/>
        <w:right w:val="none" w:sz="0" w:space="0" w:color="auto"/>
      </w:divBdr>
    </w:div>
    <w:div w:id="969091930">
      <w:bodyDiv w:val="1"/>
      <w:marLeft w:val="0"/>
      <w:marRight w:val="0"/>
      <w:marTop w:val="0"/>
      <w:marBottom w:val="0"/>
      <w:divBdr>
        <w:top w:val="none" w:sz="0" w:space="0" w:color="auto"/>
        <w:left w:val="none" w:sz="0" w:space="0" w:color="auto"/>
        <w:bottom w:val="none" w:sz="0" w:space="0" w:color="auto"/>
        <w:right w:val="none" w:sz="0" w:space="0" w:color="auto"/>
      </w:divBdr>
    </w:div>
    <w:div w:id="969944910">
      <w:bodyDiv w:val="1"/>
      <w:marLeft w:val="0"/>
      <w:marRight w:val="0"/>
      <w:marTop w:val="0"/>
      <w:marBottom w:val="0"/>
      <w:divBdr>
        <w:top w:val="none" w:sz="0" w:space="0" w:color="auto"/>
        <w:left w:val="none" w:sz="0" w:space="0" w:color="auto"/>
        <w:bottom w:val="none" w:sz="0" w:space="0" w:color="auto"/>
        <w:right w:val="none" w:sz="0" w:space="0" w:color="auto"/>
      </w:divBdr>
    </w:div>
    <w:div w:id="972979590">
      <w:bodyDiv w:val="1"/>
      <w:marLeft w:val="0"/>
      <w:marRight w:val="0"/>
      <w:marTop w:val="0"/>
      <w:marBottom w:val="0"/>
      <w:divBdr>
        <w:top w:val="none" w:sz="0" w:space="0" w:color="auto"/>
        <w:left w:val="none" w:sz="0" w:space="0" w:color="auto"/>
        <w:bottom w:val="none" w:sz="0" w:space="0" w:color="auto"/>
        <w:right w:val="none" w:sz="0" w:space="0" w:color="auto"/>
      </w:divBdr>
    </w:div>
    <w:div w:id="975182852">
      <w:bodyDiv w:val="1"/>
      <w:marLeft w:val="0"/>
      <w:marRight w:val="0"/>
      <w:marTop w:val="0"/>
      <w:marBottom w:val="0"/>
      <w:divBdr>
        <w:top w:val="none" w:sz="0" w:space="0" w:color="auto"/>
        <w:left w:val="none" w:sz="0" w:space="0" w:color="auto"/>
        <w:bottom w:val="none" w:sz="0" w:space="0" w:color="auto"/>
        <w:right w:val="none" w:sz="0" w:space="0" w:color="auto"/>
      </w:divBdr>
    </w:div>
    <w:div w:id="975916871">
      <w:bodyDiv w:val="1"/>
      <w:marLeft w:val="0"/>
      <w:marRight w:val="0"/>
      <w:marTop w:val="0"/>
      <w:marBottom w:val="0"/>
      <w:divBdr>
        <w:top w:val="none" w:sz="0" w:space="0" w:color="auto"/>
        <w:left w:val="none" w:sz="0" w:space="0" w:color="auto"/>
        <w:bottom w:val="none" w:sz="0" w:space="0" w:color="auto"/>
        <w:right w:val="none" w:sz="0" w:space="0" w:color="auto"/>
      </w:divBdr>
    </w:div>
    <w:div w:id="977338816">
      <w:bodyDiv w:val="1"/>
      <w:marLeft w:val="0"/>
      <w:marRight w:val="0"/>
      <w:marTop w:val="0"/>
      <w:marBottom w:val="0"/>
      <w:divBdr>
        <w:top w:val="none" w:sz="0" w:space="0" w:color="auto"/>
        <w:left w:val="none" w:sz="0" w:space="0" w:color="auto"/>
        <w:bottom w:val="none" w:sz="0" w:space="0" w:color="auto"/>
        <w:right w:val="none" w:sz="0" w:space="0" w:color="auto"/>
      </w:divBdr>
    </w:div>
    <w:div w:id="978340711">
      <w:bodyDiv w:val="1"/>
      <w:marLeft w:val="0"/>
      <w:marRight w:val="0"/>
      <w:marTop w:val="0"/>
      <w:marBottom w:val="0"/>
      <w:divBdr>
        <w:top w:val="none" w:sz="0" w:space="0" w:color="auto"/>
        <w:left w:val="none" w:sz="0" w:space="0" w:color="auto"/>
        <w:bottom w:val="none" w:sz="0" w:space="0" w:color="auto"/>
        <w:right w:val="none" w:sz="0" w:space="0" w:color="auto"/>
      </w:divBdr>
    </w:div>
    <w:div w:id="981229412">
      <w:bodyDiv w:val="1"/>
      <w:marLeft w:val="0"/>
      <w:marRight w:val="0"/>
      <w:marTop w:val="0"/>
      <w:marBottom w:val="0"/>
      <w:divBdr>
        <w:top w:val="none" w:sz="0" w:space="0" w:color="auto"/>
        <w:left w:val="none" w:sz="0" w:space="0" w:color="auto"/>
        <w:bottom w:val="none" w:sz="0" w:space="0" w:color="auto"/>
        <w:right w:val="none" w:sz="0" w:space="0" w:color="auto"/>
      </w:divBdr>
    </w:div>
    <w:div w:id="983892426">
      <w:bodyDiv w:val="1"/>
      <w:marLeft w:val="0"/>
      <w:marRight w:val="0"/>
      <w:marTop w:val="0"/>
      <w:marBottom w:val="0"/>
      <w:divBdr>
        <w:top w:val="none" w:sz="0" w:space="0" w:color="auto"/>
        <w:left w:val="none" w:sz="0" w:space="0" w:color="auto"/>
        <w:bottom w:val="none" w:sz="0" w:space="0" w:color="auto"/>
        <w:right w:val="none" w:sz="0" w:space="0" w:color="auto"/>
      </w:divBdr>
    </w:div>
    <w:div w:id="985546975">
      <w:bodyDiv w:val="1"/>
      <w:marLeft w:val="0"/>
      <w:marRight w:val="0"/>
      <w:marTop w:val="0"/>
      <w:marBottom w:val="0"/>
      <w:divBdr>
        <w:top w:val="none" w:sz="0" w:space="0" w:color="auto"/>
        <w:left w:val="none" w:sz="0" w:space="0" w:color="auto"/>
        <w:bottom w:val="none" w:sz="0" w:space="0" w:color="auto"/>
        <w:right w:val="none" w:sz="0" w:space="0" w:color="auto"/>
      </w:divBdr>
    </w:div>
    <w:div w:id="985820024">
      <w:bodyDiv w:val="1"/>
      <w:marLeft w:val="0"/>
      <w:marRight w:val="0"/>
      <w:marTop w:val="0"/>
      <w:marBottom w:val="0"/>
      <w:divBdr>
        <w:top w:val="none" w:sz="0" w:space="0" w:color="auto"/>
        <w:left w:val="none" w:sz="0" w:space="0" w:color="auto"/>
        <w:bottom w:val="none" w:sz="0" w:space="0" w:color="auto"/>
        <w:right w:val="none" w:sz="0" w:space="0" w:color="auto"/>
      </w:divBdr>
    </w:div>
    <w:div w:id="988241705">
      <w:bodyDiv w:val="1"/>
      <w:marLeft w:val="0"/>
      <w:marRight w:val="0"/>
      <w:marTop w:val="0"/>
      <w:marBottom w:val="0"/>
      <w:divBdr>
        <w:top w:val="none" w:sz="0" w:space="0" w:color="auto"/>
        <w:left w:val="none" w:sz="0" w:space="0" w:color="auto"/>
        <w:bottom w:val="none" w:sz="0" w:space="0" w:color="auto"/>
        <w:right w:val="none" w:sz="0" w:space="0" w:color="auto"/>
      </w:divBdr>
    </w:div>
    <w:div w:id="990056833">
      <w:bodyDiv w:val="1"/>
      <w:marLeft w:val="0"/>
      <w:marRight w:val="0"/>
      <w:marTop w:val="0"/>
      <w:marBottom w:val="0"/>
      <w:divBdr>
        <w:top w:val="none" w:sz="0" w:space="0" w:color="auto"/>
        <w:left w:val="none" w:sz="0" w:space="0" w:color="auto"/>
        <w:bottom w:val="none" w:sz="0" w:space="0" w:color="auto"/>
        <w:right w:val="none" w:sz="0" w:space="0" w:color="auto"/>
      </w:divBdr>
    </w:div>
    <w:div w:id="990446293">
      <w:bodyDiv w:val="1"/>
      <w:marLeft w:val="0"/>
      <w:marRight w:val="0"/>
      <w:marTop w:val="0"/>
      <w:marBottom w:val="0"/>
      <w:divBdr>
        <w:top w:val="none" w:sz="0" w:space="0" w:color="auto"/>
        <w:left w:val="none" w:sz="0" w:space="0" w:color="auto"/>
        <w:bottom w:val="none" w:sz="0" w:space="0" w:color="auto"/>
        <w:right w:val="none" w:sz="0" w:space="0" w:color="auto"/>
      </w:divBdr>
    </w:div>
    <w:div w:id="992953641">
      <w:bodyDiv w:val="1"/>
      <w:marLeft w:val="0"/>
      <w:marRight w:val="0"/>
      <w:marTop w:val="0"/>
      <w:marBottom w:val="0"/>
      <w:divBdr>
        <w:top w:val="none" w:sz="0" w:space="0" w:color="auto"/>
        <w:left w:val="none" w:sz="0" w:space="0" w:color="auto"/>
        <w:bottom w:val="none" w:sz="0" w:space="0" w:color="auto"/>
        <w:right w:val="none" w:sz="0" w:space="0" w:color="auto"/>
      </w:divBdr>
    </w:div>
    <w:div w:id="993021990">
      <w:bodyDiv w:val="1"/>
      <w:marLeft w:val="0"/>
      <w:marRight w:val="0"/>
      <w:marTop w:val="0"/>
      <w:marBottom w:val="0"/>
      <w:divBdr>
        <w:top w:val="none" w:sz="0" w:space="0" w:color="auto"/>
        <w:left w:val="none" w:sz="0" w:space="0" w:color="auto"/>
        <w:bottom w:val="none" w:sz="0" w:space="0" w:color="auto"/>
        <w:right w:val="none" w:sz="0" w:space="0" w:color="auto"/>
      </w:divBdr>
    </w:div>
    <w:div w:id="993991344">
      <w:bodyDiv w:val="1"/>
      <w:marLeft w:val="0"/>
      <w:marRight w:val="0"/>
      <w:marTop w:val="0"/>
      <w:marBottom w:val="0"/>
      <w:divBdr>
        <w:top w:val="none" w:sz="0" w:space="0" w:color="auto"/>
        <w:left w:val="none" w:sz="0" w:space="0" w:color="auto"/>
        <w:bottom w:val="none" w:sz="0" w:space="0" w:color="auto"/>
        <w:right w:val="none" w:sz="0" w:space="0" w:color="auto"/>
      </w:divBdr>
    </w:div>
    <w:div w:id="993994766">
      <w:bodyDiv w:val="1"/>
      <w:marLeft w:val="0"/>
      <w:marRight w:val="0"/>
      <w:marTop w:val="0"/>
      <w:marBottom w:val="0"/>
      <w:divBdr>
        <w:top w:val="none" w:sz="0" w:space="0" w:color="auto"/>
        <w:left w:val="none" w:sz="0" w:space="0" w:color="auto"/>
        <w:bottom w:val="none" w:sz="0" w:space="0" w:color="auto"/>
        <w:right w:val="none" w:sz="0" w:space="0" w:color="auto"/>
      </w:divBdr>
    </w:div>
    <w:div w:id="995380326">
      <w:bodyDiv w:val="1"/>
      <w:marLeft w:val="0"/>
      <w:marRight w:val="0"/>
      <w:marTop w:val="0"/>
      <w:marBottom w:val="0"/>
      <w:divBdr>
        <w:top w:val="none" w:sz="0" w:space="0" w:color="auto"/>
        <w:left w:val="none" w:sz="0" w:space="0" w:color="auto"/>
        <w:bottom w:val="none" w:sz="0" w:space="0" w:color="auto"/>
        <w:right w:val="none" w:sz="0" w:space="0" w:color="auto"/>
      </w:divBdr>
    </w:div>
    <w:div w:id="996688397">
      <w:bodyDiv w:val="1"/>
      <w:marLeft w:val="0"/>
      <w:marRight w:val="0"/>
      <w:marTop w:val="0"/>
      <w:marBottom w:val="0"/>
      <w:divBdr>
        <w:top w:val="none" w:sz="0" w:space="0" w:color="auto"/>
        <w:left w:val="none" w:sz="0" w:space="0" w:color="auto"/>
        <w:bottom w:val="none" w:sz="0" w:space="0" w:color="auto"/>
        <w:right w:val="none" w:sz="0" w:space="0" w:color="auto"/>
      </w:divBdr>
    </w:div>
    <w:div w:id="999115557">
      <w:bodyDiv w:val="1"/>
      <w:marLeft w:val="0"/>
      <w:marRight w:val="0"/>
      <w:marTop w:val="0"/>
      <w:marBottom w:val="0"/>
      <w:divBdr>
        <w:top w:val="none" w:sz="0" w:space="0" w:color="auto"/>
        <w:left w:val="none" w:sz="0" w:space="0" w:color="auto"/>
        <w:bottom w:val="none" w:sz="0" w:space="0" w:color="auto"/>
        <w:right w:val="none" w:sz="0" w:space="0" w:color="auto"/>
      </w:divBdr>
    </w:div>
    <w:div w:id="1003357976">
      <w:bodyDiv w:val="1"/>
      <w:marLeft w:val="0"/>
      <w:marRight w:val="0"/>
      <w:marTop w:val="0"/>
      <w:marBottom w:val="0"/>
      <w:divBdr>
        <w:top w:val="none" w:sz="0" w:space="0" w:color="auto"/>
        <w:left w:val="none" w:sz="0" w:space="0" w:color="auto"/>
        <w:bottom w:val="none" w:sz="0" w:space="0" w:color="auto"/>
        <w:right w:val="none" w:sz="0" w:space="0" w:color="auto"/>
      </w:divBdr>
      <w:divsChild>
        <w:div w:id="1222133336">
          <w:marLeft w:val="640"/>
          <w:marRight w:val="0"/>
          <w:marTop w:val="0"/>
          <w:marBottom w:val="0"/>
          <w:divBdr>
            <w:top w:val="none" w:sz="0" w:space="0" w:color="auto"/>
            <w:left w:val="none" w:sz="0" w:space="0" w:color="auto"/>
            <w:bottom w:val="none" w:sz="0" w:space="0" w:color="auto"/>
            <w:right w:val="none" w:sz="0" w:space="0" w:color="auto"/>
          </w:divBdr>
        </w:div>
        <w:div w:id="753163928">
          <w:marLeft w:val="640"/>
          <w:marRight w:val="0"/>
          <w:marTop w:val="0"/>
          <w:marBottom w:val="0"/>
          <w:divBdr>
            <w:top w:val="none" w:sz="0" w:space="0" w:color="auto"/>
            <w:left w:val="none" w:sz="0" w:space="0" w:color="auto"/>
            <w:bottom w:val="none" w:sz="0" w:space="0" w:color="auto"/>
            <w:right w:val="none" w:sz="0" w:space="0" w:color="auto"/>
          </w:divBdr>
        </w:div>
        <w:div w:id="898324019">
          <w:marLeft w:val="640"/>
          <w:marRight w:val="0"/>
          <w:marTop w:val="0"/>
          <w:marBottom w:val="0"/>
          <w:divBdr>
            <w:top w:val="none" w:sz="0" w:space="0" w:color="auto"/>
            <w:left w:val="none" w:sz="0" w:space="0" w:color="auto"/>
            <w:bottom w:val="none" w:sz="0" w:space="0" w:color="auto"/>
            <w:right w:val="none" w:sz="0" w:space="0" w:color="auto"/>
          </w:divBdr>
        </w:div>
        <w:div w:id="389504068">
          <w:marLeft w:val="640"/>
          <w:marRight w:val="0"/>
          <w:marTop w:val="0"/>
          <w:marBottom w:val="0"/>
          <w:divBdr>
            <w:top w:val="none" w:sz="0" w:space="0" w:color="auto"/>
            <w:left w:val="none" w:sz="0" w:space="0" w:color="auto"/>
            <w:bottom w:val="none" w:sz="0" w:space="0" w:color="auto"/>
            <w:right w:val="none" w:sz="0" w:space="0" w:color="auto"/>
          </w:divBdr>
        </w:div>
      </w:divsChild>
    </w:div>
    <w:div w:id="1003892748">
      <w:bodyDiv w:val="1"/>
      <w:marLeft w:val="0"/>
      <w:marRight w:val="0"/>
      <w:marTop w:val="0"/>
      <w:marBottom w:val="0"/>
      <w:divBdr>
        <w:top w:val="none" w:sz="0" w:space="0" w:color="auto"/>
        <w:left w:val="none" w:sz="0" w:space="0" w:color="auto"/>
        <w:bottom w:val="none" w:sz="0" w:space="0" w:color="auto"/>
        <w:right w:val="none" w:sz="0" w:space="0" w:color="auto"/>
      </w:divBdr>
    </w:div>
    <w:div w:id="1005593373">
      <w:bodyDiv w:val="1"/>
      <w:marLeft w:val="0"/>
      <w:marRight w:val="0"/>
      <w:marTop w:val="0"/>
      <w:marBottom w:val="0"/>
      <w:divBdr>
        <w:top w:val="none" w:sz="0" w:space="0" w:color="auto"/>
        <w:left w:val="none" w:sz="0" w:space="0" w:color="auto"/>
        <w:bottom w:val="none" w:sz="0" w:space="0" w:color="auto"/>
        <w:right w:val="none" w:sz="0" w:space="0" w:color="auto"/>
      </w:divBdr>
      <w:divsChild>
        <w:div w:id="1017579275">
          <w:marLeft w:val="640"/>
          <w:marRight w:val="0"/>
          <w:marTop w:val="0"/>
          <w:marBottom w:val="0"/>
          <w:divBdr>
            <w:top w:val="none" w:sz="0" w:space="0" w:color="auto"/>
            <w:left w:val="none" w:sz="0" w:space="0" w:color="auto"/>
            <w:bottom w:val="none" w:sz="0" w:space="0" w:color="auto"/>
            <w:right w:val="none" w:sz="0" w:space="0" w:color="auto"/>
          </w:divBdr>
        </w:div>
        <w:div w:id="1782412416">
          <w:marLeft w:val="640"/>
          <w:marRight w:val="0"/>
          <w:marTop w:val="0"/>
          <w:marBottom w:val="0"/>
          <w:divBdr>
            <w:top w:val="none" w:sz="0" w:space="0" w:color="auto"/>
            <w:left w:val="none" w:sz="0" w:space="0" w:color="auto"/>
            <w:bottom w:val="none" w:sz="0" w:space="0" w:color="auto"/>
            <w:right w:val="none" w:sz="0" w:space="0" w:color="auto"/>
          </w:divBdr>
        </w:div>
        <w:div w:id="1188566004">
          <w:marLeft w:val="640"/>
          <w:marRight w:val="0"/>
          <w:marTop w:val="0"/>
          <w:marBottom w:val="0"/>
          <w:divBdr>
            <w:top w:val="none" w:sz="0" w:space="0" w:color="auto"/>
            <w:left w:val="none" w:sz="0" w:space="0" w:color="auto"/>
            <w:bottom w:val="none" w:sz="0" w:space="0" w:color="auto"/>
            <w:right w:val="none" w:sz="0" w:space="0" w:color="auto"/>
          </w:divBdr>
        </w:div>
        <w:div w:id="1220097286">
          <w:marLeft w:val="640"/>
          <w:marRight w:val="0"/>
          <w:marTop w:val="0"/>
          <w:marBottom w:val="0"/>
          <w:divBdr>
            <w:top w:val="none" w:sz="0" w:space="0" w:color="auto"/>
            <w:left w:val="none" w:sz="0" w:space="0" w:color="auto"/>
            <w:bottom w:val="none" w:sz="0" w:space="0" w:color="auto"/>
            <w:right w:val="none" w:sz="0" w:space="0" w:color="auto"/>
          </w:divBdr>
        </w:div>
        <w:div w:id="300034958">
          <w:marLeft w:val="640"/>
          <w:marRight w:val="0"/>
          <w:marTop w:val="0"/>
          <w:marBottom w:val="0"/>
          <w:divBdr>
            <w:top w:val="none" w:sz="0" w:space="0" w:color="auto"/>
            <w:left w:val="none" w:sz="0" w:space="0" w:color="auto"/>
            <w:bottom w:val="none" w:sz="0" w:space="0" w:color="auto"/>
            <w:right w:val="none" w:sz="0" w:space="0" w:color="auto"/>
          </w:divBdr>
        </w:div>
      </w:divsChild>
    </w:div>
    <w:div w:id="1005672524">
      <w:bodyDiv w:val="1"/>
      <w:marLeft w:val="0"/>
      <w:marRight w:val="0"/>
      <w:marTop w:val="0"/>
      <w:marBottom w:val="0"/>
      <w:divBdr>
        <w:top w:val="none" w:sz="0" w:space="0" w:color="auto"/>
        <w:left w:val="none" w:sz="0" w:space="0" w:color="auto"/>
        <w:bottom w:val="none" w:sz="0" w:space="0" w:color="auto"/>
        <w:right w:val="none" w:sz="0" w:space="0" w:color="auto"/>
      </w:divBdr>
    </w:div>
    <w:div w:id="1006517375">
      <w:bodyDiv w:val="1"/>
      <w:marLeft w:val="0"/>
      <w:marRight w:val="0"/>
      <w:marTop w:val="0"/>
      <w:marBottom w:val="0"/>
      <w:divBdr>
        <w:top w:val="none" w:sz="0" w:space="0" w:color="auto"/>
        <w:left w:val="none" w:sz="0" w:space="0" w:color="auto"/>
        <w:bottom w:val="none" w:sz="0" w:space="0" w:color="auto"/>
        <w:right w:val="none" w:sz="0" w:space="0" w:color="auto"/>
      </w:divBdr>
      <w:divsChild>
        <w:div w:id="644286425">
          <w:marLeft w:val="640"/>
          <w:marRight w:val="0"/>
          <w:marTop w:val="0"/>
          <w:marBottom w:val="0"/>
          <w:divBdr>
            <w:top w:val="none" w:sz="0" w:space="0" w:color="auto"/>
            <w:left w:val="none" w:sz="0" w:space="0" w:color="auto"/>
            <w:bottom w:val="none" w:sz="0" w:space="0" w:color="auto"/>
            <w:right w:val="none" w:sz="0" w:space="0" w:color="auto"/>
          </w:divBdr>
        </w:div>
        <w:div w:id="326632759">
          <w:marLeft w:val="640"/>
          <w:marRight w:val="0"/>
          <w:marTop w:val="0"/>
          <w:marBottom w:val="0"/>
          <w:divBdr>
            <w:top w:val="none" w:sz="0" w:space="0" w:color="auto"/>
            <w:left w:val="none" w:sz="0" w:space="0" w:color="auto"/>
            <w:bottom w:val="none" w:sz="0" w:space="0" w:color="auto"/>
            <w:right w:val="none" w:sz="0" w:space="0" w:color="auto"/>
          </w:divBdr>
        </w:div>
        <w:div w:id="340278014">
          <w:marLeft w:val="640"/>
          <w:marRight w:val="0"/>
          <w:marTop w:val="0"/>
          <w:marBottom w:val="0"/>
          <w:divBdr>
            <w:top w:val="none" w:sz="0" w:space="0" w:color="auto"/>
            <w:left w:val="none" w:sz="0" w:space="0" w:color="auto"/>
            <w:bottom w:val="none" w:sz="0" w:space="0" w:color="auto"/>
            <w:right w:val="none" w:sz="0" w:space="0" w:color="auto"/>
          </w:divBdr>
        </w:div>
        <w:div w:id="1181553701">
          <w:marLeft w:val="640"/>
          <w:marRight w:val="0"/>
          <w:marTop w:val="0"/>
          <w:marBottom w:val="0"/>
          <w:divBdr>
            <w:top w:val="none" w:sz="0" w:space="0" w:color="auto"/>
            <w:left w:val="none" w:sz="0" w:space="0" w:color="auto"/>
            <w:bottom w:val="none" w:sz="0" w:space="0" w:color="auto"/>
            <w:right w:val="none" w:sz="0" w:space="0" w:color="auto"/>
          </w:divBdr>
        </w:div>
        <w:div w:id="1020552069">
          <w:marLeft w:val="640"/>
          <w:marRight w:val="0"/>
          <w:marTop w:val="0"/>
          <w:marBottom w:val="0"/>
          <w:divBdr>
            <w:top w:val="none" w:sz="0" w:space="0" w:color="auto"/>
            <w:left w:val="none" w:sz="0" w:space="0" w:color="auto"/>
            <w:bottom w:val="none" w:sz="0" w:space="0" w:color="auto"/>
            <w:right w:val="none" w:sz="0" w:space="0" w:color="auto"/>
          </w:divBdr>
        </w:div>
        <w:div w:id="1544632377">
          <w:marLeft w:val="640"/>
          <w:marRight w:val="0"/>
          <w:marTop w:val="0"/>
          <w:marBottom w:val="0"/>
          <w:divBdr>
            <w:top w:val="none" w:sz="0" w:space="0" w:color="auto"/>
            <w:left w:val="none" w:sz="0" w:space="0" w:color="auto"/>
            <w:bottom w:val="none" w:sz="0" w:space="0" w:color="auto"/>
            <w:right w:val="none" w:sz="0" w:space="0" w:color="auto"/>
          </w:divBdr>
        </w:div>
      </w:divsChild>
    </w:div>
    <w:div w:id="1007171556">
      <w:bodyDiv w:val="1"/>
      <w:marLeft w:val="0"/>
      <w:marRight w:val="0"/>
      <w:marTop w:val="0"/>
      <w:marBottom w:val="0"/>
      <w:divBdr>
        <w:top w:val="none" w:sz="0" w:space="0" w:color="auto"/>
        <w:left w:val="none" w:sz="0" w:space="0" w:color="auto"/>
        <w:bottom w:val="none" w:sz="0" w:space="0" w:color="auto"/>
        <w:right w:val="none" w:sz="0" w:space="0" w:color="auto"/>
      </w:divBdr>
    </w:div>
    <w:div w:id="1008026068">
      <w:bodyDiv w:val="1"/>
      <w:marLeft w:val="0"/>
      <w:marRight w:val="0"/>
      <w:marTop w:val="0"/>
      <w:marBottom w:val="0"/>
      <w:divBdr>
        <w:top w:val="none" w:sz="0" w:space="0" w:color="auto"/>
        <w:left w:val="none" w:sz="0" w:space="0" w:color="auto"/>
        <w:bottom w:val="none" w:sz="0" w:space="0" w:color="auto"/>
        <w:right w:val="none" w:sz="0" w:space="0" w:color="auto"/>
      </w:divBdr>
    </w:div>
    <w:div w:id="1008093562">
      <w:bodyDiv w:val="1"/>
      <w:marLeft w:val="0"/>
      <w:marRight w:val="0"/>
      <w:marTop w:val="0"/>
      <w:marBottom w:val="0"/>
      <w:divBdr>
        <w:top w:val="none" w:sz="0" w:space="0" w:color="auto"/>
        <w:left w:val="none" w:sz="0" w:space="0" w:color="auto"/>
        <w:bottom w:val="none" w:sz="0" w:space="0" w:color="auto"/>
        <w:right w:val="none" w:sz="0" w:space="0" w:color="auto"/>
      </w:divBdr>
    </w:div>
    <w:div w:id="1008143352">
      <w:bodyDiv w:val="1"/>
      <w:marLeft w:val="0"/>
      <w:marRight w:val="0"/>
      <w:marTop w:val="0"/>
      <w:marBottom w:val="0"/>
      <w:divBdr>
        <w:top w:val="none" w:sz="0" w:space="0" w:color="auto"/>
        <w:left w:val="none" w:sz="0" w:space="0" w:color="auto"/>
        <w:bottom w:val="none" w:sz="0" w:space="0" w:color="auto"/>
        <w:right w:val="none" w:sz="0" w:space="0" w:color="auto"/>
      </w:divBdr>
    </w:div>
    <w:div w:id="1009526221">
      <w:bodyDiv w:val="1"/>
      <w:marLeft w:val="0"/>
      <w:marRight w:val="0"/>
      <w:marTop w:val="0"/>
      <w:marBottom w:val="0"/>
      <w:divBdr>
        <w:top w:val="none" w:sz="0" w:space="0" w:color="auto"/>
        <w:left w:val="none" w:sz="0" w:space="0" w:color="auto"/>
        <w:bottom w:val="none" w:sz="0" w:space="0" w:color="auto"/>
        <w:right w:val="none" w:sz="0" w:space="0" w:color="auto"/>
      </w:divBdr>
    </w:div>
    <w:div w:id="1011570964">
      <w:bodyDiv w:val="1"/>
      <w:marLeft w:val="0"/>
      <w:marRight w:val="0"/>
      <w:marTop w:val="0"/>
      <w:marBottom w:val="0"/>
      <w:divBdr>
        <w:top w:val="none" w:sz="0" w:space="0" w:color="auto"/>
        <w:left w:val="none" w:sz="0" w:space="0" w:color="auto"/>
        <w:bottom w:val="none" w:sz="0" w:space="0" w:color="auto"/>
        <w:right w:val="none" w:sz="0" w:space="0" w:color="auto"/>
      </w:divBdr>
    </w:div>
    <w:div w:id="1016082739">
      <w:bodyDiv w:val="1"/>
      <w:marLeft w:val="0"/>
      <w:marRight w:val="0"/>
      <w:marTop w:val="0"/>
      <w:marBottom w:val="0"/>
      <w:divBdr>
        <w:top w:val="none" w:sz="0" w:space="0" w:color="auto"/>
        <w:left w:val="none" w:sz="0" w:space="0" w:color="auto"/>
        <w:bottom w:val="none" w:sz="0" w:space="0" w:color="auto"/>
        <w:right w:val="none" w:sz="0" w:space="0" w:color="auto"/>
      </w:divBdr>
    </w:div>
    <w:div w:id="1017460352">
      <w:bodyDiv w:val="1"/>
      <w:marLeft w:val="0"/>
      <w:marRight w:val="0"/>
      <w:marTop w:val="0"/>
      <w:marBottom w:val="0"/>
      <w:divBdr>
        <w:top w:val="none" w:sz="0" w:space="0" w:color="auto"/>
        <w:left w:val="none" w:sz="0" w:space="0" w:color="auto"/>
        <w:bottom w:val="none" w:sz="0" w:space="0" w:color="auto"/>
        <w:right w:val="none" w:sz="0" w:space="0" w:color="auto"/>
      </w:divBdr>
    </w:div>
    <w:div w:id="1017852881">
      <w:bodyDiv w:val="1"/>
      <w:marLeft w:val="0"/>
      <w:marRight w:val="0"/>
      <w:marTop w:val="0"/>
      <w:marBottom w:val="0"/>
      <w:divBdr>
        <w:top w:val="none" w:sz="0" w:space="0" w:color="auto"/>
        <w:left w:val="none" w:sz="0" w:space="0" w:color="auto"/>
        <w:bottom w:val="none" w:sz="0" w:space="0" w:color="auto"/>
        <w:right w:val="none" w:sz="0" w:space="0" w:color="auto"/>
      </w:divBdr>
    </w:div>
    <w:div w:id="1017973150">
      <w:bodyDiv w:val="1"/>
      <w:marLeft w:val="0"/>
      <w:marRight w:val="0"/>
      <w:marTop w:val="0"/>
      <w:marBottom w:val="0"/>
      <w:divBdr>
        <w:top w:val="none" w:sz="0" w:space="0" w:color="auto"/>
        <w:left w:val="none" w:sz="0" w:space="0" w:color="auto"/>
        <w:bottom w:val="none" w:sz="0" w:space="0" w:color="auto"/>
        <w:right w:val="none" w:sz="0" w:space="0" w:color="auto"/>
      </w:divBdr>
    </w:div>
    <w:div w:id="1019115157">
      <w:bodyDiv w:val="1"/>
      <w:marLeft w:val="0"/>
      <w:marRight w:val="0"/>
      <w:marTop w:val="0"/>
      <w:marBottom w:val="0"/>
      <w:divBdr>
        <w:top w:val="none" w:sz="0" w:space="0" w:color="auto"/>
        <w:left w:val="none" w:sz="0" w:space="0" w:color="auto"/>
        <w:bottom w:val="none" w:sz="0" w:space="0" w:color="auto"/>
        <w:right w:val="none" w:sz="0" w:space="0" w:color="auto"/>
      </w:divBdr>
    </w:div>
    <w:div w:id="1021005985">
      <w:bodyDiv w:val="1"/>
      <w:marLeft w:val="0"/>
      <w:marRight w:val="0"/>
      <w:marTop w:val="0"/>
      <w:marBottom w:val="0"/>
      <w:divBdr>
        <w:top w:val="none" w:sz="0" w:space="0" w:color="auto"/>
        <w:left w:val="none" w:sz="0" w:space="0" w:color="auto"/>
        <w:bottom w:val="none" w:sz="0" w:space="0" w:color="auto"/>
        <w:right w:val="none" w:sz="0" w:space="0" w:color="auto"/>
      </w:divBdr>
    </w:div>
    <w:div w:id="1021010037">
      <w:bodyDiv w:val="1"/>
      <w:marLeft w:val="0"/>
      <w:marRight w:val="0"/>
      <w:marTop w:val="0"/>
      <w:marBottom w:val="0"/>
      <w:divBdr>
        <w:top w:val="none" w:sz="0" w:space="0" w:color="auto"/>
        <w:left w:val="none" w:sz="0" w:space="0" w:color="auto"/>
        <w:bottom w:val="none" w:sz="0" w:space="0" w:color="auto"/>
        <w:right w:val="none" w:sz="0" w:space="0" w:color="auto"/>
      </w:divBdr>
    </w:div>
    <w:div w:id="1023439706">
      <w:bodyDiv w:val="1"/>
      <w:marLeft w:val="0"/>
      <w:marRight w:val="0"/>
      <w:marTop w:val="0"/>
      <w:marBottom w:val="0"/>
      <w:divBdr>
        <w:top w:val="none" w:sz="0" w:space="0" w:color="auto"/>
        <w:left w:val="none" w:sz="0" w:space="0" w:color="auto"/>
        <w:bottom w:val="none" w:sz="0" w:space="0" w:color="auto"/>
        <w:right w:val="none" w:sz="0" w:space="0" w:color="auto"/>
      </w:divBdr>
    </w:div>
    <w:div w:id="1023937822">
      <w:bodyDiv w:val="1"/>
      <w:marLeft w:val="0"/>
      <w:marRight w:val="0"/>
      <w:marTop w:val="0"/>
      <w:marBottom w:val="0"/>
      <w:divBdr>
        <w:top w:val="none" w:sz="0" w:space="0" w:color="auto"/>
        <w:left w:val="none" w:sz="0" w:space="0" w:color="auto"/>
        <w:bottom w:val="none" w:sz="0" w:space="0" w:color="auto"/>
        <w:right w:val="none" w:sz="0" w:space="0" w:color="auto"/>
      </w:divBdr>
    </w:div>
    <w:div w:id="1024551886">
      <w:bodyDiv w:val="1"/>
      <w:marLeft w:val="0"/>
      <w:marRight w:val="0"/>
      <w:marTop w:val="0"/>
      <w:marBottom w:val="0"/>
      <w:divBdr>
        <w:top w:val="none" w:sz="0" w:space="0" w:color="auto"/>
        <w:left w:val="none" w:sz="0" w:space="0" w:color="auto"/>
        <w:bottom w:val="none" w:sz="0" w:space="0" w:color="auto"/>
        <w:right w:val="none" w:sz="0" w:space="0" w:color="auto"/>
      </w:divBdr>
    </w:div>
    <w:div w:id="1025330635">
      <w:bodyDiv w:val="1"/>
      <w:marLeft w:val="0"/>
      <w:marRight w:val="0"/>
      <w:marTop w:val="0"/>
      <w:marBottom w:val="0"/>
      <w:divBdr>
        <w:top w:val="none" w:sz="0" w:space="0" w:color="auto"/>
        <w:left w:val="none" w:sz="0" w:space="0" w:color="auto"/>
        <w:bottom w:val="none" w:sz="0" w:space="0" w:color="auto"/>
        <w:right w:val="none" w:sz="0" w:space="0" w:color="auto"/>
      </w:divBdr>
    </w:div>
    <w:div w:id="1028335405">
      <w:bodyDiv w:val="1"/>
      <w:marLeft w:val="0"/>
      <w:marRight w:val="0"/>
      <w:marTop w:val="0"/>
      <w:marBottom w:val="0"/>
      <w:divBdr>
        <w:top w:val="none" w:sz="0" w:space="0" w:color="auto"/>
        <w:left w:val="none" w:sz="0" w:space="0" w:color="auto"/>
        <w:bottom w:val="none" w:sz="0" w:space="0" w:color="auto"/>
        <w:right w:val="none" w:sz="0" w:space="0" w:color="auto"/>
      </w:divBdr>
    </w:div>
    <w:div w:id="1028605233">
      <w:bodyDiv w:val="1"/>
      <w:marLeft w:val="0"/>
      <w:marRight w:val="0"/>
      <w:marTop w:val="0"/>
      <w:marBottom w:val="0"/>
      <w:divBdr>
        <w:top w:val="none" w:sz="0" w:space="0" w:color="auto"/>
        <w:left w:val="none" w:sz="0" w:space="0" w:color="auto"/>
        <w:bottom w:val="none" w:sz="0" w:space="0" w:color="auto"/>
        <w:right w:val="none" w:sz="0" w:space="0" w:color="auto"/>
      </w:divBdr>
    </w:div>
    <w:div w:id="1029335431">
      <w:bodyDiv w:val="1"/>
      <w:marLeft w:val="0"/>
      <w:marRight w:val="0"/>
      <w:marTop w:val="0"/>
      <w:marBottom w:val="0"/>
      <w:divBdr>
        <w:top w:val="none" w:sz="0" w:space="0" w:color="auto"/>
        <w:left w:val="none" w:sz="0" w:space="0" w:color="auto"/>
        <w:bottom w:val="none" w:sz="0" w:space="0" w:color="auto"/>
        <w:right w:val="none" w:sz="0" w:space="0" w:color="auto"/>
      </w:divBdr>
    </w:div>
    <w:div w:id="1030185662">
      <w:bodyDiv w:val="1"/>
      <w:marLeft w:val="0"/>
      <w:marRight w:val="0"/>
      <w:marTop w:val="0"/>
      <w:marBottom w:val="0"/>
      <w:divBdr>
        <w:top w:val="none" w:sz="0" w:space="0" w:color="auto"/>
        <w:left w:val="none" w:sz="0" w:space="0" w:color="auto"/>
        <w:bottom w:val="none" w:sz="0" w:space="0" w:color="auto"/>
        <w:right w:val="none" w:sz="0" w:space="0" w:color="auto"/>
      </w:divBdr>
    </w:div>
    <w:div w:id="1030304555">
      <w:bodyDiv w:val="1"/>
      <w:marLeft w:val="0"/>
      <w:marRight w:val="0"/>
      <w:marTop w:val="0"/>
      <w:marBottom w:val="0"/>
      <w:divBdr>
        <w:top w:val="none" w:sz="0" w:space="0" w:color="auto"/>
        <w:left w:val="none" w:sz="0" w:space="0" w:color="auto"/>
        <w:bottom w:val="none" w:sz="0" w:space="0" w:color="auto"/>
        <w:right w:val="none" w:sz="0" w:space="0" w:color="auto"/>
      </w:divBdr>
    </w:div>
    <w:div w:id="1032919303">
      <w:bodyDiv w:val="1"/>
      <w:marLeft w:val="0"/>
      <w:marRight w:val="0"/>
      <w:marTop w:val="0"/>
      <w:marBottom w:val="0"/>
      <w:divBdr>
        <w:top w:val="none" w:sz="0" w:space="0" w:color="auto"/>
        <w:left w:val="none" w:sz="0" w:space="0" w:color="auto"/>
        <w:bottom w:val="none" w:sz="0" w:space="0" w:color="auto"/>
        <w:right w:val="none" w:sz="0" w:space="0" w:color="auto"/>
      </w:divBdr>
    </w:div>
    <w:div w:id="1036545707">
      <w:bodyDiv w:val="1"/>
      <w:marLeft w:val="0"/>
      <w:marRight w:val="0"/>
      <w:marTop w:val="0"/>
      <w:marBottom w:val="0"/>
      <w:divBdr>
        <w:top w:val="none" w:sz="0" w:space="0" w:color="auto"/>
        <w:left w:val="none" w:sz="0" w:space="0" w:color="auto"/>
        <w:bottom w:val="none" w:sz="0" w:space="0" w:color="auto"/>
        <w:right w:val="none" w:sz="0" w:space="0" w:color="auto"/>
      </w:divBdr>
    </w:div>
    <w:div w:id="1038119866">
      <w:bodyDiv w:val="1"/>
      <w:marLeft w:val="0"/>
      <w:marRight w:val="0"/>
      <w:marTop w:val="0"/>
      <w:marBottom w:val="0"/>
      <w:divBdr>
        <w:top w:val="none" w:sz="0" w:space="0" w:color="auto"/>
        <w:left w:val="none" w:sz="0" w:space="0" w:color="auto"/>
        <w:bottom w:val="none" w:sz="0" w:space="0" w:color="auto"/>
        <w:right w:val="none" w:sz="0" w:space="0" w:color="auto"/>
      </w:divBdr>
    </w:div>
    <w:div w:id="1039402208">
      <w:bodyDiv w:val="1"/>
      <w:marLeft w:val="0"/>
      <w:marRight w:val="0"/>
      <w:marTop w:val="0"/>
      <w:marBottom w:val="0"/>
      <w:divBdr>
        <w:top w:val="none" w:sz="0" w:space="0" w:color="auto"/>
        <w:left w:val="none" w:sz="0" w:space="0" w:color="auto"/>
        <w:bottom w:val="none" w:sz="0" w:space="0" w:color="auto"/>
        <w:right w:val="none" w:sz="0" w:space="0" w:color="auto"/>
      </w:divBdr>
    </w:div>
    <w:div w:id="1040207863">
      <w:bodyDiv w:val="1"/>
      <w:marLeft w:val="0"/>
      <w:marRight w:val="0"/>
      <w:marTop w:val="0"/>
      <w:marBottom w:val="0"/>
      <w:divBdr>
        <w:top w:val="none" w:sz="0" w:space="0" w:color="auto"/>
        <w:left w:val="none" w:sz="0" w:space="0" w:color="auto"/>
        <w:bottom w:val="none" w:sz="0" w:space="0" w:color="auto"/>
        <w:right w:val="none" w:sz="0" w:space="0" w:color="auto"/>
      </w:divBdr>
    </w:div>
    <w:div w:id="1041053153">
      <w:bodyDiv w:val="1"/>
      <w:marLeft w:val="0"/>
      <w:marRight w:val="0"/>
      <w:marTop w:val="0"/>
      <w:marBottom w:val="0"/>
      <w:divBdr>
        <w:top w:val="none" w:sz="0" w:space="0" w:color="auto"/>
        <w:left w:val="none" w:sz="0" w:space="0" w:color="auto"/>
        <w:bottom w:val="none" w:sz="0" w:space="0" w:color="auto"/>
        <w:right w:val="none" w:sz="0" w:space="0" w:color="auto"/>
      </w:divBdr>
    </w:div>
    <w:div w:id="1042250218">
      <w:bodyDiv w:val="1"/>
      <w:marLeft w:val="0"/>
      <w:marRight w:val="0"/>
      <w:marTop w:val="0"/>
      <w:marBottom w:val="0"/>
      <w:divBdr>
        <w:top w:val="none" w:sz="0" w:space="0" w:color="auto"/>
        <w:left w:val="none" w:sz="0" w:space="0" w:color="auto"/>
        <w:bottom w:val="none" w:sz="0" w:space="0" w:color="auto"/>
        <w:right w:val="none" w:sz="0" w:space="0" w:color="auto"/>
      </w:divBdr>
    </w:div>
    <w:div w:id="1042749833">
      <w:bodyDiv w:val="1"/>
      <w:marLeft w:val="0"/>
      <w:marRight w:val="0"/>
      <w:marTop w:val="0"/>
      <w:marBottom w:val="0"/>
      <w:divBdr>
        <w:top w:val="none" w:sz="0" w:space="0" w:color="auto"/>
        <w:left w:val="none" w:sz="0" w:space="0" w:color="auto"/>
        <w:bottom w:val="none" w:sz="0" w:space="0" w:color="auto"/>
        <w:right w:val="none" w:sz="0" w:space="0" w:color="auto"/>
      </w:divBdr>
    </w:div>
    <w:div w:id="1042902604">
      <w:bodyDiv w:val="1"/>
      <w:marLeft w:val="0"/>
      <w:marRight w:val="0"/>
      <w:marTop w:val="0"/>
      <w:marBottom w:val="0"/>
      <w:divBdr>
        <w:top w:val="none" w:sz="0" w:space="0" w:color="auto"/>
        <w:left w:val="none" w:sz="0" w:space="0" w:color="auto"/>
        <w:bottom w:val="none" w:sz="0" w:space="0" w:color="auto"/>
        <w:right w:val="none" w:sz="0" w:space="0" w:color="auto"/>
      </w:divBdr>
    </w:div>
    <w:div w:id="1043285892">
      <w:bodyDiv w:val="1"/>
      <w:marLeft w:val="0"/>
      <w:marRight w:val="0"/>
      <w:marTop w:val="0"/>
      <w:marBottom w:val="0"/>
      <w:divBdr>
        <w:top w:val="none" w:sz="0" w:space="0" w:color="auto"/>
        <w:left w:val="none" w:sz="0" w:space="0" w:color="auto"/>
        <w:bottom w:val="none" w:sz="0" w:space="0" w:color="auto"/>
        <w:right w:val="none" w:sz="0" w:space="0" w:color="auto"/>
      </w:divBdr>
    </w:div>
    <w:div w:id="1043671160">
      <w:bodyDiv w:val="1"/>
      <w:marLeft w:val="0"/>
      <w:marRight w:val="0"/>
      <w:marTop w:val="0"/>
      <w:marBottom w:val="0"/>
      <w:divBdr>
        <w:top w:val="none" w:sz="0" w:space="0" w:color="auto"/>
        <w:left w:val="none" w:sz="0" w:space="0" w:color="auto"/>
        <w:bottom w:val="none" w:sz="0" w:space="0" w:color="auto"/>
        <w:right w:val="none" w:sz="0" w:space="0" w:color="auto"/>
      </w:divBdr>
    </w:div>
    <w:div w:id="1043792902">
      <w:bodyDiv w:val="1"/>
      <w:marLeft w:val="0"/>
      <w:marRight w:val="0"/>
      <w:marTop w:val="0"/>
      <w:marBottom w:val="0"/>
      <w:divBdr>
        <w:top w:val="none" w:sz="0" w:space="0" w:color="auto"/>
        <w:left w:val="none" w:sz="0" w:space="0" w:color="auto"/>
        <w:bottom w:val="none" w:sz="0" w:space="0" w:color="auto"/>
        <w:right w:val="none" w:sz="0" w:space="0" w:color="auto"/>
      </w:divBdr>
    </w:div>
    <w:div w:id="1046175462">
      <w:bodyDiv w:val="1"/>
      <w:marLeft w:val="0"/>
      <w:marRight w:val="0"/>
      <w:marTop w:val="0"/>
      <w:marBottom w:val="0"/>
      <w:divBdr>
        <w:top w:val="none" w:sz="0" w:space="0" w:color="auto"/>
        <w:left w:val="none" w:sz="0" w:space="0" w:color="auto"/>
        <w:bottom w:val="none" w:sz="0" w:space="0" w:color="auto"/>
        <w:right w:val="none" w:sz="0" w:space="0" w:color="auto"/>
      </w:divBdr>
    </w:div>
    <w:div w:id="1048796327">
      <w:bodyDiv w:val="1"/>
      <w:marLeft w:val="0"/>
      <w:marRight w:val="0"/>
      <w:marTop w:val="0"/>
      <w:marBottom w:val="0"/>
      <w:divBdr>
        <w:top w:val="none" w:sz="0" w:space="0" w:color="auto"/>
        <w:left w:val="none" w:sz="0" w:space="0" w:color="auto"/>
        <w:bottom w:val="none" w:sz="0" w:space="0" w:color="auto"/>
        <w:right w:val="none" w:sz="0" w:space="0" w:color="auto"/>
      </w:divBdr>
    </w:div>
    <w:div w:id="1051882130">
      <w:bodyDiv w:val="1"/>
      <w:marLeft w:val="0"/>
      <w:marRight w:val="0"/>
      <w:marTop w:val="0"/>
      <w:marBottom w:val="0"/>
      <w:divBdr>
        <w:top w:val="none" w:sz="0" w:space="0" w:color="auto"/>
        <w:left w:val="none" w:sz="0" w:space="0" w:color="auto"/>
        <w:bottom w:val="none" w:sz="0" w:space="0" w:color="auto"/>
        <w:right w:val="none" w:sz="0" w:space="0" w:color="auto"/>
      </w:divBdr>
    </w:div>
    <w:div w:id="1052385290">
      <w:bodyDiv w:val="1"/>
      <w:marLeft w:val="0"/>
      <w:marRight w:val="0"/>
      <w:marTop w:val="0"/>
      <w:marBottom w:val="0"/>
      <w:divBdr>
        <w:top w:val="none" w:sz="0" w:space="0" w:color="auto"/>
        <w:left w:val="none" w:sz="0" w:space="0" w:color="auto"/>
        <w:bottom w:val="none" w:sz="0" w:space="0" w:color="auto"/>
        <w:right w:val="none" w:sz="0" w:space="0" w:color="auto"/>
      </w:divBdr>
    </w:div>
    <w:div w:id="1052998055">
      <w:bodyDiv w:val="1"/>
      <w:marLeft w:val="0"/>
      <w:marRight w:val="0"/>
      <w:marTop w:val="0"/>
      <w:marBottom w:val="0"/>
      <w:divBdr>
        <w:top w:val="none" w:sz="0" w:space="0" w:color="auto"/>
        <w:left w:val="none" w:sz="0" w:space="0" w:color="auto"/>
        <w:bottom w:val="none" w:sz="0" w:space="0" w:color="auto"/>
        <w:right w:val="none" w:sz="0" w:space="0" w:color="auto"/>
      </w:divBdr>
    </w:div>
    <w:div w:id="1053381402">
      <w:bodyDiv w:val="1"/>
      <w:marLeft w:val="0"/>
      <w:marRight w:val="0"/>
      <w:marTop w:val="0"/>
      <w:marBottom w:val="0"/>
      <w:divBdr>
        <w:top w:val="none" w:sz="0" w:space="0" w:color="auto"/>
        <w:left w:val="none" w:sz="0" w:space="0" w:color="auto"/>
        <w:bottom w:val="none" w:sz="0" w:space="0" w:color="auto"/>
        <w:right w:val="none" w:sz="0" w:space="0" w:color="auto"/>
      </w:divBdr>
    </w:div>
    <w:div w:id="1054813617">
      <w:bodyDiv w:val="1"/>
      <w:marLeft w:val="0"/>
      <w:marRight w:val="0"/>
      <w:marTop w:val="0"/>
      <w:marBottom w:val="0"/>
      <w:divBdr>
        <w:top w:val="none" w:sz="0" w:space="0" w:color="auto"/>
        <w:left w:val="none" w:sz="0" w:space="0" w:color="auto"/>
        <w:bottom w:val="none" w:sz="0" w:space="0" w:color="auto"/>
        <w:right w:val="none" w:sz="0" w:space="0" w:color="auto"/>
      </w:divBdr>
    </w:div>
    <w:div w:id="1056440751">
      <w:bodyDiv w:val="1"/>
      <w:marLeft w:val="0"/>
      <w:marRight w:val="0"/>
      <w:marTop w:val="0"/>
      <w:marBottom w:val="0"/>
      <w:divBdr>
        <w:top w:val="none" w:sz="0" w:space="0" w:color="auto"/>
        <w:left w:val="none" w:sz="0" w:space="0" w:color="auto"/>
        <w:bottom w:val="none" w:sz="0" w:space="0" w:color="auto"/>
        <w:right w:val="none" w:sz="0" w:space="0" w:color="auto"/>
      </w:divBdr>
    </w:div>
    <w:div w:id="1057244891">
      <w:bodyDiv w:val="1"/>
      <w:marLeft w:val="0"/>
      <w:marRight w:val="0"/>
      <w:marTop w:val="0"/>
      <w:marBottom w:val="0"/>
      <w:divBdr>
        <w:top w:val="none" w:sz="0" w:space="0" w:color="auto"/>
        <w:left w:val="none" w:sz="0" w:space="0" w:color="auto"/>
        <w:bottom w:val="none" w:sz="0" w:space="0" w:color="auto"/>
        <w:right w:val="none" w:sz="0" w:space="0" w:color="auto"/>
      </w:divBdr>
    </w:div>
    <w:div w:id="1057388472">
      <w:bodyDiv w:val="1"/>
      <w:marLeft w:val="0"/>
      <w:marRight w:val="0"/>
      <w:marTop w:val="0"/>
      <w:marBottom w:val="0"/>
      <w:divBdr>
        <w:top w:val="none" w:sz="0" w:space="0" w:color="auto"/>
        <w:left w:val="none" w:sz="0" w:space="0" w:color="auto"/>
        <w:bottom w:val="none" w:sz="0" w:space="0" w:color="auto"/>
        <w:right w:val="none" w:sz="0" w:space="0" w:color="auto"/>
      </w:divBdr>
    </w:div>
    <w:div w:id="1059087383">
      <w:bodyDiv w:val="1"/>
      <w:marLeft w:val="0"/>
      <w:marRight w:val="0"/>
      <w:marTop w:val="0"/>
      <w:marBottom w:val="0"/>
      <w:divBdr>
        <w:top w:val="none" w:sz="0" w:space="0" w:color="auto"/>
        <w:left w:val="none" w:sz="0" w:space="0" w:color="auto"/>
        <w:bottom w:val="none" w:sz="0" w:space="0" w:color="auto"/>
        <w:right w:val="none" w:sz="0" w:space="0" w:color="auto"/>
      </w:divBdr>
    </w:div>
    <w:div w:id="1059355289">
      <w:bodyDiv w:val="1"/>
      <w:marLeft w:val="0"/>
      <w:marRight w:val="0"/>
      <w:marTop w:val="0"/>
      <w:marBottom w:val="0"/>
      <w:divBdr>
        <w:top w:val="none" w:sz="0" w:space="0" w:color="auto"/>
        <w:left w:val="none" w:sz="0" w:space="0" w:color="auto"/>
        <w:bottom w:val="none" w:sz="0" w:space="0" w:color="auto"/>
        <w:right w:val="none" w:sz="0" w:space="0" w:color="auto"/>
      </w:divBdr>
    </w:div>
    <w:div w:id="1059671741">
      <w:bodyDiv w:val="1"/>
      <w:marLeft w:val="0"/>
      <w:marRight w:val="0"/>
      <w:marTop w:val="0"/>
      <w:marBottom w:val="0"/>
      <w:divBdr>
        <w:top w:val="none" w:sz="0" w:space="0" w:color="auto"/>
        <w:left w:val="none" w:sz="0" w:space="0" w:color="auto"/>
        <w:bottom w:val="none" w:sz="0" w:space="0" w:color="auto"/>
        <w:right w:val="none" w:sz="0" w:space="0" w:color="auto"/>
      </w:divBdr>
      <w:divsChild>
        <w:div w:id="1113403963">
          <w:marLeft w:val="640"/>
          <w:marRight w:val="0"/>
          <w:marTop w:val="0"/>
          <w:marBottom w:val="0"/>
          <w:divBdr>
            <w:top w:val="none" w:sz="0" w:space="0" w:color="auto"/>
            <w:left w:val="none" w:sz="0" w:space="0" w:color="auto"/>
            <w:bottom w:val="none" w:sz="0" w:space="0" w:color="auto"/>
            <w:right w:val="none" w:sz="0" w:space="0" w:color="auto"/>
          </w:divBdr>
        </w:div>
        <w:div w:id="1511605588">
          <w:marLeft w:val="640"/>
          <w:marRight w:val="0"/>
          <w:marTop w:val="0"/>
          <w:marBottom w:val="0"/>
          <w:divBdr>
            <w:top w:val="none" w:sz="0" w:space="0" w:color="auto"/>
            <w:left w:val="none" w:sz="0" w:space="0" w:color="auto"/>
            <w:bottom w:val="none" w:sz="0" w:space="0" w:color="auto"/>
            <w:right w:val="none" w:sz="0" w:space="0" w:color="auto"/>
          </w:divBdr>
        </w:div>
        <w:div w:id="416632771">
          <w:marLeft w:val="640"/>
          <w:marRight w:val="0"/>
          <w:marTop w:val="0"/>
          <w:marBottom w:val="0"/>
          <w:divBdr>
            <w:top w:val="none" w:sz="0" w:space="0" w:color="auto"/>
            <w:left w:val="none" w:sz="0" w:space="0" w:color="auto"/>
            <w:bottom w:val="none" w:sz="0" w:space="0" w:color="auto"/>
            <w:right w:val="none" w:sz="0" w:space="0" w:color="auto"/>
          </w:divBdr>
        </w:div>
        <w:div w:id="2128115636">
          <w:marLeft w:val="640"/>
          <w:marRight w:val="0"/>
          <w:marTop w:val="0"/>
          <w:marBottom w:val="0"/>
          <w:divBdr>
            <w:top w:val="none" w:sz="0" w:space="0" w:color="auto"/>
            <w:left w:val="none" w:sz="0" w:space="0" w:color="auto"/>
            <w:bottom w:val="none" w:sz="0" w:space="0" w:color="auto"/>
            <w:right w:val="none" w:sz="0" w:space="0" w:color="auto"/>
          </w:divBdr>
        </w:div>
        <w:div w:id="1641033529">
          <w:marLeft w:val="640"/>
          <w:marRight w:val="0"/>
          <w:marTop w:val="0"/>
          <w:marBottom w:val="0"/>
          <w:divBdr>
            <w:top w:val="none" w:sz="0" w:space="0" w:color="auto"/>
            <w:left w:val="none" w:sz="0" w:space="0" w:color="auto"/>
            <w:bottom w:val="none" w:sz="0" w:space="0" w:color="auto"/>
            <w:right w:val="none" w:sz="0" w:space="0" w:color="auto"/>
          </w:divBdr>
        </w:div>
        <w:div w:id="218367360">
          <w:marLeft w:val="640"/>
          <w:marRight w:val="0"/>
          <w:marTop w:val="0"/>
          <w:marBottom w:val="0"/>
          <w:divBdr>
            <w:top w:val="none" w:sz="0" w:space="0" w:color="auto"/>
            <w:left w:val="none" w:sz="0" w:space="0" w:color="auto"/>
            <w:bottom w:val="none" w:sz="0" w:space="0" w:color="auto"/>
            <w:right w:val="none" w:sz="0" w:space="0" w:color="auto"/>
          </w:divBdr>
        </w:div>
        <w:div w:id="1360427366">
          <w:marLeft w:val="640"/>
          <w:marRight w:val="0"/>
          <w:marTop w:val="0"/>
          <w:marBottom w:val="0"/>
          <w:divBdr>
            <w:top w:val="none" w:sz="0" w:space="0" w:color="auto"/>
            <w:left w:val="none" w:sz="0" w:space="0" w:color="auto"/>
            <w:bottom w:val="none" w:sz="0" w:space="0" w:color="auto"/>
            <w:right w:val="none" w:sz="0" w:space="0" w:color="auto"/>
          </w:divBdr>
        </w:div>
        <w:div w:id="450051081">
          <w:marLeft w:val="640"/>
          <w:marRight w:val="0"/>
          <w:marTop w:val="0"/>
          <w:marBottom w:val="0"/>
          <w:divBdr>
            <w:top w:val="none" w:sz="0" w:space="0" w:color="auto"/>
            <w:left w:val="none" w:sz="0" w:space="0" w:color="auto"/>
            <w:bottom w:val="none" w:sz="0" w:space="0" w:color="auto"/>
            <w:right w:val="none" w:sz="0" w:space="0" w:color="auto"/>
          </w:divBdr>
        </w:div>
      </w:divsChild>
    </w:div>
    <w:div w:id="1060054028">
      <w:bodyDiv w:val="1"/>
      <w:marLeft w:val="0"/>
      <w:marRight w:val="0"/>
      <w:marTop w:val="0"/>
      <w:marBottom w:val="0"/>
      <w:divBdr>
        <w:top w:val="none" w:sz="0" w:space="0" w:color="auto"/>
        <w:left w:val="none" w:sz="0" w:space="0" w:color="auto"/>
        <w:bottom w:val="none" w:sz="0" w:space="0" w:color="auto"/>
        <w:right w:val="none" w:sz="0" w:space="0" w:color="auto"/>
      </w:divBdr>
    </w:div>
    <w:div w:id="1060635073">
      <w:bodyDiv w:val="1"/>
      <w:marLeft w:val="0"/>
      <w:marRight w:val="0"/>
      <w:marTop w:val="0"/>
      <w:marBottom w:val="0"/>
      <w:divBdr>
        <w:top w:val="none" w:sz="0" w:space="0" w:color="auto"/>
        <w:left w:val="none" w:sz="0" w:space="0" w:color="auto"/>
        <w:bottom w:val="none" w:sz="0" w:space="0" w:color="auto"/>
        <w:right w:val="none" w:sz="0" w:space="0" w:color="auto"/>
      </w:divBdr>
    </w:div>
    <w:div w:id="1061558863">
      <w:bodyDiv w:val="1"/>
      <w:marLeft w:val="0"/>
      <w:marRight w:val="0"/>
      <w:marTop w:val="0"/>
      <w:marBottom w:val="0"/>
      <w:divBdr>
        <w:top w:val="none" w:sz="0" w:space="0" w:color="auto"/>
        <w:left w:val="none" w:sz="0" w:space="0" w:color="auto"/>
        <w:bottom w:val="none" w:sz="0" w:space="0" w:color="auto"/>
        <w:right w:val="none" w:sz="0" w:space="0" w:color="auto"/>
      </w:divBdr>
    </w:div>
    <w:div w:id="1062406003">
      <w:bodyDiv w:val="1"/>
      <w:marLeft w:val="0"/>
      <w:marRight w:val="0"/>
      <w:marTop w:val="0"/>
      <w:marBottom w:val="0"/>
      <w:divBdr>
        <w:top w:val="none" w:sz="0" w:space="0" w:color="auto"/>
        <w:left w:val="none" w:sz="0" w:space="0" w:color="auto"/>
        <w:bottom w:val="none" w:sz="0" w:space="0" w:color="auto"/>
        <w:right w:val="none" w:sz="0" w:space="0" w:color="auto"/>
      </w:divBdr>
    </w:div>
    <w:div w:id="1062487915">
      <w:bodyDiv w:val="1"/>
      <w:marLeft w:val="0"/>
      <w:marRight w:val="0"/>
      <w:marTop w:val="0"/>
      <w:marBottom w:val="0"/>
      <w:divBdr>
        <w:top w:val="none" w:sz="0" w:space="0" w:color="auto"/>
        <w:left w:val="none" w:sz="0" w:space="0" w:color="auto"/>
        <w:bottom w:val="none" w:sz="0" w:space="0" w:color="auto"/>
        <w:right w:val="none" w:sz="0" w:space="0" w:color="auto"/>
      </w:divBdr>
    </w:div>
    <w:div w:id="1063602004">
      <w:bodyDiv w:val="1"/>
      <w:marLeft w:val="0"/>
      <w:marRight w:val="0"/>
      <w:marTop w:val="0"/>
      <w:marBottom w:val="0"/>
      <w:divBdr>
        <w:top w:val="none" w:sz="0" w:space="0" w:color="auto"/>
        <w:left w:val="none" w:sz="0" w:space="0" w:color="auto"/>
        <w:bottom w:val="none" w:sz="0" w:space="0" w:color="auto"/>
        <w:right w:val="none" w:sz="0" w:space="0" w:color="auto"/>
      </w:divBdr>
    </w:div>
    <w:div w:id="1064521951">
      <w:bodyDiv w:val="1"/>
      <w:marLeft w:val="0"/>
      <w:marRight w:val="0"/>
      <w:marTop w:val="0"/>
      <w:marBottom w:val="0"/>
      <w:divBdr>
        <w:top w:val="none" w:sz="0" w:space="0" w:color="auto"/>
        <w:left w:val="none" w:sz="0" w:space="0" w:color="auto"/>
        <w:bottom w:val="none" w:sz="0" w:space="0" w:color="auto"/>
        <w:right w:val="none" w:sz="0" w:space="0" w:color="auto"/>
      </w:divBdr>
    </w:div>
    <w:div w:id="1064833805">
      <w:bodyDiv w:val="1"/>
      <w:marLeft w:val="0"/>
      <w:marRight w:val="0"/>
      <w:marTop w:val="0"/>
      <w:marBottom w:val="0"/>
      <w:divBdr>
        <w:top w:val="none" w:sz="0" w:space="0" w:color="auto"/>
        <w:left w:val="none" w:sz="0" w:space="0" w:color="auto"/>
        <w:bottom w:val="none" w:sz="0" w:space="0" w:color="auto"/>
        <w:right w:val="none" w:sz="0" w:space="0" w:color="auto"/>
      </w:divBdr>
    </w:div>
    <w:div w:id="1065958890">
      <w:bodyDiv w:val="1"/>
      <w:marLeft w:val="0"/>
      <w:marRight w:val="0"/>
      <w:marTop w:val="0"/>
      <w:marBottom w:val="0"/>
      <w:divBdr>
        <w:top w:val="none" w:sz="0" w:space="0" w:color="auto"/>
        <w:left w:val="none" w:sz="0" w:space="0" w:color="auto"/>
        <w:bottom w:val="none" w:sz="0" w:space="0" w:color="auto"/>
        <w:right w:val="none" w:sz="0" w:space="0" w:color="auto"/>
      </w:divBdr>
    </w:div>
    <w:div w:id="1066875566">
      <w:bodyDiv w:val="1"/>
      <w:marLeft w:val="0"/>
      <w:marRight w:val="0"/>
      <w:marTop w:val="0"/>
      <w:marBottom w:val="0"/>
      <w:divBdr>
        <w:top w:val="none" w:sz="0" w:space="0" w:color="auto"/>
        <w:left w:val="none" w:sz="0" w:space="0" w:color="auto"/>
        <w:bottom w:val="none" w:sz="0" w:space="0" w:color="auto"/>
        <w:right w:val="none" w:sz="0" w:space="0" w:color="auto"/>
      </w:divBdr>
    </w:div>
    <w:div w:id="1072122885">
      <w:bodyDiv w:val="1"/>
      <w:marLeft w:val="0"/>
      <w:marRight w:val="0"/>
      <w:marTop w:val="0"/>
      <w:marBottom w:val="0"/>
      <w:divBdr>
        <w:top w:val="none" w:sz="0" w:space="0" w:color="auto"/>
        <w:left w:val="none" w:sz="0" w:space="0" w:color="auto"/>
        <w:bottom w:val="none" w:sz="0" w:space="0" w:color="auto"/>
        <w:right w:val="none" w:sz="0" w:space="0" w:color="auto"/>
      </w:divBdr>
    </w:div>
    <w:div w:id="1075588648">
      <w:bodyDiv w:val="1"/>
      <w:marLeft w:val="0"/>
      <w:marRight w:val="0"/>
      <w:marTop w:val="0"/>
      <w:marBottom w:val="0"/>
      <w:divBdr>
        <w:top w:val="none" w:sz="0" w:space="0" w:color="auto"/>
        <w:left w:val="none" w:sz="0" w:space="0" w:color="auto"/>
        <w:bottom w:val="none" w:sz="0" w:space="0" w:color="auto"/>
        <w:right w:val="none" w:sz="0" w:space="0" w:color="auto"/>
      </w:divBdr>
    </w:div>
    <w:div w:id="1076167819">
      <w:bodyDiv w:val="1"/>
      <w:marLeft w:val="0"/>
      <w:marRight w:val="0"/>
      <w:marTop w:val="0"/>
      <w:marBottom w:val="0"/>
      <w:divBdr>
        <w:top w:val="none" w:sz="0" w:space="0" w:color="auto"/>
        <w:left w:val="none" w:sz="0" w:space="0" w:color="auto"/>
        <w:bottom w:val="none" w:sz="0" w:space="0" w:color="auto"/>
        <w:right w:val="none" w:sz="0" w:space="0" w:color="auto"/>
      </w:divBdr>
    </w:div>
    <w:div w:id="1078482139">
      <w:bodyDiv w:val="1"/>
      <w:marLeft w:val="0"/>
      <w:marRight w:val="0"/>
      <w:marTop w:val="0"/>
      <w:marBottom w:val="0"/>
      <w:divBdr>
        <w:top w:val="none" w:sz="0" w:space="0" w:color="auto"/>
        <w:left w:val="none" w:sz="0" w:space="0" w:color="auto"/>
        <w:bottom w:val="none" w:sz="0" w:space="0" w:color="auto"/>
        <w:right w:val="none" w:sz="0" w:space="0" w:color="auto"/>
      </w:divBdr>
    </w:div>
    <w:div w:id="1080833747">
      <w:bodyDiv w:val="1"/>
      <w:marLeft w:val="0"/>
      <w:marRight w:val="0"/>
      <w:marTop w:val="0"/>
      <w:marBottom w:val="0"/>
      <w:divBdr>
        <w:top w:val="none" w:sz="0" w:space="0" w:color="auto"/>
        <w:left w:val="none" w:sz="0" w:space="0" w:color="auto"/>
        <w:bottom w:val="none" w:sz="0" w:space="0" w:color="auto"/>
        <w:right w:val="none" w:sz="0" w:space="0" w:color="auto"/>
      </w:divBdr>
    </w:div>
    <w:div w:id="1082333890">
      <w:bodyDiv w:val="1"/>
      <w:marLeft w:val="0"/>
      <w:marRight w:val="0"/>
      <w:marTop w:val="0"/>
      <w:marBottom w:val="0"/>
      <w:divBdr>
        <w:top w:val="none" w:sz="0" w:space="0" w:color="auto"/>
        <w:left w:val="none" w:sz="0" w:space="0" w:color="auto"/>
        <w:bottom w:val="none" w:sz="0" w:space="0" w:color="auto"/>
        <w:right w:val="none" w:sz="0" w:space="0" w:color="auto"/>
      </w:divBdr>
    </w:div>
    <w:div w:id="1083726535">
      <w:bodyDiv w:val="1"/>
      <w:marLeft w:val="0"/>
      <w:marRight w:val="0"/>
      <w:marTop w:val="0"/>
      <w:marBottom w:val="0"/>
      <w:divBdr>
        <w:top w:val="none" w:sz="0" w:space="0" w:color="auto"/>
        <w:left w:val="none" w:sz="0" w:space="0" w:color="auto"/>
        <w:bottom w:val="none" w:sz="0" w:space="0" w:color="auto"/>
        <w:right w:val="none" w:sz="0" w:space="0" w:color="auto"/>
      </w:divBdr>
      <w:divsChild>
        <w:div w:id="1622414115">
          <w:marLeft w:val="640"/>
          <w:marRight w:val="0"/>
          <w:marTop w:val="0"/>
          <w:marBottom w:val="0"/>
          <w:divBdr>
            <w:top w:val="none" w:sz="0" w:space="0" w:color="auto"/>
            <w:left w:val="none" w:sz="0" w:space="0" w:color="auto"/>
            <w:bottom w:val="none" w:sz="0" w:space="0" w:color="auto"/>
            <w:right w:val="none" w:sz="0" w:space="0" w:color="auto"/>
          </w:divBdr>
        </w:div>
        <w:div w:id="1735276812">
          <w:marLeft w:val="640"/>
          <w:marRight w:val="0"/>
          <w:marTop w:val="0"/>
          <w:marBottom w:val="0"/>
          <w:divBdr>
            <w:top w:val="none" w:sz="0" w:space="0" w:color="auto"/>
            <w:left w:val="none" w:sz="0" w:space="0" w:color="auto"/>
            <w:bottom w:val="none" w:sz="0" w:space="0" w:color="auto"/>
            <w:right w:val="none" w:sz="0" w:space="0" w:color="auto"/>
          </w:divBdr>
        </w:div>
        <w:div w:id="234051090">
          <w:marLeft w:val="640"/>
          <w:marRight w:val="0"/>
          <w:marTop w:val="0"/>
          <w:marBottom w:val="0"/>
          <w:divBdr>
            <w:top w:val="none" w:sz="0" w:space="0" w:color="auto"/>
            <w:left w:val="none" w:sz="0" w:space="0" w:color="auto"/>
            <w:bottom w:val="none" w:sz="0" w:space="0" w:color="auto"/>
            <w:right w:val="none" w:sz="0" w:space="0" w:color="auto"/>
          </w:divBdr>
        </w:div>
        <w:div w:id="622425522">
          <w:marLeft w:val="640"/>
          <w:marRight w:val="0"/>
          <w:marTop w:val="0"/>
          <w:marBottom w:val="0"/>
          <w:divBdr>
            <w:top w:val="none" w:sz="0" w:space="0" w:color="auto"/>
            <w:left w:val="none" w:sz="0" w:space="0" w:color="auto"/>
            <w:bottom w:val="none" w:sz="0" w:space="0" w:color="auto"/>
            <w:right w:val="none" w:sz="0" w:space="0" w:color="auto"/>
          </w:divBdr>
        </w:div>
        <w:div w:id="1654875496">
          <w:marLeft w:val="640"/>
          <w:marRight w:val="0"/>
          <w:marTop w:val="0"/>
          <w:marBottom w:val="0"/>
          <w:divBdr>
            <w:top w:val="none" w:sz="0" w:space="0" w:color="auto"/>
            <w:left w:val="none" w:sz="0" w:space="0" w:color="auto"/>
            <w:bottom w:val="none" w:sz="0" w:space="0" w:color="auto"/>
            <w:right w:val="none" w:sz="0" w:space="0" w:color="auto"/>
          </w:divBdr>
        </w:div>
        <w:div w:id="2097630578">
          <w:marLeft w:val="640"/>
          <w:marRight w:val="0"/>
          <w:marTop w:val="0"/>
          <w:marBottom w:val="0"/>
          <w:divBdr>
            <w:top w:val="none" w:sz="0" w:space="0" w:color="auto"/>
            <w:left w:val="none" w:sz="0" w:space="0" w:color="auto"/>
            <w:bottom w:val="none" w:sz="0" w:space="0" w:color="auto"/>
            <w:right w:val="none" w:sz="0" w:space="0" w:color="auto"/>
          </w:divBdr>
        </w:div>
        <w:div w:id="610403326">
          <w:marLeft w:val="640"/>
          <w:marRight w:val="0"/>
          <w:marTop w:val="0"/>
          <w:marBottom w:val="0"/>
          <w:divBdr>
            <w:top w:val="none" w:sz="0" w:space="0" w:color="auto"/>
            <w:left w:val="none" w:sz="0" w:space="0" w:color="auto"/>
            <w:bottom w:val="none" w:sz="0" w:space="0" w:color="auto"/>
            <w:right w:val="none" w:sz="0" w:space="0" w:color="auto"/>
          </w:divBdr>
        </w:div>
        <w:div w:id="33308251">
          <w:marLeft w:val="640"/>
          <w:marRight w:val="0"/>
          <w:marTop w:val="0"/>
          <w:marBottom w:val="0"/>
          <w:divBdr>
            <w:top w:val="none" w:sz="0" w:space="0" w:color="auto"/>
            <w:left w:val="none" w:sz="0" w:space="0" w:color="auto"/>
            <w:bottom w:val="none" w:sz="0" w:space="0" w:color="auto"/>
            <w:right w:val="none" w:sz="0" w:space="0" w:color="auto"/>
          </w:divBdr>
        </w:div>
        <w:div w:id="1023020828">
          <w:marLeft w:val="640"/>
          <w:marRight w:val="0"/>
          <w:marTop w:val="0"/>
          <w:marBottom w:val="0"/>
          <w:divBdr>
            <w:top w:val="none" w:sz="0" w:space="0" w:color="auto"/>
            <w:left w:val="none" w:sz="0" w:space="0" w:color="auto"/>
            <w:bottom w:val="none" w:sz="0" w:space="0" w:color="auto"/>
            <w:right w:val="none" w:sz="0" w:space="0" w:color="auto"/>
          </w:divBdr>
        </w:div>
        <w:div w:id="1694190994">
          <w:marLeft w:val="640"/>
          <w:marRight w:val="0"/>
          <w:marTop w:val="0"/>
          <w:marBottom w:val="0"/>
          <w:divBdr>
            <w:top w:val="none" w:sz="0" w:space="0" w:color="auto"/>
            <w:left w:val="none" w:sz="0" w:space="0" w:color="auto"/>
            <w:bottom w:val="none" w:sz="0" w:space="0" w:color="auto"/>
            <w:right w:val="none" w:sz="0" w:space="0" w:color="auto"/>
          </w:divBdr>
        </w:div>
      </w:divsChild>
    </w:div>
    <w:div w:id="1084183490">
      <w:bodyDiv w:val="1"/>
      <w:marLeft w:val="0"/>
      <w:marRight w:val="0"/>
      <w:marTop w:val="0"/>
      <w:marBottom w:val="0"/>
      <w:divBdr>
        <w:top w:val="none" w:sz="0" w:space="0" w:color="auto"/>
        <w:left w:val="none" w:sz="0" w:space="0" w:color="auto"/>
        <w:bottom w:val="none" w:sz="0" w:space="0" w:color="auto"/>
        <w:right w:val="none" w:sz="0" w:space="0" w:color="auto"/>
      </w:divBdr>
    </w:div>
    <w:div w:id="1085882681">
      <w:bodyDiv w:val="1"/>
      <w:marLeft w:val="0"/>
      <w:marRight w:val="0"/>
      <w:marTop w:val="0"/>
      <w:marBottom w:val="0"/>
      <w:divBdr>
        <w:top w:val="none" w:sz="0" w:space="0" w:color="auto"/>
        <w:left w:val="none" w:sz="0" w:space="0" w:color="auto"/>
        <w:bottom w:val="none" w:sz="0" w:space="0" w:color="auto"/>
        <w:right w:val="none" w:sz="0" w:space="0" w:color="auto"/>
      </w:divBdr>
    </w:div>
    <w:div w:id="1090199200">
      <w:bodyDiv w:val="1"/>
      <w:marLeft w:val="0"/>
      <w:marRight w:val="0"/>
      <w:marTop w:val="0"/>
      <w:marBottom w:val="0"/>
      <w:divBdr>
        <w:top w:val="none" w:sz="0" w:space="0" w:color="auto"/>
        <w:left w:val="none" w:sz="0" w:space="0" w:color="auto"/>
        <w:bottom w:val="none" w:sz="0" w:space="0" w:color="auto"/>
        <w:right w:val="none" w:sz="0" w:space="0" w:color="auto"/>
      </w:divBdr>
    </w:div>
    <w:div w:id="1092432351">
      <w:bodyDiv w:val="1"/>
      <w:marLeft w:val="0"/>
      <w:marRight w:val="0"/>
      <w:marTop w:val="0"/>
      <w:marBottom w:val="0"/>
      <w:divBdr>
        <w:top w:val="none" w:sz="0" w:space="0" w:color="auto"/>
        <w:left w:val="none" w:sz="0" w:space="0" w:color="auto"/>
        <w:bottom w:val="none" w:sz="0" w:space="0" w:color="auto"/>
        <w:right w:val="none" w:sz="0" w:space="0" w:color="auto"/>
      </w:divBdr>
    </w:div>
    <w:div w:id="1092823463">
      <w:bodyDiv w:val="1"/>
      <w:marLeft w:val="0"/>
      <w:marRight w:val="0"/>
      <w:marTop w:val="0"/>
      <w:marBottom w:val="0"/>
      <w:divBdr>
        <w:top w:val="none" w:sz="0" w:space="0" w:color="auto"/>
        <w:left w:val="none" w:sz="0" w:space="0" w:color="auto"/>
        <w:bottom w:val="none" w:sz="0" w:space="0" w:color="auto"/>
        <w:right w:val="none" w:sz="0" w:space="0" w:color="auto"/>
      </w:divBdr>
    </w:div>
    <w:div w:id="1097480702">
      <w:bodyDiv w:val="1"/>
      <w:marLeft w:val="0"/>
      <w:marRight w:val="0"/>
      <w:marTop w:val="0"/>
      <w:marBottom w:val="0"/>
      <w:divBdr>
        <w:top w:val="none" w:sz="0" w:space="0" w:color="auto"/>
        <w:left w:val="none" w:sz="0" w:space="0" w:color="auto"/>
        <w:bottom w:val="none" w:sz="0" w:space="0" w:color="auto"/>
        <w:right w:val="none" w:sz="0" w:space="0" w:color="auto"/>
      </w:divBdr>
    </w:div>
    <w:div w:id="1100760193">
      <w:bodyDiv w:val="1"/>
      <w:marLeft w:val="0"/>
      <w:marRight w:val="0"/>
      <w:marTop w:val="0"/>
      <w:marBottom w:val="0"/>
      <w:divBdr>
        <w:top w:val="none" w:sz="0" w:space="0" w:color="auto"/>
        <w:left w:val="none" w:sz="0" w:space="0" w:color="auto"/>
        <w:bottom w:val="none" w:sz="0" w:space="0" w:color="auto"/>
        <w:right w:val="none" w:sz="0" w:space="0" w:color="auto"/>
      </w:divBdr>
    </w:div>
    <w:div w:id="1107964673">
      <w:bodyDiv w:val="1"/>
      <w:marLeft w:val="0"/>
      <w:marRight w:val="0"/>
      <w:marTop w:val="0"/>
      <w:marBottom w:val="0"/>
      <w:divBdr>
        <w:top w:val="none" w:sz="0" w:space="0" w:color="auto"/>
        <w:left w:val="none" w:sz="0" w:space="0" w:color="auto"/>
        <w:bottom w:val="none" w:sz="0" w:space="0" w:color="auto"/>
        <w:right w:val="none" w:sz="0" w:space="0" w:color="auto"/>
      </w:divBdr>
    </w:div>
    <w:div w:id="1112937108">
      <w:bodyDiv w:val="1"/>
      <w:marLeft w:val="0"/>
      <w:marRight w:val="0"/>
      <w:marTop w:val="0"/>
      <w:marBottom w:val="0"/>
      <w:divBdr>
        <w:top w:val="none" w:sz="0" w:space="0" w:color="auto"/>
        <w:left w:val="none" w:sz="0" w:space="0" w:color="auto"/>
        <w:bottom w:val="none" w:sz="0" w:space="0" w:color="auto"/>
        <w:right w:val="none" w:sz="0" w:space="0" w:color="auto"/>
      </w:divBdr>
    </w:div>
    <w:div w:id="1113326800">
      <w:bodyDiv w:val="1"/>
      <w:marLeft w:val="0"/>
      <w:marRight w:val="0"/>
      <w:marTop w:val="0"/>
      <w:marBottom w:val="0"/>
      <w:divBdr>
        <w:top w:val="none" w:sz="0" w:space="0" w:color="auto"/>
        <w:left w:val="none" w:sz="0" w:space="0" w:color="auto"/>
        <w:bottom w:val="none" w:sz="0" w:space="0" w:color="auto"/>
        <w:right w:val="none" w:sz="0" w:space="0" w:color="auto"/>
      </w:divBdr>
    </w:div>
    <w:div w:id="1114402734">
      <w:bodyDiv w:val="1"/>
      <w:marLeft w:val="0"/>
      <w:marRight w:val="0"/>
      <w:marTop w:val="0"/>
      <w:marBottom w:val="0"/>
      <w:divBdr>
        <w:top w:val="none" w:sz="0" w:space="0" w:color="auto"/>
        <w:left w:val="none" w:sz="0" w:space="0" w:color="auto"/>
        <w:bottom w:val="none" w:sz="0" w:space="0" w:color="auto"/>
        <w:right w:val="none" w:sz="0" w:space="0" w:color="auto"/>
      </w:divBdr>
    </w:div>
    <w:div w:id="1115253612">
      <w:bodyDiv w:val="1"/>
      <w:marLeft w:val="0"/>
      <w:marRight w:val="0"/>
      <w:marTop w:val="0"/>
      <w:marBottom w:val="0"/>
      <w:divBdr>
        <w:top w:val="none" w:sz="0" w:space="0" w:color="auto"/>
        <w:left w:val="none" w:sz="0" w:space="0" w:color="auto"/>
        <w:bottom w:val="none" w:sz="0" w:space="0" w:color="auto"/>
        <w:right w:val="none" w:sz="0" w:space="0" w:color="auto"/>
      </w:divBdr>
    </w:div>
    <w:div w:id="1117330987">
      <w:bodyDiv w:val="1"/>
      <w:marLeft w:val="0"/>
      <w:marRight w:val="0"/>
      <w:marTop w:val="0"/>
      <w:marBottom w:val="0"/>
      <w:divBdr>
        <w:top w:val="none" w:sz="0" w:space="0" w:color="auto"/>
        <w:left w:val="none" w:sz="0" w:space="0" w:color="auto"/>
        <w:bottom w:val="none" w:sz="0" w:space="0" w:color="auto"/>
        <w:right w:val="none" w:sz="0" w:space="0" w:color="auto"/>
      </w:divBdr>
    </w:div>
    <w:div w:id="1119376305">
      <w:bodyDiv w:val="1"/>
      <w:marLeft w:val="0"/>
      <w:marRight w:val="0"/>
      <w:marTop w:val="0"/>
      <w:marBottom w:val="0"/>
      <w:divBdr>
        <w:top w:val="none" w:sz="0" w:space="0" w:color="auto"/>
        <w:left w:val="none" w:sz="0" w:space="0" w:color="auto"/>
        <w:bottom w:val="none" w:sz="0" w:space="0" w:color="auto"/>
        <w:right w:val="none" w:sz="0" w:space="0" w:color="auto"/>
      </w:divBdr>
    </w:div>
    <w:div w:id="1119497065">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22117537">
      <w:bodyDiv w:val="1"/>
      <w:marLeft w:val="0"/>
      <w:marRight w:val="0"/>
      <w:marTop w:val="0"/>
      <w:marBottom w:val="0"/>
      <w:divBdr>
        <w:top w:val="none" w:sz="0" w:space="0" w:color="auto"/>
        <w:left w:val="none" w:sz="0" w:space="0" w:color="auto"/>
        <w:bottom w:val="none" w:sz="0" w:space="0" w:color="auto"/>
        <w:right w:val="none" w:sz="0" w:space="0" w:color="auto"/>
      </w:divBdr>
    </w:div>
    <w:div w:id="1122764519">
      <w:bodyDiv w:val="1"/>
      <w:marLeft w:val="0"/>
      <w:marRight w:val="0"/>
      <w:marTop w:val="0"/>
      <w:marBottom w:val="0"/>
      <w:divBdr>
        <w:top w:val="none" w:sz="0" w:space="0" w:color="auto"/>
        <w:left w:val="none" w:sz="0" w:space="0" w:color="auto"/>
        <w:bottom w:val="none" w:sz="0" w:space="0" w:color="auto"/>
        <w:right w:val="none" w:sz="0" w:space="0" w:color="auto"/>
      </w:divBdr>
    </w:div>
    <w:div w:id="1124078379">
      <w:bodyDiv w:val="1"/>
      <w:marLeft w:val="0"/>
      <w:marRight w:val="0"/>
      <w:marTop w:val="0"/>
      <w:marBottom w:val="0"/>
      <w:divBdr>
        <w:top w:val="none" w:sz="0" w:space="0" w:color="auto"/>
        <w:left w:val="none" w:sz="0" w:space="0" w:color="auto"/>
        <w:bottom w:val="none" w:sz="0" w:space="0" w:color="auto"/>
        <w:right w:val="none" w:sz="0" w:space="0" w:color="auto"/>
      </w:divBdr>
    </w:div>
    <w:div w:id="1125540692">
      <w:bodyDiv w:val="1"/>
      <w:marLeft w:val="0"/>
      <w:marRight w:val="0"/>
      <w:marTop w:val="0"/>
      <w:marBottom w:val="0"/>
      <w:divBdr>
        <w:top w:val="none" w:sz="0" w:space="0" w:color="auto"/>
        <w:left w:val="none" w:sz="0" w:space="0" w:color="auto"/>
        <w:bottom w:val="none" w:sz="0" w:space="0" w:color="auto"/>
        <w:right w:val="none" w:sz="0" w:space="0" w:color="auto"/>
      </w:divBdr>
    </w:div>
    <w:div w:id="1127429240">
      <w:bodyDiv w:val="1"/>
      <w:marLeft w:val="0"/>
      <w:marRight w:val="0"/>
      <w:marTop w:val="0"/>
      <w:marBottom w:val="0"/>
      <w:divBdr>
        <w:top w:val="none" w:sz="0" w:space="0" w:color="auto"/>
        <w:left w:val="none" w:sz="0" w:space="0" w:color="auto"/>
        <w:bottom w:val="none" w:sz="0" w:space="0" w:color="auto"/>
        <w:right w:val="none" w:sz="0" w:space="0" w:color="auto"/>
      </w:divBdr>
    </w:div>
    <w:div w:id="1127891792">
      <w:bodyDiv w:val="1"/>
      <w:marLeft w:val="0"/>
      <w:marRight w:val="0"/>
      <w:marTop w:val="0"/>
      <w:marBottom w:val="0"/>
      <w:divBdr>
        <w:top w:val="none" w:sz="0" w:space="0" w:color="auto"/>
        <w:left w:val="none" w:sz="0" w:space="0" w:color="auto"/>
        <w:bottom w:val="none" w:sz="0" w:space="0" w:color="auto"/>
        <w:right w:val="none" w:sz="0" w:space="0" w:color="auto"/>
      </w:divBdr>
    </w:div>
    <w:div w:id="1128084835">
      <w:bodyDiv w:val="1"/>
      <w:marLeft w:val="0"/>
      <w:marRight w:val="0"/>
      <w:marTop w:val="0"/>
      <w:marBottom w:val="0"/>
      <w:divBdr>
        <w:top w:val="none" w:sz="0" w:space="0" w:color="auto"/>
        <w:left w:val="none" w:sz="0" w:space="0" w:color="auto"/>
        <w:bottom w:val="none" w:sz="0" w:space="0" w:color="auto"/>
        <w:right w:val="none" w:sz="0" w:space="0" w:color="auto"/>
      </w:divBdr>
    </w:div>
    <w:div w:id="1129779996">
      <w:bodyDiv w:val="1"/>
      <w:marLeft w:val="0"/>
      <w:marRight w:val="0"/>
      <w:marTop w:val="0"/>
      <w:marBottom w:val="0"/>
      <w:divBdr>
        <w:top w:val="none" w:sz="0" w:space="0" w:color="auto"/>
        <w:left w:val="none" w:sz="0" w:space="0" w:color="auto"/>
        <w:bottom w:val="none" w:sz="0" w:space="0" w:color="auto"/>
        <w:right w:val="none" w:sz="0" w:space="0" w:color="auto"/>
      </w:divBdr>
    </w:div>
    <w:div w:id="1130131684">
      <w:bodyDiv w:val="1"/>
      <w:marLeft w:val="0"/>
      <w:marRight w:val="0"/>
      <w:marTop w:val="0"/>
      <w:marBottom w:val="0"/>
      <w:divBdr>
        <w:top w:val="none" w:sz="0" w:space="0" w:color="auto"/>
        <w:left w:val="none" w:sz="0" w:space="0" w:color="auto"/>
        <w:bottom w:val="none" w:sz="0" w:space="0" w:color="auto"/>
        <w:right w:val="none" w:sz="0" w:space="0" w:color="auto"/>
      </w:divBdr>
    </w:div>
    <w:div w:id="1131242758">
      <w:bodyDiv w:val="1"/>
      <w:marLeft w:val="0"/>
      <w:marRight w:val="0"/>
      <w:marTop w:val="0"/>
      <w:marBottom w:val="0"/>
      <w:divBdr>
        <w:top w:val="none" w:sz="0" w:space="0" w:color="auto"/>
        <w:left w:val="none" w:sz="0" w:space="0" w:color="auto"/>
        <w:bottom w:val="none" w:sz="0" w:space="0" w:color="auto"/>
        <w:right w:val="none" w:sz="0" w:space="0" w:color="auto"/>
      </w:divBdr>
    </w:div>
    <w:div w:id="1132595277">
      <w:bodyDiv w:val="1"/>
      <w:marLeft w:val="0"/>
      <w:marRight w:val="0"/>
      <w:marTop w:val="0"/>
      <w:marBottom w:val="0"/>
      <w:divBdr>
        <w:top w:val="none" w:sz="0" w:space="0" w:color="auto"/>
        <w:left w:val="none" w:sz="0" w:space="0" w:color="auto"/>
        <w:bottom w:val="none" w:sz="0" w:space="0" w:color="auto"/>
        <w:right w:val="none" w:sz="0" w:space="0" w:color="auto"/>
      </w:divBdr>
    </w:div>
    <w:div w:id="1133138434">
      <w:bodyDiv w:val="1"/>
      <w:marLeft w:val="0"/>
      <w:marRight w:val="0"/>
      <w:marTop w:val="0"/>
      <w:marBottom w:val="0"/>
      <w:divBdr>
        <w:top w:val="none" w:sz="0" w:space="0" w:color="auto"/>
        <w:left w:val="none" w:sz="0" w:space="0" w:color="auto"/>
        <w:bottom w:val="none" w:sz="0" w:space="0" w:color="auto"/>
        <w:right w:val="none" w:sz="0" w:space="0" w:color="auto"/>
      </w:divBdr>
    </w:div>
    <w:div w:id="1133449770">
      <w:bodyDiv w:val="1"/>
      <w:marLeft w:val="0"/>
      <w:marRight w:val="0"/>
      <w:marTop w:val="0"/>
      <w:marBottom w:val="0"/>
      <w:divBdr>
        <w:top w:val="none" w:sz="0" w:space="0" w:color="auto"/>
        <w:left w:val="none" w:sz="0" w:space="0" w:color="auto"/>
        <w:bottom w:val="none" w:sz="0" w:space="0" w:color="auto"/>
        <w:right w:val="none" w:sz="0" w:space="0" w:color="auto"/>
      </w:divBdr>
    </w:div>
    <w:div w:id="1134058329">
      <w:bodyDiv w:val="1"/>
      <w:marLeft w:val="0"/>
      <w:marRight w:val="0"/>
      <w:marTop w:val="0"/>
      <w:marBottom w:val="0"/>
      <w:divBdr>
        <w:top w:val="none" w:sz="0" w:space="0" w:color="auto"/>
        <w:left w:val="none" w:sz="0" w:space="0" w:color="auto"/>
        <w:bottom w:val="none" w:sz="0" w:space="0" w:color="auto"/>
        <w:right w:val="none" w:sz="0" w:space="0" w:color="auto"/>
      </w:divBdr>
    </w:div>
    <w:div w:id="1134785797">
      <w:bodyDiv w:val="1"/>
      <w:marLeft w:val="0"/>
      <w:marRight w:val="0"/>
      <w:marTop w:val="0"/>
      <w:marBottom w:val="0"/>
      <w:divBdr>
        <w:top w:val="none" w:sz="0" w:space="0" w:color="auto"/>
        <w:left w:val="none" w:sz="0" w:space="0" w:color="auto"/>
        <w:bottom w:val="none" w:sz="0" w:space="0" w:color="auto"/>
        <w:right w:val="none" w:sz="0" w:space="0" w:color="auto"/>
      </w:divBdr>
    </w:div>
    <w:div w:id="1136875850">
      <w:bodyDiv w:val="1"/>
      <w:marLeft w:val="0"/>
      <w:marRight w:val="0"/>
      <w:marTop w:val="0"/>
      <w:marBottom w:val="0"/>
      <w:divBdr>
        <w:top w:val="none" w:sz="0" w:space="0" w:color="auto"/>
        <w:left w:val="none" w:sz="0" w:space="0" w:color="auto"/>
        <w:bottom w:val="none" w:sz="0" w:space="0" w:color="auto"/>
        <w:right w:val="none" w:sz="0" w:space="0" w:color="auto"/>
      </w:divBdr>
      <w:divsChild>
        <w:div w:id="1896231757">
          <w:marLeft w:val="640"/>
          <w:marRight w:val="0"/>
          <w:marTop w:val="0"/>
          <w:marBottom w:val="0"/>
          <w:divBdr>
            <w:top w:val="none" w:sz="0" w:space="0" w:color="auto"/>
            <w:left w:val="none" w:sz="0" w:space="0" w:color="auto"/>
            <w:bottom w:val="none" w:sz="0" w:space="0" w:color="auto"/>
            <w:right w:val="none" w:sz="0" w:space="0" w:color="auto"/>
          </w:divBdr>
        </w:div>
        <w:div w:id="1832721803">
          <w:marLeft w:val="640"/>
          <w:marRight w:val="0"/>
          <w:marTop w:val="0"/>
          <w:marBottom w:val="0"/>
          <w:divBdr>
            <w:top w:val="none" w:sz="0" w:space="0" w:color="auto"/>
            <w:left w:val="none" w:sz="0" w:space="0" w:color="auto"/>
            <w:bottom w:val="none" w:sz="0" w:space="0" w:color="auto"/>
            <w:right w:val="none" w:sz="0" w:space="0" w:color="auto"/>
          </w:divBdr>
        </w:div>
        <w:div w:id="1677070542">
          <w:marLeft w:val="640"/>
          <w:marRight w:val="0"/>
          <w:marTop w:val="0"/>
          <w:marBottom w:val="0"/>
          <w:divBdr>
            <w:top w:val="none" w:sz="0" w:space="0" w:color="auto"/>
            <w:left w:val="none" w:sz="0" w:space="0" w:color="auto"/>
            <w:bottom w:val="none" w:sz="0" w:space="0" w:color="auto"/>
            <w:right w:val="none" w:sz="0" w:space="0" w:color="auto"/>
          </w:divBdr>
        </w:div>
        <w:div w:id="491068504">
          <w:marLeft w:val="640"/>
          <w:marRight w:val="0"/>
          <w:marTop w:val="0"/>
          <w:marBottom w:val="0"/>
          <w:divBdr>
            <w:top w:val="none" w:sz="0" w:space="0" w:color="auto"/>
            <w:left w:val="none" w:sz="0" w:space="0" w:color="auto"/>
            <w:bottom w:val="none" w:sz="0" w:space="0" w:color="auto"/>
            <w:right w:val="none" w:sz="0" w:space="0" w:color="auto"/>
          </w:divBdr>
          <w:divsChild>
            <w:div w:id="696320928">
              <w:marLeft w:val="0"/>
              <w:marRight w:val="0"/>
              <w:marTop w:val="0"/>
              <w:marBottom w:val="0"/>
              <w:divBdr>
                <w:top w:val="none" w:sz="0" w:space="0" w:color="auto"/>
                <w:left w:val="none" w:sz="0" w:space="0" w:color="auto"/>
                <w:bottom w:val="none" w:sz="0" w:space="0" w:color="auto"/>
                <w:right w:val="none" w:sz="0" w:space="0" w:color="auto"/>
              </w:divBdr>
            </w:div>
            <w:div w:id="9065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24591">
      <w:bodyDiv w:val="1"/>
      <w:marLeft w:val="0"/>
      <w:marRight w:val="0"/>
      <w:marTop w:val="0"/>
      <w:marBottom w:val="0"/>
      <w:divBdr>
        <w:top w:val="none" w:sz="0" w:space="0" w:color="auto"/>
        <w:left w:val="none" w:sz="0" w:space="0" w:color="auto"/>
        <w:bottom w:val="none" w:sz="0" w:space="0" w:color="auto"/>
        <w:right w:val="none" w:sz="0" w:space="0" w:color="auto"/>
      </w:divBdr>
    </w:div>
    <w:div w:id="1137993761">
      <w:bodyDiv w:val="1"/>
      <w:marLeft w:val="0"/>
      <w:marRight w:val="0"/>
      <w:marTop w:val="0"/>
      <w:marBottom w:val="0"/>
      <w:divBdr>
        <w:top w:val="none" w:sz="0" w:space="0" w:color="auto"/>
        <w:left w:val="none" w:sz="0" w:space="0" w:color="auto"/>
        <w:bottom w:val="none" w:sz="0" w:space="0" w:color="auto"/>
        <w:right w:val="none" w:sz="0" w:space="0" w:color="auto"/>
      </w:divBdr>
    </w:div>
    <w:div w:id="1143963530">
      <w:bodyDiv w:val="1"/>
      <w:marLeft w:val="0"/>
      <w:marRight w:val="0"/>
      <w:marTop w:val="0"/>
      <w:marBottom w:val="0"/>
      <w:divBdr>
        <w:top w:val="none" w:sz="0" w:space="0" w:color="auto"/>
        <w:left w:val="none" w:sz="0" w:space="0" w:color="auto"/>
        <w:bottom w:val="none" w:sz="0" w:space="0" w:color="auto"/>
        <w:right w:val="none" w:sz="0" w:space="0" w:color="auto"/>
      </w:divBdr>
    </w:div>
    <w:div w:id="1144396106">
      <w:bodyDiv w:val="1"/>
      <w:marLeft w:val="0"/>
      <w:marRight w:val="0"/>
      <w:marTop w:val="0"/>
      <w:marBottom w:val="0"/>
      <w:divBdr>
        <w:top w:val="none" w:sz="0" w:space="0" w:color="auto"/>
        <w:left w:val="none" w:sz="0" w:space="0" w:color="auto"/>
        <w:bottom w:val="none" w:sz="0" w:space="0" w:color="auto"/>
        <w:right w:val="none" w:sz="0" w:space="0" w:color="auto"/>
      </w:divBdr>
    </w:div>
    <w:div w:id="1144852997">
      <w:bodyDiv w:val="1"/>
      <w:marLeft w:val="0"/>
      <w:marRight w:val="0"/>
      <w:marTop w:val="0"/>
      <w:marBottom w:val="0"/>
      <w:divBdr>
        <w:top w:val="none" w:sz="0" w:space="0" w:color="auto"/>
        <w:left w:val="none" w:sz="0" w:space="0" w:color="auto"/>
        <w:bottom w:val="none" w:sz="0" w:space="0" w:color="auto"/>
        <w:right w:val="none" w:sz="0" w:space="0" w:color="auto"/>
      </w:divBdr>
    </w:div>
    <w:div w:id="1147091534">
      <w:bodyDiv w:val="1"/>
      <w:marLeft w:val="0"/>
      <w:marRight w:val="0"/>
      <w:marTop w:val="0"/>
      <w:marBottom w:val="0"/>
      <w:divBdr>
        <w:top w:val="none" w:sz="0" w:space="0" w:color="auto"/>
        <w:left w:val="none" w:sz="0" w:space="0" w:color="auto"/>
        <w:bottom w:val="none" w:sz="0" w:space="0" w:color="auto"/>
        <w:right w:val="none" w:sz="0" w:space="0" w:color="auto"/>
      </w:divBdr>
    </w:div>
    <w:div w:id="1150634677">
      <w:bodyDiv w:val="1"/>
      <w:marLeft w:val="0"/>
      <w:marRight w:val="0"/>
      <w:marTop w:val="0"/>
      <w:marBottom w:val="0"/>
      <w:divBdr>
        <w:top w:val="none" w:sz="0" w:space="0" w:color="auto"/>
        <w:left w:val="none" w:sz="0" w:space="0" w:color="auto"/>
        <w:bottom w:val="none" w:sz="0" w:space="0" w:color="auto"/>
        <w:right w:val="none" w:sz="0" w:space="0" w:color="auto"/>
      </w:divBdr>
    </w:div>
    <w:div w:id="1151798813">
      <w:bodyDiv w:val="1"/>
      <w:marLeft w:val="0"/>
      <w:marRight w:val="0"/>
      <w:marTop w:val="0"/>
      <w:marBottom w:val="0"/>
      <w:divBdr>
        <w:top w:val="none" w:sz="0" w:space="0" w:color="auto"/>
        <w:left w:val="none" w:sz="0" w:space="0" w:color="auto"/>
        <w:bottom w:val="none" w:sz="0" w:space="0" w:color="auto"/>
        <w:right w:val="none" w:sz="0" w:space="0" w:color="auto"/>
      </w:divBdr>
    </w:div>
    <w:div w:id="1152792549">
      <w:bodyDiv w:val="1"/>
      <w:marLeft w:val="0"/>
      <w:marRight w:val="0"/>
      <w:marTop w:val="0"/>
      <w:marBottom w:val="0"/>
      <w:divBdr>
        <w:top w:val="none" w:sz="0" w:space="0" w:color="auto"/>
        <w:left w:val="none" w:sz="0" w:space="0" w:color="auto"/>
        <w:bottom w:val="none" w:sz="0" w:space="0" w:color="auto"/>
        <w:right w:val="none" w:sz="0" w:space="0" w:color="auto"/>
      </w:divBdr>
    </w:div>
    <w:div w:id="1155610172">
      <w:bodyDiv w:val="1"/>
      <w:marLeft w:val="0"/>
      <w:marRight w:val="0"/>
      <w:marTop w:val="0"/>
      <w:marBottom w:val="0"/>
      <w:divBdr>
        <w:top w:val="none" w:sz="0" w:space="0" w:color="auto"/>
        <w:left w:val="none" w:sz="0" w:space="0" w:color="auto"/>
        <w:bottom w:val="none" w:sz="0" w:space="0" w:color="auto"/>
        <w:right w:val="none" w:sz="0" w:space="0" w:color="auto"/>
      </w:divBdr>
      <w:divsChild>
        <w:div w:id="342437957">
          <w:marLeft w:val="640"/>
          <w:marRight w:val="0"/>
          <w:marTop w:val="0"/>
          <w:marBottom w:val="0"/>
          <w:divBdr>
            <w:top w:val="none" w:sz="0" w:space="0" w:color="auto"/>
            <w:left w:val="none" w:sz="0" w:space="0" w:color="auto"/>
            <w:bottom w:val="none" w:sz="0" w:space="0" w:color="auto"/>
            <w:right w:val="none" w:sz="0" w:space="0" w:color="auto"/>
          </w:divBdr>
        </w:div>
        <w:div w:id="722632372">
          <w:marLeft w:val="640"/>
          <w:marRight w:val="0"/>
          <w:marTop w:val="0"/>
          <w:marBottom w:val="0"/>
          <w:divBdr>
            <w:top w:val="none" w:sz="0" w:space="0" w:color="auto"/>
            <w:left w:val="none" w:sz="0" w:space="0" w:color="auto"/>
            <w:bottom w:val="none" w:sz="0" w:space="0" w:color="auto"/>
            <w:right w:val="none" w:sz="0" w:space="0" w:color="auto"/>
          </w:divBdr>
        </w:div>
        <w:div w:id="1273321718">
          <w:marLeft w:val="640"/>
          <w:marRight w:val="0"/>
          <w:marTop w:val="0"/>
          <w:marBottom w:val="0"/>
          <w:divBdr>
            <w:top w:val="none" w:sz="0" w:space="0" w:color="auto"/>
            <w:left w:val="none" w:sz="0" w:space="0" w:color="auto"/>
            <w:bottom w:val="none" w:sz="0" w:space="0" w:color="auto"/>
            <w:right w:val="none" w:sz="0" w:space="0" w:color="auto"/>
          </w:divBdr>
        </w:div>
        <w:div w:id="1815295366">
          <w:marLeft w:val="640"/>
          <w:marRight w:val="0"/>
          <w:marTop w:val="0"/>
          <w:marBottom w:val="0"/>
          <w:divBdr>
            <w:top w:val="none" w:sz="0" w:space="0" w:color="auto"/>
            <w:left w:val="none" w:sz="0" w:space="0" w:color="auto"/>
            <w:bottom w:val="none" w:sz="0" w:space="0" w:color="auto"/>
            <w:right w:val="none" w:sz="0" w:space="0" w:color="auto"/>
          </w:divBdr>
        </w:div>
      </w:divsChild>
    </w:div>
    <w:div w:id="1156805561">
      <w:bodyDiv w:val="1"/>
      <w:marLeft w:val="0"/>
      <w:marRight w:val="0"/>
      <w:marTop w:val="0"/>
      <w:marBottom w:val="0"/>
      <w:divBdr>
        <w:top w:val="none" w:sz="0" w:space="0" w:color="auto"/>
        <w:left w:val="none" w:sz="0" w:space="0" w:color="auto"/>
        <w:bottom w:val="none" w:sz="0" w:space="0" w:color="auto"/>
        <w:right w:val="none" w:sz="0" w:space="0" w:color="auto"/>
      </w:divBdr>
    </w:div>
    <w:div w:id="1157765833">
      <w:bodyDiv w:val="1"/>
      <w:marLeft w:val="0"/>
      <w:marRight w:val="0"/>
      <w:marTop w:val="0"/>
      <w:marBottom w:val="0"/>
      <w:divBdr>
        <w:top w:val="none" w:sz="0" w:space="0" w:color="auto"/>
        <w:left w:val="none" w:sz="0" w:space="0" w:color="auto"/>
        <w:bottom w:val="none" w:sz="0" w:space="0" w:color="auto"/>
        <w:right w:val="none" w:sz="0" w:space="0" w:color="auto"/>
      </w:divBdr>
      <w:divsChild>
        <w:div w:id="554970827">
          <w:marLeft w:val="0"/>
          <w:marRight w:val="0"/>
          <w:marTop w:val="0"/>
          <w:marBottom w:val="0"/>
          <w:divBdr>
            <w:top w:val="none" w:sz="0" w:space="0" w:color="auto"/>
            <w:left w:val="none" w:sz="0" w:space="0" w:color="auto"/>
            <w:bottom w:val="none" w:sz="0" w:space="0" w:color="auto"/>
            <w:right w:val="none" w:sz="0" w:space="0" w:color="auto"/>
          </w:divBdr>
          <w:divsChild>
            <w:div w:id="993677739">
              <w:marLeft w:val="0"/>
              <w:marRight w:val="0"/>
              <w:marTop w:val="0"/>
              <w:marBottom w:val="0"/>
              <w:divBdr>
                <w:top w:val="none" w:sz="0" w:space="0" w:color="auto"/>
                <w:left w:val="none" w:sz="0" w:space="0" w:color="auto"/>
                <w:bottom w:val="none" w:sz="0" w:space="0" w:color="auto"/>
                <w:right w:val="none" w:sz="0" w:space="0" w:color="auto"/>
              </w:divBdr>
              <w:divsChild>
                <w:div w:id="623971350">
                  <w:marLeft w:val="0"/>
                  <w:marRight w:val="0"/>
                  <w:marTop w:val="0"/>
                  <w:marBottom w:val="0"/>
                  <w:divBdr>
                    <w:top w:val="none" w:sz="0" w:space="0" w:color="auto"/>
                    <w:left w:val="none" w:sz="0" w:space="0" w:color="auto"/>
                    <w:bottom w:val="none" w:sz="0" w:space="0" w:color="auto"/>
                    <w:right w:val="none" w:sz="0" w:space="0" w:color="auto"/>
                  </w:divBdr>
                  <w:divsChild>
                    <w:div w:id="1879119444">
                      <w:marLeft w:val="0"/>
                      <w:marRight w:val="0"/>
                      <w:marTop w:val="0"/>
                      <w:marBottom w:val="0"/>
                      <w:divBdr>
                        <w:top w:val="none" w:sz="0" w:space="0" w:color="auto"/>
                        <w:left w:val="none" w:sz="0" w:space="0" w:color="auto"/>
                        <w:bottom w:val="none" w:sz="0" w:space="0" w:color="auto"/>
                        <w:right w:val="none" w:sz="0" w:space="0" w:color="auto"/>
                      </w:divBdr>
                      <w:divsChild>
                        <w:div w:id="87889954">
                          <w:marLeft w:val="0"/>
                          <w:marRight w:val="0"/>
                          <w:marTop w:val="0"/>
                          <w:marBottom w:val="0"/>
                          <w:divBdr>
                            <w:top w:val="none" w:sz="0" w:space="0" w:color="auto"/>
                            <w:left w:val="none" w:sz="0" w:space="0" w:color="auto"/>
                            <w:bottom w:val="none" w:sz="0" w:space="0" w:color="auto"/>
                            <w:right w:val="none" w:sz="0" w:space="0" w:color="auto"/>
                          </w:divBdr>
                          <w:divsChild>
                            <w:div w:id="335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17571">
      <w:bodyDiv w:val="1"/>
      <w:marLeft w:val="0"/>
      <w:marRight w:val="0"/>
      <w:marTop w:val="0"/>
      <w:marBottom w:val="0"/>
      <w:divBdr>
        <w:top w:val="none" w:sz="0" w:space="0" w:color="auto"/>
        <w:left w:val="none" w:sz="0" w:space="0" w:color="auto"/>
        <w:bottom w:val="none" w:sz="0" w:space="0" w:color="auto"/>
        <w:right w:val="none" w:sz="0" w:space="0" w:color="auto"/>
      </w:divBdr>
    </w:div>
    <w:div w:id="1162355547">
      <w:bodyDiv w:val="1"/>
      <w:marLeft w:val="0"/>
      <w:marRight w:val="0"/>
      <w:marTop w:val="0"/>
      <w:marBottom w:val="0"/>
      <w:divBdr>
        <w:top w:val="none" w:sz="0" w:space="0" w:color="auto"/>
        <w:left w:val="none" w:sz="0" w:space="0" w:color="auto"/>
        <w:bottom w:val="none" w:sz="0" w:space="0" w:color="auto"/>
        <w:right w:val="none" w:sz="0" w:space="0" w:color="auto"/>
      </w:divBdr>
    </w:div>
    <w:div w:id="1162967958">
      <w:bodyDiv w:val="1"/>
      <w:marLeft w:val="0"/>
      <w:marRight w:val="0"/>
      <w:marTop w:val="0"/>
      <w:marBottom w:val="0"/>
      <w:divBdr>
        <w:top w:val="none" w:sz="0" w:space="0" w:color="auto"/>
        <w:left w:val="none" w:sz="0" w:space="0" w:color="auto"/>
        <w:bottom w:val="none" w:sz="0" w:space="0" w:color="auto"/>
        <w:right w:val="none" w:sz="0" w:space="0" w:color="auto"/>
      </w:divBdr>
    </w:div>
    <w:div w:id="1163933757">
      <w:bodyDiv w:val="1"/>
      <w:marLeft w:val="0"/>
      <w:marRight w:val="0"/>
      <w:marTop w:val="0"/>
      <w:marBottom w:val="0"/>
      <w:divBdr>
        <w:top w:val="none" w:sz="0" w:space="0" w:color="auto"/>
        <w:left w:val="none" w:sz="0" w:space="0" w:color="auto"/>
        <w:bottom w:val="none" w:sz="0" w:space="0" w:color="auto"/>
        <w:right w:val="none" w:sz="0" w:space="0" w:color="auto"/>
      </w:divBdr>
    </w:div>
    <w:div w:id="1163937083">
      <w:bodyDiv w:val="1"/>
      <w:marLeft w:val="0"/>
      <w:marRight w:val="0"/>
      <w:marTop w:val="0"/>
      <w:marBottom w:val="0"/>
      <w:divBdr>
        <w:top w:val="none" w:sz="0" w:space="0" w:color="auto"/>
        <w:left w:val="none" w:sz="0" w:space="0" w:color="auto"/>
        <w:bottom w:val="none" w:sz="0" w:space="0" w:color="auto"/>
        <w:right w:val="none" w:sz="0" w:space="0" w:color="auto"/>
      </w:divBdr>
    </w:div>
    <w:div w:id="1164861036">
      <w:bodyDiv w:val="1"/>
      <w:marLeft w:val="0"/>
      <w:marRight w:val="0"/>
      <w:marTop w:val="0"/>
      <w:marBottom w:val="0"/>
      <w:divBdr>
        <w:top w:val="none" w:sz="0" w:space="0" w:color="auto"/>
        <w:left w:val="none" w:sz="0" w:space="0" w:color="auto"/>
        <w:bottom w:val="none" w:sz="0" w:space="0" w:color="auto"/>
        <w:right w:val="none" w:sz="0" w:space="0" w:color="auto"/>
      </w:divBdr>
    </w:div>
    <w:div w:id="1167138086">
      <w:bodyDiv w:val="1"/>
      <w:marLeft w:val="0"/>
      <w:marRight w:val="0"/>
      <w:marTop w:val="0"/>
      <w:marBottom w:val="0"/>
      <w:divBdr>
        <w:top w:val="none" w:sz="0" w:space="0" w:color="auto"/>
        <w:left w:val="none" w:sz="0" w:space="0" w:color="auto"/>
        <w:bottom w:val="none" w:sz="0" w:space="0" w:color="auto"/>
        <w:right w:val="none" w:sz="0" w:space="0" w:color="auto"/>
      </w:divBdr>
    </w:div>
    <w:div w:id="1167744817">
      <w:bodyDiv w:val="1"/>
      <w:marLeft w:val="0"/>
      <w:marRight w:val="0"/>
      <w:marTop w:val="0"/>
      <w:marBottom w:val="0"/>
      <w:divBdr>
        <w:top w:val="none" w:sz="0" w:space="0" w:color="auto"/>
        <w:left w:val="none" w:sz="0" w:space="0" w:color="auto"/>
        <w:bottom w:val="none" w:sz="0" w:space="0" w:color="auto"/>
        <w:right w:val="none" w:sz="0" w:space="0" w:color="auto"/>
      </w:divBdr>
    </w:div>
    <w:div w:id="1168595232">
      <w:bodyDiv w:val="1"/>
      <w:marLeft w:val="0"/>
      <w:marRight w:val="0"/>
      <w:marTop w:val="0"/>
      <w:marBottom w:val="0"/>
      <w:divBdr>
        <w:top w:val="none" w:sz="0" w:space="0" w:color="auto"/>
        <w:left w:val="none" w:sz="0" w:space="0" w:color="auto"/>
        <w:bottom w:val="none" w:sz="0" w:space="0" w:color="auto"/>
        <w:right w:val="none" w:sz="0" w:space="0" w:color="auto"/>
      </w:divBdr>
    </w:div>
    <w:div w:id="1170948346">
      <w:bodyDiv w:val="1"/>
      <w:marLeft w:val="0"/>
      <w:marRight w:val="0"/>
      <w:marTop w:val="0"/>
      <w:marBottom w:val="0"/>
      <w:divBdr>
        <w:top w:val="none" w:sz="0" w:space="0" w:color="auto"/>
        <w:left w:val="none" w:sz="0" w:space="0" w:color="auto"/>
        <w:bottom w:val="none" w:sz="0" w:space="0" w:color="auto"/>
        <w:right w:val="none" w:sz="0" w:space="0" w:color="auto"/>
      </w:divBdr>
    </w:div>
    <w:div w:id="1173837169">
      <w:bodyDiv w:val="1"/>
      <w:marLeft w:val="0"/>
      <w:marRight w:val="0"/>
      <w:marTop w:val="0"/>
      <w:marBottom w:val="0"/>
      <w:divBdr>
        <w:top w:val="none" w:sz="0" w:space="0" w:color="auto"/>
        <w:left w:val="none" w:sz="0" w:space="0" w:color="auto"/>
        <w:bottom w:val="none" w:sz="0" w:space="0" w:color="auto"/>
        <w:right w:val="none" w:sz="0" w:space="0" w:color="auto"/>
      </w:divBdr>
    </w:div>
    <w:div w:id="1175001436">
      <w:bodyDiv w:val="1"/>
      <w:marLeft w:val="0"/>
      <w:marRight w:val="0"/>
      <w:marTop w:val="0"/>
      <w:marBottom w:val="0"/>
      <w:divBdr>
        <w:top w:val="none" w:sz="0" w:space="0" w:color="auto"/>
        <w:left w:val="none" w:sz="0" w:space="0" w:color="auto"/>
        <w:bottom w:val="none" w:sz="0" w:space="0" w:color="auto"/>
        <w:right w:val="none" w:sz="0" w:space="0" w:color="auto"/>
      </w:divBdr>
      <w:divsChild>
        <w:div w:id="1916819818">
          <w:marLeft w:val="640"/>
          <w:marRight w:val="0"/>
          <w:marTop w:val="0"/>
          <w:marBottom w:val="0"/>
          <w:divBdr>
            <w:top w:val="none" w:sz="0" w:space="0" w:color="auto"/>
            <w:left w:val="none" w:sz="0" w:space="0" w:color="auto"/>
            <w:bottom w:val="none" w:sz="0" w:space="0" w:color="auto"/>
            <w:right w:val="none" w:sz="0" w:space="0" w:color="auto"/>
          </w:divBdr>
        </w:div>
        <w:div w:id="1561862571">
          <w:marLeft w:val="640"/>
          <w:marRight w:val="0"/>
          <w:marTop w:val="0"/>
          <w:marBottom w:val="0"/>
          <w:divBdr>
            <w:top w:val="none" w:sz="0" w:space="0" w:color="auto"/>
            <w:left w:val="none" w:sz="0" w:space="0" w:color="auto"/>
            <w:bottom w:val="none" w:sz="0" w:space="0" w:color="auto"/>
            <w:right w:val="none" w:sz="0" w:space="0" w:color="auto"/>
          </w:divBdr>
        </w:div>
        <w:div w:id="1482650667">
          <w:marLeft w:val="640"/>
          <w:marRight w:val="0"/>
          <w:marTop w:val="0"/>
          <w:marBottom w:val="0"/>
          <w:divBdr>
            <w:top w:val="none" w:sz="0" w:space="0" w:color="auto"/>
            <w:left w:val="none" w:sz="0" w:space="0" w:color="auto"/>
            <w:bottom w:val="none" w:sz="0" w:space="0" w:color="auto"/>
            <w:right w:val="none" w:sz="0" w:space="0" w:color="auto"/>
          </w:divBdr>
        </w:div>
        <w:div w:id="323123040">
          <w:marLeft w:val="640"/>
          <w:marRight w:val="0"/>
          <w:marTop w:val="0"/>
          <w:marBottom w:val="0"/>
          <w:divBdr>
            <w:top w:val="none" w:sz="0" w:space="0" w:color="auto"/>
            <w:left w:val="none" w:sz="0" w:space="0" w:color="auto"/>
            <w:bottom w:val="none" w:sz="0" w:space="0" w:color="auto"/>
            <w:right w:val="none" w:sz="0" w:space="0" w:color="auto"/>
          </w:divBdr>
        </w:div>
        <w:div w:id="733892306">
          <w:marLeft w:val="640"/>
          <w:marRight w:val="0"/>
          <w:marTop w:val="0"/>
          <w:marBottom w:val="0"/>
          <w:divBdr>
            <w:top w:val="none" w:sz="0" w:space="0" w:color="auto"/>
            <w:left w:val="none" w:sz="0" w:space="0" w:color="auto"/>
            <w:bottom w:val="none" w:sz="0" w:space="0" w:color="auto"/>
            <w:right w:val="none" w:sz="0" w:space="0" w:color="auto"/>
          </w:divBdr>
        </w:div>
        <w:div w:id="2089376234">
          <w:marLeft w:val="640"/>
          <w:marRight w:val="0"/>
          <w:marTop w:val="0"/>
          <w:marBottom w:val="0"/>
          <w:divBdr>
            <w:top w:val="none" w:sz="0" w:space="0" w:color="auto"/>
            <w:left w:val="none" w:sz="0" w:space="0" w:color="auto"/>
            <w:bottom w:val="none" w:sz="0" w:space="0" w:color="auto"/>
            <w:right w:val="none" w:sz="0" w:space="0" w:color="auto"/>
          </w:divBdr>
        </w:div>
        <w:div w:id="1038312322">
          <w:marLeft w:val="640"/>
          <w:marRight w:val="0"/>
          <w:marTop w:val="0"/>
          <w:marBottom w:val="0"/>
          <w:divBdr>
            <w:top w:val="none" w:sz="0" w:space="0" w:color="auto"/>
            <w:left w:val="none" w:sz="0" w:space="0" w:color="auto"/>
            <w:bottom w:val="none" w:sz="0" w:space="0" w:color="auto"/>
            <w:right w:val="none" w:sz="0" w:space="0" w:color="auto"/>
          </w:divBdr>
        </w:div>
        <w:div w:id="1918706231">
          <w:marLeft w:val="640"/>
          <w:marRight w:val="0"/>
          <w:marTop w:val="0"/>
          <w:marBottom w:val="0"/>
          <w:divBdr>
            <w:top w:val="none" w:sz="0" w:space="0" w:color="auto"/>
            <w:left w:val="none" w:sz="0" w:space="0" w:color="auto"/>
            <w:bottom w:val="none" w:sz="0" w:space="0" w:color="auto"/>
            <w:right w:val="none" w:sz="0" w:space="0" w:color="auto"/>
          </w:divBdr>
        </w:div>
      </w:divsChild>
    </w:div>
    <w:div w:id="1177040052">
      <w:bodyDiv w:val="1"/>
      <w:marLeft w:val="0"/>
      <w:marRight w:val="0"/>
      <w:marTop w:val="0"/>
      <w:marBottom w:val="0"/>
      <w:divBdr>
        <w:top w:val="none" w:sz="0" w:space="0" w:color="auto"/>
        <w:left w:val="none" w:sz="0" w:space="0" w:color="auto"/>
        <w:bottom w:val="none" w:sz="0" w:space="0" w:color="auto"/>
        <w:right w:val="none" w:sz="0" w:space="0" w:color="auto"/>
      </w:divBdr>
    </w:div>
    <w:div w:id="1179008233">
      <w:bodyDiv w:val="1"/>
      <w:marLeft w:val="0"/>
      <w:marRight w:val="0"/>
      <w:marTop w:val="0"/>
      <w:marBottom w:val="0"/>
      <w:divBdr>
        <w:top w:val="none" w:sz="0" w:space="0" w:color="auto"/>
        <w:left w:val="none" w:sz="0" w:space="0" w:color="auto"/>
        <w:bottom w:val="none" w:sz="0" w:space="0" w:color="auto"/>
        <w:right w:val="none" w:sz="0" w:space="0" w:color="auto"/>
      </w:divBdr>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
    <w:div w:id="1185629581">
      <w:bodyDiv w:val="1"/>
      <w:marLeft w:val="0"/>
      <w:marRight w:val="0"/>
      <w:marTop w:val="0"/>
      <w:marBottom w:val="0"/>
      <w:divBdr>
        <w:top w:val="none" w:sz="0" w:space="0" w:color="auto"/>
        <w:left w:val="none" w:sz="0" w:space="0" w:color="auto"/>
        <w:bottom w:val="none" w:sz="0" w:space="0" w:color="auto"/>
        <w:right w:val="none" w:sz="0" w:space="0" w:color="auto"/>
      </w:divBdr>
    </w:div>
    <w:div w:id="1189946149">
      <w:bodyDiv w:val="1"/>
      <w:marLeft w:val="0"/>
      <w:marRight w:val="0"/>
      <w:marTop w:val="0"/>
      <w:marBottom w:val="0"/>
      <w:divBdr>
        <w:top w:val="none" w:sz="0" w:space="0" w:color="auto"/>
        <w:left w:val="none" w:sz="0" w:space="0" w:color="auto"/>
        <w:bottom w:val="none" w:sz="0" w:space="0" w:color="auto"/>
        <w:right w:val="none" w:sz="0" w:space="0" w:color="auto"/>
      </w:divBdr>
    </w:div>
    <w:div w:id="1190026355">
      <w:bodyDiv w:val="1"/>
      <w:marLeft w:val="0"/>
      <w:marRight w:val="0"/>
      <w:marTop w:val="0"/>
      <w:marBottom w:val="0"/>
      <w:divBdr>
        <w:top w:val="none" w:sz="0" w:space="0" w:color="auto"/>
        <w:left w:val="none" w:sz="0" w:space="0" w:color="auto"/>
        <w:bottom w:val="none" w:sz="0" w:space="0" w:color="auto"/>
        <w:right w:val="none" w:sz="0" w:space="0" w:color="auto"/>
      </w:divBdr>
      <w:divsChild>
        <w:div w:id="1592012097">
          <w:marLeft w:val="640"/>
          <w:marRight w:val="0"/>
          <w:marTop w:val="0"/>
          <w:marBottom w:val="0"/>
          <w:divBdr>
            <w:top w:val="none" w:sz="0" w:space="0" w:color="auto"/>
            <w:left w:val="none" w:sz="0" w:space="0" w:color="auto"/>
            <w:bottom w:val="none" w:sz="0" w:space="0" w:color="auto"/>
            <w:right w:val="none" w:sz="0" w:space="0" w:color="auto"/>
          </w:divBdr>
        </w:div>
        <w:div w:id="603728199">
          <w:marLeft w:val="640"/>
          <w:marRight w:val="0"/>
          <w:marTop w:val="0"/>
          <w:marBottom w:val="0"/>
          <w:divBdr>
            <w:top w:val="none" w:sz="0" w:space="0" w:color="auto"/>
            <w:left w:val="none" w:sz="0" w:space="0" w:color="auto"/>
            <w:bottom w:val="none" w:sz="0" w:space="0" w:color="auto"/>
            <w:right w:val="none" w:sz="0" w:space="0" w:color="auto"/>
          </w:divBdr>
        </w:div>
        <w:div w:id="165902051">
          <w:marLeft w:val="640"/>
          <w:marRight w:val="0"/>
          <w:marTop w:val="0"/>
          <w:marBottom w:val="0"/>
          <w:divBdr>
            <w:top w:val="none" w:sz="0" w:space="0" w:color="auto"/>
            <w:left w:val="none" w:sz="0" w:space="0" w:color="auto"/>
            <w:bottom w:val="none" w:sz="0" w:space="0" w:color="auto"/>
            <w:right w:val="none" w:sz="0" w:space="0" w:color="auto"/>
          </w:divBdr>
        </w:div>
        <w:div w:id="781997487">
          <w:marLeft w:val="640"/>
          <w:marRight w:val="0"/>
          <w:marTop w:val="0"/>
          <w:marBottom w:val="0"/>
          <w:divBdr>
            <w:top w:val="none" w:sz="0" w:space="0" w:color="auto"/>
            <w:left w:val="none" w:sz="0" w:space="0" w:color="auto"/>
            <w:bottom w:val="none" w:sz="0" w:space="0" w:color="auto"/>
            <w:right w:val="none" w:sz="0" w:space="0" w:color="auto"/>
          </w:divBdr>
        </w:div>
        <w:div w:id="1120301497">
          <w:marLeft w:val="640"/>
          <w:marRight w:val="0"/>
          <w:marTop w:val="0"/>
          <w:marBottom w:val="0"/>
          <w:divBdr>
            <w:top w:val="none" w:sz="0" w:space="0" w:color="auto"/>
            <w:left w:val="none" w:sz="0" w:space="0" w:color="auto"/>
            <w:bottom w:val="none" w:sz="0" w:space="0" w:color="auto"/>
            <w:right w:val="none" w:sz="0" w:space="0" w:color="auto"/>
          </w:divBdr>
        </w:div>
        <w:div w:id="63838625">
          <w:marLeft w:val="640"/>
          <w:marRight w:val="0"/>
          <w:marTop w:val="0"/>
          <w:marBottom w:val="0"/>
          <w:divBdr>
            <w:top w:val="none" w:sz="0" w:space="0" w:color="auto"/>
            <w:left w:val="none" w:sz="0" w:space="0" w:color="auto"/>
            <w:bottom w:val="none" w:sz="0" w:space="0" w:color="auto"/>
            <w:right w:val="none" w:sz="0" w:space="0" w:color="auto"/>
          </w:divBdr>
        </w:div>
        <w:div w:id="1702705834">
          <w:marLeft w:val="640"/>
          <w:marRight w:val="0"/>
          <w:marTop w:val="0"/>
          <w:marBottom w:val="0"/>
          <w:divBdr>
            <w:top w:val="none" w:sz="0" w:space="0" w:color="auto"/>
            <w:left w:val="none" w:sz="0" w:space="0" w:color="auto"/>
            <w:bottom w:val="none" w:sz="0" w:space="0" w:color="auto"/>
            <w:right w:val="none" w:sz="0" w:space="0" w:color="auto"/>
          </w:divBdr>
        </w:div>
        <w:div w:id="1096756113">
          <w:marLeft w:val="640"/>
          <w:marRight w:val="0"/>
          <w:marTop w:val="0"/>
          <w:marBottom w:val="0"/>
          <w:divBdr>
            <w:top w:val="none" w:sz="0" w:space="0" w:color="auto"/>
            <w:left w:val="none" w:sz="0" w:space="0" w:color="auto"/>
            <w:bottom w:val="none" w:sz="0" w:space="0" w:color="auto"/>
            <w:right w:val="none" w:sz="0" w:space="0" w:color="auto"/>
          </w:divBdr>
        </w:div>
        <w:div w:id="1659724125">
          <w:marLeft w:val="640"/>
          <w:marRight w:val="0"/>
          <w:marTop w:val="0"/>
          <w:marBottom w:val="0"/>
          <w:divBdr>
            <w:top w:val="none" w:sz="0" w:space="0" w:color="auto"/>
            <w:left w:val="none" w:sz="0" w:space="0" w:color="auto"/>
            <w:bottom w:val="none" w:sz="0" w:space="0" w:color="auto"/>
            <w:right w:val="none" w:sz="0" w:space="0" w:color="auto"/>
          </w:divBdr>
        </w:div>
        <w:div w:id="1703361151">
          <w:marLeft w:val="640"/>
          <w:marRight w:val="0"/>
          <w:marTop w:val="0"/>
          <w:marBottom w:val="0"/>
          <w:divBdr>
            <w:top w:val="none" w:sz="0" w:space="0" w:color="auto"/>
            <w:left w:val="none" w:sz="0" w:space="0" w:color="auto"/>
            <w:bottom w:val="none" w:sz="0" w:space="0" w:color="auto"/>
            <w:right w:val="none" w:sz="0" w:space="0" w:color="auto"/>
          </w:divBdr>
        </w:div>
      </w:divsChild>
    </w:div>
    <w:div w:id="1192690966">
      <w:bodyDiv w:val="1"/>
      <w:marLeft w:val="0"/>
      <w:marRight w:val="0"/>
      <w:marTop w:val="0"/>
      <w:marBottom w:val="0"/>
      <w:divBdr>
        <w:top w:val="none" w:sz="0" w:space="0" w:color="auto"/>
        <w:left w:val="none" w:sz="0" w:space="0" w:color="auto"/>
        <w:bottom w:val="none" w:sz="0" w:space="0" w:color="auto"/>
        <w:right w:val="none" w:sz="0" w:space="0" w:color="auto"/>
      </w:divBdr>
    </w:div>
    <w:div w:id="1195657492">
      <w:bodyDiv w:val="1"/>
      <w:marLeft w:val="0"/>
      <w:marRight w:val="0"/>
      <w:marTop w:val="0"/>
      <w:marBottom w:val="0"/>
      <w:divBdr>
        <w:top w:val="none" w:sz="0" w:space="0" w:color="auto"/>
        <w:left w:val="none" w:sz="0" w:space="0" w:color="auto"/>
        <w:bottom w:val="none" w:sz="0" w:space="0" w:color="auto"/>
        <w:right w:val="none" w:sz="0" w:space="0" w:color="auto"/>
      </w:divBdr>
    </w:div>
    <w:div w:id="1196046330">
      <w:bodyDiv w:val="1"/>
      <w:marLeft w:val="0"/>
      <w:marRight w:val="0"/>
      <w:marTop w:val="0"/>
      <w:marBottom w:val="0"/>
      <w:divBdr>
        <w:top w:val="none" w:sz="0" w:space="0" w:color="auto"/>
        <w:left w:val="none" w:sz="0" w:space="0" w:color="auto"/>
        <w:bottom w:val="none" w:sz="0" w:space="0" w:color="auto"/>
        <w:right w:val="none" w:sz="0" w:space="0" w:color="auto"/>
      </w:divBdr>
    </w:div>
    <w:div w:id="1197620114">
      <w:bodyDiv w:val="1"/>
      <w:marLeft w:val="0"/>
      <w:marRight w:val="0"/>
      <w:marTop w:val="0"/>
      <w:marBottom w:val="0"/>
      <w:divBdr>
        <w:top w:val="none" w:sz="0" w:space="0" w:color="auto"/>
        <w:left w:val="none" w:sz="0" w:space="0" w:color="auto"/>
        <w:bottom w:val="none" w:sz="0" w:space="0" w:color="auto"/>
        <w:right w:val="none" w:sz="0" w:space="0" w:color="auto"/>
      </w:divBdr>
    </w:div>
    <w:div w:id="1199121413">
      <w:bodyDiv w:val="1"/>
      <w:marLeft w:val="0"/>
      <w:marRight w:val="0"/>
      <w:marTop w:val="0"/>
      <w:marBottom w:val="0"/>
      <w:divBdr>
        <w:top w:val="none" w:sz="0" w:space="0" w:color="auto"/>
        <w:left w:val="none" w:sz="0" w:space="0" w:color="auto"/>
        <w:bottom w:val="none" w:sz="0" w:space="0" w:color="auto"/>
        <w:right w:val="none" w:sz="0" w:space="0" w:color="auto"/>
      </w:divBdr>
    </w:div>
    <w:div w:id="1199317106">
      <w:bodyDiv w:val="1"/>
      <w:marLeft w:val="0"/>
      <w:marRight w:val="0"/>
      <w:marTop w:val="0"/>
      <w:marBottom w:val="0"/>
      <w:divBdr>
        <w:top w:val="none" w:sz="0" w:space="0" w:color="auto"/>
        <w:left w:val="none" w:sz="0" w:space="0" w:color="auto"/>
        <w:bottom w:val="none" w:sz="0" w:space="0" w:color="auto"/>
        <w:right w:val="none" w:sz="0" w:space="0" w:color="auto"/>
      </w:divBdr>
    </w:div>
    <w:div w:id="1201894238">
      <w:bodyDiv w:val="1"/>
      <w:marLeft w:val="0"/>
      <w:marRight w:val="0"/>
      <w:marTop w:val="0"/>
      <w:marBottom w:val="0"/>
      <w:divBdr>
        <w:top w:val="none" w:sz="0" w:space="0" w:color="auto"/>
        <w:left w:val="none" w:sz="0" w:space="0" w:color="auto"/>
        <w:bottom w:val="none" w:sz="0" w:space="0" w:color="auto"/>
        <w:right w:val="none" w:sz="0" w:space="0" w:color="auto"/>
      </w:divBdr>
    </w:div>
    <w:div w:id="1202282255">
      <w:bodyDiv w:val="1"/>
      <w:marLeft w:val="0"/>
      <w:marRight w:val="0"/>
      <w:marTop w:val="0"/>
      <w:marBottom w:val="0"/>
      <w:divBdr>
        <w:top w:val="none" w:sz="0" w:space="0" w:color="auto"/>
        <w:left w:val="none" w:sz="0" w:space="0" w:color="auto"/>
        <w:bottom w:val="none" w:sz="0" w:space="0" w:color="auto"/>
        <w:right w:val="none" w:sz="0" w:space="0" w:color="auto"/>
      </w:divBdr>
    </w:div>
    <w:div w:id="1204058543">
      <w:bodyDiv w:val="1"/>
      <w:marLeft w:val="0"/>
      <w:marRight w:val="0"/>
      <w:marTop w:val="0"/>
      <w:marBottom w:val="0"/>
      <w:divBdr>
        <w:top w:val="none" w:sz="0" w:space="0" w:color="auto"/>
        <w:left w:val="none" w:sz="0" w:space="0" w:color="auto"/>
        <w:bottom w:val="none" w:sz="0" w:space="0" w:color="auto"/>
        <w:right w:val="none" w:sz="0" w:space="0" w:color="auto"/>
      </w:divBdr>
    </w:div>
    <w:div w:id="1206478844">
      <w:bodyDiv w:val="1"/>
      <w:marLeft w:val="0"/>
      <w:marRight w:val="0"/>
      <w:marTop w:val="0"/>
      <w:marBottom w:val="0"/>
      <w:divBdr>
        <w:top w:val="none" w:sz="0" w:space="0" w:color="auto"/>
        <w:left w:val="none" w:sz="0" w:space="0" w:color="auto"/>
        <w:bottom w:val="none" w:sz="0" w:space="0" w:color="auto"/>
        <w:right w:val="none" w:sz="0" w:space="0" w:color="auto"/>
      </w:divBdr>
    </w:div>
    <w:div w:id="1206914002">
      <w:bodyDiv w:val="1"/>
      <w:marLeft w:val="0"/>
      <w:marRight w:val="0"/>
      <w:marTop w:val="0"/>
      <w:marBottom w:val="0"/>
      <w:divBdr>
        <w:top w:val="none" w:sz="0" w:space="0" w:color="auto"/>
        <w:left w:val="none" w:sz="0" w:space="0" w:color="auto"/>
        <w:bottom w:val="none" w:sz="0" w:space="0" w:color="auto"/>
        <w:right w:val="none" w:sz="0" w:space="0" w:color="auto"/>
      </w:divBdr>
    </w:div>
    <w:div w:id="1218316596">
      <w:bodyDiv w:val="1"/>
      <w:marLeft w:val="0"/>
      <w:marRight w:val="0"/>
      <w:marTop w:val="0"/>
      <w:marBottom w:val="0"/>
      <w:divBdr>
        <w:top w:val="none" w:sz="0" w:space="0" w:color="auto"/>
        <w:left w:val="none" w:sz="0" w:space="0" w:color="auto"/>
        <w:bottom w:val="none" w:sz="0" w:space="0" w:color="auto"/>
        <w:right w:val="none" w:sz="0" w:space="0" w:color="auto"/>
      </w:divBdr>
    </w:div>
    <w:div w:id="1218391510">
      <w:bodyDiv w:val="1"/>
      <w:marLeft w:val="0"/>
      <w:marRight w:val="0"/>
      <w:marTop w:val="0"/>
      <w:marBottom w:val="0"/>
      <w:divBdr>
        <w:top w:val="none" w:sz="0" w:space="0" w:color="auto"/>
        <w:left w:val="none" w:sz="0" w:space="0" w:color="auto"/>
        <w:bottom w:val="none" w:sz="0" w:space="0" w:color="auto"/>
        <w:right w:val="none" w:sz="0" w:space="0" w:color="auto"/>
      </w:divBdr>
    </w:div>
    <w:div w:id="1218467291">
      <w:bodyDiv w:val="1"/>
      <w:marLeft w:val="0"/>
      <w:marRight w:val="0"/>
      <w:marTop w:val="0"/>
      <w:marBottom w:val="0"/>
      <w:divBdr>
        <w:top w:val="none" w:sz="0" w:space="0" w:color="auto"/>
        <w:left w:val="none" w:sz="0" w:space="0" w:color="auto"/>
        <w:bottom w:val="none" w:sz="0" w:space="0" w:color="auto"/>
        <w:right w:val="none" w:sz="0" w:space="0" w:color="auto"/>
      </w:divBdr>
    </w:div>
    <w:div w:id="1219979087">
      <w:bodyDiv w:val="1"/>
      <w:marLeft w:val="0"/>
      <w:marRight w:val="0"/>
      <w:marTop w:val="0"/>
      <w:marBottom w:val="0"/>
      <w:divBdr>
        <w:top w:val="none" w:sz="0" w:space="0" w:color="auto"/>
        <w:left w:val="none" w:sz="0" w:space="0" w:color="auto"/>
        <w:bottom w:val="none" w:sz="0" w:space="0" w:color="auto"/>
        <w:right w:val="none" w:sz="0" w:space="0" w:color="auto"/>
      </w:divBdr>
    </w:div>
    <w:div w:id="1220633591">
      <w:bodyDiv w:val="1"/>
      <w:marLeft w:val="0"/>
      <w:marRight w:val="0"/>
      <w:marTop w:val="0"/>
      <w:marBottom w:val="0"/>
      <w:divBdr>
        <w:top w:val="none" w:sz="0" w:space="0" w:color="auto"/>
        <w:left w:val="none" w:sz="0" w:space="0" w:color="auto"/>
        <w:bottom w:val="none" w:sz="0" w:space="0" w:color="auto"/>
        <w:right w:val="none" w:sz="0" w:space="0" w:color="auto"/>
      </w:divBdr>
    </w:div>
    <w:div w:id="1221555605">
      <w:bodyDiv w:val="1"/>
      <w:marLeft w:val="0"/>
      <w:marRight w:val="0"/>
      <w:marTop w:val="0"/>
      <w:marBottom w:val="0"/>
      <w:divBdr>
        <w:top w:val="none" w:sz="0" w:space="0" w:color="auto"/>
        <w:left w:val="none" w:sz="0" w:space="0" w:color="auto"/>
        <w:bottom w:val="none" w:sz="0" w:space="0" w:color="auto"/>
        <w:right w:val="none" w:sz="0" w:space="0" w:color="auto"/>
      </w:divBdr>
    </w:div>
    <w:div w:id="1227953701">
      <w:bodyDiv w:val="1"/>
      <w:marLeft w:val="0"/>
      <w:marRight w:val="0"/>
      <w:marTop w:val="0"/>
      <w:marBottom w:val="0"/>
      <w:divBdr>
        <w:top w:val="none" w:sz="0" w:space="0" w:color="auto"/>
        <w:left w:val="none" w:sz="0" w:space="0" w:color="auto"/>
        <w:bottom w:val="none" w:sz="0" w:space="0" w:color="auto"/>
        <w:right w:val="none" w:sz="0" w:space="0" w:color="auto"/>
      </w:divBdr>
    </w:div>
    <w:div w:id="1228226930">
      <w:bodyDiv w:val="1"/>
      <w:marLeft w:val="0"/>
      <w:marRight w:val="0"/>
      <w:marTop w:val="0"/>
      <w:marBottom w:val="0"/>
      <w:divBdr>
        <w:top w:val="none" w:sz="0" w:space="0" w:color="auto"/>
        <w:left w:val="none" w:sz="0" w:space="0" w:color="auto"/>
        <w:bottom w:val="none" w:sz="0" w:space="0" w:color="auto"/>
        <w:right w:val="none" w:sz="0" w:space="0" w:color="auto"/>
      </w:divBdr>
    </w:div>
    <w:div w:id="1230844600">
      <w:bodyDiv w:val="1"/>
      <w:marLeft w:val="0"/>
      <w:marRight w:val="0"/>
      <w:marTop w:val="0"/>
      <w:marBottom w:val="0"/>
      <w:divBdr>
        <w:top w:val="none" w:sz="0" w:space="0" w:color="auto"/>
        <w:left w:val="none" w:sz="0" w:space="0" w:color="auto"/>
        <w:bottom w:val="none" w:sz="0" w:space="0" w:color="auto"/>
        <w:right w:val="none" w:sz="0" w:space="0" w:color="auto"/>
      </w:divBdr>
    </w:div>
    <w:div w:id="1232883555">
      <w:bodyDiv w:val="1"/>
      <w:marLeft w:val="0"/>
      <w:marRight w:val="0"/>
      <w:marTop w:val="0"/>
      <w:marBottom w:val="0"/>
      <w:divBdr>
        <w:top w:val="none" w:sz="0" w:space="0" w:color="auto"/>
        <w:left w:val="none" w:sz="0" w:space="0" w:color="auto"/>
        <w:bottom w:val="none" w:sz="0" w:space="0" w:color="auto"/>
        <w:right w:val="none" w:sz="0" w:space="0" w:color="auto"/>
      </w:divBdr>
    </w:div>
    <w:div w:id="1237126291">
      <w:bodyDiv w:val="1"/>
      <w:marLeft w:val="0"/>
      <w:marRight w:val="0"/>
      <w:marTop w:val="0"/>
      <w:marBottom w:val="0"/>
      <w:divBdr>
        <w:top w:val="none" w:sz="0" w:space="0" w:color="auto"/>
        <w:left w:val="none" w:sz="0" w:space="0" w:color="auto"/>
        <w:bottom w:val="none" w:sz="0" w:space="0" w:color="auto"/>
        <w:right w:val="none" w:sz="0" w:space="0" w:color="auto"/>
      </w:divBdr>
    </w:div>
    <w:div w:id="1239245473">
      <w:bodyDiv w:val="1"/>
      <w:marLeft w:val="0"/>
      <w:marRight w:val="0"/>
      <w:marTop w:val="0"/>
      <w:marBottom w:val="0"/>
      <w:divBdr>
        <w:top w:val="none" w:sz="0" w:space="0" w:color="auto"/>
        <w:left w:val="none" w:sz="0" w:space="0" w:color="auto"/>
        <w:bottom w:val="none" w:sz="0" w:space="0" w:color="auto"/>
        <w:right w:val="none" w:sz="0" w:space="0" w:color="auto"/>
      </w:divBdr>
    </w:div>
    <w:div w:id="1241254544">
      <w:bodyDiv w:val="1"/>
      <w:marLeft w:val="0"/>
      <w:marRight w:val="0"/>
      <w:marTop w:val="0"/>
      <w:marBottom w:val="0"/>
      <w:divBdr>
        <w:top w:val="none" w:sz="0" w:space="0" w:color="auto"/>
        <w:left w:val="none" w:sz="0" w:space="0" w:color="auto"/>
        <w:bottom w:val="none" w:sz="0" w:space="0" w:color="auto"/>
        <w:right w:val="none" w:sz="0" w:space="0" w:color="auto"/>
      </w:divBdr>
    </w:div>
    <w:div w:id="1243756170">
      <w:bodyDiv w:val="1"/>
      <w:marLeft w:val="0"/>
      <w:marRight w:val="0"/>
      <w:marTop w:val="0"/>
      <w:marBottom w:val="0"/>
      <w:divBdr>
        <w:top w:val="none" w:sz="0" w:space="0" w:color="auto"/>
        <w:left w:val="none" w:sz="0" w:space="0" w:color="auto"/>
        <w:bottom w:val="none" w:sz="0" w:space="0" w:color="auto"/>
        <w:right w:val="none" w:sz="0" w:space="0" w:color="auto"/>
      </w:divBdr>
    </w:div>
    <w:div w:id="1244298511">
      <w:bodyDiv w:val="1"/>
      <w:marLeft w:val="0"/>
      <w:marRight w:val="0"/>
      <w:marTop w:val="0"/>
      <w:marBottom w:val="0"/>
      <w:divBdr>
        <w:top w:val="none" w:sz="0" w:space="0" w:color="auto"/>
        <w:left w:val="none" w:sz="0" w:space="0" w:color="auto"/>
        <w:bottom w:val="none" w:sz="0" w:space="0" w:color="auto"/>
        <w:right w:val="none" w:sz="0" w:space="0" w:color="auto"/>
      </w:divBdr>
    </w:div>
    <w:div w:id="1244605653">
      <w:bodyDiv w:val="1"/>
      <w:marLeft w:val="0"/>
      <w:marRight w:val="0"/>
      <w:marTop w:val="0"/>
      <w:marBottom w:val="0"/>
      <w:divBdr>
        <w:top w:val="none" w:sz="0" w:space="0" w:color="auto"/>
        <w:left w:val="none" w:sz="0" w:space="0" w:color="auto"/>
        <w:bottom w:val="none" w:sz="0" w:space="0" w:color="auto"/>
        <w:right w:val="none" w:sz="0" w:space="0" w:color="auto"/>
      </w:divBdr>
    </w:div>
    <w:div w:id="1245989861">
      <w:bodyDiv w:val="1"/>
      <w:marLeft w:val="0"/>
      <w:marRight w:val="0"/>
      <w:marTop w:val="0"/>
      <w:marBottom w:val="0"/>
      <w:divBdr>
        <w:top w:val="none" w:sz="0" w:space="0" w:color="auto"/>
        <w:left w:val="none" w:sz="0" w:space="0" w:color="auto"/>
        <w:bottom w:val="none" w:sz="0" w:space="0" w:color="auto"/>
        <w:right w:val="none" w:sz="0" w:space="0" w:color="auto"/>
      </w:divBdr>
    </w:div>
    <w:div w:id="1248805427">
      <w:bodyDiv w:val="1"/>
      <w:marLeft w:val="0"/>
      <w:marRight w:val="0"/>
      <w:marTop w:val="0"/>
      <w:marBottom w:val="0"/>
      <w:divBdr>
        <w:top w:val="none" w:sz="0" w:space="0" w:color="auto"/>
        <w:left w:val="none" w:sz="0" w:space="0" w:color="auto"/>
        <w:bottom w:val="none" w:sz="0" w:space="0" w:color="auto"/>
        <w:right w:val="none" w:sz="0" w:space="0" w:color="auto"/>
      </w:divBdr>
    </w:div>
    <w:div w:id="1249002311">
      <w:bodyDiv w:val="1"/>
      <w:marLeft w:val="0"/>
      <w:marRight w:val="0"/>
      <w:marTop w:val="0"/>
      <w:marBottom w:val="0"/>
      <w:divBdr>
        <w:top w:val="none" w:sz="0" w:space="0" w:color="auto"/>
        <w:left w:val="none" w:sz="0" w:space="0" w:color="auto"/>
        <w:bottom w:val="none" w:sz="0" w:space="0" w:color="auto"/>
        <w:right w:val="none" w:sz="0" w:space="0" w:color="auto"/>
      </w:divBdr>
    </w:div>
    <w:div w:id="1250194184">
      <w:bodyDiv w:val="1"/>
      <w:marLeft w:val="0"/>
      <w:marRight w:val="0"/>
      <w:marTop w:val="0"/>
      <w:marBottom w:val="0"/>
      <w:divBdr>
        <w:top w:val="none" w:sz="0" w:space="0" w:color="auto"/>
        <w:left w:val="none" w:sz="0" w:space="0" w:color="auto"/>
        <w:bottom w:val="none" w:sz="0" w:space="0" w:color="auto"/>
        <w:right w:val="none" w:sz="0" w:space="0" w:color="auto"/>
      </w:divBdr>
      <w:divsChild>
        <w:div w:id="107773409">
          <w:marLeft w:val="0"/>
          <w:marRight w:val="0"/>
          <w:marTop w:val="0"/>
          <w:marBottom w:val="0"/>
          <w:divBdr>
            <w:top w:val="none" w:sz="0" w:space="0" w:color="auto"/>
            <w:left w:val="none" w:sz="0" w:space="0" w:color="auto"/>
            <w:bottom w:val="none" w:sz="0" w:space="0" w:color="auto"/>
            <w:right w:val="none" w:sz="0" w:space="0" w:color="auto"/>
          </w:divBdr>
          <w:divsChild>
            <w:div w:id="427967499">
              <w:marLeft w:val="0"/>
              <w:marRight w:val="0"/>
              <w:marTop w:val="0"/>
              <w:marBottom w:val="0"/>
              <w:divBdr>
                <w:top w:val="none" w:sz="0" w:space="0" w:color="auto"/>
                <w:left w:val="none" w:sz="0" w:space="0" w:color="auto"/>
                <w:bottom w:val="none" w:sz="0" w:space="0" w:color="auto"/>
                <w:right w:val="none" w:sz="0" w:space="0" w:color="auto"/>
              </w:divBdr>
              <w:divsChild>
                <w:div w:id="1811287625">
                  <w:marLeft w:val="0"/>
                  <w:marRight w:val="0"/>
                  <w:marTop w:val="0"/>
                  <w:marBottom w:val="0"/>
                  <w:divBdr>
                    <w:top w:val="none" w:sz="0" w:space="0" w:color="auto"/>
                    <w:left w:val="none" w:sz="0" w:space="0" w:color="auto"/>
                    <w:bottom w:val="none" w:sz="0" w:space="0" w:color="auto"/>
                    <w:right w:val="none" w:sz="0" w:space="0" w:color="auto"/>
                  </w:divBdr>
                  <w:divsChild>
                    <w:div w:id="1563327896">
                      <w:marLeft w:val="0"/>
                      <w:marRight w:val="0"/>
                      <w:marTop w:val="0"/>
                      <w:marBottom w:val="0"/>
                      <w:divBdr>
                        <w:top w:val="none" w:sz="0" w:space="0" w:color="auto"/>
                        <w:left w:val="none" w:sz="0" w:space="0" w:color="auto"/>
                        <w:bottom w:val="none" w:sz="0" w:space="0" w:color="auto"/>
                        <w:right w:val="none" w:sz="0" w:space="0" w:color="auto"/>
                      </w:divBdr>
                      <w:divsChild>
                        <w:div w:id="1477062401">
                          <w:marLeft w:val="0"/>
                          <w:marRight w:val="0"/>
                          <w:marTop w:val="0"/>
                          <w:marBottom w:val="0"/>
                          <w:divBdr>
                            <w:top w:val="none" w:sz="0" w:space="0" w:color="auto"/>
                            <w:left w:val="none" w:sz="0" w:space="0" w:color="auto"/>
                            <w:bottom w:val="none" w:sz="0" w:space="0" w:color="auto"/>
                            <w:right w:val="none" w:sz="0" w:space="0" w:color="auto"/>
                          </w:divBdr>
                          <w:divsChild>
                            <w:div w:id="4066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8148">
      <w:bodyDiv w:val="1"/>
      <w:marLeft w:val="0"/>
      <w:marRight w:val="0"/>
      <w:marTop w:val="0"/>
      <w:marBottom w:val="0"/>
      <w:divBdr>
        <w:top w:val="none" w:sz="0" w:space="0" w:color="auto"/>
        <w:left w:val="none" w:sz="0" w:space="0" w:color="auto"/>
        <w:bottom w:val="none" w:sz="0" w:space="0" w:color="auto"/>
        <w:right w:val="none" w:sz="0" w:space="0" w:color="auto"/>
      </w:divBdr>
    </w:div>
    <w:div w:id="1252350276">
      <w:bodyDiv w:val="1"/>
      <w:marLeft w:val="0"/>
      <w:marRight w:val="0"/>
      <w:marTop w:val="0"/>
      <w:marBottom w:val="0"/>
      <w:divBdr>
        <w:top w:val="none" w:sz="0" w:space="0" w:color="auto"/>
        <w:left w:val="none" w:sz="0" w:space="0" w:color="auto"/>
        <w:bottom w:val="none" w:sz="0" w:space="0" w:color="auto"/>
        <w:right w:val="none" w:sz="0" w:space="0" w:color="auto"/>
      </w:divBdr>
    </w:div>
    <w:div w:id="1253053842">
      <w:bodyDiv w:val="1"/>
      <w:marLeft w:val="0"/>
      <w:marRight w:val="0"/>
      <w:marTop w:val="0"/>
      <w:marBottom w:val="0"/>
      <w:divBdr>
        <w:top w:val="none" w:sz="0" w:space="0" w:color="auto"/>
        <w:left w:val="none" w:sz="0" w:space="0" w:color="auto"/>
        <w:bottom w:val="none" w:sz="0" w:space="0" w:color="auto"/>
        <w:right w:val="none" w:sz="0" w:space="0" w:color="auto"/>
      </w:divBdr>
    </w:div>
    <w:div w:id="1253513451">
      <w:bodyDiv w:val="1"/>
      <w:marLeft w:val="0"/>
      <w:marRight w:val="0"/>
      <w:marTop w:val="0"/>
      <w:marBottom w:val="0"/>
      <w:divBdr>
        <w:top w:val="none" w:sz="0" w:space="0" w:color="auto"/>
        <w:left w:val="none" w:sz="0" w:space="0" w:color="auto"/>
        <w:bottom w:val="none" w:sz="0" w:space="0" w:color="auto"/>
        <w:right w:val="none" w:sz="0" w:space="0" w:color="auto"/>
      </w:divBdr>
    </w:div>
    <w:div w:id="1255892269">
      <w:bodyDiv w:val="1"/>
      <w:marLeft w:val="0"/>
      <w:marRight w:val="0"/>
      <w:marTop w:val="0"/>
      <w:marBottom w:val="0"/>
      <w:divBdr>
        <w:top w:val="none" w:sz="0" w:space="0" w:color="auto"/>
        <w:left w:val="none" w:sz="0" w:space="0" w:color="auto"/>
        <w:bottom w:val="none" w:sz="0" w:space="0" w:color="auto"/>
        <w:right w:val="none" w:sz="0" w:space="0" w:color="auto"/>
      </w:divBdr>
    </w:div>
    <w:div w:id="1257055311">
      <w:bodyDiv w:val="1"/>
      <w:marLeft w:val="0"/>
      <w:marRight w:val="0"/>
      <w:marTop w:val="0"/>
      <w:marBottom w:val="0"/>
      <w:divBdr>
        <w:top w:val="none" w:sz="0" w:space="0" w:color="auto"/>
        <w:left w:val="none" w:sz="0" w:space="0" w:color="auto"/>
        <w:bottom w:val="none" w:sz="0" w:space="0" w:color="auto"/>
        <w:right w:val="none" w:sz="0" w:space="0" w:color="auto"/>
      </w:divBdr>
    </w:div>
    <w:div w:id="1257865000">
      <w:bodyDiv w:val="1"/>
      <w:marLeft w:val="0"/>
      <w:marRight w:val="0"/>
      <w:marTop w:val="0"/>
      <w:marBottom w:val="0"/>
      <w:divBdr>
        <w:top w:val="none" w:sz="0" w:space="0" w:color="auto"/>
        <w:left w:val="none" w:sz="0" w:space="0" w:color="auto"/>
        <w:bottom w:val="none" w:sz="0" w:space="0" w:color="auto"/>
        <w:right w:val="none" w:sz="0" w:space="0" w:color="auto"/>
      </w:divBdr>
    </w:div>
    <w:div w:id="1257980881">
      <w:bodyDiv w:val="1"/>
      <w:marLeft w:val="0"/>
      <w:marRight w:val="0"/>
      <w:marTop w:val="0"/>
      <w:marBottom w:val="0"/>
      <w:divBdr>
        <w:top w:val="none" w:sz="0" w:space="0" w:color="auto"/>
        <w:left w:val="none" w:sz="0" w:space="0" w:color="auto"/>
        <w:bottom w:val="none" w:sz="0" w:space="0" w:color="auto"/>
        <w:right w:val="none" w:sz="0" w:space="0" w:color="auto"/>
      </w:divBdr>
    </w:div>
    <w:div w:id="1262487862">
      <w:bodyDiv w:val="1"/>
      <w:marLeft w:val="0"/>
      <w:marRight w:val="0"/>
      <w:marTop w:val="0"/>
      <w:marBottom w:val="0"/>
      <w:divBdr>
        <w:top w:val="none" w:sz="0" w:space="0" w:color="auto"/>
        <w:left w:val="none" w:sz="0" w:space="0" w:color="auto"/>
        <w:bottom w:val="none" w:sz="0" w:space="0" w:color="auto"/>
        <w:right w:val="none" w:sz="0" w:space="0" w:color="auto"/>
      </w:divBdr>
    </w:div>
    <w:div w:id="1264531310">
      <w:bodyDiv w:val="1"/>
      <w:marLeft w:val="0"/>
      <w:marRight w:val="0"/>
      <w:marTop w:val="0"/>
      <w:marBottom w:val="0"/>
      <w:divBdr>
        <w:top w:val="none" w:sz="0" w:space="0" w:color="auto"/>
        <w:left w:val="none" w:sz="0" w:space="0" w:color="auto"/>
        <w:bottom w:val="none" w:sz="0" w:space="0" w:color="auto"/>
        <w:right w:val="none" w:sz="0" w:space="0" w:color="auto"/>
      </w:divBdr>
    </w:div>
    <w:div w:id="1267539290">
      <w:bodyDiv w:val="1"/>
      <w:marLeft w:val="0"/>
      <w:marRight w:val="0"/>
      <w:marTop w:val="0"/>
      <w:marBottom w:val="0"/>
      <w:divBdr>
        <w:top w:val="none" w:sz="0" w:space="0" w:color="auto"/>
        <w:left w:val="none" w:sz="0" w:space="0" w:color="auto"/>
        <w:bottom w:val="none" w:sz="0" w:space="0" w:color="auto"/>
        <w:right w:val="none" w:sz="0" w:space="0" w:color="auto"/>
      </w:divBdr>
    </w:div>
    <w:div w:id="1271354125">
      <w:bodyDiv w:val="1"/>
      <w:marLeft w:val="0"/>
      <w:marRight w:val="0"/>
      <w:marTop w:val="0"/>
      <w:marBottom w:val="0"/>
      <w:divBdr>
        <w:top w:val="none" w:sz="0" w:space="0" w:color="auto"/>
        <w:left w:val="none" w:sz="0" w:space="0" w:color="auto"/>
        <w:bottom w:val="none" w:sz="0" w:space="0" w:color="auto"/>
        <w:right w:val="none" w:sz="0" w:space="0" w:color="auto"/>
      </w:divBdr>
    </w:div>
    <w:div w:id="1271931995">
      <w:bodyDiv w:val="1"/>
      <w:marLeft w:val="0"/>
      <w:marRight w:val="0"/>
      <w:marTop w:val="0"/>
      <w:marBottom w:val="0"/>
      <w:divBdr>
        <w:top w:val="none" w:sz="0" w:space="0" w:color="auto"/>
        <w:left w:val="none" w:sz="0" w:space="0" w:color="auto"/>
        <w:bottom w:val="none" w:sz="0" w:space="0" w:color="auto"/>
        <w:right w:val="none" w:sz="0" w:space="0" w:color="auto"/>
      </w:divBdr>
    </w:div>
    <w:div w:id="1273634490">
      <w:bodyDiv w:val="1"/>
      <w:marLeft w:val="0"/>
      <w:marRight w:val="0"/>
      <w:marTop w:val="0"/>
      <w:marBottom w:val="0"/>
      <w:divBdr>
        <w:top w:val="none" w:sz="0" w:space="0" w:color="auto"/>
        <w:left w:val="none" w:sz="0" w:space="0" w:color="auto"/>
        <w:bottom w:val="none" w:sz="0" w:space="0" w:color="auto"/>
        <w:right w:val="none" w:sz="0" w:space="0" w:color="auto"/>
      </w:divBdr>
    </w:div>
    <w:div w:id="1274360299">
      <w:bodyDiv w:val="1"/>
      <w:marLeft w:val="0"/>
      <w:marRight w:val="0"/>
      <w:marTop w:val="0"/>
      <w:marBottom w:val="0"/>
      <w:divBdr>
        <w:top w:val="none" w:sz="0" w:space="0" w:color="auto"/>
        <w:left w:val="none" w:sz="0" w:space="0" w:color="auto"/>
        <w:bottom w:val="none" w:sz="0" w:space="0" w:color="auto"/>
        <w:right w:val="none" w:sz="0" w:space="0" w:color="auto"/>
      </w:divBdr>
    </w:div>
    <w:div w:id="1274750115">
      <w:bodyDiv w:val="1"/>
      <w:marLeft w:val="0"/>
      <w:marRight w:val="0"/>
      <w:marTop w:val="0"/>
      <w:marBottom w:val="0"/>
      <w:divBdr>
        <w:top w:val="none" w:sz="0" w:space="0" w:color="auto"/>
        <w:left w:val="none" w:sz="0" w:space="0" w:color="auto"/>
        <w:bottom w:val="none" w:sz="0" w:space="0" w:color="auto"/>
        <w:right w:val="none" w:sz="0" w:space="0" w:color="auto"/>
      </w:divBdr>
    </w:div>
    <w:div w:id="1275865207">
      <w:bodyDiv w:val="1"/>
      <w:marLeft w:val="0"/>
      <w:marRight w:val="0"/>
      <w:marTop w:val="0"/>
      <w:marBottom w:val="0"/>
      <w:divBdr>
        <w:top w:val="none" w:sz="0" w:space="0" w:color="auto"/>
        <w:left w:val="none" w:sz="0" w:space="0" w:color="auto"/>
        <w:bottom w:val="none" w:sz="0" w:space="0" w:color="auto"/>
        <w:right w:val="none" w:sz="0" w:space="0" w:color="auto"/>
      </w:divBdr>
    </w:div>
    <w:div w:id="1277328690">
      <w:bodyDiv w:val="1"/>
      <w:marLeft w:val="0"/>
      <w:marRight w:val="0"/>
      <w:marTop w:val="0"/>
      <w:marBottom w:val="0"/>
      <w:divBdr>
        <w:top w:val="none" w:sz="0" w:space="0" w:color="auto"/>
        <w:left w:val="none" w:sz="0" w:space="0" w:color="auto"/>
        <w:bottom w:val="none" w:sz="0" w:space="0" w:color="auto"/>
        <w:right w:val="none" w:sz="0" w:space="0" w:color="auto"/>
      </w:divBdr>
    </w:div>
    <w:div w:id="1277715164">
      <w:bodyDiv w:val="1"/>
      <w:marLeft w:val="0"/>
      <w:marRight w:val="0"/>
      <w:marTop w:val="0"/>
      <w:marBottom w:val="0"/>
      <w:divBdr>
        <w:top w:val="none" w:sz="0" w:space="0" w:color="auto"/>
        <w:left w:val="none" w:sz="0" w:space="0" w:color="auto"/>
        <w:bottom w:val="none" w:sz="0" w:space="0" w:color="auto"/>
        <w:right w:val="none" w:sz="0" w:space="0" w:color="auto"/>
      </w:divBdr>
    </w:div>
    <w:div w:id="1277906919">
      <w:bodyDiv w:val="1"/>
      <w:marLeft w:val="0"/>
      <w:marRight w:val="0"/>
      <w:marTop w:val="0"/>
      <w:marBottom w:val="0"/>
      <w:divBdr>
        <w:top w:val="none" w:sz="0" w:space="0" w:color="auto"/>
        <w:left w:val="none" w:sz="0" w:space="0" w:color="auto"/>
        <w:bottom w:val="none" w:sz="0" w:space="0" w:color="auto"/>
        <w:right w:val="none" w:sz="0" w:space="0" w:color="auto"/>
      </w:divBdr>
    </w:div>
    <w:div w:id="1278681225">
      <w:bodyDiv w:val="1"/>
      <w:marLeft w:val="0"/>
      <w:marRight w:val="0"/>
      <w:marTop w:val="0"/>
      <w:marBottom w:val="0"/>
      <w:divBdr>
        <w:top w:val="none" w:sz="0" w:space="0" w:color="auto"/>
        <w:left w:val="none" w:sz="0" w:space="0" w:color="auto"/>
        <w:bottom w:val="none" w:sz="0" w:space="0" w:color="auto"/>
        <w:right w:val="none" w:sz="0" w:space="0" w:color="auto"/>
      </w:divBdr>
    </w:div>
    <w:div w:id="1279488412">
      <w:bodyDiv w:val="1"/>
      <w:marLeft w:val="0"/>
      <w:marRight w:val="0"/>
      <w:marTop w:val="0"/>
      <w:marBottom w:val="0"/>
      <w:divBdr>
        <w:top w:val="none" w:sz="0" w:space="0" w:color="auto"/>
        <w:left w:val="none" w:sz="0" w:space="0" w:color="auto"/>
        <w:bottom w:val="none" w:sz="0" w:space="0" w:color="auto"/>
        <w:right w:val="none" w:sz="0" w:space="0" w:color="auto"/>
      </w:divBdr>
    </w:div>
    <w:div w:id="1280448663">
      <w:bodyDiv w:val="1"/>
      <w:marLeft w:val="0"/>
      <w:marRight w:val="0"/>
      <w:marTop w:val="0"/>
      <w:marBottom w:val="0"/>
      <w:divBdr>
        <w:top w:val="none" w:sz="0" w:space="0" w:color="auto"/>
        <w:left w:val="none" w:sz="0" w:space="0" w:color="auto"/>
        <w:bottom w:val="none" w:sz="0" w:space="0" w:color="auto"/>
        <w:right w:val="none" w:sz="0" w:space="0" w:color="auto"/>
      </w:divBdr>
    </w:div>
    <w:div w:id="1280911243">
      <w:bodyDiv w:val="1"/>
      <w:marLeft w:val="0"/>
      <w:marRight w:val="0"/>
      <w:marTop w:val="0"/>
      <w:marBottom w:val="0"/>
      <w:divBdr>
        <w:top w:val="none" w:sz="0" w:space="0" w:color="auto"/>
        <w:left w:val="none" w:sz="0" w:space="0" w:color="auto"/>
        <w:bottom w:val="none" w:sz="0" w:space="0" w:color="auto"/>
        <w:right w:val="none" w:sz="0" w:space="0" w:color="auto"/>
      </w:divBdr>
    </w:div>
    <w:div w:id="1282223856">
      <w:bodyDiv w:val="1"/>
      <w:marLeft w:val="0"/>
      <w:marRight w:val="0"/>
      <w:marTop w:val="0"/>
      <w:marBottom w:val="0"/>
      <w:divBdr>
        <w:top w:val="none" w:sz="0" w:space="0" w:color="auto"/>
        <w:left w:val="none" w:sz="0" w:space="0" w:color="auto"/>
        <w:bottom w:val="none" w:sz="0" w:space="0" w:color="auto"/>
        <w:right w:val="none" w:sz="0" w:space="0" w:color="auto"/>
      </w:divBdr>
    </w:div>
    <w:div w:id="1283227463">
      <w:bodyDiv w:val="1"/>
      <w:marLeft w:val="0"/>
      <w:marRight w:val="0"/>
      <w:marTop w:val="0"/>
      <w:marBottom w:val="0"/>
      <w:divBdr>
        <w:top w:val="none" w:sz="0" w:space="0" w:color="auto"/>
        <w:left w:val="none" w:sz="0" w:space="0" w:color="auto"/>
        <w:bottom w:val="none" w:sz="0" w:space="0" w:color="auto"/>
        <w:right w:val="none" w:sz="0" w:space="0" w:color="auto"/>
      </w:divBdr>
    </w:div>
    <w:div w:id="1283536405">
      <w:bodyDiv w:val="1"/>
      <w:marLeft w:val="0"/>
      <w:marRight w:val="0"/>
      <w:marTop w:val="0"/>
      <w:marBottom w:val="0"/>
      <w:divBdr>
        <w:top w:val="none" w:sz="0" w:space="0" w:color="auto"/>
        <w:left w:val="none" w:sz="0" w:space="0" w:color="auto"/>
        <w:bottom w:val="none" w:sz="0" w:space="0" w:color="auto"/>
        <w:right w:val="none" w:sz="0" w:space="0" w:color="auto"/>
      </w:divBdr>
    </w:div>
    <w:div w:id="1283538607">
      <w:bodyDiv w:val="1"/>
      <w:marLeft w:val="0"/>
      <w:marRight w:val="0"/>
      <w:marTop w:val="0"/>
      <w:marBottom w:val="0"/>
      <w:divBdr>
        <w:top w:val="none" w:sz="0" w:space="0" w:color="auto"/>
        <w:left w:val="none" w:sz="0" w:space="0" w:color="auto"/>
        <w:bottom w:val="none" w:sz="0" w:space="0" w:color="auto"/>
        <w:right w:val="none" w:sz="0" w:space="0" w:color="auto"/>
      </w:divBdr>
    </w:div>
    <w:div w:id="1285892037">
      <w:bodyDiv w:val="1"/>
      <w:marLeft w:val="0"/>
      <w:marRight w:val="0"/>
      <w:marTop w:val="0"/>
      <w:marBottom w:val="0"/>
      <w:divBdr>
        <w:top w:val="none" w:sz="0" w:space="0" w:color="auto"/>
        <w:left w:val="none" w:sz="0" w:space="0" w:color="auto"/>
        <w:bottom w:val="none" w:sz="0" w:space="0" w:color="auto"/>
        <w:right w:val="none" w:sz="0" w:space="0" w:color="auto"/>
      </w:divBdr>
    </w:div>
    <w:div w:id="1287345846">
      <w:bodyDiv w:val="1"/>
      <w:marLeft w:val="0"/>
      <w:marRight w:val="0"/>
      <w:marTop w:val="0"/>
      <w:marBottom w:val="0"/>
      <w:divBdr>
        <w:top w:val="none" w:sz="0" w:space="0" w:color="auto"/>
        <w:left w:val="none" w:sz="0" w:space="0" w:color="auto"/>
        <w:bottom w:val="none" w:sz="0" w:space="0" w:color="auto"/>
        <w:right w:val="none" w:sz="0" w:space="0" w:color="auto"/>
      </w:divBdr>
    </w:div>
    <w:div w:id="1287466980">
      <w:bodyDiv w:val="1"/>
      <w:marLeft w:val="0"/>
      <w:marRight w:val="0"/>
      <w:marTop w:val="0"/>
      <w:marBottom w:val="0"/>
      <w:divBdr>
        <w:top w:val="none" w:sz="0" w:space="0" w:color="auto"/>
        <w:left w:val="none" w:sz="0" w:space="0" w:color="auto"/>
        <w:bottom w:val="none" w:sz="0" w:space="0" w:color="auto"/>
        <w:right w:val="none" w:sz="0" w:space="0" w:color="auto"/>
      </w:divBdr>
    </w:div>
    <w:div w:id="1291744953">
      <w:bodyDiv w:val="1"/>
      <w:marLeft w:val="0"/>
      <w:marRight w:val="0"/>
      <w:marTop w:val="0"/>
      <w:marBottom w:val="0"/>
      <w:divBdr>
        <w:top w:val="none" w:sz="0" w:space="0" w:color="auto"/>
        <w:left w:val="none" w:sz="0" w:space="0" w:color="auto"/>
        <w:bottom w:val="none" w:sz="0" w:space="0" w:color="auto"/>
        <w:right w:val="none" w:sz="0" w:space="0" w:color="auto"/>
      </w:divBdr>
    </w:div>
    <w:div w:id="1291790367">
      <w:bodyDiv w:val="1"/>
      <w:marLeft w:val="0"/>
      <w:marRight w:val="0"/>
      <w:marTop w:val="0"/>
      <w:marBottom w:val="0"/>
      <w:divBdr>
        <w:top w:val="none" w:sz="0" w:space="0" w:color="auto"/>
        <w:left w:val="none" w:sz="0" w:space="0" w:color="auto"/>
        <w:bottom w:val="none" w:sz="0" w:space="0" w:color="auto"/>
        <w:right w:val="none" w:sz="0" w:space="0" w:color="auto"/>
      </w:divBdr>
    </w:div>
    <w:div w:id="1295017134">
      <w:bodyDiv w:val="1"/>
      <w:marLeft w:val="0"/>
      <w:marRight w:val="0"/>
      <w:marTop w:val="0"/>
      <w:marBottom w:val="0"/>
      <w:divBdr>
        <w:top w:val="none" w:sz="0" w:space="0" w:color="auto"/>
        <w:left w:val="none" w:sz="0" w:space="0" w:color="auto"/>
        <w:bottom w:val="none" w:sz="0" w:space="0" w:color="auto"/>
        <w:right w:val="none" w:sz="0" w:space="0" w:color="auto"/>
      </w:divBdr>
    </w:div>
    <w:div w:id="1300723979">
      <w:bodyDiv w:val="1"/>
      <w:marLeft w:val="0"/>
      <w:marRight w:val="0"/>
      <w:marTop w:val="0"/>
      <w:marBottom w:val="0"/>
      <w:divBdr>
        <w:top w:val="none" w:sz="0" w:space="0" w:color="auto"/>
        <w:left w:val="none" w:sz="0" w:space="0" w:color="auto"/>
        <w:bottom w:val="none" w:sz="0" w:space="0" w:color="auto"/>
        <w:right w:val="none" w:sz="0" w:space="0" w:color="auto"/>
      </w:divBdr>
    </w:div>
    <w:div w:id="1303922731">
      <w:bodyDiv w:val="1"/>
      <w:marLeft w:val="0"/>
      <w:marRight w:val="0"/>
      <w:marTop w:val="0"/>
      <w:marBottom w:val="0"/>
      <w:divBdr>
        <w:top w:val="none" w:sz="0" w:space="0" w:color="auto"/>
        <w:left w:val="none" w:sz="0" w:space="0" w:color="auto"/>
        <w:bottom w:val="none" w:sz="0" w:space="0" w:color="auto"/>
        <w:right w:val="none" w:sz="0" w:space="0" w:color="auto"/>
      </w:divBdr>
    </w:div>
    <w:div w:id="1305429028">
      <w:bodyDiv w:val="1"/>
      <w:marLeft w:val="0"/>
      <w:marRight w:val="0"/>
      <w:marTop w:val="0"/>
      <w:marBottom w:val="0"/>
      <w:divBdr>
        <w:top w:val="none" w:sz="0" w:space="0" w:color="auto"/>
        <w:left w:val="none" w:sz="0" w:space="0" w:color="auto"/>
        <w:bottom w:val="none" w:sz="0" w:space="0" w:color="auto"/>
        <w:right w:val="none" w:sz="0" w:space="0" w:color="auto"/>
      </w:divBdr>
    </w:div>
    <w:div w:id="1310088451">
      <w:bodyDiv w:val="1"/>
      <w:marLeft w:val="0"/>
      <w:marRight w:val="0"/>
      <w:marTop w:val="0"/>
      <w:marBottom w:val="0"/>
      <w:divBdr>
        <w:top w:val="none" w:sz="0" w:space="0" w:color="auto"/>
        <w:left w:val="none" w:sz="0" w:space="0" w:color="auto"/>
        <w:bottom w:val="none" w:sz="0" w:space="0" w:color="auto"/>
        <w:right w:val="none" w:sz="0" w:space="0" w:color="auto"/>
      </w:divBdr>
    </w:div>
    <w:div w:id="1310329050">
      <w:bodyDiv w:val="1"/>
      <w:marLeft w:val="0"/>
      <w:marRight w:val="0"/>
      <w:marTop w:val="0"/>
      <w:marBottom w:val="0"/>
      <w:divBdr>
        <w:top w:val="none" w:sz="0" w:space="0" w:color="auto"/>
        <w:left w:val="none" w:sz="0" w:space="0" w:color="auto"/>
        <w:bottom w:val="none" w:sz="0" w:space="0" w:color="auto"/>
        <w:right w:val="none" w:sz="0" w:space="0" w:color="auto"/>
      </w:divBdr>
    </w:div>
    <w:div w:id="1310400998">
      <w:bodyDiv w:val="1"/>
      <w:marLeft w:val="0"/>
      <w:marRight w:val="0"/>
      <w:marTop w:val="0"/>
      <w:marBottom w:val="0"/>
      <w:divBdr>
        <w:top w:val="none" w:sz="0" w:space="0" w:color="auto"/>
        <w:left w:val="none" w:sz="0" w:space="0" w:color="auto"/>
        <w:bottom w:val="none" w:sz="0" w:space="0" w:color="auto"/>
        <w:right w:val="none" w:sz="0" w:space="0" w:color="auto"/>
      </w:divBdr>
    </w:div>
    <w:div w:id="1310867275">
      <w:bodyDiv w:val="1"/>
      <w:marLeft w:val="0"/>
      <w:marRight w:val="0"/>
      <w:marTop w:val="0"/>
      <w:marBottom w:val="0"/>
      <w:divBdr>
        <w:top w:val="none" w:sz="0" w:space="0" w:color="auto"/>
        <w:left w:val="none" w:sz="0" w:space="0" w:color="auto"/>
        <w:bottom w:val="none" w:sz="0" w:space="0" w:color="auto"/>
        <w:right w:val="none" w:sz="0" w:space="0" w:color="auto"/>
      </w:divBdr>
    </w:div>
    <w:div w:id="1311784130">
      <w:bodyDiv w:val="1"/>
      <w:marLeft w:val="0"/>
      <w:marRight w:val="0"/>
      <w:marTop w:val="0"/>
      <w:marBottom w:val="0"/>
      <w:divBdr>
        <w:top w:val="none" w:sz="0" w:space="0" w:color="auto"/>
        <w:left w:val="none" w:sz="0" w:space="0" w:color="auto"/>
        <w:bottom w:val="none" w:sz="0" w:space="0" w:color="auto"/>
        <w:right w:val="none" w:sz="0" w:space="0" w:color="auto"/>
      </w:divBdr>
    </w:div>
    <w:div w:id="1314220532">
      <w:bodyDiv w:val="1"/>
      <w:marLeft w:val="0"/>
      <w:marRight w:val="0"/>
      <w:marTop w:val="0"/>
      <w:marBottom w:val="0"/>
      <w:divBdr>
        <w:top w:val="none" w:sz="0" w:space="0" w:color="auto"/>
        <w:left w:val="none" w:sz="0" w:space="0" w:color="auto"/>
        <w:bottom w:val="none" w:sz="0" w:space="0" w:color="auto"/>
        <w:right w:val="none" w:sz="0" w:space="0" w:color="auto"/>
      </w:divBdr>
    </w:div>
    <w:div w:id="1316375292">
      <w:bodyDiv w:val="1"/>
      <w:marLeft w:val="0"/>
      <w:marRight w:val="0"/>
      <w:marTop w:val="0"/>
      <w:marBottom w:val="0"/>
      <w:divBdr>
        <w:top w:val="none" w:sz="0" w:space="0" w:color="auto"/>
        <w:left w:val="none" w:sz="0" w:space="0" w:color="auto"/>
        <w:bottom w:val="none" w:sz="0" w:space="0" w:color="auto"/>
        <w:right w:val="none" w:sz="0" w:space="0" w:color="auto"/>
      </w:divBdr>
    </w:div>
    <w:div w:id="1316445833">
      <w:bodyDiv w:val="1"/>
      <w:marLeft w:val="0"/>
      <w:marRight w:val="0"/>
      <w:marTop w:val="0"/>
      <w:marBottom w:val="0"/>
      <w:divBdr>
        <w:top w:val="none" w:sz="0" w:space="0" w:color="auto"/>
        <w:left w:val="none" w:sz="0" w:space="0" w:color="auto"/>
        <w:bottom w:val="none" w:sz="0" w:space="0" w:color="auto"/>
        <w:right w:val="none" w:sz="0" w:space="0" w:color="auto"/>
      </w:divBdr>
    </w:div>
    <w:div w:id="1317032130">
      <w:bodyDiv w:val="1"/>
      <w:marLeft w:val="0"/>
      <w:marRight w:val="0"/>
      <w:marTop w:val="0"/>
      <w:marBottom w:val="0"/>
      <w:divBdr>
        <w:top w:val="none" w:sz="0" w:space="0" w:color="auto"/>
        <w:left w:val="none" w:sz="0" w:space="0" w:color="auto"/>
        <w:bottom w:val="none" w:sz="0" w:space="0" w:color="auto"/>
        <w:right w:val="none" w:sz="0" w:space="0" w:color="auto"/>
      </w:divBdr>
    </w:div>
    <w:div w:id="1319848831">
      <w:bodyDiv w:val="1"/>
      <w:marLeft w:val="0"/>
      <w:marRight w:val="0"/>
      <w:marTop w:val="0"/>
      <w:marBottom w:val="0"/>
      <w:divBdr>
        <w:top w:val="none" w:sz="0" w:space="0" w:color="auto"/>
        <w:left w:val="none" w:sz="0" w:space="0" w:color="auto"/>
        <w:bottom w:val="none" w:sz="0" w:space="0" w:color="auto"/>
        <w:right w:val="none" w:sz="0" w:space="0" w:color="auto"/>
      </w:divBdr>
    </w:div>
    <w:div w:id="1323243553">
      <w:bodyDiv w:val="1"/>
      <w:marLeft w:val="0"/>
      <w:marRight w:val="0"/>
      <w:marTop w:val="0"/>
      <w:marBottom w:val="0"/>
      <w:divBdr>
        <w:top w:val="none" w:sz="0" w:space="0" w:color="auto"/>
        <w:left w:val="none" w:sz="0" w:space="0" w:color="auto"/>
        <w:bottom w:val="none" w:sz="0" w:space="0" w:color="auto"/>
        <w:right w:val="none" w:sz="0" w:space="0" w:color="auto"/>
      </w:divBdr>
    </w:div>
    <w:div w:id="1323385900">
      <w:bodyDiv w:val="1"/>
      <w:marLeft w:val="0"/>
      <w:marRight w:val="0"/>
      <w:marTop w:val="0"/>
      <w:marBottom w:val="0"/>
      <w:divBdr>
        <w:top w:val="none" w:sz="0" w:space="0" w:color="auto"/>
        <w:left w:val="none" w:sz="0" w:space="0" w:color="auto"/>
        <w:bottom w:val="none" w:sz="0" w:space="0" w:color="auto"/>
        <w:right w:val="none" w:sz="0" w:space="0" w:color="auto"/>
      </w:divBdr>
    </w:div>
    <w:div w:id="1325014707">
      <w:bodyDiv w:val="1"/>
      <w:marLeft w:val="0"/>
      <w:marRight w:val="0"/>
      <w:marTop w:val="0"/>
      <w:marBottom w:val="0"/>
      <w:divBdr>
        <w:top w:val="none" w:sz="0" w:space="0" w:color="auto"/>
        <w:left w:val="none" w:sz="0" w:space="0" w:color="auto"/>
        <w:bottom w:val="none" w:sz="0" w:space="0" w:color="auto"/>
        <w:right w:val="none" w:sz="0" w:space="0" w:color="auto"/>
      </w:divBdr>
      <w:divsChild>
        <w:div w:id="1111440142">
          <w:marLeft w:val="640"/>
          <w:marRight w:val="0"/>
          <w:marTop w:val="0"/>
          <w:marBottom w:val="0"/>
          <w:divBdr>
            <w:top w:val="none" w:sz="0" w:space="0" w:color="auto"/>
            <w:left w:val="none" w:sz="0" w:space="0" w:color="auto"/>
            <w:bottom w:val="none" w:sz="0" w:space="0" w:color="auto"/>
            <w:right w:val="none" w:sz="0" w:space="0" w:color="auto"/>
          </w:divBdr>
        </w:div>
        <w:div w:id="325480001">
          <w:marLeft w:val="640"/>
          <w:marRight w:val="0"/>
          <w:marTop w:val="0"/>
          <w:marBottom w:val="0"/>
          <w:divBdr>
            <w:top w:val="none" w:sz="0" w:space="0" w:color="auto"/>
            <w:left w:val="none" w:sz="0" w:space="0" w:color="auto"/>
            <w:bottom w:val="none" w:sz="0" w:space="0" w:color="auto"/>
            <w:right w:val="none" w:sz="0" w:space="0" w:color="auto"/>
          </w:divBdr>
        </w:div>
        <w:div w:id="538668412">
          <w:marLeft w:val="640"/>
          <w:marRight w:val="0"/>
          <w:marTop w:val="0"/>
          <w:marBottom w:val="0"/>
          <w:divBdr>
            <w:top w:val="none" w:sz="0" w:space="0" w:color="auto"/>
            <w:left w:val="none" w:sz="0" w:space="0" w:color="auto"/>
            <w:bottom w:val="none" w:sz="0" w:space="0" w:color="auto"/>
            <w:right w:val="none" w:sz="0" w:space="0" w:color="auto"/>
          </w:divBdr>
        </w:div>
        <w:div w:id="2116434415">
          <w:marLeft w:val="640"/>
          <w:marRight w:val="0"/>
          <w:marTop w:val="0"/>
          <w:marBottom w:val="0"/>
          <w:divBdr>
            <w:top w:val="none" w:sz="0" w:space="0" w:color="auto"/>
            <w:left w:val="none" w:sz="0" w:space="0" w:color="auto"/>
            <w:bottom w:val="none" w:sz="0" w:space="0" w:color="auto"/>
            <w:right w:val="none" w:sz="0" w:space="0" w:color="auto"/>
          </w:divBdr>
        </w:div>
        <w:div w:id="1755855737">
          <w:marLeft w:val="640"/>
          <w:marRight w:val="0"/>
          <w:marTop w:val="0"/>
          <w:marBottom w:val="0"/>
          <w:divBdr>
            <w:top w:val="none" w:sz="0" w:space="0" w:color="auto"/>
            <w:left w:val="none" w:sz="0" w:space="0" w:color="auto"/>
            <w:bottom w:val="none" w:sz="0" w:space="0" w:color="auto"/>
            <w:right w:val="none" w:sz="0" w:space="0" w:color="auto"/>
          </w:divBdr>
        </w:div>
        <w:div w:id="2054115634">
          <w:marLeft w:val="640"/>
          <w:marRight w:val="0"/>
          <w:marTop w:val="0"/>
          <w:marBottom w:val="0"/>
          <w:divBdr>
            <w:top w:val="none" w:sz="0" w:space="0" w:color="auto"/>
            <w:left w:val="none" w:sz="0" w:space="0" w:color="auto"/>
            <w:bottom w:val="none" w:sz="0" w:space="0" w:color="auto"/>
            <w:right w:val="none" w:sz="0" w:space="0" w:color="auto"/>
          </w:divBdr>
        </w:div>
        <w:div w:id="1525513685">
          <w:marLeft w:val="640"/>
          <w:marRight w:val="0"/>
          <w:marTop w:val="0"/>
          <w:marBottom w:val="0"/>
          <w:divBdr>
            <w:top w:val="none" w:sz="0" w:space="0" w:color="auto"/>
            <w:left w:val="none" w:sz="0" w:space="0" w:color="auto"/>
            <w:bottom w:val="none" w:sz="0" w:space="0" w:color="auto"/>
            <w:right w:val="none" w:sz="0" w:space="0" w:color="auto"/>
          </w:divBdr>
        </w:div>
        <w:div w:id="1449467546">
          <w:marLeft w:val="640"/>
          <w:marRight w:val="0"/>
          <w:marTop w:val="0"/>
          <w:marBottom w:val="0"/>
          <w:divBdr>
            <w:top w:val="none" w:sz="0" w:space="0" w:color="auto"/>
            <w:left w:val="none" w:sz="0" w:space="0" w:color="auto"/>
            <w:bottom w:val="none" w:sz="0" w:space="0" w:color="auto"/>
            <w:right w:val="none" w:sz="0" w:space="0" w:color="auto"/>
          </w:divBdr>
        </w:div>
      </w:divsChild>
    </w:div>
    <w:div w:id="1329599350">
      <w:bodyDiv w:val="1"/>
      <w:marLeft w:val="0"/>
      <w:marRight w:val="0"/>
      <w:marTop w:val="0"/>
      <w:marBottom w:val="0"/>
      <w:divBdr>
        <w:top w:val="none" w:sz="0" w:space="0" w:color="auto"/>
        <w:left w:val="none" w:sz="0" w:space="0" w:color="auto"/>
        <w:bottom w:val="none" w:sz="0" w:space="0" w:color="auto"/>
        <w:right w:val="none" w:sz="0" w:space="0" w:color="auto"/>
      </w:divBdr>
      <w:divsChild>
        <w:div w:id="1237520872">
          <w:marLeft w:val="640"/>
          <w:marRight w:val="0"/>
          <w:marTop w:val="0"/>
          <w:marBottom w:val="0"/>
          <w:divBdr>
            <w:top w:val="none" w:sz="0" w:space="0" w:color="auto"/>
            <w:left w:val="none" w:sz="0" w:space="0" w:color="auto"/>
            <w:bottom w:val="none" w:sz="0" w:space="0" w:color="auto"/>
            <w:right w:val="none" w:sz="0" w:space="0" w:color="auto"/>
          </w:divBdr>
        </w:div>
        <w:div w:id="1681883050">
          <w:marLeft w:val="640"/>
          <w:marRight w:val="0"/>
          <w:marTop w:val="0"/>
          <w:marBottom w:val="0"/>
          <w:divBdr>
            <w:top w:val="none" w:sz="0" w:space="0" w:color="auto"/>
            <w:left w:val="none" w:sz="0" w:space="0" w:color="auto"/>
            <w:bottom w:val="none" w:sz="0" w:space="0" w:color="auto"/>
            <w:right w:val="none" w:sz="0" w:space="0" w:color="auto"/>
          </w:divBdr>
        </w:div>
        <w:div w:id="1362513964">
          <w:marLeft w:val="640"/>
          <w:marRight w:val="0"/>
          <w:marTop w:val="0"/>
          <w:marBottom w:val="0"/>
          <w:divBdr>
            <w:top w:val="none" w:sz="0" w:space="0" w:color="auto"/>
            <w:left w:val="none" w:sz="0" w:space="0" w:color="auto"/>
            <w:bottom w:val="none" w:sz="0" w:space="0" w:color="auto"/>
            <w:right w:val="none" w:sz="0" w:space="0" w:color="auto"/>
          </w:divBdr>
        </w:div>
        <w:div w:id="173154637">
          <w:marLeft w:val="640"/>
          <w:marRight w:val="0"/>
          <w:marTop w:val="0"/>
          <w:marBottom w:val="0"/>
          <w:divBdr>
            <w:top w:val="none" w:sz="0" w:space="0" w:color="auto"/>
            <w:left w:val="none" w:sz="0" w:space="0" w:color="auto"/>
            <w:bottom w:val="none" w:sz="0" w:space="0" w:color="auto"/>
            <w:right w:val="none" w:sz="0" w:space="0" w:color="auto"/>
          </w:divBdr>
        </w:div>
        <w:div w:id="1108743928">
          <w:marLeft w:val="640"/>
          <w:marRight w:val="0"/>
          <w:marTop w:val="0"/>
          <w:marBottom w:val="0"/>
          <w:divBdr>
            <w:top w:val="none" w:sz="0" w:space="0" w:color="auto"/>
            <w:left w:val="none" w:sz="0" w:space="0" w:color="auto"/>
            <w:bottom w:val="none" w:sz="0" w:space="0" w:color="auto"/>
            <w:right w:val="none" w:sz="0" w:space="0" w:color="auto"/>
          </w:divBdr>
        </w:div>
        <w:div w:id="961499803">
          <w:marLeft w:val="640"/>
          <w:marRight w:val="0"/>
          <w:marTop w:val="0"/>
          <w:marBottom w:val="0"/>
          <w:divBdr>
            <w:top w:val="none" w:sz="0" w:space="0" w:color="auto"/>
            <w:left w:val="none" w:sz="0" w:space="0" w:color="auto"/>
            <w:bottom w:val="none" w:sz="0" w:space="0" w:color="auto"/>
            <w:right w:val="none" w:sz="0" w:space="0" w:color="auto"/>
          </w:divBdr>
        </w:div>
        <w:div w:id="408649673">
          <w:marLeft w:val="640"/>
          <w:marRight w:val="0"/>
          <w:marTop w:val="0"/>
          <w:marBottom w:val="0"/>
          <w:divBdr>
            <w:top w:val="none" w:sz="0" w:space="0" w:color="auto"/>
            <w:left w:val="none" w:sz="0" w:space="0" w:color="auto"/>
            <w:bottom w:val="none" w:sz="0" w:space="0" w:color="auto"/>
            <w:right w:val="none" w:sz="0" w:space="0" w:color="auto"/>
          </w:divBdr>
        </w:div>
        <w:div w:id="1526477678">
          <w:marLeft w:val="640"/>
          <w:marRight w:val="0"/>
          <w:marTop w:val="0"/>
          <w:marBottom w:val="0"/>
          <w:divBdr>
            <w:top w:val="none" w:sz="0" w:space="0" w:color="auto"/>
            <w:left w:val="none" w:sz="0" w:space="0" w:color="auto"/>
            <w:bottom w:val="none" w:sz="0" w:space="0" w:color="auto"/>
            <w:right w:val="none" w:sz="0" w:space="0" w:color="auto"/>
          </w:divBdr>
        </w:div>
        <w:div w:id="105197723">
          <w:marLeft w:val="640"/>
          <w:marRight w:val="0"/>
          <w:marTop w:val="0"/>
          <w:marBottom w:val="0"/>
          <w:divBdr>
            <w:top w:val="none" w:sz="0" w:space="0" w:color="auto"/>
            <w:left w:val="none" w:sz="0" w:space="0" w:color="auto"/>
            <w:bottom w:val="none" w:sz="0" w:space="0" w:color="auto"/>
            <w:right w:val="none" w:sz="0" w:space="0" w:color="auto"/>
          </w:divBdr>
        </w:div>
      </w:divsChild>
    </w:div>
    <w:div w:id="1329944446">
      <w:bodyDiv w:val="1"/>
      <w:marLeft w:val="0"/>
      <w:marRight w:val="0"/>
      <w:marTop w:val="0"/>
      <w:marBottom w:val="0"/>
      <w:divBdr>
        <w:top w:val="none" w:sz="0" w:space="0" w:color="auto"/>
        <w:left w:val="none" w:sz="0" w:space="0" w:color="auto"/>
        <w:bottom w:val="none" w:sz="0" w:space="0" w:color="auto"/>
        <w:right w:val="none" w:sz="0" w:space="0" w:color="auto"/>
      </w:divBdr>
    </w:div>
    <w:div w:id="1330332475">
      <w:bodyDiv w:val="1"/>
      <w:marLeft w:val="0"/>
      <w:marRight w:val="0"/>
      <w:marTop w:val="0"/>
      <w:marBottom w:val="0"/>
      <w:divBdr>
        <w:top w:val="none" w:sz="0" w:space="0" w:color="auto"/>
        <w:left w:val="none" w:sz="0" w:space="0" w:color="auto"/>
        <w:bottom w:val="none" w:sz="0" w:space="0" w:color="auto"/>
        <w:right w:val="none" w:sz="0" w:space="0" w:color="auto"/>
      </w:divBdr>
    </w:div>
    <w:div w:id="1331368302">
      <w:bodyDiv w:val="1"/>
      <w:marLeft w:val="0"/>
      <w:marRight w:val="0"/>
      <w:marTop w:val="0"/>
      <w:marBottom w:val="0"/>
      <w:divBdr>
        <w:top w:val="none" w:sz="0" w:space="0" w:color="auto"/>
        <w:left w:val="none" w:sz="0" w:space="0" w:color="auto"/>
        <w:bottom w:val="none" w:sz="0" w:space="0" w:color="auto"/>
        <w:right w:val="none" w:sz="0" w:space="0" w:color="auto"/>
      </w:divBdr>
    </w:div>
    <w:div w:id="1332293037">
      <w:bodyDiv w:val="1"/>
      <w:marLeft w:val="0"/>
      <w:marRight w:val="0"/>
      <w:marTop w:val="0"/>
      <w:marBottom w:val="0"/>
      <w:divBdr>
        <w:top w:val="none" w:sz="0" w:space="0" w:color="auto"/>
        <w:left w:val="none" w:sz="0" w:space="0" w:color="auto"/>
        <w:bottom w:val="none" w:sz="0" w:space="0" w:color="auto"/>
        <w:right w:val="none" w:sz="0" w:space="0" w:color="auto"/>
      </w:divBdr>
    </w:div>
    <w:div w:id="1333411699">
      <w:bodyDiv w:val="1"/>
      <w:marLeft w:val="0"/>
      <w:marRight w:val="0"/>
      <w:marTop w:val="0"/>
      <w:marBottom w:val="0"/>
      <w:divBdr>
        <w:top w:val="none" w:sz="0" w:space="0" w:color="auto"/>
        <w:left w:val="none" w:sz="0" w:space="0" w:color="auto"/>
        <w:bottom w:val="none" w:sz="0" w:space="0" w:color="auto"/>
        <w:right w:val="none" w:sz="0" w:space="0" w:color="auto"/>
      </w:divBdr>
    </w:div>
    <w:div w:id="1334068165">
      <w:bodyDiv w:val="1"/>
      <w:marLeft w:val="0"/>
      <w:marRight w:val="0"/>
      <w:marTop w:val="0"/>
      <w:marBottom w:val="0"/>
      <w:divBdr>
        <w:top w:val="none" w:sz="0" w:space="0" w:color="auto"/>
        <w:left w:val="none" w:sz="0" w:space="0" w:color="auto"/>
        <w:bottom w:val="none" w:sz="0" w:space="0" w:color="auto"/>
        <w:right w:val="none" w:sz="0" w:space="0" w:color="auto"/>
      </w:divBdr>
    </w:div>
    <w:div w:id="1336376865">
      <w:bodyDiv w:val="1"/>
      <w:marLeft w:val="0"/>
      <w:marRight w:val="0"/>
      <w:marTop w:val="0"/>
      <w:marBottom w:val="0"/>
      <w:divBdr>
        <w:top w:val="none" w:sz="0" w:space="0" w:color="auto"/>
        <w:left w:val="none" w:sz="0" w:space="0" w:color="auto"/>
        <w:bottom w:val="none" w:sz="0" w:space="0" w:color="auto"/>
        <w:right w:val="none" w:sz="0" w:space="0" w:color="auto"/>
      </w:divBdr>
    </w:div>
    <w:div w:id="1336415065">
      <w:bodyDiv w:val="1"/>
      <w:marLeft w:val="0"/>
      <w:marRight w:val="0"/>
      <w:marTop w:val="0"/>
      <w:marBottom w:val="0"/>
      <w:divBdr>
        <w:top w:val="none" w:sz="0" w:space="0" w:color="auto"/>
        <w:left w:val="none" w:sz="0" w:space="0" w:color="auto"/>
        <w:bottom w:val="none" w:sz="0" w:space="0" w:color="auto"/>
        <w:right w:val="none" w:sz="0" w:space="0" w:color="auto"/>
      </w:divBdr>
    </w:div>
    <w:div w:id="1338651726">
      <w:bodyDiv w:val="1"/>
      <w:marLeft w:val="0"/>
      <w:marRight w:val="0"/>
      <w:marTop w:val="0"/>
      <w:marBottom w:val="0"/>
      <w:divBdr>
        <w:top w:val="none" w:sz="0" w:space="0" w:color="auto"/>
        <w:left w:val="none" w:sz="0" w:space="0" w:color="auto"/>
        <w:bottom w:val="none" w:sz="0" w:space="0" w:color="auto"/>
        <w:right w:val="none" w:sz="0" w:space="0" w:color="auto"/>
      </w:divBdr>
    </w:div>
    <w:div w:id="1341082978">
      <w:bodyDiv w:val="1"/>
      <w:marLeft w:val="0"/>
      <w:marRight w:val="0"/>
      <w:marTop w:val="0"/>
      <w:marBottom w:val="0"/>
      <w:divBdr>
        <w:top w:val="none" w:sz="0" w:space="0" w:color="auto"/>
        <w:left w:val="none" w:sz="0" w:space="0" w:color="auto"/>
        <w:bottom w:val="none" w:sz="0" w:space="0" w:color="auto"/>
        <w:right w:val="none" w:sz="0" w:space="0" w:color="auto"/>
      </w:divBdr>
    </w:div>
    <w:div w:id="1341853086">
      <w:bodyDiv w:val="1"/>
      <w:marLeft w:val="0"/>
      <w:marRight w:val="0"/>
      <w:marTop w:val="0"/>
      <w:marBottom w:val="0"/>
      <w:divBdr>
        <w:top w:val="none" w:sz="0" w:space="0" w:color="auto"/>
        <w:left w:val="none" w:sz="0" w:space="0" w:color="auto"/>
        <w:bottom w:val="none" w:sz="0" w:space="0" w:color="auto"/>
        <w:right w:val="none" w:sz="0" w:space="0" w:color="auto"/>
      </w:divBdr>
    </w:div>
    <w:div w:id="1342774573">
      <w:bodyDiv w:val="1"/>
      <w:marLeft w:val="0"/>
      <w:marRight w:val="0"/>
      <w:marTop w:val="0"/>
      <w:marBottom w:val="0"/>
      <w:divBdr>
        <w:top w:val="none" w:sz="0" w:space="0" w:color="auto"/>
        <w:left w:val="none" w:sz="0" w:space="0" w:color="auto"/>
        <w:bottom w:val="none" w:sz="0" w:space="0" w:color="auto"/>
        <w:right w:val="none" w:sz="0" w:space="0" w:color="auto"/>
      </w:divBdr>
    </w:div>
    <w:div w:id="1343968131">
      <w:bodyDiv w:val="1"/>
      <w:marLeft w:val="0"/>
      <w:marRight w:val="0"/>
      <w:marTop w:val="0"/>
      <w:marBottom w:val="0"/>
      <w:divBdr>
        <w:top w:val="none" w:sz="0" w:space="0" w:color="auto"/>
        <w:left w:val="none" w:sz="0" w:space="0" w:color="auto"/>
        <w:bottom w:val="none" w:sz="0" w:space="0" w:color="auto"/>
        <w:right w:val="none" w:sz="0" w:space="0" w:color="auto"/>
      </w:divBdr>
    </w:div>
    <w:div w:id="1345129832">
      <w:bodyDiv w:val="1"/>
      <w:marLeft w:val="0"/>
      <w:marRight w:val="0"/>
      <w:marTop w:val="0"/>
      <w:marBottom w:val="0"/>
      <w:divBdr>
        <w:top w:val="none" w:sz="0" w:space="0" w:color="auto"/>
        <w:left w:val="none" w:sz="0" w:space="0" w:color="auto"/>
        <w:bottom w:val="none" w:sz="0" w:space="0" w:color="auto"/>
        <w:right w:val="none" w:sz="0" w:space="0" w:color="auto"/>
      </w:divBdr>
    </w:div>
    <w:div w:id="1346056557">
      <w:bodyDiv w:val="1"/>
      <w:marLeft w:val="0"/>
      <w:marRight w:val="0"/>
      <w:marTop w:val="0"/>
      <w:marBottom w:val="0"/>
      <w:divBdr>
        <w:top w:val="none" w:sz="0" w:space="0" w:color="auto"/>
        <w:left w:val="none" w:sz="0" w:space="0" w:color="auto"/>
        <w:bottom w:val="none" w:sz="0" w:space="0" w:color="auto"/>
        <w:right w:val="none" w:sz="0" w:space="0" w:color="auto"/>
      </w:divBdr>
    </w:div>
    <w:div w:id="1347439479">
      <w:bodyDiv w:val="1"/>
      <w:marLeft w:val="0"/>
      <w:marRight w:val="0"/>
      <w:marTop w:val="0"/>
      <w:marBottom w:val="0"/>
      <w:divBdr>
        <w:top w:val="none" w:sz="0" w:space="0" w:color="auto"/>
        <w:left w:val="none" w:sz="0" w:space="0" w:color="auto"/>
        <w:bottom w:val="none" w:sz="0" w:space="0" w:color="auto"/>
        <w:right w:val="none" w:sz="0" w:space="0" w:color="auto"/>
      </w:divBdr>
    </w:div>
    <w:div w:id="1348629331">
      <w:bodyDiv w:val="1"/>
      <w:marLeft w:val="0"/>
      <w:marRight w:val="0"/>
      <w:marTop w:val="0"/>
      <w:marBottom w:val="0"/>
      <w:divBdr>
        <w:top w:val="none" w:sz="0" w:space="0" w:color="auto"/>
        <w:left w:val="none" w:sz="0" w:space="0" w:color="auto"/>
        <w:bottom w:val="none" w:sz="0" w:space="0" w:color="auto"/>
        <w:right w:val="none" w:sz="0" w:space="0" w:color="auto"/>
      </w:divBdr>
    </w:div>
    <w:div w:id="1349066943">
      <w:bodyDiv w:val="1"/>
      <w:marLeft w:val="0"/>
      <w:marRight w:val="0"/>
      <w:marTop w:val="0"/>
      <w:marBottom w:val="0"/>
      <w:divBdr>
        <w:top w:val="none" w:sz="0" w:space="0" w:color="auto"/>
        <w:left w:val="none" w:sz="0" w:space="0" w:color="auto"/>
        <w:bottom w:val="none" w:sz="0" w:space="0" w:color="auto"/>
        <w:right w:val="none" w:sz="0" w:space="0" w:color="auto"/>
      </w:divBdr>
    </w:div>
    <w:div w:id="1350058720">
      <w:bodyDiv w:val="1"/>
      <w:marLeft w:val="0"/>
      <w:marRight w:val="0"/>
      <w:marTop w:val="0"/>
      <w:marBottom w:val="0"/>
      <w:divBdr>
        <w:top w:val="none" w:sz="0" w:space="0" w:color="auto"/>
        <w:left w:val="none" w:sz="0" w:space="0" w:color="auto"/>
        <w:bottom w:val="none" w:sz="0" w:space="0" w:color="auto"/>
        <w:right w:val="none" w:sz="0" w:space="0" w:color="auto"/>
      </w:divBdr>
    </w:div>
    <w:div w:id="1352410259">
      <w:bodyDiv w:val="1"/>
      <w:marLeft w:val="0"/>
      <w:marRight w:val="0"/>
      <w:marTop w:val="0"/>
      <w:marBottom w:val="0"/>
      <w:divBdr>
        <w:top w:val="none" w:sz="0" w:space="0" w:color="auto"/>
        <w:left w:val="none" w:sz="0" w:space="0" w:color="auto"/>
        <w:bottom w:val="none" w:sz="0" w:space="0" w:color="auto"/>
        <w:right w:val="none" w:sz="0" w:space="0" w:color="auto"/>
      </w:divBdr>
    </w:div>
    <w:div w:id="1353532709">
      <w:bodyDiv w:val="1"/>
      <w:marLeft w:val="0"/>
      <w:marRight w:val="0"/>
      <w:marTop w:val="0"/>
      <w:marBottom w:val="0"/>
      <w:divBdr>
        <w:top w:val="none" w:sz="0" w:space="0" w:color="auto"/>
        <w:left w:val="none" w:sz="0" w:space="0" w:color="auto"/>
        <w:bottom w:val="none" w:sz="0" w:space="0" w:color="auto"/>
        <w:right w:val="none" w:sz="0" w:space="0" w:color="auto"/>
      </w:divBdr>
    </w:div>
    <w:div w:id="1353654408">
      <w:bodyDiv w:val="1"/>
      <w:marLeft w:val="0"/>
      <w:marRight w:val="0"/>
      <w:marTop w:val="0"/>
      <w:marBottom w:val="0"/>
      <w:divBdr>
        <w:top w:val="none" w:sz="0" w:space="0" w:color="auto"/>
        <w:left w:val="none" w:sz="0" w:space="0" w:color="auto"/>
        <w:bottom w:val="none" w:sz="0" w:space="0" w:color="auto"/>
        <w:right w:val="none" w:sz="0" w:space="0" w:color="auto"/>
      </w:divBdr>
    </w:div>
    <w:div w:id="1355964390">
      <w:bodyDiv w:val="1"/>
      <w:marLeft w:val="0"/>
      <w:marRight w:val="0"/>
      <w:marTop w:val="0"/>
      <w:marBottom w:val="0"/>
      <w:divBdr>
        <w:top w:val="none" w:sz="0" w:space="0" w:color="auto"/>
        <w:left w:val="none" w:sz="0" w:space="0" w:color="auto"/>
        <w:bottom w:val="none" w:sz="0" w:space="0" w:color="auto"/>
        <w:right w:val="none" w:sz="0" w:space="0" w:color="auto"/>
      </w:divBdr>
      <w:divsChild>
        <w:div w:id="859929568">
          <w:marLeft w:val="640"/>
          <w:marRight w:val="0"/>
          <w:marTop w:val="0"/>
          <w:marBottom w:val="0"/>
          <w:divBdr>
            <w:top w:val="none" w:sz="0" w:space="0" w:color="auto"/>
            <w:left w:val="none" w:sz="0" w:space="0" w:color="auto"/>
            <w:bottom w:val="none" w:sz="0" w:space="0" w:color="auto"/>
            <w:right w:val="none" w:sz="0" w:space="0" w:color="auto"/>
          </w:divBdr>
        </w:div>
        <w:div w:id="1061639934">
          <w:marLeft w:val="640"/>
          <w:marRight w:val="0"/>
          <w:marTop w:val="0"/>
          <w:marBottom w:val="0"/>
          <w:divBdr>
            <w:top w:val="none" w:sz="0" w:space="0" w:color="auto"/>
            <w:left w:val="none" w:sz="0" w:space="0" w:color="auto"/>
            <w:bottom w:val="none" w:sz="0" w:space="0" w:color="auto"/>
            <w:right w:val="none" w:sz="0" w:space="0" w:color="auto"/>
          </w:divBdr>
        </w:div>
        <w:div w:id="2056659633">
          <w:marLeft w:val="640"/>
          <w:marRight w:val="0"/>
          <w:marTop w:val="0"/>
          <w:marBottom w:val="0"/>
          <w:divBdr>
            <w:top w:val="none" w:sz="0" w:space="0" w:color="auto"/>
            <w:left w:val="none" w:sz="0" w:space="0" w:color="auto"/>
            <w:bottom w:val="none" w:sz="0" w:space="0" w:color="auto"/>
            <w:right w:val="none" w:sz="0" w:space="0" w:color="auto"/>
          </w:divBdr>
        </w:div>
        <w:div w:id="1561474343">
          <w:marLeft w:val="640"/>
          <w:marRight w:val="0"/>
          <w:marTop w:val="0"/>
          <w:marBottom w:val="0"/>
          <w:divBdr>
            <w:top w:val="none" w:sz="0" w:space="0" w:color="auto"/>
            <w:left w:val="none" w:sz="0" w:space="0" w:color="auto"/>
            <w:bottom w:val="none" w:sz="0" w:space="0" w:color="auto"/>
            <w:right w:val="none" w:sz="0" w:space="0" w:color="auto"/>
          </w:divBdr>
        </w:div>
        <w:div w:id="347368081">
          <w:marLeft w:val="640"/>
          <w:marRight w:val="0"/>
          <w:marTop w:val="0"/>
          <w:marBottom w:val="0"/>
          <w:divBdr>
            <w:top w:val="none" w:sz="0" w:space="0" w:color="auto"/>
            <w:left w:val="none" w:sz="0" w:space="0" w:color="auto"/>
            <w:bottom w:val="none" w:sz="0" w:space="0" w:color="auto"/>
            <w:right w:val="none" w:sz="0" w:space="0" w:color="auto"/>
          </w:divBdr>
        </w:div>
        <w:div w:id="1763336658">
          <w:marLeft w:val="640"/>
          <w:marRight w:val="0"/>
          <w:marTop w:val="0"/>
          <w:marBottom w:val="0"/>
          <w:divBdr>
            <w:top w:val="none" w:sz="0" w:space="0" w:color="auto"/>
            <w:left w:val="none" w:sz="0" w:space="0" w:color="auto"/>
            <w:bottom w:val="none" w:sz="0" w:space="0" w:color="auto"/>
            <w:right w:val="none" w:sz="0" w:space="0" w:color="auto"/>
          </w:divBdr>
        </w:div>
        <w:div w:id="1501041939">
          <w:marLeft w:val="640"/>
          <w:marRight w:val="0"/>
          <w:marTop w:val="0"/>
          <w:marBottom w:val="0"/>
          <w:divBdr>
            <w:top w:val="none" w:sz="0" w:space="0" w:color="auto"/>
            <w:left w:val="none" w:sz="0" w:space="0" w:color="auto"/>
            <w:bottom w:val="none" w:sz="0" w:space="0" w:color="auto"/>
            <w:right w:val="none" w:sz="0" w:space="0" w:color="auto"/>
          </w:divBdr>
        </w:div>
        <w:div w:id="204149310">
          <w:marLeft w:val="640"/>
          <w:marRight w:val="0"/>
          <w:marTop w:val="0"/>
          <w:marBottom w:val="0"/>
          <w:divBdr>
            <w:top w:val="none" w:sz="0" w:space="0" w:color="auto"/>
            <w:left w:val="none" w:sz="0" w:space="0" w:color="auto"/>
            <w:bottom w:val="none" w:sz="0" w:space="0" w:color="auto"/>
            <w:right w:val="none" w:sz="0" w:space="0" w:color="auto"/>
          </w:divBdr>
        </w:div>
        <w:div w:id="1962688057">
          <w:marLeft w:val="640"/>
          <w:marRight w:val="0"/>
          <w:marTop w:val="0"/>
          <w:marBottom w:val="0"/>
          <w:divBdr>
            <w:top w:val="none" w:sz="0" w:space="0" w:color="auto"/>
            <w:left w:val="none" w:sz="0" w:space="0" w:color="auto"/>
            <w:bottom w:val="none" w:sz="0" w:space="0" w:color="auto"/>
            <w:right w:val="none" w:sz="0" w:space="0" w:color="auto"/>
          </w:divBdr>
        </w:div>
        <w:div w:id="643123274">
          <w:marLeft w:val="640"/>
          <w:marRight w:val="0"/>
          <w:marTop w:val="0"/>
          <w:marBottom w:val="0"/>
          <w:divBdr>
            <w:top w:val="none" w:sz="0" w:space="0" w:color="auto"/>
            <w:left w:val="none" w:sz="0" w:space="0" w:color="auto"/>
            <w:bottom w:val="none" w:sz="0" w:space="0" w:color="auto"/>
            <w:right w:val="none" w:sz="0" w:space="0" w:color="auto"/>
          </w:divBdr>
        </w:div>
      </w:divsChild>
    </w:div>
    <w:div w:id="1358191329">
      <w:bodyDiv w:val="1"/>
      <w:marLeft w:val="0"/>
      <w:marRight w:val="0"/>
      <w:marTop w:val="0"/>
      <w:marBottom w:val="0"/>
      <w:divBdr>
        <w:top w:val="none" w:sz="0" w:space="0" w:color="auto"/>
        <w:left w:val="none" w:sz="0" w:space="0" w:color="auto"/>
        <w:bottom w:val="none" w:sz="0" w:space="0" w:color="auto"/>
        <w:right w:val="none" w:sz="0" w:space="0" w:color="auto"/>
      </w:divBdr>
    </w:div>
    <w:div w:id="1361395545">
      <w:bodyDiv w:val="1"/>
      <w:marLeft w:val="0"/>
      <w:marRight w:val="0"/>
      <w:marTop w:val="0"/>
      <w:marBottom w:val="0"/>
      <w:divBdr>
        <w:top w:val="none" w:sz="0" w:space="0" w:color="auto"/>
        <w:left w:val="none" w:sz="0" w:space="0" w:color="auto"/>
        <w:bottom w:val="none" w:sz="0" w:space="0" w:color="auto"/>
        <w:right w:val="none" w:sz="0" w:space="0" w:color="auto"/>
      </w:divBdr>
    </w:div>
    <w:div w:id="1361860353">
      <w:bodyDiv w:val="1"/>
      <w:marLeft w:val="0"/>
      <w:marRight w:val="0"/>
      <w:marTop w:val="0"/>
      <w:marBottom w:val="0"/>
      <w:divBdr>
        <w:top w:val="none" w:sz="0" w:space="0" w:color="auto"/>
        <w:left w:val="none" w:sz="0" w:space="0" w:color="auto"/>
        <w:bottom w:val="none" w:sz="0" w:space="0" w:color="auto"/>
        <w:right w:val="none" w:sz="0" w:space="0" w:color="auto"/>
      </w:divBdr>
    </w:div>
    <w:div w:id="1364792656">
      <w:bodyDiv w:val="1"/>
      <w:marLeft w:val="0"/>
      <w:marRight w:val="0"/>
      <w:marTop w:val="0"/>
      <w:marBottom w:val="0"/>
      <w:divBdr>
        <w:top w:val="none" w:sz="0" w:space="0" w:color="auto"/>
        <w:left w:val="none" w:sz="0" w:space="0" w:color="auto"/>
        <w:bottom w:val="none" w:sz="0" w:space="0" w:color="auto"/>
        <w:right w:val="none" w:sz="0" w:space="0" w:color="auto"/>
      </w:divBdr>
    </w:div>
    <w:div w:id="1366906344">
      <w:bodyDiv w:val="1"/>
      <w:marLeft w:val="0"/>
      <w:marRight w:val="0"/>
      <w:marTop w:val="0"/>
      <w:marBottom w:val="0"/>
      <w:divBdr>
        <w:top w:val="none" w:sz="0" w:space="0" w:color="auto"/>
        <w:left w:val="none" w:sz="0" w:space="0" w:color="auto"/>
        <w:bottom w:val="none" w:sz="0" w:space="0" w:color="auto"/>
        <w:right w:val="none" w:sz="0" w:space="0" w:color="auto"/>
      </w:divBdr>
    </w:div>
    <w:div w:id="1369141497">
      <w:bodyDiv w:val="1"/>
      <w:marLeft w:val="0"/>
      <w:marRight w:val="0"/>
      <w:marTop w:val="0"/>
      <w:marBottom w:val="0"/>
      <w:divBdr>
        <w:top w:val="none" w:sz="0" w:space="0" w:color="auto"/>
        <w:left w:val="none" w:sz="0" w:space="0" w:color="auto"/>
        <w:bottom w:val="none" w:sz="0" w:space="0" w:color="auto"/>
        <w:right w:val="none" w:sz="0" w:space="0" w:color="auto"/>
      </w:divBdr>
    </w:div>
    <w:div w:id="1375234755">
      <w:bodyDiv w:val="1"/>
      <w:marLeft w:val="0"/>
      <w:marRight w:val="0"/>
      <w:marTop w:val="0"/>
      <w:marBottom w:val="0"/>
      <w:divBdr>
        <w:top w:val="none" w:sz="0" w:space="0" w:color="auto"/>
        <w:left w:val="none" w:sz="0" w:space="0" w:color="auto"/>
        <w:bottom w:val="none" w:sz="0" w:space="0" w:color="auto"/>
        <w:right w:val="none" w:sz="0" w:space="0" w:color="auto"/>
      </w:divBdr>
    </w:div>
    <w:div w:id="1375496912">
      <w:bodyDiv w:val="1"/>
      <w:marLeft w:val="0"/>
      <w:marRight w:val="0"/>
      <w:marTop w:val="0"/>
      <w:marBottom w:val="0"/>
      <w:divBdr>
        <w:top w:val="none" w:sz="0" w:space="0" w:color="auto"/>
        <w:left w:val="none" w:sz="0" w:space="0" w:color="auto"/>
        <w:bottom w:val="none" w:sz="0" w:space="0" w:color="auto"/>
        <w:right w:val="none" w:sz="0" w:space="0" w:color="auto"/>
      </w:divBdr>
    </w:div>
    <w:div w:id="1376462268">
      <w:bodyDiv w:val="1"/>
      <w:marLeft w:val="0"/>
      <w:marRight w:val="0"/>
      <w:marTop w:val="0"/>
      <w:marBottom w:val="0"/>
      <w:divBdr>
        <w:top w:val="none" w:sz="0" w:space="0" w:color="auto"/>
        <w:left w:val="none" w:sz="0" w:space="0" w:color="auto"/>
        <w:bottom w:val="none" w:sz="0" w:space="0" w:color="auto"/>
        <w:right w:val="none" w:sz="0" w:space="0" w:color="auto"/>
      </w:divBdr>
    </w:div>
    <w:div w:id="1377389308">
      <w:bodyDiv w:val="1"/>
      <w:marLeft w:val="0"/>
      <w:marRight w:val="0"/>
      <w:marTop w:val="0"/>
      <w:marBottom w:val="0"/>
      <w:divBdr>
        <w:top w:val="none" w:sz="0" w:space="0" w:color="auto"/>
        <w:left w:val="none" w:sz="0" w:space="0" w:color="auto"/>
        <w:bottom w:val="none" w:sz="0" w:space="0" w:color="auto"/>
        <w:right w:val="none" w:sz="0" w:space="0" w:color="auto"/>
      </w:divBdr>
    </w:div>
    <w:div w:id="1379622393">
      <w:bodyDiv w:val="1"/>
      <w:marLeft w:val="0"/>
      <w:marRight w:val="0"/>
      <w:marTop w:val="0"/>
      <w:marBottom w:val="0"/>
      <w:divBdr>
        <w:top w:val="none" w:sz="0" w:space="0" w:color="auto"/>
        <w:left w:val="none" w:sz="0" w:space="0" w:color="auto"/>
        <w:bottom w:val="none" w:sz="0" w:space="0" w:color="auto"/>
        <w:right w:val="none" w:sz="0" w:space="0" w:color="auto"/>
      </w:divBdr>
    </w:div>
    <w:div w:id="1379743593">
      <w:bodyDiv w:val="1"/>
      <w:marLeft w:val="0"/>
      <w:marRight w:val="0"/>
      <w:marTop w:val="0"/>
      <w:marBottom w:val="0"/>
      <w:divBdr>
        <w:top w:val="none" w:sz="0" w:space="0" w:color="auto"/>
        <w:left w:val="none" w:sz="0" w:space="0" w:color="auto"/>
        <w:bottom w:val="none" w:sz="0" w:space="0" w:color="auto"/>
        <w:right w:val="none" w:sz="0" w:space="0" w:color="auto"/>
      </w:divBdr>
    </w:div>
    <w:div w:id="1384669075">
      <w:bodyDiv w:val="1"/>
      <w:marLeft w:val="0"/>
      <w:marRight w:val="0"/>
      <w:marTop w:val="0"/>
      <w:marBottom w:val="0"/>
      <w:divBdr>
        <w:top w:val="none" w:sz="0" w:space="0" w:color="auto"/>
        <w:left w:val="none" w:sz="0" w:space="0" w:color="auto"/>
        <w:bottom w:val="none" w:sz="0" w:space="0" w:color="auto"/>
        <w:right w:val="none" w:sz="0" w:space="0" w:color="auto"/>
      </w:divBdr>
    </w:div>
    <w:div w:id="1385761973">
      <w:bodyDiv w:val="1"/>
      <w:marLeft w:val="0"/>
      <w:marRight w:val="0"/>
      <w:marTop w:val="0"/>
      <w:marBottom w:val="0"/>
      <w:divBdr>
        <w:top w:val="none" w:sz="0" w:space="0" w:color="auto"/>
        <w:left w:val="none" w:sz="0" w:space="0" w:color="auto"/>
        <w:bottom w:val="none" w:sz="0" w:space="0" w:color="auto"/>
        <w:right w:val="none" w:sz="0" w:space="0" w:color="auto"/>
      </w:divBdr>
    </w:div>
    <w:div w:id="1386611637">
      <w:bodyDiv w:val="1"/>
      <w:marLeft w:val="0"/>
      <w:marRight w:val="0"/>
      <w:marTop w:val="0"/>
      <w:marBottom w:val="0"/>
      <w:divBdr>
        <w:top w:val="none" w:sz="0" w:space="0" w:color="auto"/>
        <w:left w:val="none" w:sz="0" w:space="0" w:color="auto"/>
        <w:bottom w:val="none" w:sz="0" w:space="0" w:color="auto"/>
        <w:right w:val="none" w:sz="0" w:space="0" w:color="auto"/>
      </w:divBdr>
    </w:div>
    <w:div w:id="1388411054">
      <w:bodyDiv w:val="1"/>
      <w:marLeft w:val="0"/>
      <w:marRight w:val="0"/>
      <w:marTop w:val="0"/>
      <w:marBottom w:val="0"/>
      <w:divBdr>
        <w:top w:val="none" w:sz="0" w:space="0" w:color="auto"/>
        <w:left w:val="none" w:sz="0" w:space="0" w:color="auto"/>
        <w:bottom w:val="none" w:sz="0" w:space="0" w:color="auto"/>
        <w:right w:val="none" w:sz="0" w:space="0" w:color="auto"/>
      </w:divBdr>
    </w:div>
    <w:div w:id="1389112754">
      <w:bodyDiv w:val="1"/>
      <w:marLeft w:val="0"/>
      <w:marRight w:val="0"/>
      <w:marTop w:val="0"/>
      <w:marBottom w:val="0"/>
      <w:divBdr>
        <w:top w:val="none" w:sz="0" w:space="0" w:color="auto"/>
        <w:left w:val="none" w:sz="0" w:space="0" w:color="auto"/>
        <w:bottom w:val="none" w:sz="0" w:space="0" w:color="auto"/>
        <w:right w:val="none" w:sz="0" w:space="0" w:color="auto"/>
      </w:divBdr>
    </w:div>
    <w:div w:id="1389763629">
      <w:bodyDiv w:val="1"/>
      <w:marLeft w:val="0"/>
      <w:marRight w:val="0"/>
      <w:marTop w:val="0"/>
      <w:marBottom w:val="0"/>
      <w:divBdr>
        <w:top w:val="none" w:sz="0" w:space="0" w:color="auto"/>
        <w:left w:val="none" w:sz="0" w:space="0" w:color="auto"/>
        <w:bottom w:val="none" w:sz="0" w:space="0" w:color="auto"/>
        <w:right w:val="none" w:sz="0" w:space="0" w:color="auto"/>
      </w:divBdr>
    </w:div>
    <w:div w:id="1391225877">
      <w:bodyDiv w:val="1"/>
      <w:marLeft w:val="0"/>
      <w:marRight w:val="0"/>
      <w:marTop w:val="0"/>
      <w:marBottom w:val="0"/>
      <w:divBdr>
        <w:top w:val="none" w:sz="0" w:space="0" w:color="auto"/>
        <w:left w:val="none" w:sz="0" w:space="0" w:color="auto"/>
        <w:bottom w:val="none" w:sz="0" w:space="0" w:color="auto"/>
        <w:right w:val="none" w:sz="0" w:space="0" w:color="auto"/>
      </w:divBdr>
    </w:div>
    <w:div w:id="1396270872">
      <w:bodyDiv w:val="1"/>
      <w:marLeft w:val="0"/>
      <w:marRight w:val="0"/>
      <w:marTop w:val="0"/>
      <w:marBottom w:val="0"/>
      <w:divBdr>
        <w:top w:val="none" w:sz="0" w:space="0" w:color="auto"/>
        <w:left w:val="none" w:sz="0" w:space="0" w:color="auto"/>
        <w:bottom w:val="none" w:sz="0" w:space="0" w:color="auto"/>
        <w:right w:val="none" w:sz="0" w:space="0" w:color="auto"/>
      </w:divBdr>
    </w:div>
    <w:div w:id="1402409586">
      <w:bodyDiv w:val="1"/>
      <w:marLeft w:val="0"/>
      <w:marRight w:val="0"/>
      <w:marTop w:val="0"/>
      <w:marBottom w:val="0"/>
      <w:divBdr>
        <w:top w:val="none" w:sz="0" w:space="0" w:color="auto"/>
        <w:left w:val="none" w:sz="0" w:space="0" w:color="auto"/>
        <w:bottom w:val="none" w:sz="0" w:space="0" w:color="auto"/>
        <w:right w:val="none" w:sz="0" w:space="0" w:color="auto"/>
      </w:divBdr>
      <w:divsChild>
        <w:div w:id="963465289">
          <w:marLeft w:val="640"/>
          <w:marRight w:val="0"/>
          <w:marTop w:val="0"/>
          <w:marBottom w:val="0"/>
          <w:divBdr>
            <w:top w:val="none" w:sz="0" w:space="0" w:color="auto"/>
            <w:left w:val="none" w:sz="0" w:space="0" w:color="auto"/>
            <w:bottom w:val="none" w:sz="0" w:space="0" w:color="auto"/>
            <w:right w:val="none" w:sz="0" w:space="0" w:color="auto"/>
          </w:divBdr>
        </w:div>
        <w:div w:id="247927713">
          <w:marLeft w:val="640"/>
          <w:marRight w:val="0"/>
          <w:marTop w:val="0"/>
          <w:marBottom w:val="0"/>
          <w:divBdr>
            <w:top w:val="none" w:sz="0" w:space="0" w:color="auto"/>
            <w:left w:val="none" w:sz="0" w:space="0" w:color="auto"/>
            <w:bottom w:val="none" w:sz="0" w:space="0" w:color="auto"/>
            <w:right w:val="none" w:sz="0" w:space="0" w:color="auto"/>
          </w:divBdr>
        </w:div>
      </w:divsChild>
    </w:div>
    <w:div w:id="1403020162">
      <w:bodyDiv w:val="1"/>
      <w:marLeft w:val="0"/>
      <w:marRight w:val="0"/>
      <w:marTop w:val="0"/>
      <w:marBottom w:val="0"/>
      <w:divBdr>
        <w:top w:val="none" w:sz="0" w:space="0" w:color="auto"/>
        <w:left w:val="none" w:sz="0" w:space="0" w:color="auto"/>
        <w:bottom w:val="none" w:sz="0" w:space="0" w:color="auto"/>
        <w:right w:val="none" w:sz="0" w:space="0" w:color="auto"/>
      </w:divBdr>
    </w:div>
    <w:div w:id="1405299822">
      <w:bodyDiv w:val="1"/>
      <w:marLeft w:val="0"/>
      <w:marRight w:val="0"/>
      <w:marTop w:val="0"/>
      <w:marBottom w:val="0"/>
      <w:divBdr>
        <w:top w:val="none" w:sz="0" w:space="0" w:color="auto"/>
        <w:left w:val="none" w:sz="0" w:space="0" w:color="auto"/>
        <w:bottom w:val="none" w:sz="0" w:space="0" w:color="auto"/>
        <w:right w:val="none" w:sz="0" w:space="0" w:color="auto"/>
      </w:divBdr>
    </w:div>
    <w:div w:id="1405759129">
      <w:bodyDiv w:val="1"/>
      <w:marLeft w:val="0"/>
      <w:marRight w:val="0"/>
      <w:marTop w:val="0"/>
      <w:marBottom w:val="0"/>
      <w:divBdr>
        <w:top w:val="none" w:sz="0" w:space="0" w:color="auto"/>
        <w:left w:val="none" w:sz="0" w:space="0" w:color="auto"/>
        <w:bottom w:val="none" w:sz="0" w:space="0" w:color="auto"/>
        <w:right w:val="none" w:sz="0" w:space="0" w:color="auto"/>
      </w:divBdr>
    </w:div>
    <w:div w:id="1408185300">
      <w:bodyDiv w:val="1"/>
      <w:marLeft w:val="0"/>
      <w:marRight w:val="0"/>
      <w:marTop w:val="0"/>
      <w:marBottom w:val="0"/>
      <w:divBdr>
        <w:top w:val="none" w:sz="0" w:space="0" w:color="auto"/>
        <w:left w:val="none" w:sz="0" w:space="0" w:color="auto"/>
        <w:bottom w:val="none" w:sz="0" w:space="0" w:color="auto"/>
        <w:right w:val="none" w:sz="0" w:space="0" w:color="auto"/>
      </w:divBdr>
    </w:div>
    <w:div w:id="1414080946">
      <w:bodyDiv w:val="1"/>
      <w:marLeft w:val="0"/>
      <w:marRight w:val="0"/>
      <w:marTop w:val="0"/>
      <w:marBottom w:val="0"/>
      <w:divBdr>
        <w:top w:val="none" w:sz="0" w:space="0" w:color="auto"/>
        <w:left w:val="none" w:sz="0" w:space="0" w:color="auto"/>
        <w:bottom w:val="none" w:sz="0" w:space="0" w:color="auto"/>
        <w:right w:val="none" w:sz="0" w:space="0" w:color="auto"/>
      </w:divBdr>
    </w:div>
    <w:div w:id="1419904680">
      <w:bodyDiv w:val="1"/>
      <w:marLeft w:val="0"/>
      <w:marRight w:val="0"/>
      <w:marTop w:val="0"/>
      <w:marBottom w:val="0"/>
      <w:divBdr>
        <w:top w:val="none" w:sz="0" w:space="0" w:color="auto"/>
        <w:left w:val="none" w:sz="0" w:space="0" w:color="auto"/>
        <w:bottom w:val="none" w:sz="0" w:space="0" w:color="auto"/>
        <w:right w:val="none" w:sz="0" w:space="0" w:color="auto"/>
      </w:divBdr>
    </w:div>
    <w:div w:id="1420173806">
      <w:bodyDiv w:val="1"/>
      <w:marLeft w:val="0"/>
      <w:marRight w:val="0"/>
      <w:marTop w:val="0"/>
      <w:marBottom w:val="0"/>
      <w:divBdr>
        <w:top w:val="none" w:sz="0" w:space="0" w:color="auto"/>
        <w:left w:val="none" w:sz="0" w:space="0" w:color="auto"/>
        <w:bottom w:val="none" w:sz="0" w:space="0" w:color="auto"/>
        <w:right w:val="none" w:sz="0" w:space="0" w:color="auto"/>
      </w:divBdr>
    </w:div>
    <w:div w:id="1421564146">
      <w:bodyDiv w:val="1"/>
      <w:marLeft w:val="0"/>
      <w:marRight w:val="0"/>
      <w:marTop w:val="0"/>
      <w:marBottom w:val="0"/>
      <w:divBdr>
        <w:top w:val="none" w:sz="0" w:space="0" w:color="auto"/>
        <w:left w:val="none" w:sz="0" w:space="0" w:color="auto"/>
        <w:bottom w:val="none" w:sz="0" w:space="0" w:color="auto"/>
        <w:right w:val="none" w:sz="0" w:space="0" w:color="auto"/>
      </w:divBdr>
    </w:div>
    <w:div w:id="1422218387">
      <w:bodyDiv w:val="1"/>
      <w:marLeft w:val="0"/>
      <w:marRight w:val="0"/>
      <w:marTop w:val="0"/>
      <w:marBottom w:val="0"/>
      <w:divBdr>
        <w:top w:val="none" w:sz="0" w:space="0" w:color="auto"/>
        <w:left w:val="none" w:sz="0" w:space="0" w:color="auto"/>
        <w:bottom w:val="none" w:sz="0" w:space="0" w:color="auto"/>
        <w:right w:val="none" w:sz="0" w:space="0" w:color="auto"/>
      </w:divBdr>
    </w:div>
    <w:div w:id="1424034925">
      <w:bodyDiv w:val="1"/>
      <w:marLeft w:val="0"/>
      <w:marRight w:val="0"/>
      <w:marTop w:val="0"/>
      <w:marBottom w:val="0"/>
      <w:divBdr>
        <w:top w:val="none" w:sz="0" w:space="0" w:color="auto"/>
        <w:left w:val="none" w:sz="0" w:space="0" w:color="auto"/>
        <w:bottom w:val="none" w:sz="0" w:space="0" w:color="auto"/>
        <w:right w:val="none" w:sz="0" w:space="0" w:color="auto"/>
      </w:divBdr>
    </w:div>
    <w:div w:id="1424230464">
      <w:bodyDiv w:val="1"/>
      <w:marLeft w:val="0"/>
      <w:marRight w:val="0"/>
      <w:marTop w:val="0"/>
      <w:marBottom w:val="0"/>
      <w:divBdr>
        <w:top w:val="none" w:sz="0" w:space="0" w:color="auto"/>
        <w:left w:val="none" w:sz="0" w:space="0" w:color="auto"/>
        <w:bottom w:val="none" w:sz="0" w:space="0" w:color="auto"/>
        <w:right w:val="none" w:sz="0" w:space="0" w:color="auto"/>
      </w:divBdr>
    </w:div>
    <w:div w:id="1425109411">
      <w:bodyDiv w:val="1"/>
      <w:marLeft w:val="0"/>
      <w:marRight w:val="0"/>
      <w:marTop w:val="0"/>
      <w:marBottom w:val="0"/>
      <w:divBdr>
        <w:top w:val="none" w:sz="0" w:space="0" w:color="auto"/>
        <w:left w:val="none" w:sz="0" w:space="0" w:color="auto"/>
        <w:bottom w:val="none" w:sz="0" w:space="0" w:color="auto"/>
        <w:right w:val="none" w:sz="0" w:space="0" w:color="auto"/>
      </w:divBdr>
    </w:div>
    <w:div w:id="1425373636">
      <w:bodyDiv w:val="1"/>
      <w:marLeft w:val="0"/>
      <w:marRight w:val="0"/>
      <w:marTop w:val="0"/>
      <w:marBottom w:val="0"/>
      <w:divBdr>
        <w:top w:val="none" w:sz="0" w:space="0" w:color="auto"/>
        <w:left w:val="none" w:sz="0" w:space="0" w:color="auto"/>
        <w:bottom w:val="none" w:sz="0" w:space="0" w:color="auto"/>
        <w:right w:val="none" w:sz="0" w:space="0" w:color="auto"/>
      </w:divBdr>
    </w:div>
    <w:div w:id="1427923012">
      <w:bodyDiv w:val="1"/>
      <w:marLeft w:val="0"/>
      <w:marRight w:val="0"/>
      <w:marTop w:val="0"/>
      <w:marBottom w:val="0"/>
      <w:divBdr>
        <w:top w:val="none" w:sz="0" w:space="0" w:color="auto"/>
        <w:left w:val="none" w:sz="0" w:space="0" w:color="auto"/>
        <w:bottom w:val="none" w:sz="0" w:space="0" w:color="auto"/>
        <w:right w:val="none" w:sz="0" w:space="0" w:color="auto"/>
      </w:divBdr>
    </w:div>
    <w:div w:id="1428379487">
      <w:bodyDiv w:val="1"/>
      <w:marLeft w:val="0"/>
      <w:marRight w:val="0"/>
      <w:marTop w:val="0"/>
      <w:marBottom w:val="0"/>
      <w:divBdr>
        <w:top w:val="none" w:sz="0" w:space="0" w:color="auto"/>
        <w:left w:val="none" w:sz="0" w:space="0" w:color="auto"/>
        <w:bottom w:val="none" w:sz="0" w:space="0" w:color="auto"/>
        <w:right w:val="none" w:sz="0" w:space="0" w:color="auto"/>
      </w:divBdr>
    </w:div>
    <w:div w:id="1429689946">
      <w:bodyDiv w:val="1"/>
      <w:marLeft w:val="0"/>
      <w:marRight w:val="0"/>
      <w:marTop w:val="0"/>
      <w:marBottom w:val="0"/>
      <w:divBdr>
        <w:top w:val="none" w:sz="0" w:space="0" w:color="auto"/>
        <w:left w:val="none" w:sz="0" w:space="0" w:color="auto"/>
        <w:bottom w:val="none" w:sz="0" w:space="0" w:color="auto"/>
        <w:right w:val="none" w:sz="0" w:space="0" w:color="auto"/>
      </w:divBdr>
    </w:div>
    <w:div w:id="1430390736">
      <w:bodyDiv w:val="1"/>
      <w:marLeft w:val="0"/>
      <w:marRight w:val="0"/>
      <w:marTop w:val="0"/>
      <w:marBottom w:val="0"/>
      <w:divBdr>
        <w:top w:val="none" w:sz="0" w:space="0" w:color="auto"/>
        <w:left w:val="none" w:sz="0" w:space="0" w:color="auto"/>
        <w:bottom w:val="none" w:sz="0" w:space="0" w:color="auto"/>
        <w:right w:val="none" w:sz="0" w:space="0" w:color="auto"/>
      </w:divBdr>
    </w:div>
    <w:div w:id="1431118325">
      <w:bodyDiv w:val="1"/>
      <w:marLeft w:val="0"/>
      <w:marRight w:val="0"/>
      <w:marTop w:val="0"/>
      <w:marBottom w:val="0"/>
      <w:divBdr>
        <w:top w:val="none" w:sz="0" w:space="0" w:color="auto"/>
        <w:left w:val="none" w:sz="0" w:space="0" w:color="auto"/>
        <w:bottom w:val="none" w:sz="0" w:space="0" w:color="auto"/>
        <w:right w:val="none" w:sz="0" w:space="0" w:color="auto"/>
      </w:divBdr>
    </w:div>
    <w:div w:id="1433744498">
      <w:bodyDiv w:val="1"/>
      <w:marLeft w:val="0"/>
      <w:marRight w:val="0"/>
      <w:marTop w:val="0"/>
      <w:marBottom w:val="0"/>
      <w:divBdr>
        <w:top w:val="none" w:sz="0" w:space="0" w:color="auto"/>
        <w:left w:val="none" w:sz="0" w:space="0" w:color="auto"/>
        <w:bottom w:val="none" w:sz="0" w:space="0" w:color="auto"/>
        <w:right w:val="none" w:sz="0" w:space="0" w:color="auto"/>
      </w:divBdr>
    </w:div>
    <w:div w:id="1436369114">
      <w:bodyDiv w:val="1"/>
      <w:marLeft w:val="0"/>
      <w:marRight w:val="0"/>
      <w:marTop w:val="0"/>
      <w:marBottom w:val="0"/>
      <w:divBdr>
        <w:top w:val="none" w:sz="0" w:space="0" w:color="auto"/>
        <w:left w:val="none" w:sz="0" w:space="0" w:color="auto"/>
        <w:bottom w:val="none" w:sz="0" w:space="0" w:color="auto"/>
        <w:right w:val="none" w:sz="0" w:space="0" w:color="auto"/>
      </w:divBdr>
    </w:div>
    <w:div w:id="1436706738">
      <w:bodyDiv w:val="1"/>
      <w:marLeft w:val="0"/>
      <w:marRight w:val="0"/>
      <w:marTop w:val="0"/>
      <w:marBottom w:val="0"/>
      <w:divBdr>
        <w:top w:val="none" w:sz="0" w:space="0" w:color="auto"/>
        <w:left w:val="none" w:sz="0" w:space="0" w:color="auto"/>
        <w:bottom w:val="none" w:sz="0" w:space="0" w:color="auto"/>
        <w:right w:val="none" w:sz="0" w:space="0" w:color="auto"/>
      </w:divBdr>
    </w:div>
    <w:div w:id="1438521516">
      <w:bodyDiv w:val="1"/>
      <w:marLeft w:val="0"/>
      <w:marRight w:val="0"/>
      <w:marTop w:val="0"/>
      <w:marBottom w:val="0"/>
      <w:divBdr>
        <w:top w:val="none" w:sz="0" w:space="0" w:color="auto"/>
        <w:left w:val="none" w:sz="0" w:space="0" w:color="auto"/>
        <w:bottom w:val="none" w:sz="0" w:space="0" w:color="auto"/>
        <w:right w:val="none" w:sz="0" w:space="0" w:color="auto"/>
      </w:divBdr>
    </w:div>
    <w:div w:id="1439443124">
      <w:bodyDiv w:val="1"/>
      <w:marLeft w:val="0"/>
      <w:marRight w:val="0"/>
      <w:marTop w:val="0"/>
      <w:marBottom w:val="0"/>
      <w:divBdr>
        <w:top w:val="none" w:sz="0" w:space="0" w:color="auto"/>
        <w:left w:val="none" w:sz="0" w:space="0" w:color="auto"/>
        <w:bottom w:val="none" w:sz="0" w:space="0" w:color="auto"/>
        <w:right w:val="none" w:sz="0" w:space="0" w:color="auto"/>
      </w:divBdr>
    </w:div>
    <w:div w:id="1440755426">
      <w:bodyDiv w:val="1"/>
      <w:marLeft w:val="0"/>
      <w:marRight w:val="0"/>
      <w:marTop w:val="0"/>
      <w:marBottom w:val="0"/>
      <w:divBdr>
        <w:top w:val="none" w:sz="0" w:space="0" w:color="auto"/>
        <w:left w:val="none" w:sz="0" w:space="0" w:color="auto"/>
        <w:bottom w:val="none" w:sz="0" w:space="0" w:color="auto"/>
        <w:right w:val="none" w:sz="0" w:space="0" w:color="auto"/>
      </w:divBdr>
    </w:div>
    <w:div w:id="1441410165">
      <w:bodyDiv w:val="1"/>
      <w:marLeft w:val="0"/>
      <w:marRight w:val="0"/>
      <w:marTop w:val="0"/>
      <w:marBottom w:val="0"/>
      <w:divBdr>
        <w:top w:val="none" w:sz="0" w:space="0" w:color="auto"/>
        <w:left w:val="none" w:sz="0" w:space="0" w:color="auto"/>
        <w:bottom w:val="none" w:sz="0" w:space="0" w:color="auto"/>
        <w:right w:val="none" w:sz="0" w:space="0" w:color="auto"/>
      </w:divBdr>
    </w:div>
    <w:div w:id="1441875994">
      <w:bodyDiv w:val="1"/>
      <w:marLeft w:val="0"/>
      <w:marRight w:val="0"/>
      <w:marTop w:val="0"/>
      <w:marBottom w:val="0"/>
      <w:divBdr>
        <w:top w:val="none" w:sz="0" w:space="0" w:color="auto"/>
        <w:left w:val="none" w:sz="0" w:space="0" w:color="auto"/>
        <w:bottom w:val="none" w:sz="0" w:space="0" w:color="auto"/>
        <w:right w:val="none" w:sz="0" w:space="0" w:color="auto"/>
      </w:divBdr>
    </w:div>
    <w:div w:id="1442382762">
      <w:bodyDiv w:val="1"/>
      <w:marLeft w:val="0"/>
      <w:marRight w:val="0"/>
      <w:marTop w:val="0"/>
      <w:marBottom w:val="0"/>
      <w:divBdr>
        <w:top w:val="none" w:sz="0" w:space="0" w:color="auto"/>
        <w:left w:val="none" w:sz="0" w:space="0" w:color="auto"/>
        <w:bottom w:val="none" w:sz="0" w:space="0" w:color="auto"/>
        <w:right w:val="none" w:sz="0" w:space="0" w:color="auto"/>
      </w:divBdr>
    </w:div>
    <w:div w:id="1443187516">
      <w:bodyDiv w:val="1"/>
      <w:marLeft w:val="0"/>
      <w:marRight w:val="0"/>
      <w:marTop w:val="0"/>
      <w:marBottom w:val="0"/>
      <w:divBdr>
        <w:top w:val="none" w:sz="0" w:space="0" w:color="auto"/>
        <w:left w:val="none" w:sz="0" w:space="0" w:color="auto"/>
        <w:bottom w:val="none" w:sz="0" w:space="0" w:color="auto"/>
        <w:right w:val="none" w:sz="0" w:space="0" w:color="auto"/>
      </w:divBdr>
    </w:div>
    <w:div w:id="1448739243">
      <w:bodyDiv w:val="1"/>
      <w:marLeft w:val="0"/>
      <w:marRight w:val="0"/>
      <w:marTop w:val="0"/>
      <w:marBottom w:val="0"/>
      <w:divBdr>
        <w:top w:val="none" w:sz="0" w:space="0" w:color="auto"/>
        <w:left w:val="none" w:sz="0" w:space="0" w:color="auto"/>
        <w:bottom w:val="none" w:sz="0" w:space="0" w:color="auto"/>
        <w:right w:val="none" w:sz="0" w:space="0" w:color="auto"/>
      </w:divBdr>
    </w:div>
    <w:div w:id="1448743785">
      <w:bodyDiv w:val="1"/>
      <w:marLeft w:val="0"/>
      <w:marRight w:val="0"/>
      <w:marTop w:val="0"/>
      <w:marBottom w:val="0"/>
      <w:divBdr>
        <w:top w:val="none" w:sz="0" w:space="0" w:color="auto"/>
        <w:left w:val="none" w:sz="0" w:space="0" w:color="auto"/>
        <w:bottom w:val="none" w:sz="0" w:space="0" w:color="auto"/>
        <w:right w:val="none" w:sz="0" w:space="0" w:color="auto"/>
      </w:divBdr>
    </w:div>
    <w:div w:id="1452936431">
      <w:bodyDiv w:val="1"/>
      <w:marLeft w:val="0"/>
      <w:marRight w:val="0"/>
      <w:marTop w:val="0"/>
      <w:marBottom w:val="0"/>
      <w:divBdr>
        <w:top w:val="none" w:sz="0" w:space="0" w:color="auto"/>
        <w:left w:val="none" w:sz="0" w:space="0" w:color="auto"/>
        <w:bottom w:val="none" w:sz="0" w:space="0" w:color="auto"/>
        <w:right w:val="none" w:sz="0" w:space="0" w:color="auto"/>
      </w:divBdr>
    </w:div>
    <w:div w:id="1453019232">
      <w:bodyDiv w:val="1"/>
      <w:marLeft w:val="0"/>
      <w:marRight w:val="0"/>
      <w:marTop w:val="0"/>
      <w:marBottom w:val="0"/>
      <w:divBdr>
        <w:top w:val="none" w:sz="0" w:space="0" w:color="auto"/>
        <w:left w:val="none" w:sz="0" w:space="0" w:color="auto"/>
        <w:bottom w:val="none" w:sz="0" w:space="0" w:color="auto"/>
        <w:right w:val="none" w:sz="0" w:space="0" w:color="auto"/>
      </w:divBdr>
    </w:div>
    <w:div w:id="1454011833">
      <w:bodyDiv w:val="1"/>
      <w:marLeft w:val="0"/>
      <w:marRight w:val="0"/>
      <w:marTop w:val="0"/>
      <w:marBottom w:val="0"/>
      <w:divBdr>
        <w:top w:val="none" w:sz="0" w:space="0" w:color="auto"/>
        <w:left w:val="none" w:sz="0" w:space="0" w:color="auto"/>
        <w:bottom w:val="none" w:sz="0" w:space="0" w:color="auto"/>
        <w:right w:val="none" w:sz="0" w:space="0" w:color="auto"/>
      </w:divBdr>
    </w:div>
    <w:div w:id="1454710870">
      <w:bodyDiv w:val="1"/>
      <w:marLeft w:val="0"/>
      <w:marRight w:val="0"/>
      <w:marTop w:val="0"/>
      <w:marBottom w:val="0"/>
      <w:divBdr>
        <w:top w:val="none" w:sz="0" w:space="0" w:color="auto"/>
        <w:left w:val="none" w:sz="0" w:space="0" w:color="auto"/>
        <w:bottom w:val="none" w:sz="0" w:space="0" w:color="auto"/>
        <w:right w:val="none" w:sz="0" w:space="0" w:color="auto"/>
      </w:divBdr>
    </w:div>
    <w:div w:id="1454788020">
      <w:bodyDiv w:val="1"/>
      <w:marLeft w:val="0"/>
      <w:marRight w:val="0"/>
      <w:marTop w:val="0"/>
      <w:marBottom w:val="0"/>
      <w:divBdr>
        <w:top w:val="none" w:sz="0" w:space="0" w:color="auto"/>
        <w:left w:val="none" w:sz="0" w:space="0" w:color="auto"/>
        <w:bottom w:val="none" w:sz="0" w:space="0" w:color="auto"/>
        <w:right w:val="none" w:sz="0" w:space="0" w:color="auto"/>
      </w:divBdr>
    </w:div>
    <w:div w:id="1455904676">
      <w:bodyDiv w:val="1"/>
      <w:marLeft w:val="0"/>
      <w:marRight w:val="0"/>
      <w:marTop w:val="0"/>
      <w:marBottom w:val="0"/>
      <w:divBdr>
        <w:top w:val="none" w:sz="0" w:space="0" w:color="auto"/>
        <w:left w:val="none" w:sz="0" w:space="0" w:color="auto"/>
        <w:bottom w:val="none" w:sz="0" w:space="0" w:color="auto"/>
        <w:right w:val="none" w:sz="0" w:space="0" w:color="auto"/>
      </w:divBdr>
    </w:div>
    <w:div w:id="1456675308">
      <w:bodyDiv w:val="1"/>
      <w:marLeft w:val="0"/>
      <w:marRight w:val="0"/>
      <w:marTop w:val="0"/>
      <w:marBottom w:val="0"/>
      <w:divBdr>
        <w:top w:val="none" w:sz="0" w:space="0" w:color="auto"/>
        <w:left w:val="none" w:sz="0" w:space="0" w:color="auto"/>
        <w:bottom w:val="none" w:sz="0" w:space="0" w:color="auto"/>
        <w:right w:val="none" w:sz="0" w:space="0" w:color="auto"/>
      </w:divBdr>
      <w:divsChild>
        <w:div w:id="664165533">
          <w:marLeft w:val="640"/>
          <w:marRight w:val="0"/>
          <w:marTop w:val="0"/>
          <w:marBottom w:val="0"/>
          <w:divBdr>
            <w:top w:val="none" w:sz="0" w:space="0" w:color="auto"/>
            <w:left w:val="none" w:sz="0" w:space="0" w:color="auto"/>
            <w:bottom w:val="none" w:sz="0" w:space="0" w:color="auto"/>
            <w:right w:val="none" w:sz="0" w:space="0" w:color="auto"/>
          </w:divBdr>
        </w:div>
        <w:div w:id="1373504560">
          <w:marLeft w:val="640"/>
          <w:marRight w:val="0"/>
          <w:marTop w:val="0"/>
          <w:marBottom w:val="0"/>
          <w:divBdr>
            <w:top w:val="none" w:sz="0" w:space="0" w:color="auto"/>
            <w:left w:val="none" w:sz="0" w:space="0" w:color="auto"/>
            <w:bottom w:val="none" w:sz="0" w:space="0" w:color="auto"/>
            <w:right w:val="none" w:sz="0" w:space="0" w:color="auto"/>
          </w:divBdr>
        </w:div>
        <w:div w:id="920413048">
          <w:marLeft w:val="640"/>
          <w:marRight w:val="0"/>
          <w:marTop w:val="0"/>
          <w:marBottom w:val="0"/>
          <w:divBdr>
            <w:top w:val="none" w:sz="0" w:space="0" w:color="auto"/>
            <w:left w:val="none" w:sz="0" w:space="0" w:color="auto"/>
            <w:bottom w:val="none" w:sz="0" w:space="0" w:color="auto"/>
            <w:right w:val="none" w:sz="0" w:space="0" w:color="auto"/>
          </w:divBdr>
        </w:div>
        <w:div w:id="1161118372">
          <w:marLeft w:val="640"/>
          <w:marRight w:val="0"/>
          <w:marTop w:val="0"/>
          <w:marBottom w:val="0"/>
          <w:divBdr>
            <w:top w:val="none" w:sz="0" w:space="0" w:color="auto"/>
            <w:left w:val="none" w:sz="0" w:space="0" w:color="auto"/>
            <w:bottom w:val="none" w:sz="0" w:space="0" w:color="auto"/>
            <w:right w:val="none" w:sz="0" w:space="0" w:color="auto"/>
          </w:divBdr>
        </w:div>
        <w:div w:id="1017853425">
          <w:marLeft w:val="640"/>
          <w:marRight w:val="0"/>
          <w:marTop w:val="0"/>
          <w:marBottom w:val="0"/>
          <w:divBdr>
            <w:top w:val="none" w:sz="0" w:space="0" w:color="auto"/>
            <w:left w:val="none" w:sz="0" w:space="0" w:color="auto"/>
            <w:bottom w:val="none" w:sz="0" w:space="0" w:color="auto"/>
            <w:right w:val="none" w:sz="0" w:space="0" w:color="auto"/>
          </w:divBdr>
        </w:div>
        <w:div w:id="1767143790">
          <w:marLeft w:val="640"/>
          <w:marRight w:val="0"/>
          <w:marTop w:val="0"/>
          <w:marBottom w:val="0"/>
          <w:divBdr>
            <w:top w:val="none" w:sz="0" w:space="0" w:color="auto"/>
            <w:left w:val="none" w:sz="0" w:space="0" w:color="auto"/>
            <w:bottom w:val="none" w:sz="0" w:space="0" w:color="auto"/>
            <w:right w:val="none" w:sz="0" w:space="0" w:color="auto"/>
          </w:divBdr>
        </w:div>
        <w:div w:id="1082406780">
          <w:marLeft w:val="640"/>
          <w:marRight w:val="0"/>
          <w:marTop w:val="0"/>
          <w:marBottom w:val="0"/>
          <w:divBdr>
            <w:top w:val="none" w:sz="0" w:space="0" w:color="auto"/>
            <w:left w:val="none" w:sz="0" w:space="0" w:color="auto"/>
            <w:bottom w:val="none" w:sz="0" w:space="0" w:color="auto"/>
            <w:right w:val="none" w:sz="0" w:space="0" w:color="auto"/>
          </w:divBdr>
        </w:div>
        <w:div w:id="1513253223">
          <w:marLeft w:val="640"/>
          <w:marRight w:val="0"/>
          <w:marTop w:val="0"/>
          <w:marBottom w:val="0"/>
          <w:divBdr>
            <w:top w:val="none" w:sz="0" w:space="0" w:color="auto"/>
            <w:left w:val="none" w:sz="0" w:space="0" w:color="auto"/>
            <w:bottom w:val="none" w:sz="0" w:space="0" w:color="auto"/>
            <w:right w:val="none" w:sz="0" w:space="0" w:color="auto"/>
          </w:divBdr>
        </w:div>
      </w:divsChild>
    </w:div>
    <w:div w:id="1460494934">
      <w:bodyDiv w:val="1"/>
      <w:marLeft w:val="0"/>
      <w:marRight w:val="0"/>
      <w:marTop w:val="0"/>
      <w:marBottom w:val="0"/>
      <w:divBdr>
        <w:top w:val="none" w:sz="0" w:space="0" w:color="auto"/>
        <w:left w:val="none" w:sz="0" w:space="0" w:color="auto"/>
        <w:bottom w:val="none" w:sz="0" w:space="0" w:color="auto"/>
        <w:right w:val="none" w:sz="0" w:space="0" w:color="auto"/>
      </w:divBdr>
    </w:div>
    <w:div w:id="1461534947">
      <w:bodyDiv w:val="1"/>
      <w:marLeft w:val="0"/>
      <w:marRight w:val="0"/>
      <w:marTop w:val="0"/>
      <w:marBottom w:val="0"/>
      <w:divBdr>
        <w:top w:val="none" w:sz="0" w:space="0" w:color="auto"/>
        <w:left w:val="none" w:sz="0" w:space="0" w:color="auto"/>
        <w:bottom w:val="none" w:sz="0" w:space="0" w:color="auto"/>
        <w:right w:val="none" w:sz="0" w:space="0" w:color="auto"/>
      </w:divBdr>
    </w:div>
    <w:div w:id="1467430542">
      <w:bodyDiv w:val="1"/>
      <w:marLeft w:val="0"/>
      <w:marRight w:val="0"/>
      <w:marTop w:val="0"/>
      <w:marBottom w:val="0"/>
      <w:divBdr>
        <w:top w:val="none" w:sz="0" w:space="0" w:color="auto"/>
        <w:left w:val="none" w:sz="0" w:space="0" w:color="auto"/>
        <w:bottom w:val="none" w:sz="0" w:space="0" w:color="auto"/>
        <w:right w:val="none" w:sz="0" w:space="0" w:color="auto"/>
      </w:divBdr>
    </w:div>
    <w:div w:id="1468663871">
      <w:bodyDiv w:val="1"/>
      <w:marLeft w:val="0"/>
      <w:marRight w:val="0"/>
      <w:marTop w:val="0"/>
      <w:marBottom w:val="0"/>
      <w:divBdr>
        <w:top w:val="none" w:sz="0" w:space="0" w:color="auto"/>
        <w:left w:val="none" w:sz="0" w:space="0" w:color="auto"/>
        <w:bottom w:val="none" w:sz="0" w:space="0" w:color="auto"/>
        <w:right w:val="none" w:sz="0" w:space="0" w:color="auto"/>
      </w:divBdr>
    </w:div>
    <w:div w:id="1469785698">
      <w:bodyDiv w:val="1"/>
      <w:marLeft w:val="0"/>
      <w:marRight w:val="0"/>
      <w:marTop w:val="0"/>
      <w:marBottom w:val="0"/>
      <w:divBdr>
        <w:top w:val="none" w:sz="0" w:space="0" w:color="auto"/>
        <w:left w:val="none" w:sz="0" w:space="0" w:color="auto"/>
        <w:bottom w:val="none" w:sz="0" w:space="0" w:color="auto"/>
        <w:right w:val="none" w:sz="0" w:space="0" w:color="auto"/>
      </w:divBdr>
    </w:div>
    <w:div w:id="1470825419">
      <w:bodyDiv w:val="1"/>
      <w:marLeft w:val="0"/>
      <w:marRight w:val="0"/>
      <w:marTop w:val="0"/>
      <w:marBottom w:val="0"/>
      <w:divBdr>
        <w:top w:val="none" w:sz="0" w:space="0" w:color="auto"/>
        <w:left w:val="none" w:sz="0" w:space="0" w:color="auto"/>
        <w:bottom w:val="none" w:sz="0" w:space="0" w:color="auto"/>
        <w:right w:val="none" w:sz="0" w:space="0" w:color="auto"/>
      </w:divBdr>
    </w:div>
    <w:div w:id="1471287808">
      <w:bodyDiv w:val="1"/>
      <w:marLeft w:val="0"/>
      <w:marRight w:val="0"/>
      <w:marTop w:val="0"/>
      <w:marBottom w:val="0"/>
      <w:divBdr>
        <w:top w:val="none" w:sz="0" w:space="0" w:color="auto"/>
        <w:left w:val="none" w:sz="0" w:space="0" w:color="auto"/>
        <w:bottom w:val="none" w:sz="0" w:space="0" w:color="auto"/>
        <w:right w:val="none" w:sz="0" w:space="0" w:color="auto"/>
      </w:divBdr>
    </w:div>
    <w:div w:id="1472165303">
      <w:bodyDiv w:val="1"/>
      <w:marLeft w:val="0"/>
      <w:marRight w:val="0"/>
      <w:marTop w:val="0"/>
      <w:marBottom w:val="0"/>
      <w:divBdr>
        <w:top w:val="none" w:sz="0" w:space="0" w:color="auto"/>
        <w:left w:val="none" w:sz="0" w:space="0" w:color="auto"/>
        <w:bottom w:val="none" w:sz="0" w:space="0" w:color="auto"/>
        <w:right w:val="none" w:sz="0" w:space="0" w:color="auto"/>
      </w:divBdr>
    </w:div>
    <w:div w:id="1473868764">
      <w:bodyDiv w:val="1"/>
      <w:marLeft w:val="0"/>
      <w:marRight w:val="0"/>
      <w:marTop w:val="0"/>
      <w:marBottom w:val="0"/>
      <w:divBdr>
        <w:top w:val="none" w:sz="0" w:space="0" w:color="auto"/>
        <w:left w:val="none" w:sz="0" w:space="0" w:color="auto"/>
        <w:bottom w:val="none" w:sz="0" w:space="0" w:color="auto"/>
        <w:right w:val="none" w:sz="0" w:space="0" w:color="auto"/>
      </w:divBdr>
    </w:div>
    <w:div w:id="1474250577">
      <w:bodyDiv w:val="1"/>
      <w:marLeft w:val="0"/>
      <w:marRight w:val="0"/>
      <w:marTop w:val="0"/>
      <w:marBottom w:val="0"/>
      <w:divBdr>
        <w:top w:val="none" w:sz="0" w:space="0" w:color="auto"/>
        <w:left w:val="none" w:sz="0" w:space="0" w:color="auto"/>
        <w:bottom w:val="none" w:sz="0" w:space="0" w:color="auto"/>
        <w:right w:val="none" w:sz="0" w:space="0" w:color="auto"/>
      </w:divBdr>
    </w:div>
    <w:div w:id="1475415900">
      <w:bodyDiv w:val="1"/>
      <w:marLeft w:val="0"/>
      <w:marRight w:val="0"/>
      <w:marTop w:val="0"/>
      <w:marBottom w:val="0"/>
      <w:divBdr>
        <w:top w:val="none" w:sz="0" w:space="0" w:color="auto"/>
        <w:left w:val="none" w:sz="0" w:space="0" w:color="auto"/>
        <w:bottom w:val="none" w:sz="0" w:space="0" w:color="auto"/>
        <w:right w:val="none" w:sz="0" w:space="0" w:color="auto"/>
      </w:divBdr>
      <w:divsChild>
        <w:div w:id="318578907">
          <w:marLeft w:val="640"/>
          <w:marRight w:val="0"/>
          <w:marTop w:val="0"/>
          <w:marBottom w:val="0"/>
          <w:divBdr>
            <w:top w:val="none" w:sz="0" w:space="0" w:color="auto"/>
            <w:left w:val="none" w:sz="0" w:space="0" w:color="auto"/>
            <w:bottom w:val="none" w:sz="0" w:space="0" w:color="auto"/>
            <w:right w:val="none" w:sz="0" w:space="0" w:color="auto"/>
          </w:divBdr>
        </w:div>
        <w:div w:id="112986397">
          <w:marLeft w:val="640"/>
          <w:marRight w:val="0"/>
          <w:marTop w:val="0"/>
          <w:marBottom w:val="0"/>
          <w:divBdr>
            <w:top w:val="none" w:sz="0" w:space="0" w:color="auto"/>
            <w:left w:val="none" w:sz="0" w:space="0" w:color="auto"/>
            <w:bottom w:val="none" w:sz="0" w:space="0" w:color="auto"/>
            <w:right w:val="none" w:sz="0" w:space="0" w:color="auto"/>
          </w:divBdr>
        </w:div>
        <w:div w:id="79717867">
          <w:marLeft w:val="640"/>
          <w:marRight w:val="0"/>
          <w:marTop w:val="0"/>
          <w:marBottom w:val="0"/>
          <w:divBdr>
            <w:top w:val="none" w:sz="0" w:space="0" w:color="auto"/>
            <w:left w:val="none" w:sz="0" w:space="0" w:color="auto"/>
            <w:bottom w:val="none" w:sz="0" w:space="0" w:color="auto"/>
            <w:right w:val="none" w:sz="0" w:space="0" w:color="auto"/>
          </w:divBdr>
        </w:div>
        <w:div w:id="608009417">
          <w:marLeft w:val="640"/>
          <w:marRight w:val="0"/>
          <w:marTop w:val="0"/>
          <w:marBottom w:val="0"/>
          <w:divBdr>
            <w:top w:val="none" w:sz="0" w:space="0" w:color="auto"/>
            <w:left w:val="none" w:sz="0" w:space="0" w:color="auto"/>
            <w:bottom w:val="none" w:sz="0" w:space="0" w:color="auto"/>
            <w:right w:val="none" w:sz="0" w:space="0" w:color="auto"/>
          </w:divBdr>
        </w:div>
        <w:div w:id="39943200">
          <w:marLeft w:val="640"/>
          <w:marRight w:val="0"/>
          <w:marTop w:val="0"/>
          <w:marBottom w:val="0"/>
          <w:divBdr>
            <w:top w:val="none" w:sz="0" w:space="0" w:color="auto"/>
            <w:left w:val="none" w:sz="0" w:space="0" w:color="auto"/>
            <w:bottom w:val="none" w:sz="0" w:space="0" w:color="auto"/>
            <w:right w:val="none" w:sz="0" w:space="0" w:color="auto"/>
          </w:divBdr>
        </w:div>
        <w:div w:id="243144819">
          <w:marLeft w:val="640"/>
          <w:marRight w:val="0"/>
          <w:marTop w:val="0"/>
          <w:marBottom w:val="0"/>
          <w:divBdr>
            <w:top w:val="none" w:sz="0" w:space="0" w:color="auto"/>
            <w:left w:val="none" w:sz="0" w:space="0" w:color="auto"/>
            <w:bottom w:val="none" w:sz="0" w:space="0" w:color="auto"/>
            <w:right w:val="none" w:sz="0" w:space="0" w:color="auto"/>
          </w:divBdr>
        </w:div>
        <w:div w:id="395785567">
          <w:marLeft w:val="640"/>
          <w:marRight w:val="0"/>
          <w:marTop w:val="0"/>
          <w:marBottom w:val="0"/>
          <w:divBdr>
            <w:top w:val="none" w:sz="0" w:space="0" w:color="auto"/>
            <w:left w:val="none" w:sz="0" w:space="0" w:color="auto"/>
            <w:bottom w:val="none" w:sz="0" w:space="0" w:color="auto"/>
            <w:right w:val="none" w:sz="0" w:space="0" w:color="auto"/>
          </w:divBdr>
        </w:div>
        <w:div w:id="2019887015">
          <w:marLeft w:val="640"/>
          <w:marRight w:val="0"/>
          <w:marTop w:val="0"/>
          <w:marBottom w:val="0"/>
          <w:divBdr>
            <w:top w:val="none" w:sz="0" w:space="0" w:color="auto"/>
            <w:left w:val="none" w:sz="0" w:space="0" w:color="auto"/>
            <w:bottom w:val="none" w:sz="0" w:space="0" w:color="auto"/>
            <w:right w:val="none" w:sz="0" w:space="0" w:color="auto"/>
          </w:divBdr>
        </w:div>
        <w:div w:id="837311016">
          <w:marLeft w:val="640"/>
          <w:marRight w:val="0"/>
          <w:marTop w:val="0"/>
          <w:marBottom w:val="0"/>
          <w:divBdr>
            <w:top w:val="none" w:sz="0" w:space="0" w:color="auto"/>
            <w:left w:val="none" w:sz="0" w:space="0" w:color="auto"/>
            <w:bottom w:val="none" w:sz="0" w:space="0" w:color="auto"/>
            <w:right w:val="none" w:sz="0" w:space="0" w:color="auto"/>
          </w:divBdr>
        </w:div>
        <w:div w:id="968391604">
          <w:marLeft w:val="640"/>
          <w:marRight w:val="0"/>
          <w:marTop w:val="0"/>
          <w:marBottom w:val="0"/>
          <w:divBdr>
            <w:top w:val="none" w:sz="0" w:space="0" w:color="auto"/>
            <w:left w:val="none" w:sz="0" w:space="0" w:color="auto"/>
            <w:bottom w:val="none" w:sz="0" w:space="0" w:color="auto"/>
            <w:right w:val="none" w:sz="0" w:space="0" w:color="auto"/>
          </w:divBdr>
        </w:div>
      </w:divsChild>
    </w:div>
    <w:div w:id="1475637984">
      <w:bodyDiv w:val="1"/>
      <w:marLeft w:val="0"/>
      <w:marRight w:val="0"/>
      <w:marTop w:val="0"/>
      <w:marBottom w:val="0"/>
      <w:divBdr>
        <w:top w:val="none" w:sz="0" w:space="0" w:color="auto"/>
        <w:left w:val="none" w:sz="0" w:space="0" w:color="auto"/>
        <w:bottom w:val="none" w:sz="0" w:space="0" w:color="auto"/>
        <w:right w:val="none" w:sz="0" w:space="0" w:color="auto"/>
      </w:divBdr>
    </w:div>
    <w:div w:id="1476214498">
      <w:bodyDiv w:val="1"/>
      <w:marLeft w:val="0"/>
      <w:marRight w:val="0"/>
      <w:marTop w:val="0"/>
      <w:marBottom w:val="0"/>
      <w:divBdr>
        <w:top w:val="none" w:sz="0" w:space="0" w:color="auto"/>
        <w:left w:val="none" w:sz="0" w:space="0" w:color="auto"/>
        <w:bottom w:val="none" w:sz="0" w:space="0" w:color="auto"/>
        <w:right w:val="none" w:sz="0" w:space="0" w:color="auto"/>
      </w:divBdr>
    </w:div>
    <w:div w:id="1476752625">
      <w:bodyDiv w:val="1"/>
      <w:marLeft w:val="0"/>
      <w:marRight w:val="0"/>
      <w:marTop w:val="0"/>
      <w:marBottom w:val="0"/>
      <w:divBdr>
        <w:top w:val="none" w:sz="0" w:space="0" w:color="auto"/>
        <w:left w:val="none" w:sz="0" w:space="0" w:color="auto"/>
        <w:bottom w:val="none" w:sz="0" w:space="0" w:color="auto"/>
        <w:right w:val="none" w:sz="0" w:space="0" w:color="auto"/>
      </w:divBdr>
    </w:div>
    <w:div w:id="1477607367">
      <w:bodyDiv w:val="1"/>
      <w:marLeft w:val="0"/>
      <w:marRight w:val="0"/>
      <w:marTop w:val="0"/>
      <w:marBottom w:val="0"/>
      <w:divBdr>
        <w:top w:val="none" w:sz="0" w:space="0" w:color="auto"/>
        <w:left w:val="none" w:sz="0" w:space="0" w:color="auto"/>
        <w:bottom w:val="none" w:sz="0" w:space="0" w:color="auto"/>
        <w:right w:val="none" w:sz="0" w:space="0" w:color="auto"/>
      </w:divBdr>
    </w:div>
    <w:div w:id="1480416154">
      <w:bodyDiv w:val="1"/>
      <w:marLeft w:val="0"/>
      <w:marRight w:val="0"/>
      <w:marTop w:val="0"/>
      <w:marBottom w:val="0"/>
      <w:divBdr>
        <w:top w:val="none" w:sz="0" w:space="0" w:color="auto"/>
        <w:left w:val="none" w:sz="0" w:space="0" w:color="auto"/>
        <w:bottom w:val="none" w:sz="0" w:space="0" w:color="auto"/>
        <w:right w:val="none" w:sz="0" w:space="0" w:color="auto"/>
      </w:divBdr>
    </w:div>
    <w:div w:id="1481580933">
      <w:bodyDiv w:val="1"/>
      <w:marLeft w:val="0"/>
      <w:marRight w:val="0"/>
      <w:marTop w:val="0"/>
      <w:marBottom w:val="0"/>
      <w:divBdr>
        <w:top w:val="none" w:sz="0" w:space="0" w:color="auto"/>
        <w:left w:val="none" w:sz="0" w:space="0" w:color="auto"/>
        <w:bottom w:val="none" w:sz="0" w:space="0" w:color="auto"/>
        <w:right w:val="none" w:sz="0" w:space="0" w:color="auto"/>
      </w:divBdr>
    </w:div>
    <w:div w:id="1482695837">
      <w:bodyDiv w:val="1"/>
      <w:marLeft w:val="0"/>
      <w:marRight w:val="0"/>
      <w:marTop w:val="0"/>
      <w:marBottom w:val="0"/>
      <w:divBdr>
        <w:top w:val="none" w:sz="0" w:space="0" w:color="auto"/>
        <w:left w:val="none" w:sz="0" w:space="0" w:color="auto"/>
        <w:bottom w:val="none" w:sz="0" w:space="0" w:color="auto"/>
        <w:right w:val="none" w:sz="0" w:space="0" w:color="auto"/>
      </w:divBdr>
    </w:div>
    <w:div w:id="1483231575">
      <w:bodyDiv w:val="1"/>
      <w:marLeft w:val="0"/>
      <w:marRight w:val="0"/>
      <w:marTop w:val="0"/>
      <w:marBottom w:val="0"/>
      <w:divBdr>
        <w:top w:val="none" w:sz="0" w:space="0" w:color="auto"/>
        <w:left w:val="none" w:sz="0" w:space="0" w:color="auto"/>
        <w:bottom w:val="none" w:sz="0" w:space="0" w:color="auto"/>
        <w:right w:val="none" w:sz="0" w:space="0" w:color="auto"/>
      </w:divBdr>
    </w:div>
    <w:div w:id="1484471278">
      <w:bodyDiv w:val="1"/>
      <w:marLeft w:val="0"/>
      <w:marRight w:val="0"/>
      <w:marTop w:val="0"/>
      <w:marBottom w:val="0"/>
      <w:divBdr>
        <w:top w:val="none" w:sz="0" w:space="0" w:color="auto"/>
        <w:left w:val="none" w:sz="0" w:space="0" w:color="auto"/>
        <w:bottom w:val="none" w:sz="0" w:space="0" w:color="auto"/>
        <w:right w:val="none" w:sz="0" w:space="0" w:color="auto"/>
      </w:divBdr>
    </w:div>
    <w:div w:id="1486821373">
      <w:bodyDiv w:val="1"/>
      <w:marLeft w:val="0"/>
      <w:marRight w:val="0"/>
      <w:marTop w:val="0"/>
      <w:marBottom w:val="0"/>
      <w:divBdr>
        <w:top w:val="none" w:sz="0" w:space="0" w:color="auto"/>
        <w:left w:val="none" w:sz="0" w:space="0" w:color="auto"/>
        <w:bottom w:val="none" w:sz="0" w:space="0" w:color="auto"/>
        <w:right w:val="none" w:sz="0" w:space="0" w:color="auto"/>
      </w:divBdr>
      <w:divsChild>
        <w:div w:id="1653295962">
          <w:marLeft w:val="640"/>
          <w:marRight w:val="0"/>
          <w:marTop w:val="0"/>
          <w:marBottom w:val="0"/>
          <w:divBdr>
            <w:top w:val="none" w:sz="0" w:space="0" w:color="auto"/>
            <w:left w:val="none" w:sz="0" w:space="0" w:color="auto"/>
            <w:bottom w:val="none" w:sz="0" w:space="0" w:color="auto"/>
            <w:right w:val="none" w:sz="0" w:space="0" w:color="auto"/>
          </w:divBdr>
        </w:div>
        <w:div w:id="122504587">
          <w:marLeft w:val="640"/>
          <w:marRight w:val="0"/>
          <w:marTop w:val="0"/>
          <w:marBottom w:val="0"/>
          <w:divBdr>
            <w:top w:val="none" w:sz="0" w:space="0" w:color="auto"/>
            <w:left w:val="none" w:sz="0" w:space="0" w:color="auto"/>
            <w:bottom w:val="none" w:sz="0" w:space="0" w:color="auto"/>
            <w:right w:val="none" w:sz="0" w:space="0" w:color="auto"/>
          </w:divBdr>
        </w:div>
        <w:div w:id="1825202788">
          <w:marLeft w:val="640"/>
          <w:marRight w:val="0"/>
          <w:marTop w:val="0"/>
          <w:marBottom w:val="0"/>
          <w:divBdr>
            <w:top w:val="none" w:sz="0" w:space="0" w:color="auto"/>
            <w:left w:val="none" w:sz="0" w:space="0" w:color="auto"/>
            <w:bottom w:val="none" w:sz="0" w:space="0" w:color="auto"/>
            <w:right w:val="none" w:sz="0" w:space="0" w:color="auto"/>
          </w:divBdr>
        </w:div>
        <w:div w:id="992293481">
          <w:marLeft w:val="640"/>
          <w:marRight w:val="0"/>
          <w:marTop w:val="0"/>
          <w:marBottom w:val="0"/>
          <w:divBdr>
            <w:top w:val="none" w:sz="0" w:space="0" w:color="auto"/>
            <w:left w:val="none" w:sz="0" w:space="0" w:color="auto"/>
            <w:bottom w:val="none" w:sz="0" w:space="0" w:color="auto"/>
            <w:right w:val="none" w:sz="0" w:space="0" w:color="auto"/>
          </w:divBdr>
        </w:div>
        <w:div w:id="69937109">
          <w:marLeft w:val="640"/>
          <w:marRight w:val="0"/>
          <w:marTop w:val="0"/>
          <w:marBottom w:val="0"/>
          <w:divBdr>
            <w:top w:val="none" w:sz="0" w:space="0" w:color="auto"/>
            <w:left w:val="none" w:sz="0" w:space="0" w:color="auto"/>
            <w:bottom w:val="none" w:sz="0" w:space="0" w:color="auto"/>
            <w:right w:val="none" w:sz="0" w:space="0" w:color="auto"/>
          </w:divBdr>
        </w:div>
      </w:divsChild>
    </w:div>
    <w:div w:id="1486822889">
      <w:bodyDiv w:val="1"/>
      <w:marLeft w:val="0"/>
      <w:marRight w:val="0"/>
      <w:marTop w:val="0"/>
      <w:marBottom w:val="0"/>
      <w:divBdr>
        <w:top w:val="none" w:sz="0" w:space="0" w:color="auto"/>
        <w:left w:val="none" w:sz="0" w:space="0" w:color="auto"/>
        <w:bottom w:val="none" w:sz="0" w:space="0" w:color="auto"/>
        <w:right w:val="none" w:sz="0" w:space="0" w:color="auto"/>
      </w:divBdr>
    </w:div>
    <w:div w:id="1487017382">
      <w:bodyDiv w:val="1"/>
      <w:marLeft w:val="0"/>
      <w:marRight w:val="0"/>
      <w:marTop w:val="0"/>
      <w:marBottom w:val="0"/>
      <w:divBdr>
        <w:top w:val="none" w:sz="0" w:space="0" w:color="auto"/>
        <w:left w:val="none" w:sz="0" w:space="0" w:color="auto"/>
        <w:bottom w:val="none" w:sz="0" w:space="0" w:color="auto"/>
        <w:right w:val="none" w:sz="0" w:space="0" w:color="auto"/>
      </w:divBdr>
    </w:div>
    <w:div w:id="1491406831">
      <w:bodyDiv w:val="1"/>
      <w:marLeft w:val="0"/>
      <w:marRight w:val="0"/>
      <w:marTop w:val="0"/>
      <w:marBottom w:val="0"/>
      <w:divBdr>
        <w:top w:val="none" w:sz="0" w:space="0" w:color="auto"/>
        <w:left w:val="none" w:sz="0" w:space="0" w:color="auto"/>
        <w:bottom w:val="none" w:sz="0" w:space="0" w:color="auto"/>
        <w:right w:val="none" w:sz="0" w:space="0" w:color="auto"/>
      </w:divBdr>
    </w:div>
    <w:div w:id="1492719752">
      <w:bodyDiv w:val="1"/>
      <w:marLeft w:val="0"/>
      <w:marRight w:val="0"/>
      <w:marTop w:val="0"/>
      <w:marBottom w:val="0"/>
      <w:divBdr>
        <w:top w:val="none" w:sz="0" w:space="0" w:color="auto"/>
        <w:left w:val="none" w:sz="0" w:space="0" w:color="auto"/>
        <w:bottom w:val="none" w:sz="0" w:space="0" w:color="auto"/>
        <w:right w:val="none" w:sz="0" w:space="0" w:color="auto"/>
      </w:divBdr>
    </w:div>
    <w:div w:id="1493333710">
      <w:bodyDiv w:val="1"/>
      <w:marLeft w:val="0"/>
      <w:marRight w:val="0"/>
      <w:marTop w:val="0"/>
      <w:marBottom w:val="0"/>
      <w:divBdr>
        <w:top w:val="none" w:sz="0" w:space="0" w:color="auto"/>
        <w:left w:val="none" w:sz="0" w:space="0" w:color="auto"/>
        <w:bottom w:val="none" w:sz="0" w:space="0" w:color="auto"/>
        <w:right w:val="none" w:sz="0" w:space="0" w:color="auto"/>
      </w:divBdr>
    </w:div>
    <w:div w:id="1494829996">
      <w:bodyDiv w:val="1"/>
      <w:marLeft w:val="0"/>
      <w:marRight w:val="0"/>
      <w:marTop w:val="0"/>
      <w:marBottom w:val="0"/>
      <w:divBdr>
        <w:top w:val="none" w:sz="0" w:space="0" w:color="auto"/>
        <w:left w:val="none" w:sz="0" w:space="0" w:color="auto"/>
        <w:bottom w:val="none" w:sz="0" w:space="0" w:color="auto"/>
        <w:right w:val="none" w:sz="0" w:space="0" w:color="auto"/>
      </w:divBdr>
    </w:div>
    <w:div w:id="1497502696">
      <w:bodyDiv w:val="1"/>
      <w:marLeft w:val="0"/>
      <w:marRight w:val="0"/>
      <w:marTop w:val="0"/>
      <w:marBottom w:val="0"/>
      <w:divBdr>
        <w:top w:val="none" w:sz="0" w:space="0" w:color="auto"/>
        <w:left w:val="none" w:sz="0" w:space="0" w:color="auto"/>
        <w:bottom w:val="none" w:sz="0" w:space="0" w:color="auto"/>
        <w:right w:val="none" w:sz="0" w:space="0" w:color="auto"/>
      </w:divBdr>
    </w:div>
    <w:div w:id="1501895207">
      <w:bodyDiv w:val="1"/>
      <w:marLeft w:val="0"/>
      <w:marRight w:val="0"/>
      <w:marTop w:val="0"/>
      <w:marBottom w:val="0"/>
      <w:divBdr>
        <w:top w:val="none" w:sz="0" w:space="0" w:color="auto"/>
        <w:left w:val="none" w:sz="0" w:space="0" w:color="auto"/>
        <w:bottom w:val="none" w:sz="0" w:space="0" w:color="auto"/>
        <w:right w:val="none" w:sz="0" w:space="0" w:color="auto"/>
      </w:divBdr>
    </w:div>
    <w:div w:id="1502308002">
      <w:bodyDiv w:val="1"/>
      <w:marLeft w:val="0"/>
      <w:marRight w:val="0"/>
      <w:marTop w:val="0"/>
      <w:marBottom w:val="0"/>
      <w:divBdr>
        <w:top w:val="none" w:sz="0" w:space="0" w:color="auto"/>
        <w:left w:val="none" w:sz="0" w:space="0" w:color="auto"/>
        <w:bottom w:val="none" w:sz="0" w:space="0" w:color="auto"/>
        <w:right w:val="none" w:sz="0" w:space="0" w:color="auto"/>
      </w:divBdr>
    </w:div>
    <w:div w:id="1502814471">
      <w:bodyDiv w:val="1"/>
      <w:marLeft w:val="0"/>
      <w:marRight w:val="0"/>
      <w:marTop w:val="0"/>
      <w:marBottom w:val="0"/>
      <w:divBdr>
        <w:top w:val="none" w:sz="0" w:space="0" w:color="auto"/>
        <w:left w:val="none" w:sz="0" w:space="0" w:color="auto"/>
        <w:bottom w:val="none" w:sz="0" w:space="0" w:color="auto"/>
        <w:right w:val="none" w:sz="0" w:space="0" w:color="auto"/>
      </w:divBdr>
    </w:div>
    <w:div w:id="1502819320">
      <w:bodyDiv w:val="1"/>
      <w:marLeft w:val="0"/>
      <w:marRight w:val="0"/>
      <w:marTop w:val="0"/>
      <w:marBottom w:val="0"/>
      <w:divBdr>
        <w:top w:val="none" w:sz="0" w:space="0" w:color="auto"/>
        <w:left w:val="none" w:sz="0" w:space="0" w:color="auto"/>
        <w:bottom w:val="none" w:sz="0" w:space="0" w:color="auto"/>
        <w:right w:val="none" w:sz="0" w:space="0" w:color="auto"/>
      </w:divBdr>
    </w:div>
    <w:div w:id="1506819445">
      <w:bodyDiv w:val="1"/>
      <w:marLeft w:val="0"/>
      <w:marRight w:val="0"/>
      <w:marTop w:val="0"/>
      <w:marBottom w:val="0"/>
      <w:divBdr>
        <w:top w:val="none" w:sz="0" w:space="0" w:color="auto"/>
        <w:left w:val="none" w:sz="0" w:space="0" w:color="auto"/>
        <w:bottom w:val="none" w:sz="0" w:space="0" w:color="auto"/>
        <w:right w:val="none" w:sz="0" w:space="0" w:color="auto"/>
      </w:divBdr>
    </w:div>
    <w:div w:id="1508716582">
      <w:bodyDiv w:val="1"/>
      <w:marLeft w:val="0"/>
      <w:marRight w:val="0"/>
      <w:marTop w:val="0"/>
      <w:marBottom w:val="0"/>
      <w:divBdr>
        <w:top w:val="none" w:sz="0" w:space="0" w:color="auto"/>
        <w:left w:val="none" w:sz="0" w:space="0" w:color="auto"/>
        <w:bottom w:val="none" w:sz="0" w:space="0" w:color="auto"/>
        <w:right w:val="none" w:sz="0" w:space="0" w:color="auto"/>
      </w:divBdr>
    </w:div>
    <w:div w:id="1510101253">
      <w:bodyDiv w:val="1"/>
      <w:marLeft w:val="0"/>
      <w:marRight w:val="0"/>
      <w:marTop w:val="0"/>
      <w:marBottom w:val="0"/>
      <w:divBdr>
        <w:top w:val="none" w:sz="0" w:space="0" w:color="auto"/>
        <w:left w:val="none" w:sz="0" w:space="0" w:color="auto"/>
        <w:bottom w:val="none" w:sz="0" w:space="0" w:color="auto"/>
        <w:right w:val="none" w:sz="0" w:space="0" w:color="auto"/>
      </w:divBdr>
    </w:div>
    <w:div w:id="1513958957">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
    <w:div w:id="1516991507">
      <w:bodyDiv w:val="1"/>
      <w:marLeft w:val="0"/>
      <w:marRight w:val="0"/>
      <w:marTop w:val="0"/>
      <w:marBottom w:val="0"/>
      <w:divBdr>
        <w:top w:val="none" w:sz="0" w:space="0" w:color="auto"/>
        <w:left w:val="none" w:sz="0" w:space="0" w:color="auto"/>
        <w:bottom w:val="none" w:sz="0" w:space="0" w:color="auto"/>
        <w:right w:val="none" w:sz="0" w:space="0" w:color="auto"/>
      </w:divBdr>
    </w:div>
    <w:div w:id="1518813152">
      <w:bodyDiv w:val="1"/>
      <w:marLeft w:val="0"/>
      <w:marRight w:val="0"/>
      <w:marTop w:val="0"/>
      <w:marBottom w:val="0"/>
      <w:divBdr>
        <w:top w:val="none" w:sz="0" w:space="0" w:color="auto"/>
        <w:left w:val="none" w:sz="0" w:space="0" w:color="auto"/>
        <w:bottom w:val="none" w:sz="0" w:space="0" w:color="auto"/>
        <w:right w:val="none" w:sz="0" w:space="0" w:color="auto"/>
      </w:divBdr>
    </w:div>
    <w:div w:id="1521625444">
      <w:bodyDiv w:val="1"/>
      <w:marLeft w:val="0"/>
      <w:marRight w:val="0"/>
      <w:marTop w:val="0"/>
      <w:marBottom w:val="0"/>
      <w:divBdr>
        <w:top w:val="none" w:sz="0" w:space="0" w:color="auto"/>
        <w:left w:val="none" w:sz="0" w:space="0" w:color="auto"/>
        <w:bottom w:val="none" w:sz="0" w:space="0" w:color="auto"/>
        <w:right w:val="none" w:sz="0" w:space="0" w:color="auto"/>
      </w:divBdr>
    </w:div>
    <w:div w:id="1522549702">
      <w:bodyDiv w:val="1"/>
      <w:marLeft w:val="0"/>
      <w:marRight w:val="0"/>
      <w:marTop w:val="0"/>
      <w:marBottom w:val="0"/>
      <w:divBdr>
        <w:top w:val="none" w:sz="0" w:space="0" w:color="auto"/>
        <w:left w:val="none" w:sz="0" w:space="0" w:color="auto"/>
        <w:bottom w:val="none" w:sz="0" w:space="0" w:color="auto"/>
        <w:right w:val="none" w:sz="0" w:space="0" w:color="auto"/>
      </w:divBdr>
    </w:div>
    <w:div w:id="1523129192">
      <w:bodyDiv w:val="1"/>
      <w:marLeft w:val="0"/>
      <w:marRight w:val="0"/>
      <w:marTop w:val="0"/>
      <w:marBottom w:val="0"/>
      <w:divBdr>
        <w:top w:val="none" w:sz="0" w:space="0" w:color="auto"/>
        <w:left w:val="none" w:sz="0" w:space="0" w:color="auto"/>
        <w:bottom w:val="none" w:sz="0" w:space="0" w:color="auto"/>
        <w:right w:val="none" w:sz="0" w:space="0" w:color="auto"/>
      </w:divBdr>
    </w:div>
    <w:div w:id="1523204851">
      <w:bodyDiv w:val="1"/>
      <w:marLeft w:val="0"/>
      <w:marRight w:val="0"/>
      <w:marTop w:val="0"/>
      <w:marBottom w:val="0"/>
      <w:divBdr>
        <w:top w:val="none" w:sz="0" w:space="0" w:color="auto"/>
        <w:left w:val="none" w:sz="0" w:space="0" w:color="auto"/>
        <w:bottom w:val="none" w:sz="0" w:space="0" w:color="auto"/>
        <w:right w:val="none" w:sz="0" w:space="0" w:color="auto"/>
      </w:divBdr>
    </w:div>
    <w:div w:id="1524660841">
      <w:bodyDiv w:val="1"/>
      <w:marLeft w:val="0"/>
      <w:marRight w:val="0"/>
      <w:marTop w:val="0"/>
      <w:marBottom w:val="0"/>
      <w:divBdr>
        <w:top w:val="none" w:sz="0" w:space="0" w:color="auto"/>
        <w:left w:val="none" w:sz="0" w:space="0" w:color="auto"/>
        <w:bottom w:val="none" w:sz="0" w:space="0" w:color="auto"/>
        <w:right w:val="none" w:sz="0" w:space="0" w:color="auto"/>
      </w:divBdr>
    </w:div>
    <w:div w:id="1524858068">
      <w:bodyDiv w:val="1"/>
      <w:marLeft w:val="0"/>
      <w:marRight w:val="0"/>
      <w:marTop w:val="0"/>
      <w:marBottom w:val="0"/>
      <w:divBdr>
        <w:top w:val="none" w:sz="0" w:space="0" w:color="auto"/>
        <w:left w:val="none" w:sz="0" w:space="0" w:color="auto"/>
        <w:bottom w:val="none" w:sz="0" w:space="0" w:color="auto"/>
        <w:right w:val="none" w:sz="0" w:space="0" w:color="auto"/>
      </w:divBdr>
    </w:div>
    <w:div w:id="1525289306">
      <w:bodyDiv w:val="1"/>
      <w:marLeft w:val="0"/>
      <w:marRight w:val="0"/>
      <w:marTop w:val="0"/>
      <w:marBottom w:val="0"/>
      <w:divBdr>
        <w:top w:val="none" w:sz="0" w:space="0" w:color="auto"/>
        <w:left w:val="none" w:sz="0" w:space="0" w:color="auto"/>
        <w:bottom w:val="none" w:sz="0" w:space="0" w:color="auto"/>
        <w:right w:val="none" w:sz="0" w:space="0" w:color="auto"/>
      </w:divBdr>
    </w:div>
    <w:div w:id="1527986073">
      <w:bodyDiv w:val="1"/>
      <w:marLeft w:val="0"/>
      <w:marRight w:val="0"/>
      <w:marTop w:val="0"/>
      <w:marBottom w:val="0"/>
      <w:divBdr>
        <w:top w:val="none" w:sz="0" w:space="0" w:color="auto"/>
        <w:left w:val="none" w:sz="0" w:space="0" w:color="auto"/>
        <w:bottom w:val="none" w:sz="0" w:space="0" w:color="auto"/>
        <w:right w:val="none" w:sz="0" w:space="0" w:color="auto"/>
      </w:divBdr>
    </w:div>
    <w:div w:id="1530532525">
      <w:bodyDiv w:val="1"/>
      <w:marLeft w:val="0"/>
      <w:marRight w:val="0"/>
      <w:marTop w:val="0"/>
      <w:marBottom w:val="0"/>
      <w:divBdr>
        <w:top w:val="none" w:sz="0" w:space="0" w:color="auto"/>
        <w:left w:val="none" w:sz="0" w:space="0" w:color="auto"/>
        <w:bottom w:val="none" w:sz="0" w:space="0" w:color="auto"/>
        <w:right w:val="none" w:sz="0" w:space="0" w:color="auto"/>
      </w:divBdr>
    </w:div>
    <w:div w:id="1531913449">
      <w:bodyDiv w:val="1"/>
      <w:marLeft w:val="0"/>
      <w:marRight w:val="0"/>
      <w:marTop w:val="0"/>
      <w:marBottom w:val="0"/>
      <w:divBdr>
        <w:top w:val="none" w:sz="0" w:space="0" w:color="auto"/>
        <w:left w:val="none" w:sz="0" w:space="0" w:color="auto"/>
        <w:bottom w:val="none" w:sz="0" w:space="0" w:color="auto"/>
        <w:right w:val="none" w:sz="0" w:space="0" w:color="auto"/>
      </w:divBdr>
    </w:div>
    <w:div w:id="1532297845">
      <w:bodyDiv w:val="1"/>
      <w:marLeft w:val="0"/>
      <w:marRight w:val="0"/>
      <w:marTop w:val="0"/>
      <w:marBottom w:val="0"/>
      <w:divBdr>
        <w:top w:val="none" w:sz="0" w:space="0" w:color="auto"/>
        <w:left w:val="none" w:sz="0" w:space="0" w:color="auto"/>
        <w:bottom w:val="none" w:sz="0" w:space="0" w:color="auto"/>
        <w:right w:val="none" w:sz="0" w:space="0" w:color="auto"/>
      </w:divBdr>
    </w:div>
    <w:div w:id="1534267209">
      <w:bodyDiv w:val="1"/>
      <w:marLeft w:val="0"/>
      <w:marRight w:val="0"/>
      <w:marTop w:val="0"/>
      <w:marBottom w:val="0"/>
      <w:divBdr>
        <w:top w:val="none" w:sz="0" w:space="0" w:color="auto"/>
        <w:left w:val="none" w:sz="0" w:space="0" w:color="auto"/>
        <w:bottom w:val="none" w:sz="0" w:space="0" w:color="auto"/>
        <w:right w:val="none" w:sz="0" w:space="0" w:color="auto"/>
      </w:divBdr>
    </w:div>
    <w:div w:id="1535197032">
      <w:bodyDiv w:val="1"/>
      <w:marLeft w:val="0"/>
      <w:marRight w:val="0"/>
      <w:marTop w:val="0"/>
      <w:marBottom w:val="0"/>
      <w:divBdr>
        <w:top w:val="none" w:sz="0" w:space="0" w:color="auto"/>
        <w:left w:val="none" w:sz="0" w:space="0" w:color="auto"/>
        <w:bottom w:val="none" w:sz="0" w:space="0" w:color="auto"/>
        <w:right w:val="none" w:sz="0" w:space="0" w:color="auto"/>
      </w:divBdr>
    </w:div>
    <w:div w:id="1537085229">
      <w:bodyDiv w:val="1"/>
      <w:marLeft w:val="0"/>
      <w:marRight w:val="0"/>
      <w:marTop w:val="0"/>
      <w:marBottom w:val="0"/>
      <w:divBdr>
        <w:top w:val="none" w:sz="0" w:space="0" w:color="auto"/>
        <w:left w:val="none" w:sz="0" w:space="0" w:color="auto"/>
        <w:bottom w:val="none" w:sz="0" w:space="0" w:color="auto"/>
        <w:right w:val="none" w:sz="0" w:space="0" w:color="auto"/>
      </w:divBdr>
    </w:div>
    <w:div w:id="1537544656">
      <w:bodyDiv w:val="1"/>
      <w:marLeft w:val="0"/>
      <w:marRight w:val="0"/>
      <w:marTop w:val="0"/>
      <w:marBottom w:val="0"/>
      <w:divBdr>
        <w:top w:val="none" w:sz="0" w:space="0" w:color="auto"/>
        <w:left w:val="none" w:sz="0" w:space="0" w:color="auto"/>
        <w:bottom w:val="none" w:sz="0" w:space="0" w:color="auto"/>
        <w:right w:val="none" w:sz="0" w:space="0" w:color="auto"/>
      </w:divBdr>
    </w:div>
    <w:div w:id="1538162197">
      <w:bodyDiv w:val="1"/>
      <w:marLeft w:val="0"/>
      <w:marRight w:val="0"/>
      <w:marTop w:val="0"/>
      <w:marBottom w:val="0"/>
      <w:divBdr>
        <w:top w:val="none" w:sz="0" w:space="0" w:color="auto"/>
        <w:left w:val="none" w:sz="0" w:space="0" w:color="auto"/>
        <w:bottom w:val="none" w:sz="0" w:space="0" w:color="auto"/>
        <w:right w:val="none" w:sz="0" w:space="0" w:color="auto"/>
      </w:divBdr>
    </w:div>
    <w:div w:id="1538930699">
      <w:bodyDiv w:val="1"/>
      <w:marLeft w:val="0"/>
      <w:marRight w:val="0"/>
      <w:marTop w:val="0"/>
      <w:marBottom w:val="0"/>
      <w:divBdr>
        <w:top w:val="none" w:sz="0" w:space="0" w:color="auto"/>
        <w:left w:val="none" w:sz="0" w:space="0" w:color="auto"/>
        <w:bottom w:val="none" w:sz="0" w:space="0" w:color="auto"/>
        <w:right w:val="none" w:sz="0" w:space="0" w:color="auto"/>
      </w:divBdr>
    </w:div>
    <w:div w:id="1540236511">
      <w:bodyDiv w:val="1"/>
      <w:marLeft w:val="0"/>
      <w:marRight w:val="0"/>
      <w:marTop w:val="0"/>
      <w:marBottom w:val="0"/>
      <w:divBdr>
        <w:top w:val="none" w:sz="0" w:space="0" w:color="auto"/>
        <w:left w:val="none" w:sz="0" w:space="0" w:color="auto"/>
        <w:bottom w:val="none" w:sz="0" w:space="0" w:color="auto"/>
        <w:right w:val="none" w:sz="0" w:space="0" w:color="auto"/>
      </w:divBdr>
      <w:divsChild>
        <w:div w:id="1462066362">
          <w:marLeft w:val="0"/>
          <w:marRight w:val="0"/>
          <w:marTop w:val="0"/>
          <w:marBottom w:val="0"/>
          <w:divBdr>
            <w:top w:val="none" w:sz="0" w:space="0" w:color="auto"/>
            <w:left w:val="none" w:sz="0" w:space="0" w:color="auto"/>
            <w:bottom w:val="none" w:sz="0" w:space="0" w:color="auto"/>
            <w:right w:val="none" w:sz="0" w:space="0" w:color="auto"/>
          </w:divBdr>
        </w:div>
        <w:div w:id="1673026977">
          <w:marLeft w:val="0"/>
          <w:marRight w:val="0"/>
          <w:marTop w:val="0"/>
          <w:marBottom w:val="0"/>
          <w:divBdr>
            <w:top w:val="none" w:sz="0" w:space="0" w:color="auto"/>
            <w:left w:val="none" w:sz="0" w:space="0" w:color="auto"/>
            <w:bottom w:val="none" w:sz="0" w:space="0" w:color="auto"/>
            <w:right w:val="none" w:sz="0" w:space="0" w:color="auto"/>
          </w:divBdr>
        </w:div>
        <w:div w:id="59984324">
          <w:marLeft w:val="0"/>
          <w:marRight w:val="0"/>
          <w:marTop w:val="0"/>
          <w:marBottom w:val="0"/>
          <w:divBdr>
            <w:top w:val="none" w:sz="0" w:space="0" w:color="auto"/>
            <w:left w:val="none" w:sz="0" w:space="0" w:color="auto"/>
            <w:bottom w:val="none" w:sz="0" w:space="0" w:color="auto"/>
            <w:right w:val="none" w:sz="0" w:space="0" w:color="auto"/>
          </w:divBdr>
        </w:div>
        <w:div w:id="276915343">
          <w:marLeft w:val="0"/>
          <w:marRight w:val="0"/>
          <w:marTop w:val="0"/>
          <w:marBottom w:val="0"/>
          <w:divBdr>
            <w:top w:val="none" w:sz="0" w:space="0" w:color="auto"/>
            <w:left w:val="none" w:sz="0" w:space="0" w:color="auto"/>
            <w:bottom w:val="none" w:sz="0" w:space="0" w:color="auto"/>
            <w:right w:val="none" w:sz="0" w:space="0" w:color="auto"/>
          </w:divBdr>
        </w:div>
      </w:divsChild>
    </w:div>
    <w:div w:id="1541240656">
      <w:bodyDiv w:val="1"/>
      <w:marLeft w:val="0"/>
      <w:marRight w:val="0"/>
      <w:marTop w:val="0"/>
      <w:marBottom w:val="0"/>
      <w:divBdr>
        <w:top w:val="none" w:sz="0" w:space="0" w:color="auto"/>
        <w:left w:val="none" w:sz="0" w:space="0" w:color="auto"/>
        <w:bottom w:val="none" w:sz="0" w:space="0" w:color="auto"/>
        <w:right w:val="none" w:sz="0" w:space="0" w:color="auto"/>
      </w:divBdr>
    </w:div>
    <w:div w:id="1541283693">
      <w:bodyDiv w:val="1"/>
      <w:marLeft w:val="0"/>
      <w:marRight w:val="0"/>
      <w:marTop w:val="0"/>
      <w:marBottom w:val="0"/>
      <w:divBdr>
        <w:top w:val="none" w:sz="0" w:space="0" w:color="auto"/>
        <w:left w:val="none" w:sz="0" w:space="0" w:color="auto"/>
        <w:bottom w:val="none" w:sz="0" w:space="0" w:color="auto"/>
        <w:right w:val="none" w:sz="0" w:space="0" w:color="auto"/>
      </w:divBdr>
    </w:div>
    <w:div w:id="1543636273">
      <w:bodyDiv w:val="1"/>
      <w:marLeft w:val="0"/>
      <w:marRight w:val="0"/>
      <w:marTop w:val="0"/>
      <w:marBottom w:val="0"/>
      <w:divBdr>
        <w:top w:val="none" w:sz="0" w:space="0" w:color="auto"/>
        <w:left w:val="none" w:sz="0" w:space="0" w:color="auto"/>
        <w:bottom w:val="none" w:sz="0" w:space="0" w:color="auto"/>
        <w:right w:val="none" w:sz="0" w:space="0" w:color="auto"/>
      </w:divBdr>
    </w:div>
    <w:div w:id="1545292105">
      <w:bodyDiv w:val="1"/>
      <w:marLeft w:val="0"/>
      <w:marRight w:val="0"/>
      <w:marTop w:val="0"/>
      <w:marBottom w:val="0"/>
      <w:divBdr>
        <w:top w:val="none" w:sz="0" w:space="0" w:color="auto"/>
        <w:left w:val="none" w:sz="0" w:space="0" w:color="auto"/>
        <w:bottom w:val="none" w:sz="0" w:space="0" w:color="auto"/>
        <w:right w:val="none" w:sz="0" w:space="0" w:color="auto"/>
      </w:divBdr>
    </w:div>
    <w:div w:id="1549148418">
      <w:bodyDiv w:val="1"/>
      <w:marLeft w:val="0"/>
      <w:marRight w:val="0"/>
      <w:marTop w:val="0"/>
      <w:marBottom w:val="0"/>
      <w:divBdr>
        <w:top w:val="none" w:sz="0" w:space="0" w:color="auto"/>
        <w:left w:val="none" w:sz="0" w:space="0" w:color="auto"/>
        <w:bottom w:val="none" w:sz="0" w:space="0" w:color="auto"/>
        <w:right w:val="none" w:sz="0" w:space="0" w:color="auto"/>
      </w:divBdr>
    </w:div>
    <w:div w:id="1551183452">
      <w:bodyDiv w:val="1"/>
      <w:marLeft w:val="0"/>
      <w:marRight w:val="0"/>
      <w:marTop w:val="0"/>
      <w:marBottom w:val="0"/>
      <w:divBdr>
        <w:top w:val="none" w:sz="0" w:space="0" w:color="auto"/>
        <w:left w:val="none" w:sz="0" w:space="0" w:color="auto"/>
        <w:bottom w:val="none" w:sz="0" w:space="0" w:color="auto"/>
        <w:right w:val="none" w:sz="0" w:space="0" w:color="auto"/>
      </w:divBdr>
      <w:divsChild>
        <w:div w:id="109514064">
          <w:marLeft w:val="640"/>
          <w:marRight w:val="0"/>
          <w:marTop w:val="0"/>
          <w:marBottom w:val="0"/>
          <w:divBdr>
            <w:top w:val="none" w:sz="0" w:space="0" w:color="auto"/>
            <w:left w:val="none" w:sz="0" w:space="0" w:color="auto"/>
            <w:bottom w:val="none" w:sz="0" w:space="0" w:color="auto"/>
            <w:right w:val="none" w:sz="0" w:space="0" w:color="auto"/>
          </w:divBdr>
        </w:div>
        <w:div w:id="1625236239">
          <w:marLeft w:val="640"/>
          <w:marRight w:val="0"/>
          <w:marTop w:val="0"/>
          <w:marBottom w:val="0"/>
          <w:divBdr>
            <w:top w:val="none" w:sz="0" w:space="0" w:color="auto"/>
            <w:left w:val="none" w:sz="0" w:space="0" w:color="auto"/>
            <w:bottom w:val="none" w:sz="0" w:space="0" w:color="auto"/>
            <w:right w:val="none" w:sz="0" w:space="0" w:color="auto"/>
          </w:divBdr>
        </w:div>
        <w:div w:id="1673291600">
          <w:marLeft w:val="640"/>
          <w:marRight w:val="0"/>
          <w:marTop w:val="0"/>
          <w:marBottom w:val="0"/>
          <w:divBdr>
            <w:top w:val="none" w:sz="0" w:space="0" w:color="auto"/>
            <w:left w:val="none" w:sz="0" w:space="0" w:color="auto"/>
            <w:bottom w:val="none" w:sz="0" w:space="0" w:color="auto"/>
            <w:right w:val="none" w:sz="0" w:space="0" w:color="auto"/>
          </w:divBdr>
        </w:div>
        <w:div w:id="1033965818">
          <w:marLeft w:val="640"/>
          <w:marRight w:val="0"/>
          <w:marTop w:val="0"/>
          <w:marBottom w:val="0"/>
          <w:divBdr>
            <w:top w:val="none" w:sz="0" w:space="0" w:color="auto"/>
            <w:left w:val="none" w:sz="0" w:space="0" w:color="auto"/>
            <w:bottom w:val="none" w:sz="0" w:space="0" w:color="auto"/>
            <w:right w:val="none" w:sz="0" w:space="0" w:color="auto"/>
          </w:divBdr>
        </w:div>
        <w:div w:id="1773431581">
          <w:marLeft w:val="640"/>
          <w:marRight w:val="0"/>
          <w:marTop w:val="0"/>
          <w:marBottom w:val="0"/>
          <w:divBdr>
            <w:top w:val="none" w:sz="0" w:space="0" w:color="auto"/>
            <w:left w:val="none" w:sz="0" w:space="0" w:color="auto"/>
            <w:bottom w:val="none" w:sz="0" w:space="0" w:color="auto"/>
            <w:right w:val="none" w:sz="0" w:space="0" w:color="auto"/>
          </w:divBdr>
        </w:div>
        <w:div w:id="792479472">
          <w:marLeft w:val="640"/>
          <w:marRight w:val="0"/>
          <w:marTop w:val="0"/>
          <w:marBottom w:val="0"/>
          <w:divBdr>
            <w:top w:val="none" w:sz="0" w:space="0" w:color="auto"/>
            <w:left w:val="none" w:sz="0" w:space="0" w:color="auto"/>
            <w:bottom w:val="none" w:sz="0" w:space="0" w:color="auto"/>
            <w:right w:val="none" w:sz="0" w:space="0" w:color="auto"/>
          </w:divBdr>
        </w:div>
        <w:div w:id="1677733863">
          <w:marLeft w:val="640"/>
          <w:marRight w:val="0"/>
          <w:marTop w:val="0"/>
          <w:marBottom w:val="0"/>
          <w:divBdr>
            <w:top w:val="none" w:sz="0" w:space="0" w:color="auto"/>
            <w:left w:val="none" w:sz="0" w:space="0" w:color="auto"/>
            <w:bottom w:val="none" w:sz="0" w:space="0" w:color="auto"/>
            <w:right w:val="none" w:sz="0" w:space="0" w:color="auto"/>
          </w:divBdr>
        </w:div>
        <w:div w:id="1223717605">
          <w:marLeft w:val="640"/>
          <w:marRight w:val="0"/>
          <w:marTop w:val="0"/>
          <w:marBottom w:val="0"/>
          <w:divBdr>
            <w:top w:val="none" w:sz="0" w:space="0" w:color="auto"/>
            <w:left w:val="none" w:sz="0" w:space="0" w:color="auto"/>
            <w:bottom w:val="none" w:sz="0" w:space="0" w:color="auto"/>
            <w:right w:val="none" w:sz="0" w:space="0" w:color="auto"/>
          </w:divBdr>
        </w:div>
      </w:divsChild>
    </w:div>
    <w:div w:id="1551188631">
      <w:bodyDiv w:val="1"/>
      <w:marLeft w:val="0"/>
      <w:marRight w:val="0"/>
      <w:marTop w:val="0"/>
      <w:marBottom w:val="0"/>
      <w:divBdr>
        <w:top w:val="none" w:sz="0" w:space="0" w:color="auto"/>
        <w:left w:val="none" w:sz="0" w:space="0" w:color="auto"/>
        <w:bottom w:val="none" w:sz="0" w:space="0" w:color="auto"/>
        <w:right w:val="none" w:sz="0" w:space="0" w:color="auto"/>
      </w:divBdr>
    </w:div>
    <w:div w:id="1553421719">
      <w:bodyDiv w:val="1"/>
      <w:marLeft w:val="0"/>
      <w:marRight w:val="0"/>
      <w:marTop w:val="0"/>
      <w:marBottom w:val="0"/>
      <w:divBdr>
        <w:top w:val="none" w:sz="0" w:space="0" w:color="auto"/>
        <w:left w:val="none" w:sz="0" w:space="0" w:color="auto"/>
        <w:bottom w:val="none" w:sz="0" w:space="0" w:color="auto"/>
        <w:right w:val="none" w:sz="0" w:space="0" w:color="auto"/>
      </w:divBdr>
      <w:divsChild>
        <w:div w:id="817721806">
          <w:marLeft w:val="640"/>
          <w:marRight w:val="0"/>
          <w:marTop w:val="0"/>
          <w:marBottom w:val="0"/>
          <w:divBdr>
            <w:top w:val="none" w:sz="0" w:space="0" w:color="auto"/>
            <w:left w:val="none" w:sz="0" w:space="0" w:color="auto"/>
            <w:bottom w:val="none" w:sz="0" w:space="0" w:color="auto"/>
            <w:right w:val="none" w:sz="0" w:space="0" w:color="auto"/>
          </w:divBdr>
        </w:div>
        <w:div w:id="824006218">
          <w:marLeft w:val="640"/>
          <w:marRight w:val="0"/>
          <w:marTop w:val="0"/>
          <w:marBottom w:val="0"/>
          <w:divBdr>
            <w:top w:val="none" w:sz="0" w:space="0" w:color="auto"/>
            <w:left w:val="none" w:sz="0" w:space="0" w:color="auto"/>
            <w:bottom w:val="none" w:sz="0" w:space="0" w:color="auto"/>
            <w:right w:val="none" w:sz="0" w:space="0" w:color="auto"/>
          </w:divBdr>
        </w:div>
        <w:div w:id="1559592377">
          <w:marLeft w:val="640"/>
          <w:marRight w:val="0"/>
          <w:marTop w:val="0"/>
          <w:marBottom w:val="0"/>
          <w:divBdr>
            <w:top w:val="none" w:sz="0" w:space="0" w:color="auto"/>
            <w:left w:val="none" w:sz="0" w:space="0" w:color="auto"/>
            <w:bottom w:val="none" w:sz="0" w:space="0" w:color="auto"/>
            <w:right w:val="none" w:sz="0" w:space="0" w:color="auto"/>
          </w:divBdr>
        </w:div>
        <w:div w:id="535045695">
          <w:marLeft w:val="640"/>
          <w:marRight w:val="0"/>
          <w:marTop w:val="0"/>
          <w:marBottom w:val="0"/>
          <w:divBdr>
            <w:top w:val="none" w:sz="0" w:space="0" w:color="auto"/>
            <w:left w:val="none" w:sz="0" w:space="0" w:color="auto"/>
            <w:bottom w:val="none" w:sz="0" w:space="0" w:color="auto"/>
            <w:right w:val="none" w:sz="0" w:space="0" w:color="auto"/>
          </w:divBdr>
        </w:div>
        <w:div w:id="655381740">
          <w:marLeft w:val="640"/>
          <w:marRight w:val="0"/>
          <w:marTop w:val="0"/>
          <w:marBottom w:val="0"/>
          <w:divBdr>
            <w:top w:val="none" w:sz="0" w:space="0" w:color="auto"/>
            <w:left w:val="none" w:sz="0" w:space="0" w:color="auto"/>
            <w:bottom w:val="none" w:sz="0" w:space="0" w:color="auto"/>
            <w:right w:val="none" w:sz="0" w:space="0" w:color="auto"/>
          </w:divBdr>
        </w:div>
        <w:div w:id="441464421">
          <w:marLeft w:val="640"/>
          <w:marRight w:val="0"/>
          <w:marTop w:val="0"/>
          <w:marBottom w:val="0"/>
          <w:divBdr>
            <w:top w:val="none" w:sz="0" w:space="0" w:color="auto"/>
            <w:left w:val="none" w:sz="0" w:space="0" w:color="auto"/>
            <w:bottom w:val="none" w:sz="0" w:space="0" w:color="auto"/>
            <w:right w:val="none" w:sz="0" w:space="0" w:color="auto"/>
          </w:divBdr>
        </w:div>
        <w:div w:id="2140564320">
          <w:marLeft w:val="640"/>
          <w:marRight w:val="0"/>
          <w:marTop w:val="0"/>
          <w:marBottom w:val="0"/>
          <w:divBdr>
            <w:top w:val="none" w:sz="0" w:space="0" w:color="auto"/>
            <w:left w:val="none" w:sz="0" w:space="0" w:color="auto"/>
            <w:bottom w:val="none" w:sz="0" w:space="0" w:color="auto"/>
            <w:right w:val="none" w:sz="0" w:space="0" w:color="auto"/>
          </w:divBdr>
        </w:div>
      </w:divsChild>
    </w:div>
    <w:div w:id="1555114562">
      <w:bodyDiv w:val="1"/>
      <w:marLeft w:val="0"/>
      <w:marRight w:val="0"/>
      <w:marTop w:val="0"/>
      <w:marBottom w:val="0"/>
      <w:divBdr>
        <w:top w:val="none" w:sz="0" w:space="0" w:color="auto"/>
        <w:left w:val="none" w:sz="0" w:space="0" w:color="auto"/>
        <w:bottom w:val="none" w:sz="0" w:space="0" w:color="auto"/>
        <w:right w:val="none" w:sz="0" w:space="0" w:color="auto"/>
      </w:divBdr>
    </w:div>
    <w:div w:id="1555199144">
      <w:bodyDiv w:val="1"/>
      <w:marLeft w:val="0"/>
      <w:marRight w:val="0"/>
      <w:marTop w:val="0"/>
      <w:marBottom w:val="0"/>
      <w:divBdr>
        <w:top w:val="none" w:sz="0" w:space="0" w:color="auto"/>
        <w:left w:val="none" w:sz="0" w:space="0" w:color="auto"/>
        <w:bottom w:val="none" w:sz="0" w:space="0" w:color="auto"/>
        <w:right w:val="none" w:sz="0" w:space="0" w:color="auto"/>
      </w:divBdr>
    </w:div>
    <w:div w:id="1555314475">
      <w:bodyDiv w:val="1"/>
      <w:marLeft w:val="0"/>
      <w:marRight w:val="0"/>
      <w:marTop w:val="0"/>
      <w:marBottom w:val="0"/>
      <w:divBdr>
        <w:top w:val="none" w:sz="0" w:space="0" w:color="auto"/>
        <w:left w:val="none" w:sz="0" w:space="0" w:color="auto"/>
        <w:bottom w:val="none" w:sz="0" w:space="0" w:color="auto"/>
        <w:right w:val="none" w:sz="0" w:space="0" w:color="auto"/>
      </w:divBdr>
    </w:div>
    <w:div w:id="1556163136">
      <w:bodyDiv w:val="1"/>
      <w:marLeft w:val="0"/>
      <w:marRight w:val="0"/>
      <w:marTop w:val="0"/>
      <w:marBottom w:val="0"/>
      <w:divBdr>
        <w:top w:val="none" w:sz="0" w:space="0" w:color="auto"/>
        <w:left w:val="none" w:sz="0" w:space="0" w:color="auto"/>
        <w:bottom w:val="none" w:sz="0" w:space="0" w:color="auto"/>
        <w:right w:val="none" w:sz="0" w:space="0" w:color="auto"/>
      </w:divBdr>
    </w:div>
    <w:div w:id="1558515503">
      <w:bodyDiv w:val="1"/>
      <w:marLeft w:val="0"/>
      <w:marRight w:val="0"/>
      <w:marTop w:val="0"/>
      <w:marBottom w:val="0"/>
      <w:divBdr>
        <w:top w:val="none" w:sz="0" w:space="0" w:color="auto"/>
        <w:left w:val="none" w:sz="0" w:space="0" w:color="auto"/>
        <w:bottom w:val="none" w:sz="0" w:space="0" w:color="auto"/>
        <w:right w:val="none" w:sz="0" w:space="0" w:color="auto"/>
      </w:divBdr>
    </w:div>
    <w:div w:id="1559167123">
      <w:bodyDiv w:val="1"/>
      <w:marLeft w:val="0"/>
      <w:marRight w:val="0"/>
      <w:marTop w:val="0"/>
      <w:marBottom w:val="0"/>
      <w:divBdr>
        <w:top w:val="none" w:sz="0" w:space="0" w:color="auto"/>
        <w:left w:val="none" w:sz="0" w:space="0" w:color="auto"/>
        <w:bottom w:val="none" w:sz="0" w:space="0" w:color="auto"/>
        <w:right w:val="none" w:sz="0" w:space="0" w:color="auto"/>
      </w:divBdr>
    </w:div>
    <w:div w:id="1560477982">
      <w:bodyDiv w:val="1"/>
      <w:marLeft w:val="0"/>
      <w:marRight w:val="0"/>
      <w:marTop w:val="0"/>
      <w:marBottom w:val="0"/>
      <w:divBdr>
        <w:top w:val="none" w:sz="0" w:space="0" w:color="auto"/>
        <w:left w:val="none" w:sz="0" w:space="0" w:color="auto"/>
        <w:bottom w:val="none" w:sz="0" w:space="0" w:color="auto"/>
        <w:right w:val="none" w:sz="0" w:space="0" w:color="auto"/>
      </w:divBdr>
    </w:div>
    <w:div w:id="1563717697">
      <w:bodyDiv w:val="1"/>
      <w:marLeft w:val="0"/>
      <w:marRight w:val="0"/>
      <w:marTop w:val="0"/>
      <w:marBottom w:val="0"/>
      <w:divBdr>
        <w:top w:val="none" w:sz="0" w:space="0" w:color="auto"/>
        <w:left w:val="none" w:sz="0" w:space="0" w:color="auto"/>
        <w:bottom w:val="none" w:sz="0" w:space="0" w:color="auto"/>
        <w:right w:val="none" w:sz="0" w:space="0" w:color="auto"/>
      </w:divBdr>
    </w:div>
    <w:div w:id="1564214904">
      <w:bodyDiv w:val="1"/>
      <w:marLeft w:val="0"/>
      <w:marRight w:val="0"/>
      <w:marTop w:val="0"/>
      <w:marBottom w:val="0"/>
      <w:divBdr>
        <w:top w:val="none" w:sz="0" w:space="0" w:color="auto"/>
        <w:left w:val="none" w:sz="0" w:space="0" w:color="auto"/>
        <w:bottom w:val="none" w:sz="0" w:space="0" w:color="auto"/>
        <w:right w:val="none" w:sz="0" w:space="0" w:color="auto"/>
      </w:divBdr>
    </w:div>
    <w:div w:id="1564868943">
      <w:bodyDiv w:val="1"/>
      <w:marLeft w:val="0"/>
      <w:marRight w:val="0"/>
      <w:marTop w:val="0"/>
      <w:marBottom w:val="0"/>
      <w:divBdr>
        <w:top w:val="none" w:sz="0" w:space="0" w:color="auto"/>
        <w:left w:val="none" w:sz="0" w:space="0" w:color="auto"/>
        <w:bottom w:val="none" w:sz="0" w:space="0" w:color="auto"/>
        <w:right w:val="none" w:sz="0" w:space="0" w:color="auto"/>
      </w:divBdr>
    </w:div>
    <w:div w:id="1565875582">
      <w:bodyDiv w:val="1"/>
      <w:marLeft w:val="0"/>
      <w:marRight w:val="0"/>
      <w:marTop w:val="0"/>
      <w:marBottom w:val="0"/>
      <w:divBdr>
        <w:top w:val="none" w:sz="0" w:space="0" w:color="auto"/>
        <w:left w:val="none" w:sz="0" w:space="0" w:color="auto"/>
        <w:bottom w:val="none" w:sz="0" w:space="0" w:color="auto"/>
        <w:right w:val="none" w:sz="0" w:space="0" w:color="auto"/>
      </w:divBdr>
    </w:div>
    <w:div w:id="1579172928">
      <w:bodyDiv w:val="1"/>
      <w:marLeft w:val="0"/>
      <w:marRight w:val="0"/>
      <w:marTop w:val="0"/>
      <w:marBottom w:val="0"/>
      <w:divBdr>
        <w:top w:val="none" w:sz="0" w:space="0" w:color="auto"/>
        <w:left w:val="none" w:sz="0" w:space="0" w:color="auto"/>
        <w:bottom w:val="none" w:sz="0" w:space="0" w:color="auto"/>
        <w:right w:val="none" w:sz="0" w:space="0" w:color="auto"/>
      </w:divBdr>
    </w:div>
    <w:div w:id="1579511058">
      <w:bodyDiv w:val="1"/>
      <w:marLeft w:val="0"/>
      <w:marRight w:val="0"/>
      <w:marTop w:val="0"/>
      <w:marBottom w:val="0"/>
      <w:divBdr>
        <w:top w:val="none" w:sz="0" w:space="0" w:color="auto"/>
        <w:left w:val="none" w:sz="0" w:space="0" w:color="auto"/>
        <w:bottom w:val="none" w:sz="0" w:space="0" w:color="auto"/>
        <w:right w:val="none" w:sz="0" w:space="0" w:color="auto"/>
      </w:divBdr>
    </w:div>
    <w:div w:id="1579942374">
      <w:bodyDiv w:val="1"/>
      <w:marLeft w:val="0"/>
      <w:marRight w:val="0"/>
      <w:marTop w:val="0"/>
      <w:marBottom w:val="0"/>
      <w:divBdr>
        <w:top w:val="none" w:sz="0" w:space="0" w:color="auto"/>
        <w:left w:val="none" w:sz="0" w:space="0" w:color="auto"/>
        <w:bottom w:val="none" w:sz="0" w:space="0" w:color="auto"/>
        <w:right w:val="none" w:sz="0" w:space="0" w:color="auto"/>
      </w:divBdr>
    </w:div>
    <w:div w:id="1583835747">
      <w:bodyDiv w:val="1"/>
      <w:marLeft w:val="0"/>
      <w:marRight w:val="0"/>
      <w:marTop w:val="0"/>
      <w:marBottom w:val="0"/>
      <w:divBdr>
        <w:top w:val="none" w:sz="0" w:space="0" w:color="auto"/>
        <w:left w:val="none" w:sz="0" w:space="0" w:color="auto"/>
        <w:bottom w:val="none" w:sz="0" w:space="0" w:color="auto"/>
        <w:right w:val="none" w:sz="0" w:space="0" w:color="auto"/>
      </w:divBdr>
    </w:div>
    <w:div w:id="1585185980">
      <w:bodyDiv w:val="1"/>
      <w:marLeft w:val="0"/>
      <w:marRight w:val="0"/>
      <w:marTop w:val="0"/>
      <w:marBottom w:val="0"/>
      <w:divBdr>
        <w:top w:val="none" w:sz="0" w:space="0" w:color="auto"/>
        <w:left w:val="none" w:sz="0" w:space="0" w:color="auto"/>
        <w:bottom w:val="none" w:sz="0" w:space="0" w:color="auto"/>
        <w:right w:val="none" w:sz="0" w:space="0" w:color="auto"/>
      </w:divBdr>
    </w:div>
    <w:div w:id="1587806554">
      <w:bodyDiv w:val="1"/>
      <w:marLeft w:val="0"/>
      <w:marRight w:val="0"/>
      <w:marTop w:val="0"/>
      <w:marBottom w:val="0"/>
      <w:divBdr>
        <w:top w:val="none" w:sz="0" w:space="0" w:color="auto"/>
        <w:left w:val="none" w:sz="0" w:space="0" w:color="auto"/>
        <w:bottom w:val="none" w:sz="0" w:space="0" w:color="auto"/>
        <w:right w:val="none" w:sz="0" w:space="0" w:color="auto"/>
      </w:divBdr>
    </w:div>
    <w:div w:id="1589004315">
      <w:bodyDiv w:val="1"/>
      <w:marLeft w:val="0"/>
      <w:marRight w:val="0"/>
      <w:marTop w:val="0"/>
      <w:marBottom w:val="0"/>
      <w:divBdr>
        <w:top w:val="none" w:sz="0" w:space="0" w:color="auto"/>
        <w:left w:val="none" w:sz="0" w:space="0" w:color="auto"/>
        <w:bottom w:val="none" w:sz="0" w:space="0" w:color="auto"/>
        <w:right w:val="none" w:sz="0" w:space="0" w:color="auto"/>
      </w:divBdr>
    </w:div>
    <w:div w:id="1589458421">
      <w:bodyDiv w:val="1"/>
      <w:marLeft w:val="0"/>
      <w:marRight w:val="0"/>
      <w:marTop w:val="0"/>
      <w:marBottom w:val="0"/>
      <w:divBdr>
        <w:top w:val="none" w:sz="0" w:space="0" w:color="auto"/>
        <w:left w:val="none" w:sz="0" w:space="0" w:color="auto"/>
        <w:bottom w:val="none" w:sz="0" w:space="0" w:color="auto"/>
        <w:right w:val="none" w:sz="0" w:space="0" w:color="auto"/>
      </w:divBdr>
    </w:div>
    <w:div w:id="1589846471">
      <w:bodyDiv w:val="1"/>
      <w:marLeft w:val="0"/>
      <w:marRight w:val="0"/>
      <w:marTop w:val="0"/>
      <w:marBottom w:val="0"/>
      <w:divBdr>
        <w:top w:val="none" w:sz="0" w:space="0" w:color="auto"/>
        <w:left w:val="none" w:sz="0" w:space="0" w:color="auto"/>
        <w:bottom w:val="none" w:sz="0" w:space="0" w:color="auto"/>
        <w:right w:val="none" w:sz="0" w:space="0" w:color="auto"/>
      </w:divBdr>
    </w:div>
    <w:div w:id="1593315955">
      <w:bodyDiv w:val="1"/>
      <w:marLeft w:val="0"/>
      <w:marRight w:val="0"/>
      <w:marTop w:val="0"/>
      <w:marBottom w:val="0"/>
      <w:divBdr>
        <w:top w:val="none" w:sz="0" w:space="0" w:color="auto"/>
        <w:left w:val="none" w:sz="0" w:space="0" w:color="auto"/>
        <w:bottom w:val="none" w:sz="0" w:space="0" w:color="auto"/>
        <w:right w:val="none" w:sz="0" w:space="0" w:color="auto"/>
      </w:divBdr>
    </w:div>
    <w:div w:id="1593471653">
      <w:bodyDiv w:val="1"/>
      <w:marLeft w:val="0"/>
      <w:marRight w:val="0"/>
      <w:marTop w:val="0"/>
      <w:marBottom w:val="0"/>
      <w:divBdr>
        <w:top w:val="none" w:sz="0" w:space="0" w:color="auto"/>
        <w:left w:val="none" w:sz="0" w:space="0" w:color="auto"/>
        <w:bottom w:val="none" w:sz="0" w:space="0" w:color="auto"/>
        <w:right w:val="none" w:sz="0" w:space="0" w:color="auto"/>
      </w:divBdr>
    </w:div>
    <w:div w:id="1595897673">
      <w:bodyDiv w:val="1"/>
      <w:marLeft w:val="0"/>
      <w:marRight w:val="0"/>
      <w:marTop w:val="0"/>
      <w:marBottom w:val="0"/>
      <w:divBdr>
        <w:top w:val="none" w:sz="0" w:space="0" w:color="auto"/>
        <w:left w:val="none" w:sz="0" w:space="0" w:color="auto"/>
        <w:bottom w:val="none" w:sz="0" w:space="0" w:color="auto"/>
        <w:right w:val="none" w:sz="0" w:space="0" w:color="auto"/>
      </w:divBdr>
    </w:div>
    <w:div w:id="1597061180">
      <w:bodyDiv w:val="1"/>
      <w:marLeft w:val="0"/>
      <w:marRight w:val="0"/>
      <w:marTop w:val="0"/>
      <w:marBottom w:val="0"/>
      <w:divBdr>
        <w:top w:val="none" w:sz="0" w:space="0" w:color="auto"/>
        <w:left w:val="none" w:sz="0" w:space="0" w:color="auto"/>
        <w:bottom w:val="none" w:sz="0" w:space="0" w:color="auto"/>
        <w:right w:val="none" w:sz="0" w:space="0" w:color="auto"/>
      </w:divBdr>
    </w:div>
    <w:div w:id="1599174959">
      <w:bodyDiv w:val="1"/>
      <w:marLeft w:val="0"/>
      <w:marRight w:val="0"/>
      <w:marTop w:val="0"/>
      <w:marBottom w:val="0"/>
      <w:divBdr>
        <w:top w:val="none" w:sz="0" w:space="0" w:color="auto"/>
        <w:left w:val="none" w:sz="0" w:space="0" w:color="auto"/>
        <w:bottom w:val="none" w:sz="0" w:space="0" w:color="auto"/>
        <w:right w:val="none" w:sz="0" w:space="0" w:color="auto"/>
      </w:divBdr>
    </w:div>
    <w:div w:id="1599368902">
      <w:bodyDiv w:val="1"/>
      <w:marLeft w:val="0"/>
      <w:marRight w:val="0"/>
      <w:marTop w:val="0"/>
      <w:marBottom w:val="0"/>
      <w:divBdr>
        <w:top w:val="none" w:sz="0" w:space="0" w:color="auto"/>
        <w:left w:val="none" w:sz="0" w:space="0" w:color="auto"/>
        <w:bottom w:val="none" w:sz="0" w:space="0" w:color="auto"/>
        <w:right w:val="none" w:sz="0" w:space="0" w:color="auto"/>
      </w:divBdr>
    </w:div>
    <w:div w:id="1601136216">
      <w:bodyDiv w:val="1"/>
      <w:marLeft w:val="0"/>
      <w:marRight w:val="0"/>
      <w:marTop w:val="0"/>
      <w:marBottom w:val="0"/>
      <w:divBdr>
        <w:top w:val="none" w:sz="0" w:space="0" w:color="auto"/>
        <w:left w:val="none" w:sz="0" w:space="0" w:color="auto"/>
        <w:bottom w:val="none" w:sz="0" w:space="0" w:color="auto"/>
        <w:right w:val="none" w:sz="0" w:space="0" w:color="auto"/>
      </w:divBdr>
    </w:div>
    <w:div w:id="1606843181">
      <w:bodyDiv w:val="1"/>
      <w:marLeft w:val="0"/>
      <w:marRight w:val="0"/>
      <w:marTop w:val="0"/>
      <w:marBottom w:val="0"/>
      <w:divBdr>
        <w:top w:val="none" w:sz="0" w:space="0" w:color="auto"/>
        <w:left w:val="none" w:sz="0" w:space="0" w:color="auto"/>
        <w:bottom w:val="none" w:sz="0" w:space="0" w:color="auto"/>
        <w:right w:val="none" w:sz="0" w:space="0" w:color="auto"/>
      </w:divBdr>
    </w:div>
    <w:div w:id="1609585104">
      <w:bodyDiv w:val="1"/>
      <w:marLeft w:val="0"/>
      <w:marRight w:val="0"/>
      <w:marTop w:val="0"/>
      <w:marBottom w:val="0"/>
      <w:divBdr>
        <w:top w:val="none" w:sz="0" w:space="0" w:color="auto"/>
        <w:left w:val="none" w:sz="0" w:space="0" w:color="auto"/>
        <w:bottom w:val="none" w:sz="0" w:space="0" w:color="auto"/>
        <w:right w:val="none" w:sz="0" w:space="0" w:color="auto"/>
      </w:divBdr>
    </w:div>
    <w:div w:id="1612132360">
      <w:bodyDiv w:val="1"/>
      <w:marLeft w:val="0"/>
      <w:marRight w:val="0"/>
      <w:marTop w:val="0"/>
      <w:marBottom w:val="0"/>
      <w:divBdr>
        <w:top w:val="none" w:sz="0" w:space="0" w:color="auto"/>
        <w:left w:val="none" w:sz="0" w:space="0" w:color="auto"/>
        <w:bottom w:val="none" w:sz="0" w:space="0" w:color="auto"/>
        <w:right w:val="none" w:sz="0" w:space="0" w:color="auto"/>
      </w:divBdr>
    </w:div>
    <w:div w:id="1614482716">
      <w:bodyDiv w:val="1"/>
      <w:marLeft w:val="0"/>
      <w:marRight w:val="0"/>
      <w:marTop w:val="0"/>
      <w:marBottom w:val="0"/>
      <w:divBdr>
        <w:top w:val="none" w:sz="0" w:space="0" w:color="auto"/>
        <w:left w:val="none" w:sz="0" w:space="0" w:color="auto"/>
        <w:bottom w:val="none" w:sz="0" w:space="0" w:color="auto"/>
        <w:right w:val="none" w:sz="0" w:space="0" w:color="auto"/>
      </w:divBdr>
    </w:div>
    <w:div w:id="1615940421">
      <w:bodyDiv w:val="1"/>
      <w:marLeft w:val="0"/>
      <w:marRight w:val="0"/>
      <w:marTop w:val="0"/>
      <w:marBottom w:val="0"/>
      <w:divBdr>
        <w:top w:val="none" w:sz="0" w:space="0" w:color="auto"/>
        <w:left w:val="none" w:sz="0" w:space="0" w:color="auto"/>
        <w:bottom w:val="none" w:sz="0" w:space="0" w:color="auto"/>
        <w:right w:val="none" w:sz="0" w:space="0" w:color="auto"/>
      </w:divBdr>
    </w:div>
    <w:div w:id="1616598143">
      <w:bodyDiv w:val="1"/>
      <w:marLeft w:val="0"/>
      <w:marRight w:val="0"/>
      <w:marTop w:val="0"/>
      <w:marBottom w:val="0"/>
      <w:divBdr>
        <w:top w:val="none" w:sz="0" w:space="0" w:color="auto"/>
        <w:left w:val="none" w:sz="0" w:space="0" w:color="auto"/>
        <w:bottom w:val="none" w:sz="0" w:space="0" w:color="auto"/>
        <w:right w:val="none" w:sz="0" w:space="0" w:color="auto"/>
      </w:divBdr>
    </w:div>
    <w:div w:id="1616867472">
      <w:bodyDiv w:val="1"/>
      <w:marLeft w:val="0"/>
      <w:marRight w:val="0"/>
      <w:marTop w:val="0"/>
      <w:marBottom w:val="0"/>
      <w:divBdr>
        <w:top w:val="none" w:sz="0" w:space="0" w:color="auto"/>
        <w:left w:val="none" w:sz="0" w:space="0" w:color="auto"/>
        <w:bottom w:val="none" w:sz="0" w:space="0" w:color="auto"/>
        <w:right w:val="none" w:sz="0" w:space="0" w:color="auto"/>
      </w:divBdr>
    </w:div>
    <w:div w:id="1617323624">
      <w:bodyDiv w:val="1"/>
      <w:marLeft w:val="0"/>
      <w:marRight w:val="0"/>
      <w:marTop w:val="0"/>
      <w:marBottom w:val="0"/>
      <w:divBdr>
        <w:top w:val="none" w:sz="0" w:space="0" w:color="auto"/>
        <w:left w:val="none" w:sz="0" w:space="0" w:color="auto"/>
        <w:bottom w:val="none" w:sz="0" w:space="0" w:color="auto"/>
        <w:right w:val="none" w:sz="0" w:space="0" w:color="auto"/>
      </w:divBdr>
    </w:div>
    <w:div w:id="1619949329">
      <w:bodyDiv w:val="1"/>
      <w:marLeft w:val="0"/>
      <w:marRight w:val="0"/>
      <w:marTop w:val="0"/>
      <w:marBottom w:val="0"/>
      <w:divBdr>
        <w:top w:val="none" w:sz="0" w:space="0" w:color="auto"/>
        <w:left w:val="none" w:sz="0" w:space="0" w:color="auto"/>
        <w:bottom w:val="none" w:sz="0" w:space="0" w:color="auto"/>
        <w:right w:val="none" w:sz="0" w:space="0" w:color="auto"/>
      </w:divBdr>
    </w:div>
    <w:div w:id="1621107961">
      <w:bodyDiv w:val="1"/>
      <w:marLeft w:val="0"/>
      <w:marRight w:val="0"/>
      <w:marTop w:val="0"/>
      <w:marBottom w:val="0"/>
      <w:divBdr>
        <w:top w:val="none" w:sz="0" w:space="0" w:color="auto"/>
        <w:left w:val="none" w:sz="0" w:space="0" w:color="auto"/>
        <w:bottom w:val="none" w:sz="0" w:space="0" w:color="auto"/>
        <w:right w:val="none" w:sz="0" w:space="0" w:color="auto"/>
      </w:divBdr>
    </w:div>
    <w:div w:id="1624799786">
      <w:bodyDiv w:val="1"/>
      <w:marLeft w:val="0"/>
      <w:marRight w:val="0"/>
      <w:marTop w:val="0"/>
      <w:marBottom w:val="0"/>
      <w:divBdr>
        <w:top w:val="none" w:sz="0" w:space="0" w:color="auto"/>
        <w:left w:val="none" w:sz="0" w:space="0" w:color="auto"/>
        <w:bottom w:val="none" w:sz="0" w:space="0" w:color="auto"/>
        <w:right w:val="none" w:sz="0" w:space="0" w:color="auto"/>
      </w:divBdr>
    </w:div>
    <w:div w:id="1625773851">
      <w:bodyDiv w:val="1"/>
      <w:marLeft w:val="0"/>
      <w:marRight w:val="0"/>
      <w:marTop w:val="0"/>
      <w:marBottom w:val="0"/>
      <w:divBdr>
        <w:top w:val="none" w:sz="0" w:space="0" w:color="auto"/>
        <w:left w:val="none" w:sz="0" w:space="0" w:color="auto"/>
        <w:bottom w:val="none" w:sz="0" w:space="0" w:color="auto"/>
        <w:right w:val="none" w:sz="0" w:space="0" w:color="auto"/>
      </w:divBdr>
    </w:div>
    <w:div w:id="1626110996">
      <w:bodyDiv w:val="1"/>
      <w:marLeft w:val="0"/>
      <w:marRight w:val="0"/>
      <w:marTop w:val="0"/>
      <w:marBottom w:val="0"/>
      <w:divBdr>
        <w:top w:val="none" w:sz="0" w:space="0" w:color="auto"/>
        <w:left w:val="none" w:sz="0" w:space="0" w:color="auto"/>
        <w:bottom w:val="none" w:sz="0" w:space="0" w:color="auto"/>
        <w:right w:val="none" w:sz="0" w:space="0" w:color="auto"/>
      </w:divBdr>
    </w:div>
    <w:div w:id="1628587534">
      <w:bodyDiv w:val="1"/>
      <w:marLeft w:val="0"/>
      <w:marRight w:val="0"/>
      <w:marTop w:val="0"/>
      <w:marBottom w:val="0"/>
      <w:divBdr>
        <w:top w:val="none" w:sz="0" w:space="0" w:color="auto"/>
        <w:left w:val="none" w:sz="0" w:space="0" w:color="auto"/>
        <w:bottom w:val="none" w:sz="0" w:space="0" w:color="auto"/>
        <w:right w:val="none" w:sz="0" w:space="0" w:color="auto"/>
      </w:divBdr>
    </w:div>
    <w:div w:id="1629123855">
      <w:bodyDiv w:val="1"/>
      <w:marLeft w:val="0"/>
      <w:marRight w:val="0"/>
      <w:marTop w:val="0"/>
      <w:marBottom w:val="0"/>
      <w:divBdr>
        <w:top w:val="none" w:sz="0" w:space="0" w:color="auto"/>
        <w:left w:val="none" w:sz="0" w:space="0" w:color="auto"/>
        <w:bottom w:val="none" w:sz="0" w:space="0" w:color="auto"/>
        <w:right w:val="none" w:sz="0" w:space="0" w:color="auto"/>
      </w:divBdr>
    </w:div>
    <w:div w:id="1629699234">
      <w:bodyDiv w:val="1"/>
      <w:marLeft w:val="0"/>
      <w:marRight w:val="0"/>
      <w:marTop w:val="0"/>
      <w:marBottom w:val="0"/>
      <w:divBdr>
        <w:top w:val="none" w:sz="0" w:space="0" w:color="auto"/>
        <w:left w:val="none" w:sz="0" w:space="0" w:color="auto"/>
        <w:bottom w:val="none" w:sz="0" w:space="0" w:color="auto"/>
        <w:right w:val="none" w:sz="0" w:space="0" w:color="auto"/>
      </w:divBdr>
    </w:div>
    <w:div w:id="1629822279">
      <w:bodyDiv w:val="1"/>
      <w:marLeft w:val="0"/>
      <w:marRight w:val="0"/>
      <w:marTop w:val="0"/>
      <w:marBottom w:val="0"/>
      <w:divBdr>
        <w:top w:val="none" w:sz="0" w:space="0" w:color="auto"/>
        <w:left w:val="none" w:sz="0" w:space="0" w:color="auto"/>
        <w:bottom w:val="none" w:sz="0" w:space="0" w:color="auto"/>
        <w:right w:val="none" w:sz="0" w:space="0" w:color="auto"/>
      </w:divBdr>
    </w:div>
    <w:div w:id="1631937993">
      <w:bodyDiv w:val="1"/>
      <w:marLeft w:val="0"/>
      <w:marRight w:val="0"/>
      <w:marTop w:val="0"/>
      <w:marBottom w:val="0"/>
      <w:divBdr>
        <w:top w:val="none" w:sz="0" w:space="0" w:color="auto"/>
        <w:left w:val="none" w:sz="0" w:space="0" w:color="auto"/>
        <w:bottom w:val="none" w:sz="0" w:space="0" w:color="auto"/>
        <w:right w:val="none" w:sz="0" w:space="0" w:color="auto"/>
      </w:divBdr>
    </w:div>
    <w:div w:id="1632588863">
      <w:bodyDiv w:val="1"/>
      <w:marLeft w:val="0"/>
      <w:marRight w:val="0"/>
      <w:marTop w:val="0"/>
      <w:marBottom w:val="0"/>
      <w:divBdr>
        <w:top w:val="none" w:sz="0" w:space="0" w:color="auto"/>
        <w:left w:val="none" w:sz="0" w:space="0" w:color="auto"/>
        <w:bottom w:val="none" w:sz="0" w:space="0" w:color="auto"/>
        <w:right w:val="none" w:sz="0" w:space="0" w:color="auto"/>
      </w:divBdr>
    </w:div>
    <w:div w:id="1636326648">
      <w:bodyDiv w:val="1"/>
      <w:marLeft w:val="0"/>
      <w:marRight w:val="0"/>
      <w:marTop w:val="0"/>
      <w:marBottom w:val="0"/>
      <w:divBdr>
        <w:top w:val="none" w:sz="0" w:space="0" w:color="auto"/>
        <w:left w:val="none" w:sz="0" w:space="0" w:color="auto"/>
        <w:bottom w:val="none" w:sz="0" w:space="0" w:color="auto"/>
        <w:right w:val="none" w:sz="0" w:space="0" w:color="auto"/>
      </w:divBdr>
    </w:div>
    <w:div w:id="1636376769">
      <w:bodyDiv w:val="1"/>
      <w:marLeft w:val="0"/>
      <w:marRight w:val="0"/>
      <w:marTop w:val="0"/>
      <w:marBottom w:val="0"/>
      <w:divBdr>
        <w:top w:val="none" w:sz="0" w:space="0" w:color="auto"/>
        <w:left w:val="none" w:sz="0" w:space="0" w:color="auto"/>
        <w:bottom w:val="none" w:sz="0" w:space="0" w:color="auto"/>
        <w:right w:val="none" w:sz="0" w:space="0" w:color="auto"/>
      </w:divBdr>
    </w:div>
    <w:div w:id="1638802063">
      <w:bodyDiv w:val="1"/>
      <w:marLeft w:val="0"/>
      <w:marRight w:val="0"/>
      <w:marTop w:val="0"/>
      <w:marBottom w:val="0"/>
      <w:divBdr>
        <w:top w:val="none" w:sz="0" w:space="0" w:color="auto"/>
        <w:left w:val="none" w:sz="0" w:space="0" w:color="auto"/>
        <w:bottom w:val="none" w:sz="0" w:space="0" w:color="auto"/>
        <w:right w:val="none" w:sz="0" w:space="0" w:color="auto"/>
      </w:divBdr>
    </w:div>
    <w:div w:id="1638874053">
      <w:bodyDiv w:val="1"/>
      <w:marLeft w:val="0"/>
      <w:marRight w:val="0"/>
      <w:marTop w:val="0"/>
      <w:marBottom w:val="0"/>
      <w:divBdr>
        <w:top w:val="none" w:sz="0" w:space="0" w:color="auto"/>
        <w:left w:val="none" w:sz="0" w:space="0" w:color="auto"/>
        <w:bottom w:val="none" w:sz="0" w:space="0" w:color="auto"/>
        <w:right w:val="none" w:sz="0" w:space="0" w:color="auto"/>
      </w:divBdr>
    </w:div>
    <w:div w:id="1639144409">
      <w:bodyDiv w:val="1"/>
      <w:marLeft w:val="0"/>
      <w:marRight w:val="0"/>
      <w:marTop w:val="0"/>
      <w:marBottom w:val="0"/>
      <w:divBdr>
        <w:top w:val="none" w:sz="0" w:space="0" w:color="auto"/>
        <w:left w:val="none" w:sz="0" w:space="0" w:color="auto"/>
        <w:bottom w:val="none" w:sz="0" w:space="0" w:color="auto"/>
        <w:right w:val="none" w:sz="0" w:space="0" w:color="auto"/>
      </w:divBdr>
    </w:div>
    <w:div w:id="1639532293">
      <w:bodyDiv w:val="1"/>
      <w:marLeft w:val="0"/>
      <w:marRight w:val="0"/>
      <w:marTop w:val="0"/>
      <w:marBottom w:val="0"/>
      <w:divBdr>
        <w:top w:val="none" w:sz="0" w:space="0" w:color="auto"/>
        <w:left w:val="none" w:sz="0" w:space="0" w:color="auto"/>
        <w:bottom w:val="none" w:sz="0" w:space="0" w:color="auto"/>
        <w:right w:val="none" w:sz="0" w:space="0" w:color="auto"/>
      </w:divBdr>
    </w:div>
    <w:div w:id="1639870930">
      <w:bodyDiv w:val="1"/>
      <w:marLeft w:val="0"/>
      <w:marRight w:val="0"/>
      <w:marTop w:val="0"/>
      <w:marBottom w:val="0"/>
      <w:divBdr>
        <w:top w:val="none" w:sz="0" w:space="0" w:color="auto"/>
        <w:left w:val="none" w:sz="0" w:space="0" w:color="auto"/>
        <w:bottom w:val="none" w:sz="0" w:space="0" w:color="auto"/>
        <w:right w:val="none" w:sz="0" w:space="0" w:color="auto"/>
      </w:divBdr>
      <w:divsChild>
        <w:div w:id="621418654">
          <w:marLeft w:val="640"/>
          <w:marRight w:val="0"/>
          <w:marTop w:val="0"/>
          <w:marBottom w:val="0"/>
          <w:divBdr>
            <w:top w:val="none" w:sz="0" w:space="0" w:color="auto"/>
            <w:left w:val="none" w:sz="0" w:space="0" w:color="auto"/>
            <w:bottom w:val="none" w:sz="0" w:space="0" w:color="auto"/>
            <w:right w:val="none" w:sz="0" w:space="0" w:color="auto"/>
          </w:divBdr>
        </w:div>
        <w:div w:id="1525826804">
          <w:marLeft w:val="640"/>
          <w:marRight w:val="0"/>
          <w:marTop w:val="0"/>
          <w:marBottom w:val="0"/>
          <w:divBdr>
            <w:top w:val="none" w:sz="0" w:space="0" w:color="auto"/>
            <w:left w:val="none" w:sz="0" w:space="0" w:color="auto"/>
            <w:bottom w:val="none" w:sz="0" w:space="0" w:color="auto"/>
            <w:right w:val="none" w:sz="0" w:space="0" w:color="auto"/>
          </w:divBdr>
        </w:div>
        <w:div w:id="1570112719">
          <w:marLeft w:val="640"/>
          <w:marRight w:val="0"/>
          <w:marTop w:val="0"/>
          <w:marBottom w:val="0"/>
          <w:divBdr>
            <w:top w:val="none" w:sz="0" w:space="0" w:color="auto"/>
            <w:left w:val="none" w:sz="0" w:space="0" w:color="auto"/>
            <w:bottom w:val="none" w:sz="0" w:space="0" w:color="auto"/>
            <w:right w:val="none" w:sz="0" w:space="0" w:color="auto"/>
          </w:divBdr>
        </w:div>
        <w:div w:id="936594574">
          <w:marLeft w:val="640"/>
          <w:marRight w:val="0"/>
          <w:marTop w:val="0"/>
          <w:marBottom w:val="0"/>
          <w:divBdr>
            <w:top w:val="none" w:sz="0" w:space="0" w:color="auto"/>
            <w:left w:val="none" w:sz="0" w:space="0" w:color="auto"/>
            <w:bottom w:val="none" w:sz="0" w:space="0" w:color="auto"/>
            <w:right w:val="none" w:sz="0" w:space="0" w:color="auto"/>
          </w:divBdr>
        </w:div>
      </w:divsChild>
    </w:div>
    <w:div w:id="1640647598">
      <w:bodyDiv w:val="1"/>
      <w:marLeft w:val="0"/>
      <w:marRight w:val="0"/>
      <w:marTop w:val="0"/>
      <w:marBottom w:val="0"/>
      <w:divBdr>
        <w:top w:val="none" w:sz="0" w:space="0" w:color="auto"/>
        <w:left w:val="none" w:sz="0" w:space="0" w:color="auto"/>
        <w:bottom w:val="none" w:sz="0" w:space="0" w:color="auto"/>
        <w:right w:val="none" w:sz="0" w:space="0" w:color="auto"/>
      </w:divBdr>
      <w:divsChild>
        <w:div w:id="416752952">
          <w:marLeft w:val="640"/>
          <w:marRight w:val="0"/>
          <w:marTop w:val="0"/>
          <w:marBottom w:val="0"/>
          <w:divBdr>
            <w:top w:val="none" w:sz="0" w:space="0" w:color="auto"/>
            <w:left w:val="none" w:sz="0" w:space="0" w:color="auto"/>
            <w:bottom w:val="none" w:sz="0" w:space="0" w:color="auto"/>
            <w:right w:val="none" w:sz="0" w:space="0" w:color="auto"/>
          </w:divBdr>
        </w:div>
        <w:div w:id="48039955">
          <w:marLeft w:val="640"/>
          <w:marRight w:val="0"/>
          <w:marTop w:val="0"/>
          <w:marBottom w:val="0"/>
          <w:divBdr>
            <w:top w:val="none" w:sz="0" w:space="0" w:color="auto"/>
            <w:left w:val="none" w:sz="0" w:space="0" w:color="auto"/>
            <w:bottom w:val="none" w:sz="0" w:space="0" w:color="auto"/>
            <w:right w:val="none" w:sz="0" w:space="0" w:color="auto"/>
          </w:divBdr>
        </w:div>
        <w:div w:id="2004626160">
          <w:marLeft w:val="640"/>
          <w:marRight w:val="0"/>
          <w:marTop w:val="0"/>
          <w:marBottom w:val="0"/>
          <w:divBdr>
            <w:top w:val="none" w:sz="0" w:space="0" w:color="auto"/>
            <w:left w:val="none" w:sz="0" w:space="0" w:color="auto"/>
            <w:bottom w:val="none" w:sz="0" w:space="0" w:color="auto"/>
            <w:right w:val="none" w:sz="0" w:space="0" w:color="auto"/>
          </w:divBdr>
        </w:div>
        <w:div w:id="382337735">
          <w:marLeft w:val="640"/>
          <w:marRight w:val="0"/>
          <w:marTop w:val="0"/>
          <w:marBottom w:val="0"/>
          <w:divBdr>
            <w:top w:val="none" w:sz="0" w:space="0" w:color="auto"/>
            <w:left w:val="none" w:sz="0" w:space="0" w:color="auto"/>
            <w:bottom w:val="none" w:sz="0" w:space="0" w:color="auto"/>
            <w:right w:val="none" w:sz="0" w:space="0" w:color="auto"/>
          </w:divBdr>
        </w:div>
      </w:divsChild>
    </w:div>
    <w:div w:id="1640840915">
      <w:bodyDiv w:val="1"/>
      <w:marLeft w:val="0"/>
      <w:marRight w:val="0"/>
      <w:marTop w:val="0"/>
      <w:marBottom w:val="0"/>
      <w:divBdr>
        <w:top w:val="none" w:sz="0" w:space="0" w:color="auto"/>
        <w:left w:val="none" w:sz="0" w:space="0" w:color="auto"/>
        <w:bottom w:val="none" w:sz="0" w:space="0" w:color="auto"/>
        <w:right w:val="none" w:sz="0" w:space="0" w:color="auto"/>
      </w:divBdr>
    </w:div>
    <w:div w:id="1642224737">
      <w:bodyDiv w:val="1"/>
      <w:marLeft w:val="0"/>
      <w:marRight w:val="0"/>
      <w:marTop w:val="0"/>
      <w:marBottom w:val="0"/>
      <w:divBdr>
        <w:top w:val="none" w:sz="0" w:space="0" w:color="auto"/>
        <w:left w:val="none" w:sz="0" w:space="0" w:color="auto"/>
        <w:bottom w:val="none" w:sz="0" w:space="0" w:color="auto"/>
        <w:right w:val="none" w:sz="0" w:space="0" w:color="auto"/>
      </w:divBdr>
    </w:div>
    <w:div w:id="1644263894">
      <w:bodyDiv w:val="1"/>
      <w:marLeft w:val="0"/>
      <w:marRight w:val="0"/>
      <w:marTop w:val="0"/>
      <w:marBottom w:val="0"/>
      <w:divBdr>
        <w:top w:val="none" w:sz="0" w:space="0" w:color="auto"/>
        <w:left w:val="none" w:sz="0" w:space="0" w:color="auto"/>
        <w:bottom w:val="none" w:sz="0" w:space="0" w:color="auto"/>
        <w:right w:val="none" w:sz="0" w:space="0" w:color="auto"/>
      </w:divBdr>
    </w:div>
    <w:div w:id="1644457381">
      <w:bodyDiv w:val="1"/>
      <w:marLeft w:val="0"/>
      <w:marRight w:val="0"/>
      <w:marTop w:val="0"/>
      <w:marBottom w:val="0"/>
      <w:divBdr>
        <w:top w:val="none" w:sz="0" w:space="0" w:color="auto"/>
        <w:left w:val="none" w:sz="0" w:space="0" w:color="auto"/>
        <w:bottom w:val="none" w:sz="0" w:space="0" w:color="auto"/>
        <w:right w:val="none" w:sz="0" w:space="0" w:color="auto"/>
      </w:divBdr>
    </w:div>
    <w:div w:id="1648513164">
      <w:bodyDiv w:val="1"/>
      <w:marLeft w:val="0"/>
      <w:marRight w:val="0"/>
      <w:marTop w:val="0"/>
      <w:marBottom w:val="0"/>
      <w:divBdr>
        <w:top w:val="none" w:sz="0" w:space="0" w:color="auto"/>
        <w:left w:val="none" w:sz="0" w:space="0" w:color="auto"/>
        <w:bottom w:val="none" w:sz="0" w:space="0" w:color="auto"/>
        <w:right w:val="none" w:sz="0" w:space="0" w:color="auto"/>
      </w:divBdr>
    </w:div>
    <w:div w:id="1649938761">
      <w:bodyDiv w:val="1"/>
      <w:marLeft w:val="0"/>
      <w:marRight w:val="0"/>
      <w:marTop w:val="0"/>
      <w:marBottom w:val="0"/>
      <w:divBdr>
        <w:top w:val="none" w:sz="0" w:space="0" w:color="auto"/>
        <w:left w:val="none" w:sz="0" w:space="0" w:color="auto"/>
        <w:bottom w:val="none" w:sz="0" w:space="0" w:color="auto"/>
        <w:right w:val="none" w:sz="0" w:space="0" w:color="auto"/>
      </w:divBdr>
    </w:div>
    <w:div w:id="1653557984">
      <w:bodyDiv w:val="1"/>
      <w:marLeft w:val="0"/>
      <w:marRight w:val="0"/>
      <w:marTop w:val="0"/>
      <w:marBottom w:val="0"/>
      <w:divBdr>
        <w:top w:val="none" w:sz="0" w:space="0" w:color="auto"/>
        <w:left w:val="none" w:sz="0" w:space="0" w:color="auto"/>
        <w:bottom w:val="none" w:sz="0" w:space="0" w:color="auto"/>
        <w:right w:val="none" w:sz="0" w:space="0" w:color="auto"/>
      </w:divBdr>
    </w:div>
    <w:div w:id="1654672660">
      <w:bodyDiv w:val="1"/>
      <w:marLeft w:val="0"/>
      <w:marRight w:val="0"/>
      <w:marTop w:val="0"/>
      <w:marBottom w:val="0"/>
      <w:divBdr>
        <w:top w:val="none" w:sz="0" w:space="0" w:color="auto"/>
        <w:left w:val="none" w:sz="0" w:space="0" w:color="auto"/>
        <w:bottom w:val="none" w:sz="0" w:space="0" w:color="auto"/>
        <w:right w:val="none" w:sz="0" w:space="0" w:color="auto"/>
      </w:divBdr>
    </w:div>
    <w:div w:id="1655715951">
      <w:bodyDiv w:val="1"/>
      <w:marLeft w:val="0"/>
      <w:marRight w:val="0"/>
      <w:marTop w:val="0"/>
      <w:marBottom w:val="0"/>
      <w:divBdr>
        <w:top w:val="none" w:sz="0" w:space="0" w:color="auto"/>
        <w:left w:val="none" w:sz="0" w:space="0" w:color="auto"/>
        <w:bottom w:val="none" w:sz="0" w:space="0" w:color="auto"/>
        <w:right w:val="none" w:sz="0" w:space="0" w:color="auto"/>
      </w:divBdr>
    </w:div>
    <w:div w:id="1655986883">
      <w:bodyDiv w:val="1"/>
      <w:marLeft w:val="0"/>
      <w:marRight w:val="0"/>
      <w:marTop w:val="0"/>
      <w:marBottom w:val="0"/>
      <w:divBdr>
        <w:top w:val="none" w:sz="0" w:space="0" w:color="auto"/>
        <w:left w:val="none" w:sz="0" w:space="0" w:color="auto"/>
        <w:bottom w:val="none" w:sz="0" w:space="0" w:color="auto"/>
        <w:right w:val="none" w:sz="0" w:space="0" w:color="auto"/>
      </w:divBdr>
      <w:divsChild>
        <w:div w:id="1336421864">
          <w:marLeft w:val="640"/>
          <w:marRight w:val="0"/>
          <w:marTop w:val="0"/>
          <w:marBottom w:val="0"/>
          <w:divBdr>
            <w:top w:val="none" w:sz="0" w:space="0" w:color="auto"/>
            <w:left w:val="none" w:sz="0" w:space="0" w:color="auto"/>
            <w:bottom w:val="none" w:sz="0" w:space="0" w:color="auto"/>
            <w:right w:val="none" w:sz="0" w:space="0" w:color="auto"/>
          </w:divBdr>
        </w:div>
        <w:div w:id="1390691055">
          <w:marLeft w:val="640"/>
          <w:marRight w:val="0"/>
          <w:marTop w:val="0"/>
          <w:marBottom w:val="0"/>
          <w:divBdr>
            <w:top w:val="none" w:sz="0" w:space="0" w:color="auto"/>
            <w:left w:val="none" w:sz="0" w:space="0" w:color="auto"/>
            <w:bottom w:val="none" w:sz="0" w:space="0" w:color="auto"/>
            <w:right w:val="none" w:sz="0" w:space="0" w:color="auto"/>
          </w:divBdr>
        </w:div>
        <w:div w:id="734550173">
          <w:marLeft w:val="640"/>
          <w:marRight w:val="0"/>
          <w:marTop w:val="0"/>
          <w:marBottom w:val="0"/>
          <w:divBdr>
            <w:top w:val="none" w:sz="0" w:space="0" w:color="auto"/>
            <w:left w:val="none" w:sz="0" w:space="0" w:color="auto"/>
            <w:bottom w:val="none" w:sz="0" w:space="0" w:color="auto"/>
            <w:right w:val="none" w:sz="0" w:space="0" w:color="auto"/>
          </w:divBdr>
        </w:div>
        <w:div w:id="1066562817">
          <w:marLeft w:val="640"/>
          <w:marRight w:val="0"/>
          <w:marTop w:val="0"/>
          <w:marBottom w:val="0"/>
          <w:divBdr>
            <w:top w:val="none" w:sz="0" w:space="0" w:color="auto"/>
            <w:left w:val="none" w:sz="0" w:space="0" w:color="auto"/>
            <w:bottom w:val="none" w:sz="0" w:space="0" w:color="auto"/>
            <w:right w:val="none" w:sz="0" w:space="0" w:color="auto"/>
          </w:divBdr>
        </w:div>
      </w:divsChild>
    </w:div>
    <w:div w:id="1656253217">
      <w:bodyDiv w:val="1"/>
      <w:marLeft w:val="0"/>
      <w:marRight w:val="0"/>
      <w:marTop w:val="0"/>
      <w:marBottom w:val="0"/>
      <w:divBdr>
        <w:top w:val="none" w:sz="0" w:space="0" w:color="auto"/>
        <w:left w:val="none" w:sz="0" w:space="0" w:color="auto"/>
        <w:bottom w:val="none" w:sz="0" w:space="0" w:color="auto"/>
        <w:right w:val="none" w:sz="0" w:space="0" w:color="auto"/>
      </w:divBdr>
    </w:div>
    <w:div w:id="1658798072">
      <w:bodyDiv w:val="1"/>
      <w:marLeft w:val="0"/>
      <w:marRight w:val="0"/>
      <w:marTop w:val="0"/>
      <w:marBottom w:val="0"/>
      <w:divBdr>
        <w:top w:val="none" w:sz="0" w:space="0" w:color="auto"/>
        <w:left w:val="none" w:sz="0" w:space="0" w:color="auto"/>
        <w:bottom w:val="none" w:sz="0" w:space="0" w:color="auto"/>
        <w:right w:val="none" w:sz="0" w:space="0" w:color="auto"/>
      </w:divBdr>
    </w:div>
    <w:div w:id="1658802239">
      <w:bodyDiv w:val="1"/>
      <w:marLeft w:val="0"/>
      <w:marRight w:val="0"/>
      <w:marTop w:val="0"/>
      <w:marBottom w:val="0"/>
      <w:divBdr>
        <w:top w:val="none" w:sz="0" w:space="0" w:color="auto"/>
        <w:left w:val="none" w:sz="0" w:space="0" w:color="auto"/>
        <w:bottom w:val="none" w:sz="0" w:space="0" w:color="auto"/>
        <w:right w:val="none" w:sz="0" w:space="0" w:color="auto"/>
      </w:divBdr>
    </w:div>
    <w:div w:id="1661083245">
      <w:bodyDiv w:val="1"/>
      <w:marLeft w:val="0"/>
      <w:marRight w:val="0"/>
      <w:marTop w:val="0"/>
      <w:marBottom w:val="0"/>
      <w:divBdr>
        <w:top w:val="none" w:sz="0" w:space="0" w:color="auto"/>
        <w:left w:val="none" w:sz="0" w:space="0" w:color="auto"/>
        <w:bottom w:val="none" w:sz="0" w:space="0" w:color="auto"/>
        <w:right w:val="none" w:sz="0" w:space="0" w:color="auto"/>
      </w:divBdr>
    </w:div>
    <w:div w:id="1663699641">
      <w:bodyDiv w:val="1"/>
      <w:marLeft w:val="0"/>
      <w:marRight w:val="0"/>
      <w:marTop w:val="0"/>
      <w:marBottom w:val="0"/>
      <w:divBdr>
        <w:top w:val="none" w:sz="0" w:space="0" w:color="auto"/>
        <w:left w:val="none" w:sz="0" w:space="0" w:color="auto"/>
        <w:bottom w:val="none" w:sz="0" w:space="0" w:color="auto"/>
        <w:right w:val="none" w:sz="0" w:space="0" w:color="auto"/>
      </w:divBdr>
    </w:div>
    <w:div w:id="1664160591">
      <w:bodyDiv w:val="1"/>
      <w:marLeft w:val="0"/>
      <w:marRight w:val="0"/>
      <w:marTop w:val="0"/>
      <w:marBottom w:val="0"/>
      <w:divBdr>
        <w:top w:val="none" w:sz="0" w:space="0" w:color="auto"/>
        <w:left w:val="none" w:sz="0" w:space="0" w:color="auto"/>
        <w:bottom w:val="none" w:sz="0" w:space="0" w:color="auto"/>
        <w:right w:val="none" w:sz="0" w:space="0" w:color="auto"/>
      </w:divBdr>
    </w:div>
    <w:div w:id="1664163983">
      <w:bodyDiv w:val="1"/>
      <w:marLeft w:val="0"/>
      <w:marRight w:val="0"/>
      <w:marTop w:val="0"/>
      <w:marBottom w:val="0"/>
      <w:divBdr>
        <w:top w:val="none" w:sz="0" w:space="0" w:color="auto"/>
        <w:left w:val="none" w:sz="0" w:space="0" w:color="auto"/>
        <w:bottom w:val="none" w:sz="0" w:space="0" w:color="auto"/>
        <w:right w:val="none" w:sz="0" w:space="0" w:color="auto"/>
      </w:divBdr>
    </w:div>
    <w:div w:id="1666860675">
      <w:bodyDiv w:val="1"/>
      <w:marLeft w:val="0"/>
      <w:marRight w:val="0"/>
      <w:marTop w:val="0"/>
      <w:marBottom w:val="0"/>
      <w:divBdr>
        <w:top w:val="none" w:sz="0" w:space="0" w:color="auto"/>
        <w:left w:val="none" w:sz="0" w:space="0" w:color="auto"/>
        <w:bottom w:val="none" w:sz="0" w:space="0" w:color="auto"/>
        <w:right w:val="none" w:sz="0" w:space="0" w:color="auto"/>
      </w:divBdr>
    </w:div>
    <w:div w:id="1671059596">
      <w:bodyDiv w:val="1"/>
      <w:marLeft w:val="0"/>
      <w:marRight w:val="0"/>
      <w:marTop w:val="0"/>
      <w:marBottom w:val="0"/>
      <w:divBdr>
        <w:top w:val="none" w:sz="0" w:space="0" w:color="auto"/>
        <w:left w:val="none" w:sz="0" w:space="0" w:color="auto"/>
        <w:bottom w:val="none" w:sz="0" w:space="0" w:color="auto"/>
        <w:right w:val="none" w:sz="0" w:space="0" w:color="auto"/>
      </w:divBdr>
    </w:div>
    <w:div w:id="1671758346">
      <w:bodyDiv w:val="1"/>
      <w:marLeft w:val="0"/>
      <w:marRight w:val="0"/>
      <w:marTop w:val="0"/>
      <w:marBottom w:val="0"/>
      <w:divBdr>
        <w:top w:val="none" w:sz="0" w:space="0" w:color="auto"/>
        <w:left w:val="none" w:sz="0" w:space="0" w:color="auto"/>
        <w:bottom w:val="none" w:sz="0" w:space="0" w:color="auto"/>
        <w:right w:val="none" w:sz="0" w:space="0" w:color="auto"/>
      </w:divBdr>
    </w:div>
    <w:div w:id="1672217345">
      <w:bodyDiv w:val="1"/>
      <w:marLeft w:val="0"/>
      <w:marRight w:val="0"/>
      <w:marTop w:val="0"/>
      <w:marBottom w:val="0"/>
      <w:divBdr>
        <w:top w:val="none" w:sz="0" w:space="0" w:color="auto"/>
        <w:left w:val="none" w:sz="0" w:space="0" w:color="auto"/>
        <w:bottom w:val="none" w:sz="0" w:space="0" w:color="auto"/>
        <w:right w:val="none" w:sz="0" w:space="0" w:color="auto"/>
      </w:divBdr>
    </w:div>
    <w:div w:id="1672833686">
      <w:bodyDiv w:val="1"/>
      <w:marLeft w:val="0"/>
      <w:marRight w:val="0"/>
      <w:marTop w:val="0"/>
      <w:marBottom w:val="0"/>
      <w:divBdr>
        <w:top w:val="none" w:sz="0" w:space="0" w:color="auto"/>
        <w:left w:val="none" w:sz="0" w:space="0" w:color="auto"/>
        <w:bottom w:val="none" w:sz="0" w:space="0" w:color="auto"/>
        <w:right w:val="none" w:sz="0" w:space="0" w:color="auto"/>
      </w:divBdr>
    </w:div>
    <w:div w:id="1673724082">
      <w:bodyDiv w:val="1"/>
      <w:marLeft w:val="0"/>
      <w:marRight w:val="0"/>
      <w:marTop w:val="0"/>
      <w:marBottom w:val="0"/>
      <w:divBdr>
        <w:top w:val="none" w:sz="0" w:space="0" w:color="auto"/>
        <w:left w:val="none" w:sz="0" w:space="0" w:color="auto"/>
        <w:bottom w:val="none" w:sz="0" w:space="0" w:color="auto"/>
        <w:right w:val="none" w:sz="0" w:space="0" w:color="auto"/>
      </w:divBdr>
    </w:div>
    <w:div w:id="1674801166">
      <w:bodyDiv w:val="1"/>
      <w:marLeft w:val="0"/>
      <w:marRight w:val="0"/>
      <w:marTop w:val="0"/>
      <w:marBottom w:val="0"/>
      <w:divBdr>
        <w:top w:val="none" w:sz="0" w:space="0" w:color="auto"/>
        <w:left w:val="none" w:sz="0" w:space="0" w:color="auto"/>
        <w:bottom w:val="none" w:sz="0" w:space="0" w:color="auto"/>
        <w:right w:val="none" w:sz="0" w:space="0" w:color="auto"/>
      </w:divBdr>
    </w:div>
    <w:div w:id="1678917554">
      <w:bodyDiv w:val="1"/>
      <w:marLeft w:val="0"/>
      <w:marRight w:val="0"/>
      <w:marTop w:val="0"/>
      <w:marBottom w:val="0"/>
      <w:divBdr>
        <w:top w:val="none" w:sz="0" w:space="0" w:color="auto"/>
        <w:left w:val="none" w:sz="0" w:space="0" w:color="auto"/>
        <w:bottom w:val="none" w:sz="0" w:space="0" w:color="auto"/>
        <w:right w:val="none" w:sz="0" w:space="0" w:color="auto"/>
      </w:divBdr>
    </w:div>
    <w:div w:id="1682851249">
      <w:bodyDiv w:val="1"/>
      <w:marLeft w:val="0"/>
      <w:marRight w:val="0"/>
      <w:marTop w:val="0"/>
      <w:marBottom w:val="0"/>
      <w:divBdr>
        <w:top w:val="none" w:sz="0" w:space="0" w:color="auto"/>
        <w:left w:val="none" w:sz="0" w:space="0" w:color="auto"/>
        <w:bottom w:val="none" w:sz="0" w:space="0" w:color="auto"/>
        <w:right w:val="none" w:sz="0" w:space="0" w:color="auto"/>
      </w:divBdr>
    </w:div>
    <w:div w:id="1682901542">
      <w:bodyDiv w:val="1"/>
      <w:marLeft w:val="0"/>
      <w:marRight w:val="0"/>
      <w:marTop w:val="0"/>
      <w:marBottom w:val="0"/>
      <w:divBdr>
        <w:top w:val="none" w:sz="0" w:space="0" w:color="auto"/>
        <w:left w:val="none" w:sz="0" w:space="0" w:color="auto"/>
        <w:bottom w:val="none" w:sz="0" w:space="0" w:color="auto"/>
        <w:right w:val="none" w:sz="0" w:space="0" w:color="auto"/>
      </w:divBdr>
    </w:div>
    <w:div w:id="1684742500">
      <w:bodyDiv w:val="1"/>
      <w:marLeft w:val="0"/>
      <w:marRight w:val="0"/>
      <w:marTop w:val="0"/>
      <w:marBottom w:val="0"/>
      <w:divBdr>
        <w:top w:val="none" w:sz="0" w:space="0" w:color="auto"/>
        <w:left w:val="none" w:sz="0" w:space="0" w:color="auto"/>
        <w:bottom w:val="none" w:sz="0" w:space="0" w:color="auto"/>
        <w:right w:val="none" w:sz="0" w:space="0" w:color="auto"/>
      </w:divBdr>
    </w:div>
    <w:div w:id="1686327069">
      <w:bodyDiv w:val="1"/>
      <w:marLeft w:val="0"/>
      <w:marRight w:val="0"/>
      <w:marTop w:val="0"/>
      <w:marBottom w:val="0"/>
      <w:divBdr>
        <w:top w:val="none" w:sz="0" w:space="0" w:color="auto"/>
        <w:left w:val="none" w:sz="0" w:space="0" w:color="auto"/>
        <w:bottom w:val="none" w:sz="0" w:space="0" w:color="auto"/>
        <w:right w:val="none" w:sz="0" w:space="0" w:color="auto"/>
      </w:divBdr>
    </w:div>
    <w:div w:id="1687437627">
      <w:bodyDiv w:val="1"/>
      <w:marLeft w:val="0"/>
      <w:marRight w:val="0"/>
      <w:marTop w:val="0"/>
      <w:marBottom w:val="0"/>
      <w:divBdr>
        <w:top w:val="none" w:sz="0" w:space="0" w:color="auto"/>
        <w:left w:val="none" w:sz="0" w:space="0" w:color="auto"/>
        <w:bottom w:val="none" w:sz="0" w:space="0" w:color="auto"/>
        <w:right w:val="none" w:sz="0" w:space="0" w:color="auto"/>
      </w:divBdr>
    </w:div>
    <w:div w:id="1691029108">
      <w:bodyDiv w:val="1"/>
      <w:marLeft w:val="0"/>
      <w:marRight w:val="0"/>
      <w:marTop w:val="0"/>
      <w:marBottom w:val="0"/>
      <w:divBdr>
        <w:top w:val="none" w:sz="0" w:space="0" w:color="auto"/>
        <w:left w:val="none" w:sz="0" w:space="0" w:color="auto"/>
        <w:bottom w:val="none" w:sz="0" w:space="0" w:color="auto"/>
        <w:right w:val="none" w:sz="0" w:space="0" w:color="auto"/>
      </w:divBdr>
    </w:div>
    <w:div w:id="1691949262">
      <w:bodyDiv w:val="1"/>
      <w:marLeft w:val="0"/>
      <w:marRight w:val="0"/>
      <w:marTop w:val="0"/>
      <w:marBottom w:val="0"/>
      <w:divBdr>
        <w:top w:val="none" w:sz="0" w:space="0" w:color="auto"/>
        <w:left w:val="none" w:sz="0" w:space="0" w:color="auto"/>
        <w:bottom w:val="none" w:sz="0" w:space="0" w:color="auto"/>
        <w:right w:val="none" w:sz="0" w:space="0" w:color="auto"/>
      </w:divBdr>
    </w:div>
    <w:div w:id="1694381678">
      <w:bodyDiv w:val="1"/>
      <w:marLeft w:val="0"/>
      <w:marRight w:val="0"/>
      <w:marTop w:val="0"/>
      <w:marBottom w:val="0"/>
      <w:divBdr>
        <w:top w:val="none" w:sz="0" w:space="0" w:color="auto"/>
        <w:left w:val="none" w:sz="0" w:space="0" w:color="auto"/>
        <w:bottom w:val="none" w:sz="0" w:space="0" w:color="auto"/>
        <w:right w:val="none" w:sz="0" w:space="0" w:color="auto"/>
      </w:divBdr>
    </w:div>
    <w:div w:id="1694572688">
      <w:bodyDiv w:val="1"/>
      <w:marLeft w:val="0"/>
      <w:marRight w:val="0"/>
      <w:marTop w:val="0"/>
      <w:marBottom w:val="0"/>
      <w:divBdr>
        <w:top w:val="none" w:sz="0" w:space="0" w:color="auto"/>
        <w:left w:val="none" w:sz="0" w:space="0" w:color="auto"/>
        <w:bottom w:val="none" w:sz="0" w:space="0" w:color="auto"/>
        <w:right w:val="none" w:sz="0" w:space="0" w:color="auto"/>
      </w:divBdr>
    </w:div>
    <w:div w:id="1696619439">
      <w:bodyDiv w:val="1"/>
      <w:marLeft w:val="0"/>
      <w:marRight w:val="0"/>
      <w:marTop w:val="0"/>
      <w:marBottom w:val="0"/>
      <w:divBdr>
        <w:top w:val="none" w:sz="0" w:space="0" w:color="auto"/>
        <w:left w:val="none" w:sz="0" w:space="0" w:color="auto"/>
        <w:bottom w:val="none" w:sz="0" w:space="0" w:color="auto"/>
        <w:right w:val="none" w:sz="0" w:space="0" w:color="auto"/>
      </w:divBdr>
    </w:div>
    <w:div w:id="1700087177">
      <w:bodyDiv w:val="1"/>
      <w:marLeft w:val="0"/>
      <w:marRight w:val="0"/>
      <w:marTop w:val="0"/>
      <w:marBottom w:val="0"/>
      <w:divBdr>
        <w:top w:val="none" w:sz="0" w:space="0" w:color="auto"/>
        <w:left w:val="none" w:sz="0" w:space="0" w:color="auto"/>
        <w:bottom w:val="none" w:sz="0" w:space="0" w:color="auto"/>
        <w:right w:val="none" w:sz="0" w:space="0" w:color="auto"/>
      </w:divBdr>
    </w:div>
    <w:div w:id="1701583633">
      <w:bodyDiv w:val="1"/>
      <w:marLeft w:val="0"/>
      <w:marRight w:val="0"/>
      <w:marTop w:val="0"/>
      <w:marBottom w:val="0"/>
      <w:divBdr>
        <w:top w:val="none" w:sz="0" w:space="0" w:color="auto"/>
        <w:left w:val="none" w:sz="0" w:space="0" w:color="auto"/>
        <w:bottom w:val="none" w:sz="0" w:space="0" w:color="auto"/>
        <w:right w:val="none" w:sz="0" w:space="0" w:color="auto"/>
      </w:divBdr>
    </w:div>
    <w:div w:id="1702120774">
      <w:bodyDiv w:val="1"/>
      <w:marLeft w:val="0"/>
      <w:marRight w:val="0"/>
      <w:marTop w:val="0"/>
      <w:marBottom w:val="0"/>
      <w:divBdr>
        <w:top w:val="none" w:sz="0" w:space="0" w:color="auto"/>
        <w:left w:val="none" w:sz="0" w:space="0" w:color="auto"/>
        <w:bottom w:val="none" w:sz="0" w:space="0" w:color="auto"/>
        <w:right w:val="none" w:sz="0" w:space="0" w:color="auto"/>
      </w:divBdr>
    </w:div>
    <w:div w:id="1702314598">
      <w:bodyDiv w:val="1"/>
      <w:marLeft w:val="0"/>
      <w:marRight w:val="0"/>
      <w:marTop w:val="0"/>
      <w:marBottom w:val="0"/>
      <w:divBdr>
        <w:top w:val="none" w:sz="0" w:space="0" w:color="auto"/>
        <w:left w:val="none" w:sz="0" w:space="0" w:color="auto"/>
        <w:bottom w:val="none" w:sz="0" w:space="0" w:color="auto"/>
        <w:right w:val="none" w:sz="0" w:space="0" w:color="auto"/>
      </w:divBdr>
    </w:div>
    <w:div w:id="1702516672">
      <w:bodyDiv w:val="1"/>
      <w:marLeft w:val="0"/>
      <w:marRight w:val="0"/>
      <w:marTop w:val="0"/>
      <w:marBottom w:val="0"/>
      <w:divBdr>
        <w:top w:val="none" w:sz="0" w:space="0" w:color="auto"/>
        <w:left w:val="none" w:sz="0" w:space="0" w:color="auto"/>
        <w:bottom w:val="none" w:sz="0" w:space="0" w:color="auto"/>
        <w:right w:val="none" w:sz="0" w:space="0" w:color="auto"/>
      </w:divBdr>
    </w:div>
    <w:div w:id="1702785632">
      <w:bodyDiv w:val="1"/>
      <w:marLeft w:val="0"/>
      <w:marRight w:val="0"/>
      <w:marTop w:val="0"/>
      <w:marBottom w:val="0"/>
      <w:divBdr>
        <w:top w:val="none" w:sz="0" w:space="0" w:color="auto"/>
        <w:left w:val="none" w:sz="0" w:space="0" w:color="auto"/>
        <w:bottom w:val="none" w:sz="0" w:space="0" w:color="auto"/>
        <w:right w:val="none" w:sz="0" w:space="0" w:color="auto"/>
      </w:divBdr>
    </w:div>
    <w:div w:id="1707834070">
      <w:bodyDiv w:val="1"/>
      <w:marLeft w:val="0"/>
      <w:marRight w:val="0"/>
      <w:marTop w:val="0"/>
      <w:marBottom w:val="0"/>
      <w:divBdr>
        <w:top w:val="none" w:sz="0" w:space="0" w:color="auto"/>
        <w:left w:val="none" w:sz="0" w:space="0" w:color="auto"/>
        <w:bottom w:val="none" w:sz="0" w:space="0" w:color="auto"/>
        <w:right w:val="none" w:sz="0" w:space="0" w:color="auto"/>
      </w:divBdr>
    </w:div>
    <w:div w:id="1708141922">
      <w:bodyDiv w:val="1"/>
      <w:marLeft w:val="0"/>
      <w:marRight w:val="0"/>
      <w:marTop w:val="0"/>
      <w:marBottom w:val="0"/>
      <w:divBdr>
        <w:top w:val="none" w:sz="0" w:space="0" w:color="auto"/>
        <w:left w:val="none" w:sz="0" w:space="0" w:color="auto"/>
        <w:bottom w:val="none" w:sz="0" w:space="0" w:color="auto"/>
        <w:right w:val="none" w:sz="0" w:space="0" w:color="auto"/>
      </w:divBdr>
    </w:div>
    <w:div w:id="1709866382">
      <w:bodyDiv w:val="1"/>
      <w:marLeft w:val="0"/>
      <w:marRight w:val="0"/>
      <w:marTop w:val="0"/>
      <w:marBottom w:val="0"/>
      <w:divBdr>
        <w:top w:val="none" w:sz="0" w:space="0" w:color="auto"/>
        <w:left w:val="none" w:sz="0" w:space="0" w:color="auto"/>
        <w:bottom w:val="none" w:sz="0" w:space="0" w:color="auto"/>
        <w:right w:val="none" w:sz="0" w:space="0" w:color="auto"/>
      </w:divBdr>
    </w:div>
    <w:div w:id="1711610283">
      <w:bodyDiv w:val="1"/>
      <w:marLeft w:val="0"/>
      <w:marRight w:val="0"/>
      <w:marTop w:val="0"/>
      <w:marBottom w:val="0"/>
      <w:divBdr>
        <w:top w:val="none" w:sz="0" w:space="0" w:color="auto"/>
        <w:left w:val="none" w:sz="0" w:space="0" w:color="auto"/>
        <w:bottom w:val="none" w:sz="0" w:space="0" w:color="auto"/>
        <w:right w:val="none" w:sz="0" w:space="0" w:color="auto"/>
      </w:divBdr>
    </w:div>
    <w:div w:id="1712344638">
      <w:bodyDiv w:val="1"/>
      <w:marLeft w:val="0"/>
      <w:marRight w:val="0"/>
      <w:marTop w:val="0"/>
      <w:marBottom w:val="0"/>
      <w:divBdr>
        <w:top w:val="none" w:sz="0" w:space="0" w:color="auto"/>
        <w:left w:val="none" w:sz="0" w:space="0" w:color="auto"/>
        <w:bottom w:val="none" w:sz="0" w:space="0" w:color="auto"/>
        <w:right w:val="none" w:sz="0" w:space="0" w:color="auto"/>
      </w:divBdr>
    </w:div>
    <w:div w:id="1713647634">
      <w:bodyDiv w:val="1"/>
      <w:marLeft w:val="0"/>
      <w:marRight w:val="0"/>
      <w:marTop w:val="0"/>
      <w:marBottom w:val="0"/>
      <w:divBdr>
        <w:top w:val="none" w:sz="0" w:space="0" w:color="auto"/>
        <w:left w:val="none" w:sz="0" w:space="0" w:color="auto"/>
        <w:bottom w:val="none" w:sz="0" w:space="0" w:color="auto"/>
        <w:right w:val="none" w:sz="0" w:space="0" w:color="auto"/>
      </w:divBdr>
    </w:div>
    <w:div w:id="1719355904">
      <w:bodyDiv w:val="1"/>
      <w:marLeft w:val="0"/>
      <w:marRight w:val="0"/>
      <w:marTop w:val="0"/>
      <w:marBottom w:val="0"/>
      <w:divBdr>
        <w:top w:val="none" w:sz="0" w:space="0" w:color="auto"/>
        <w:left w:val="none" w:sz="0" w:space="0" w:color="auto"/>
        <w:bottom w:val="none" w:sz="0" w:space="0" w:color="auto"/>
        <w:right w:val="none" w:sz="0" w:space="0" w:color="auto"/>
      </w:divBdr>
    </w:div>
    <w:div w:id="1720326224">
      <w:bodyDiv w:val="1"/>
      <w:marLeft w:val="0"/>
      <w:marRight w:val="0"/>
      <w:marTop w:val="0"/>
      <w:marBottom w:val="0"/>
      <w:divBdr>
        <w:top w:val="none" w:sz="0" w:space="0" w:color="auto"/>
        <w:left w:val="none" w:sz="0" w:space="0" w:color="auto"/>
        <w:bottom w:val="none" w:sz="0" w:space="0" w:color="auto"/>
        <w:right w:val="none" w:sz="0" w:space="0" w:color="auto"/>
      </w:divBdr>
    </w:div>
    <w:div w:id="1721780358">
      <w:bodyDiv w:val="1"/>
      <w:marLeft w:val="0"/>
      <w:marRight w:val="0"/>
      <w:marTop w:val="0"/>
      <w:marBottom w:val="0"/>
      <w:divBdr>
        <w:top w:val="none" w:sz="0" w:space="0" w:color="auto"/>
        <w:left w:val="none" w:sz="0" w:space="0" w:color="auto"/>
        <w:bottom w:val="none" w:sz="0" w:space="0" w:color="auto"/>
        <w:right w:val="none" w:sz="0" w:space="0" w:color="auto"/>
      </w:divBdr>
    </w:div>
    <w:div w:id="1723020850">
      <w:bodyDiv w:val="1"/>
      <w:marLeft w:val="0"/>
      <w:marRight w:val="0"/>
      <w:marTop w:val="0"/>
      <w:marBottom w:val="0"/>
      <w:divBdr>
        <w:top w:val="none" w:sz="0" w:space="0" w:color="auto"/>
        <w:left w:val="none" w:sz="0" w:space="0" w:color="auto"/>
        <w:bottom w:val="none" w:sz="0" w:space="0" w:color="auto"/>
        <w:right w:val="none" w:sz="0" w:space="0" w:color="auto"/>
      </w:divBdr>
    </w:div>
    <w:div w:id="1724405185">
      <w:bodyDiv w:val="1"/>
      <w:marLeft w:val="0"/>
      <w:marRight w:val="0"/>
      <w:marTop w:val="0"/>
      <w:marBottom w:val="0"/>
      <w:divBdr>
        <w:top w:val="none" w:sz="0" w:space="0" w:color="auto"/>
        <w:left w:val="none" w:sz="0" w:space="0" w:color="auto"/>
        <w:bottom w:val="none" w:sz="0" w:space="0" w:color="auto"/>
        <w:right w:val="none" w:sz="0" w:space="0" w:color="auto"/>
      </w:divBdr>
    </w:div>
    <w:div w:id="1725908203">
      <w:bodyDiv w:val="1"/>
      <w:marLeft w:val="0"/>
      <w:marRight w:val="0"/>
      <w:marTop w:val="0"/>
      <w:marBottom w:val="0"/>
      <w:divBdr>
        <w:top w:val="none" w:sz="0" w:space="0" w:color="auto"/>
        <w:left w:val="none" w:sz="0" w:space="0" w:color="auto"/>
        <w:bottom w:val="none" w:sz="0" w:space="0" w:color="auto"/>
        <w:right w:val="none" w:sz="0" w:space="0" w:color="auto"/>
      </w:divBdr>
    </w:div>
    <w:div w:id="1728526303">
      <w:bodyDiv w:val="1"/>
      <w:marLeft w:val="0"/>
      <w:marRight w:val="0"/>
      <w:marTop w:val="0"/>
      <w:marBottom w:val="0"/>
      <w:divBdr>
        <w:top w:val="none" w:sz="0" w:space="0" w:color="auto"/>
        <w:left w:val="none" w:sz="0" w:space="0" w:color="auto"/>
        <w:bottom w:val="none" w:sz="0" w:space="0" w:color="auto"/>
        <w:right w:val="none" w:sz="0" w:space="0" w:color="auto"/>
      </w:divBdr>
    </w:div>
    <w:div w:id="1728993402">
      <w:bodyDiv w:val="1"/>
      <w:marLeft w:val="0"/>
      <w:marRight w:val="0"/>
      <w:marTop w:val="0"/>
      <w:marBottom w:val="0"/>
      <w:divBdr>
        <w:top w:val="none" w:sz="0" w:space="0" w:color="auto"/>
        <w:left w:val="none" w:sz="0" w:space="0" w:color="auto"/>
        <w:bottom w:val="none" w:sz="0" w:space="0" w:color="auto"/>
        <w:right w:val="none" w:sz="0" w:space="0" w:color="auto"/>
      </w:divBdr>
    </w:div>
    <w:div w:id="1730612277">
      <w:bodyDiv w:val="1"/>
      <w:marLeft w:val="0"/>
      <w:marRight w:val="0"/>
      <w:marTop w:val="0"/>
      <w:marBottom w:val="0"/>
      <w:divBdr>
        <w:top w:val="none" w:sz="0" w:space="0" w:color="auto"/>
        <w:left w:val="none" w:sz="0" w:space="0" w:color="auto"/>
        <w:bottom w:val="none" w:sz="0" w:space="0" w:color="auto"/>
        <w:right w:val="none" w:sz="0" w:space="0" w:color="auto"/>
      </w:divBdr>
    </w:div>
    <w:div w:id="1731420767">
      <w:bodyDiv w:val="1"/>
      <w:marLeft w:val="0"/>
      <w:marRight w:val="0"/>
      <w:marTop w:val="0"/>
      <w:marBottom w:val="0"/>
      <w:divBdr>
        <w:top w:val="none" w:sz="0" w:space="0" w:color="auto"/>
        <w:left w:val="none" w:sz="0" w:space="0" w:color="auto"/>
        <w:bottom w:val="none" w:sz="0" w:space="0" w:color="auto"/>
        <w:right w:val="none" w:sz="0" w:space="0" w:color="auto"/>
      </w:divBdr>
    </w:div>
    <w:div w:id="1734423028">
      <w:bodyDiv w:val="1"/>
      <w:marLeft w:val="0"/>
      <w:marRight w:val="0"/>
      <w:marTop w:val="0"/>
      <w:marBottom w:val="0"/>
      <w:divBdr>
        <w:top w:val="none" w:sz="0" w:space="0" w:color="auto"/>
        <w:left w:val="none" w:sz="0" w:space="0" w:color="auto"/>
        <w:bottom w:val="none" w:sz="0" w:space="0" w:color="auto"/>
        <w:right w:val="none" w:sz="0" w:space="0" w:color="auto"/>
      </w:divBdr>
    </w:div>
    <w:div w:id="1734934691">
      <w:bodyDiv w:val="1"/>
      <w:marLeft w:val="0"/>
      <w:marRight w:val="0"/>
      <w:marTop w:val="0"/>
      <w:marBottom w:val="0"/>
      <w:divBdr>
        <w:top w:val="none" w:sz="0" w:space="0" w:color="auto"/>
        <w:left w:val="none" w:sz="0" w:space="0" w:color="auto"/>
        <w:bottom w:val="none" w:sz="0" w:space="0" w:color="auto"/>
        <w:right w:val="none" w:sz="0" w:space="0" w:color="auto"/>
      </w:divBdr>
    </w:div>
    <w:div w:id="1735352786">
      <w:bodyDiv w:val="1"/>
      <w:marLeft w:val="0"/>
      <w:marRight w:val="0"/>
      <w:marTop w:val="0"/>
      <w:marBottom w:val="0"/>
      <w:divBdr>
        <w:top w:val="none" w:sz="0" w:space="0" w:color="auto"/>
        <w:left w:val="none" w:sz="0" w:space="0" w:color="auto"/>
        <w:bottom w:val="none" w:sz="0" w:space="0" w:color="auto"/>
        <w:right w:val="none" w:sz="0" w:space="0" w:color="auto"/>
      </w:divBdr>
    </w:div>
    <w:div w:id="1737166006">
      <w:bodyDiv w:val="1"/>
      <w:marLeft w:val="0"/>
      <w:marRight w:val="0"/>
      <w:marTop w:val="0"/>
      <w:marBottom w:val="0"/>
      <w:divBdr>
        <w:top w:val="none" w:sz="0" w:space="0" w:color="auto"/>
        <w:left w:val="none" w:sz="0" w:space="0" w:color="auto"/>
        <w:bottom w:val="none" w:sz="0" w:space="0" w:color="auto"/>
        <w:right w:val="none" w:sz="0" w:space="0" w:color="auto"/>
      </w:divBdr>
    </w:div>
    <w:div w:id="1737780544">
      <w:bodyDiv w:val="1"/>
      <w:marLeft w:val="0"/>
      <w:marRight w:val="0"/>
      <w:marTop w:val="0"/>
      <w:marBottom w:val="0"/>
      <w:divBdr>
        <w:top w:val="none" w:sz="0" w:space="0" w:color="auto"/>
        <w:left w:val="none" w:sz="0" w:space="0" w:color="auto"/>
        <w:bottom w:val="none" w:sz="0" w:space="0" w:color="auto"/>
        <w:right w:val="none" w:sz="0" w:space="0" w:color="auto"/>
      </w:divBdr>
    </w:div>
    <w:div w:id="1743524386">
      <w:bodyDiv w:val="1"/>
      <w:marLeft w:val="0"/>
      <w:marRight w:val="0"/>
      <w:marTop w:val="0"/>
      <w:marBottom w:val="0"/>
      <w:divBdr>
        <w:top w:val="none" w:sz="0" w:space="0" w:color="auto"/>
        <w:left w:val="none" w:sz="0" w:space="0" w:color="auto"/>
        <w:bottom w:val="none" w:sz="0" w:space="0" w:color="auto"/>
        <w:right w:val="none" w:sz="0" w:space="0" w:color="auto"/>
      </w:divBdr>
    </w:div>
    <w:div w:id="1745909136">
      <w:bodyDiv w:val="1"/>
      <w:marLeft w:val="0"/>
      <w:marRight w:val="0"/>
      <w:marTop w:val="0"/>
      <w:marBottom w:val="0"/>
      <w:divBdr>
        <w:top w:val="none" w:sz="0" w:space="0" w:color="auto"/>
        <w:left w:val="none" w:sz="0" w:space="0" w:color="auto"/>
        <w:bottom w:val="none" w:sz="0" w:space="0" w:color="auto"/>
        <w:right w:val="none" w:sz="0" w:space="0" w:color="auto"/>
      </w:divBdr>
    </w:div>
    <w:div w:id="1747221545">
      <w:bodyDiv w:val="1"/>
      <w:marLeft w:val="0"/>
      <w:marRight w:val="0"/>
      <w:marTop w:val="0"/>
      <w:marBottom w:val="0"/>
      <w:divBdr>
        <w:top w:val="none" w:sz="0" w:space="0" w:color="auto"/>
        <w:left w:val="none" w:sz="0" w:space="0" w:color="auto"/>
        <w:bottom w:val="none" w:sz="0" w:space="0" w:color="auto"/>
        <w:right w:val="none" w:sz="0" w:space="0" w:color="auto"/>
      </w:divBdr>
    </w:div>
    <w:div w:id="1747533824">
      <w:bodyDiv w:val="1"/>
      <w:marLeft w:val="0"/>
      <w:marRight w:val="0"/>
      <w:marTop w:val="0"/>
      <w:marBottom w:val="0"/>
      <w:divBdr>
        <w:top w:val="none" w:sz="0" w:space="0" w:color="auto"/>
        <w:left w:val="none" w:sz="0" w:space="0" w:color="auto"/>
        <w:bottom w:val="none" w:sz="0" w:space="0" w:color="auto"/>
        <w:right w:val="none" w:sz="0" w:space="0" w:color="auto"/>
      </w:divBdr>
    </w:div>
    <w:div w:id="1749575651">
      <w:bodyDiv w:val="1"/>
      <w:marLeft w:val="0"/>
      <w:marRight w:val="0"/>
      <w:marTop w:val="0"/>
      <w:marBottom w:val="0"/>
      <w:divBdr>
        <w:top w:val="none" w:sz="0" w:space="0" w:color="auto"/>
        <w:left w:val="none" w:sz="0" w:space="0" w:color="auto"/>
        <w:bottom w:val="none" w:sz="0" w:space="0" w:color="auto"/>
        <w:right w:val="none" w:sz="0" w:space="0" w:color="auto"/>
      </w:divBdr>
    </w:div>
    <w:div w:id="1750812294">
      <w:bodyDiv w:val="1"/>
      <w:marLeft w:val="0"/>
      <w:marRight w:val="0"/>
      <w:marTop w:val="0"/>
      <w:marBottom w:val="0"/>
      <w:divBdr>
        <w:top w:val="none" w:sz="0" w:space="0" w:color="auto"/>
        <w:left w:val="none" w:sz="0" w:space="0" w:color="auto"/>
        <w:bottom w:val="none" w:sz="0" w:space="0" w:color="auto"/>
        <w:right w:val="none" w:sz="0" w:space="0" w:color="auto"/>
      </w:divBdr>
    </w:div>
    <w:div w:id="1751661705">
      <w:bodyDiv w:val="1"/>
      <w:marLeft w:val="0"/>
      <w:marRight w:val="0"/>
      <w:marTop w:val="0"/>
      <w:marBottom w:val="0"/>
      <w:divBdr>
        <w:top w:val="none" w:sz="0" w:space="0" w:color="auto"/>
        <w:left w:val="none" w:sz="0" w:space="0" w:color="auto"/>
        <w:bottom w:val="none" w:sz="0" w:space="0" w:color="auto"/>
        <w:right w:val="none" w:sz="0" w:space="0" w:color="auto"/>
      </w:divBdr>
    </w:div>
    <w:div w:id="1753314538">
      <w:bodyDiv w:val="1"/>
      <w:marLeft w:val="0"/>
      <w:marRight w:val="0"/>
      <w:marTop w:val="0"/>
      <w:marBottom w:val="0"/>
      <w:divBdr>
        <w:top w:val="none" w:sz="0" w:space="0" w:color="auto"/>
        <w:left w:val="none" w:sz="0" w:space="0" w:color="auto"/>
        <w:bottom w:val="none" w:sz="0" w:space="0" w:color="auto"/>
        <w:right w:val="none" w:sz="0" w:space="0" w:color="auto"/>
      </w:divBdr>
    </w:div>
    <w:div w:id="1753351129">
      <w:bodyDiv w:val="1"/>
      <w:marLeft w:val="0"/>
      <w:marRight w:val="0"/>
      <w:marTop w:val="0"/>
      <w:marBottom w:val="0"/>
      <w:divBdr>
        <w:top w:val="none" w:sz="0" w:space="0" w:color="auto"/>
        <w:left w:val="none" w:sz="0" w:space="0" w:color="auto"/>
        <w:bottom w:val="none" w:sz="0" w:space="0" w:color="auto"/>
        <w:right w:val="none" w:sz="0" w:space="0" w:color="auto"/>
      </w:divBdr>
    </w:div>
    <w:div w:id="1753895003">
      <w:bodyDiv w:val="1"/>
      <w:marLeft w:val="0"/>
      <w:marRight w:val="0"/>
      <w:marTop w:val="0"/>
      <w:marBottom w:val="0"/>
      <w:divBdr>
        <w:top w:val="none" w:sz="0" w:space="0" w:color="auto"/>
        <w:left w:val="none" w:sz="0" w:space="0" w:color="auto"/>
        <w:bottom w:val="none" w:sz="0" w:space="0" w:color="auto"/>
        <w:right w:val="none" w:sz="0" w:space="0" w:color="auto"/>
      </w:divBdr>
    </w:div>
    <w:div w:id="1754625086">
      <w:bodyDiv w:val="1"/>
      <w:marLeft w:val="0"/>
      <w:marRight w:val="0"/>
      <w:marTop w:val="0"/>
      <w:marBottom w:val="0"/>
      <w:divBdr>
        <w:top w:val="none" w:sz="0" w:space="0" w:color="auto"/>
        <w:left w:val="none" w:sz="0" w:space="0" w:color="auto"/>
        <w:bottom w:val="none" w:sz="0" w:space="0" w:color="auto"/>
        <w:right w:val="none" w:sz="0" w:space="0" w:color="auto"/>
      </w:divBdr>
    </w:div>
    <w:div w:id="1754862029">
      <w:bodyDiv w:val="1"/>
      <w:marLeft w:val="0"/>
      <w:marRight w:val="0"/>
      <w:marTop w:val="0"/>
      <w:marBottom w:val="0"/>
      <w:divBdr>
        <w:top w:val="none" w:sz="0" w:space="0" w:color="auto"/>
        <w:left w:val="none" w:sz="0" w:space="0" w:color="auto"/>
        <w:bottom w:val="none" w:sz="0" w:space="0" w:color="auto"/>
        <w:right w:val="none" w:sz="0" w:space="0" w:color="auto"/>
      </w:divBdr>
    </w:div>
    <w:div w:id="1756438821">
      <w:bodyDiv w:val="1"/>
      <w:marLeft w:val="0"/>
      <w:marRight w:val="0"/>
      <w:marTop w:val="0"/>
      <w:marBottom w:val="0"/>
      <w:divBdr>
        <w:top w:val="none" w:sz="0" w:space="0" w:color="auto"/>
        <w:left w:val="none" w:sz="0" w:space="0" w:color="auto"/>
        <w:bottom w:val="none" w:sz="0" w:space="0" w:color="auto"/>
        <w:right w:val="none" w:sz="0" w:space="0" w:color="auto"/>
      </w:divBdr>
    </w:div>
    <w:div w:id="1756970911">
      <w:bodyDiv w:val="1"/>
      <w:marLeft w:val="0"/>
      <w:marRight w:val="0"/>
      <w:marTop w:val="0"/>
      <w:marBottom w:val="0"/>
      <w:divBdr>
        <w:top w:val="none" w:sz="0" w:space="0" w:color="auto"/>
        <w:left w:val="none" w:sz="0" w:space="0" w:color="auto"/>
        <w:bottom w:val="none" w:sz="0" w:space="0" w:color="auto"/>
        <w:right w:val="none" w:sz="0" w:space="0" w:color="auto"/>
      </w:divBdr>
    </w:div>
    <w:div w:id="1757940041">
      <w:bodyDiv w:val="1"/>
      <w:marLeft w:val="0"/>
      <w:marRight w:val="0"/>
      <w:marTop w:val="0"/>
      <w:marBottom w:val="0"/>
      <w:divBdr>
        <w:top w:val="none" w:sz="0" w:space="0" w:color="auto"/>
        <w:left w:val="none" w:sz="0" w:space="0" w:color="auto"/>
        <w:bottom w:val="none" w:sz="0" w:space="0" w:color="auto"/>
        <w:right w:val="none" w:sz="0" w:space="0" w:color="auto"/>
      </w:divBdr>
    </w:div>
    <w:div w:id="1762605857">
      <w:bodyDiv w:val="1"/>
      <w:marLeft w:val="0"/>
      <w:marRight w:val="0"/>
      <w:marTop w:val="0"/>
      <w:marBottom w:val="0"/>
      <w:divBdr>
        <w:top w:val="none" w:sz="0" w:space="0" w:color="auto"/>
        <w:left w:val="none" w:sz="0" w:space="0" w:color="auto"/>
        <w:bottom w:val="none" w:sz="0" w:space="0" w:color="auto"/>
        <w:right w:val="none" w:sz="0" w:space="0" w:color="auto"/>
      </w:divBdr>
    </w:div>
    <w:div w:id="1763069853">
      <w:bodyDiv w:val="1"/>
      <w:marLeft w:val="0"/>
      <w:marRight w:val="0"/>
      <w:marTop w:val="0"/>
      <w:marBottom w:val="0"/>
      <w:divBdr>
        <w:top w:val="none" w:sz="0" w:space="0" w:color="auto"/>
        <w:left w:val="none" w:sz="0" w:space="0" w:color="auto"/>
        <w:bottom w:val="none" w:sz="0" w:space="0" w:color="auto"/>
        <w:right w:val="none" w:sz="0" w:space="0" w:color="auto"/>
      </w:divBdr>
    </w:div>
    <w:div w:id="1768689999">
      <w:bodyDiv w:val="1"/>
      <w:marLeft w:val="0"/>
      <w:marRight w:val="0"/>
      <w:marTop w:val="0"/>
      <w:marBottom w:val="0"/>
      <w:divBdr>
        <w:top w:val="none" w:sz="0" w:space="0" w:color="auto"/>
        <w:left w:val="none" w:sz="0" w:space="0" w:color="auto"/>
        <w:bottom w:val="none" w:sz="0" w:space="0" w:color="auto"/>
        <w:right w:val="none" w:sz="0" w:space="0" w:color="auto"/>
      </w:divBdr>
    </w:div>
    <w:div w:id="1768887617">
      <w:bodyDiv w:val="1"/>
      <w:marLeft w:val="0"/>
      <w:marRight w:val="0"/>
      <w:marTop w:val="0"/>
      <w:marBottom w:val="0"/>
      <w:divBdr>
        <w:top w:val="none" w:sz="0" w:space="0" w:color="auto"/>
        <w:left w:val="none" w:sz="0" w:space="0" w:color="auto"/>
        <w:bottom w:val="none" w:sz="0" w:space="0" w:color="auto"/>
        <w:right w:val="none" w:sz="0" w:space="0" w:color="auto"/>
      </w:divBdr>
    </w:div>
    <w:div w:id="1768959437">
      <w:bodyDiv w:val="1"/>
      <w:marLeft w:val="0"/>
      <w:marRight w:val="0"/>
      <w:marTop w:val="0"/>
      <w:marBottom w:val="0"/>
      <w:divBdr>
        <w:top w:val="none" w:sz="0" w:space="0" w:color="auto"/>
        <w:left w:val="none" w:sz="0" w:space="0" w:color="auto"/>
        <w:bottom w:val="none" w:sz="0" w:space="0" w:color="auto"/>
        <w:right w:val="none" w:sz="0" w:space="0" w:color="auto"/>
      </w:divBdr>
    </w:div>
    <w:div w:id="1770152260">
      <w:bodyDiv w:val="1"/>
      <w:marLeft w:val="0"/>
      <w:marRight w:val="0"/>
      <w:marTop w:val="0"/>
      <w:marBottom w:val="0"/>
      <w:divBdr>
        <w:top w:val="none" w:sz="0" w:space="0" w:color="auto"/>
        <w:left w:val="none" w:sz="0" w:space="0" w:color="auto"/>
        <w:bottom w:val="none" w:sz="0" w:space="0" w:color="auto"/>
        <w:right w:val="none" w:sz="0" w:space="0" w:color="auto"/>
      </w:divBdr>
    </w:div>
    <w:div w:id="1772123301">
      <w:bodyDiv w:val="1"/>
      <w:marLeft w:val="0"/>
      <w:marRight w:val="0"/>
      <w:marTop w:val="0"/>
      <w:marBottom w:val="0"/>
      <w:divBdr>
        <w:top w:val="none" w:sz="0" w:space="0" w:color="auto"/>
        <w:left w:val="none" w:sz="0" w:space="0" w:color="auto"/>
        <w:bottom w:val="none" w:sz="0" w:space="0" w:color="auto"/>
        <w:right w:val="none" w:sz="0" w:space="0" w:color="auto"/>
      </w:divBdr>
    </w:div>
    <w:div w:id="1774084345">
      <w:bodyDiv w:val="1"/>
      <w:marLeft w:val="0"/>
      <w:marRight w:val="0"/>
      <w:marTop w:val="0"/>
      <w:marBottom w:val="0"/>
      <w:divBdr>
        <w:top w:val="none" w:sz="0" w:space="0" w:color="auto"/>
        <w:left w:val="none" w:sz="0" w:space="0" w:color="auto"/>
        <w:bottom w:val="none" w:sz="0" w:space="0" w:color="auto"/>
        <w:right w:val="none" w:sz="0" w:space="0" w:color="auto"/>
      </w:divBdr>
    </w:div>
    <w:div w:id="1775904622">
      <w:bodyDiv w:val="1"/>
      <w:marLeft w:val="0"/>
      <w:marRight w:val="0"/>
      <w:marTop w:val="0"/>
      <w:marBottom w:val="0"/>
      <w:divBdr>
        <w:top w:val="none" w:sz="0" w:space="0" w:color="auto"/>
        <w:left w:val="none" w:sz="0" w:space="0" w:color="auto"/>
        <w:bottom w:val="none" w:sz="0" w:space="0" w:color="auto"/>
        <w:right w:val="none" w:sz="0" w:space="0" w:color="auto"/>
      </w:divBdr>
    </w:div>
    <w:div w:id="1777171777">
      <w:bodyDiv w:val="1"/>
      <w:marLeft w:val="0"/>
      <w:marRight w:val="0"/>
      <w:marTop w:val="0"/>
      <w:marBottom w:val="0"/>
      <w:divBdr>
        <w:top w:val="none" w:sz="0" w:space="0" w:color="auto"/>
        <w:left w:val="none" w:sz="0" w:space="0" w:color="auto"/>
        <w:bottom w:val="none" w:sz="0" w:space="0" w:color="auto"/>
        <w:right w:val="none" w:sz="0" w:space="0" w:color="auto"/>
      </w:divBdr>
    </w:div>
    <w:div w:id="1778911067">
      <w:bodyDiv w:val="1"/>
      <w:marLeft w:val="0"/>
      <w:marRight w:val="0"/>
      <w:marTop w:val="0"/>
      <w:marBottom w:val="0"/>
      <w:divBdr>
        <w:top w:val="none" w:sz="0" w:space="0" w:color="auto"/>
        <w:left w:val="none" w:sz="0" w:space="0" w:color="auto"/>
        <w:bottom w:val="none" w:sz="0" w:space="0" w:color="auto"/>
        <w:right w:val="none" w:sz="0" w:space="0" w:color="auto"/>
      </w:divBdr>
    </w:div>
    <w:div w:id="1779131709">
      <w:bodyDiv w:val="1"/>
      <w:marLeft w:val="0"/>
      <w:marRight w:val="0"/>
      <w:marTop w:val="0"/>
      <w:marBottom w:val="0"/>
      <w:divBdr>
        <w:top w:val="none" w:sz="0" w:space="0" w:color="auto"/>
        <w:left w:val="none" w:sz="0" w:space="0" w:color="auto"/>
        <w:bottom w:val="none" w:sz="0" w:space="0" w:color="auto"/>
        <w:right w:val="none" w:sz="0" w:space="0" w:color="auto"/>
      </w:divBdr>
    </w:div>
    <w:div w:id="1779400038">
      <w:bodyDiv w:val="1"/>
      <w:marLeft w:val="0"/>
      <w:marRight w:val="0"/>
      <w:marTop w:val="0"/>
      <w:marBottom w:val="0"/>
      <w:divBdr>
        <w:top w:val="none" w:sz="0" w:space="0" w:color="auto"/>
        <w:left w:val="none" w:sz="0" w:space="0" w:color="auto"/>
        <w:bottom w:val="none" w:sz="0" w:space="0" w:color="auto"/>
        <w:right w:val="none" w:sz="0" w:space="0" w:color="auto"/>
      </w:divBdr>
    </w:div>
    <w:div w:id="1779640855">
      <w:bodyDiv w:val="1"/>
      <w:marLeft w:val="0"/>
      <w:marRight w:val="0"/>
      <w:marTop w:val="0"/>
      <w:marBottom w:val="0"/>
      <w:divBdr>
        <w:top w:val="none" w:sz="0" w:space="0" w:color="auto"/>
        <w:left w:val="none" w:sz="0" w:space="0" w:color="auto"/>
        <w:bottom w:val="none" w:sz="0" w:space="0" w:color="auto"/>
        <w:right w:val="none" w:sz="0" w:space="0" w:color="auto"/>
      </w:divBdr>
    </w:div>
    <w:div w:id="1782842204">
      <w:bodyDiv w:val="1"/>
      <w:marLeft w:val="0"/>
      <w:marRight w:val="0"/>
      <w:marTop w:val="0"/>
      <w:marBottom w:val="0"/>
      <w:divBdr>
        <w:top w:val="none" w:sz="0" w:space="0" w:color="auto"/>
        <w:left w:val="none" w:sz="0" w:space="0" w:color="auto"/>
        <w:bottom w:val="none" w:sz="0" w:space="0" w:color="auto"/>
        <w:right w:val="none" w:sz="0" w:space="0" w:color="auto"/>
      </w:divBdr>
    </w:div>
    <w:div w:id="1784497140">
      <w:bodyDiv w:val="1"/>
      <w:marLeft w:val="0"/>
      <w:marRight w:val="0"/>
      <w:marTop w:val="0"/>
      <w:marBottom w:val="0"/>
      <w:divBdr>
        <w:top w:val="none" w:sz="0" w:space="0" w:color="auto"/>
        <w:left w:val="none" w:sz="0" w:space="0" w:color="auto"/>
        <w:bottom w:val="none" w:sz="0" w:space="0" w:color="auto"/>
        <w:right w:val="none" w:sz="0" w:space="0" w:color="auto"/>
      </w:divBdr>
    </w:div>
    <w:div w:id="1784764464">
      <w:bodyDiv w:val="1"/>
      <w:marLeft w:val="0"/>
      <w:marRight w:val="0"/>
      <w:marTop w:val="0"/>
      <w:marBottom w:val="0"/>
      <w:divBdr>
        <w:top w:val="none" w:sz="0" w:space="0" w:color="auto"/>
        <w:left w:val="none" w:sz="0" w:space="0" w:color="auto"/>
        <w:bottom w:val="none" w:sz="0" w:space="0" w:color="auto"/>
        <w:right w:val="none" w:sz="0" w:space="0" w:color="auto"/>
      </w:divBdr>
    </w:div>
    <w:div w:id="1784764612">
      <w:bodyDiv w:val="1"/>
      <w:marLeft w:val="0"/>
      <w:marRight w:val="0"/>
      <w:marTop w:val="0"/>
      <w:marBottom w:val="0"/>
      <w:divBdr>
        <w:top w:val="none" w:sz="0" w:space="0" w:color="auto"/>
        <w:left w:val="none" w:sz="0" w:space="0" w:color="auto"/>
        <w:bottom w:val="none" w:sz="0" w:space="0" w:color="auto"/>
        <w:right w:val="none" w:sz="0" w:space="0" w:color="auto"/>
      </w:divBdr>
    </w:div>
    <w:div w:id="1786192005">
      <w:bodyDiv w:val="1"/>
      <w:marLeft w:val="0"/>
      <w:marRight w:val="0"/>
      <w:marTop w:val="0"/>
      <w:marBottom w:val="0"/>
      <w:divBdr>
        <w:top w:val="none" w:sz="0" w:space="0" w:color="auto"/>
        <w:left w:val="none" w:sz="0" w:space="0" w:color="auto"/>
        <w:bottom w:val="none" w:sz="0" w:space="0" w:color="auto"/>
        <w:right w:val="none" w:sz="0" w:space="0" w:color="auto"/>
      </w:divBdr>
    </w:div>
    <w:div w:id="1789356229">
      <w:bodyDiv w:val="1"/>
      <w:marLeft w:val="0"/>
      <w:marRight w:val="0"/>
      <w:marTop w:val="0"/>
      <w:marBottom w:val="0"/>
      <w:divBdr>
        <w:top w:val="none" w:sz="0" w:space="0" w:color="auto"/>
        <w:left w:val="none" w:sz="0" w:space="0" w:color="auto"/>
        <w:bottom w:val="none" w:sz="0" w:space="0" w:color="auto"/>
        <w:right w:val="none" w:sz="0" w:space="0" w:color="auto"/>
      </w:divBdr>
    </w:div>
    <w:div w:id="1789546489">
      <w:bodyDiv w:val="1"/>
      <w:marLeft w:val="0"/>
      <w:marRight w:val="0"/>
      <w:marTop w:val="0"/>
      <w:marBottom w:val="0"/>
      <w:divBdr>
        <w:top w:val="none" w:sz="0" w:space="0" w:color="auto"/>
        <w:left w:val="none" w:sz="0" w:space="0" w:color="auto"/>
        <w:bottom w:val="none" w:sz="0" w:space="0" w:color="auto"/>
        <w:right w:val="none" w:sz="0" w:space="0" w:color="auto"/>
      </w:divBdr>
    </w:div>
    <w:div w:id="1790666887">
      <w:bodyDiv w:val="1"/>
      <w:marLeft w:val="0"/>
      <w:marRight w:val="0"/>
      <w:marTop w:val="0"/>
      <w:marBottom w:val="0"/>
      <w:divBdr>
        <w:top w:val="none" w:sz="0" w:space="0" w:color="auto"/>
        <w:left w:val="none" w:sz="0" w:space="0" w:color="auto"/>
        <w:bottom w:val="none" w:sz="0" w:space="0" w:color="auto"/>
        <w:right w:val="none" w:sz="0" w:space="0" w:color="auto"/>
      </w:divBdr>
    </w:div>
    <w:div w:id="1792095348">
      <w:bodyDiv w:val="1"/>
      <w:marLeft w:val="0"/>
      <w:marRight w:val="0"/>
      <w:marTop w:val="0"/>
      <w:marBottom w:val="0"/>
      <w:divBdr>
        <w:top w:val="none" w:sz="0" w:space="0" w:color="auto"/>
        <w:left w:val="none" w:sz="0" w:space="0" w:color="auto"/>
        <w:bottom w:val="none" w:sz="0" w:space="0" w:color="auto"/>
        <w:right w:val="none" w:sz="0" w:space="0" w:color="auto"/>
      </w:divBdr>
    </w:div>
    <w:div w:id="1792167907">
      <w:bodyDiv w:val="1"/>
      <w:marLeft w:val="0"/>
      <w:marRight w:val="0"/>
      <w:marTop w:val="0"/>
      <w:marBottom w:val="0"/>
      <w:divBdr>
        <w:top w:val="none" w:sz="0" w:space="0" w:color="auto"/>
        <w:left w:val="none" w:sz="0" w:space="0" w:color="auto"/>
        <w:bottom w:val="none" w:sz="0" w:space="0" w:color="auto"/>
        <w:right w:val="none" w:sz="0" w:space="0" w:color="auto"/>
      </w:divBdr>
    </w:div>
    <w:div w:id="1795126830">
      <w:bodyDiv w:val="1"/>
      <w:marLeft w:val="0"/>
      <w:marRight w:val="0"/>
      <w:marTop w:val="0"/>
      <w:marBottom w:val="0"/>
      <w:divBdr>
        <w:top w:val="none" w:sz="0" w:space="0" w:color="auto"/>
        <w:left w:val="none" w:sz="0" w:space="0" w:color="auto"/>
        <w:bottom w:val="none" w:sz="0" w:space="0" w:color="auto"/>
        <w:right w:val="none" w:sz="0" w:space="0" w:color="auto"/>
      </w:divBdr>
    </w:div>
    <w:div w:id="1795253082">
      <w:bodyDiv w:val="1"/>
      <w:marLeft w:val="0"/>
      <w:marRight w:val="0"/>
      <w:marTop w:val="0"/>
      <w:marBottom w:val="0"/>
      <w:divBdr>
        <w:top w:val="none" w:sz="0" w:space="0" w:color="auto"/>
        <w:left w:val="none" w:sz="0" w:space="0" w:color="auto"/>
        <w:bottom w:val="none" w:sz="0" w:space="0" w:color="auto"/>
        <w:right w:val="none" w:sz="0" w:space="0" w:color="auto"/>
      </w:divBdr>
    </w:div>
    <w:div w:id="1798596570">
      <w:bodyDiv w:val="1"/>
      <w:marLeft w:val="0"/>
      <w:marRight w:val="0"/>
      <w:marTop w:val="0"/>
      <w:marBottom w:val="0"/>
      <w:divBdr>
        <w:top w:val="none" w:sz="0" w:space="0" w:color="auto"/>
        <w:left w:val="none" w:sz="0" w:space="0" w:color="auto"/>
        <w:bottom w:val="none" w:sz="0" w:space="0" w:color="auto"/>
        <w:right w:val="none" w:sz="0" w:space="0" w:color="auto"/>
      </w:divBdr>
    </w:div>
    <w:div w:id="1800957356">
      <w:bodyDiv w:val="1"/>
      <w:marLeft w:val="0"/>
      <w:marRight w:val="0"/>
      <w:marTop w:val="0"/>
      <w:marBottom w:val="0"/>
      <w:divBdr>
        <w:top w:val="none" w:sz="0" w:space="0" w:color="auto"/>
        <w:left w:val="none" w:sz="0" w:space="0" w:color="auto"/>
        <w:bottom w:val="none" w:sz="0" w:space="0" w:color="auto"/>
        <w:right w:val="none" w:sz="0" w:space="0" w:color="auto"/>
      </w:divBdr>
    </w:div>
    <w:div w:id="1801875546">
      <w:bodyDiv w:val="1"/>
      <w:marLeft w:val="0"/>
      <w:marRight w:val="0"/>
      <w:marTop w:val="0"/>
      <w:marBottom w:val="0"/>
      <w:divBdr>
        <w:top w:val="none" w:sz="0" w:space="0" w:color="auto"/>
        <w:left w:val="none" w:sz="0" w:space="0" w:color="auto"/>
        <w:bottom w:val="none" w:sz="0" w:space="0" w:color="auto"/>
        <w:right w:val="none" w:sz="0" w:space="0" w:color="auto"/>
      </w:divBdr>
    </w:div>
    <w:div w:id="1802378391">
      <w:bodyDiv w:val="1"/>
      <w:marLeft w:val="0"/>
      <w:marRight w:val="0"/>
      <w:marTop w:val="0"/>
      <w:marBottom w:val="0"/>
      <w:divBdr>
        <w:top w:val="none" w:sz="0" w:space="0" w:color="auto"/>
        <w:left w:val="none" w:sz="0" w:space="0" w:color="auto"/>
        <w:bottom w:val="none" w:sz="0" w:space="0" w:color="auto"/>
        <w:right w:val="none" w:sz="0" w:space="0" w:color="auto"/>
      </w:divBdr>
    </w:div>
    <w:div w:id="1802993211">
      <w:bodyDiv w:val="1"/>
      <w:marLeft w:val="0"/>
      <w:marRight w:val="0"/>
      <w:marTop w:val="0"/>
      <w:marBottom w:val="0"/>
      <w:divBdr>
        <w:top w:val="none" w:sz="0" w:space="0" w:color="auto"/>
        <w:left w:val="none" w:sz="0" w:space="0" w:color="auto"/>
        <w:bottom w:val="none" w:sz="0" w:space="0" w:color="auto"/>
        <w:right w:val="none" w:sz="0" w:space="0" w:color="auto"/>
      </w:divBdr>
    </w:div>
    <w:div w:id="1803814914">
      <w:bodyDiv w:val="1"/>
      <w:marLeft w:val="0"/>
      <w:marRight w:val="0"/>
      <w:marTop w:val="0"/>
      <w:marBottom w:val="0"/>
      <w:divBdr>
        <w:top w:val="none" w:sz="0" w:space="0" w:color="auto"/>
        <w:left w:val="none" w:sz="0" w:space="0" w:color="auto"/>
        <w:bottom w:val="none" w:sz="0" w:space="0" w:color="auto"/>
        <w:right w:val="none" w:sz="0" w:space="0" w:color="auto"/>
      </w:divBdr>
    </w:div>
    <w:div w:id="1804079563">
      <w:bodyDiv w:val="1"/>
      <w:marLeft w:val="0"/>
      <w:marRight w:val="0"/>
      <w:marTop w:val="0"/>
      <w:marBottom w:val="0"/>
      <w:divBdr>
        <w:top w:val="none" w:sz="0" w:space="0" w:color="auto"/>
        <w:left w:val="none" w:sz="0" w:space="0" w:color="auto"/>
        <w:bottom w:val="none" w:sz="0" w:space="0" w:color="auto"/>
        <w:right w:val="none" w:sz="0" w:space="0" w:color="auto"/>
      </w:divBdr>
    </w:div>
    <w:div w:id="1804887069">
      <w:bodyDiv w:val="1"/>
      <w:marLeft w:val="0"/>
      <w:marRight w:val="0"/>
      <w:marTop w:val="0"/>
      <w:marBottom w:val="0"/>
      <w:divBdr>
        <w:top w:val="none" w:sz="0" w:space="0" w:color="auto"/>
        <w:left w:val="none" w:sz="0" w:space="0" w:color="auto"/>
        <w:bottom w:val="none" w:sz="0" w:space="0" w:color="auto"/>
        <w:right w:val="none" w:sz="0" w:space="0" w:color="auto"/>
      </w:divBdr>
    </w:div>
    <w:div w:id="1805729075">
      <w:bodyDiv w:val="1"/>
      <w:marLeft w:val="0"/>
      <w:marRight w:val="0"/>
      <w:marTop w:val="0"/>
      <w:marBottom w:val="0"/>
      <w:divBdr>
        <w:top w:val="none" w:sz="0" w:space="0" w:color="auto"/>
        <w:left w:val="none" w:sz="0" w:space="0" w:color="auto"/>
        <w:bottom w:val="none" w:sz="0" w:space="0" w:color="auto"/>
        <w:right w:val="none" w:sz="0" w:space="0" w:color="auto"/>
      </w:divBdr>
    </w:div>
    <w:div w:id="1806700151">
      <w:bodyDiv w:val="1"/>
      <w:marLeft w:val="0"/>
      <w:marRight w:val="0"/>
      <w:marTop w:val="0"/>
      <w:marBottom w:val="0"/>
      <w:divBdr>
        <w:top w:val="none" w:sz="0" w:space="0" w:color="auto"/>
        <w:left w:val="none" w:sz="0" w:space="0" w:color="auto"/>
        <w:bottom w:val="none" w:sz="0" w:space="0" w:color="auto"/>
        <w:right w:val="none" w:sz="0" w:space="0" w:color="auto"/>
      </w:divBdr>
    </w:div>
    <w:div w:id="1807624941">
      <w:bodyDiv w:val="1"/>
      <w:marLeft w:val="0"/>
      <w:marRight w:val="0"/>
      <w:marTop w:val="0"/>
      <w:marBottom w:val="0"/>
      <w:divBdr>
        <w:top w:val="none" w:sz="0" w:space="0" w:color="auto"/>
        <w:left w:val="none" w:sz="0" w:space="0" w:color="auto"/>
        <w:bottom w:val="none" w:sz="0" w:space="0" w:color="auto"/>
        <w:right w:val="none" w:sz="0" w:space="0" w:color="auto"/>
      </w:divBdr>
    </w:div>
    <w:div w:id="1810243578">
      <w:bodyDiv w:val="1"/>
      <w:marLeft w:val="0"/>
      <w:marRight w:val="0"/>
      <w:marTop w:val="0"/>
      <w:marBottom w:val="0"/>
      <w:divBdr>
        <w:top w:val="none" w:sz="0" w:space="0" w:color="auto"/>
        <w:left w:val="none" w:sz="0" w:space="0" w:color="auto"/>
        <w:bottom w:val="none" w:sz="0" w:space="0" w:color="auto"/>
        <w:right w:val="none" w:sz="0" w:space="0" w:color="auto"/>
      </w:divBdr>
    </w:div>
    <w:div w:id="1811434522">
      <w:bodyDiv w:val="1"/>
      <w:marLeft w:val="0"/>
      <w:marRight w:val="0"/>
      <w:marTop w:val="0"/>
      <w:marBottom w:val="0"/>
      <w:divBdr>
        <w:top w:val="none" w:sz="0" w:space="0" w:color="auto"/>
        <w:left w:val="none" w:sz="0" w:space="0" w:color="auto"/>
        <w:bottom w:val="none" w:sz="0" w:space="0" w:color="auto"/>
        <w:right w:val="none" w:sz="0" w:space="0" w:color="auto"/>
      </w:divBdr>
    </w:div>
    <w:div w:id="1811510557">
      <w:bodyDiv w:val="1"/>
      <w:marLeft w:val="0"/>
      <w:marRight w:val="0"/>
      <w:marTop w:val="0"/>
      <w:marBottom w:val="0"/>
      <w:divBdr>
        <w:top w:val="none" w:sz="0" w:space="0" w:color="auto"/>
        <w:left w:val="none" w:sz="0" w:space="0" w:color="auto"/>
        <w:bottom w:val="none" w:sz="0" w:space="0" w:color="auto"/>
        <w:right w:val="none" w:sz="0" w:space="0" w:color="auto"/>
      </w:divBdr>
    </w:div>
    <w:div w:id="1814252501">
      <w:bodyDiv w:val="1"/>
      <w:marLeft w:val="0"/>
      <w:marRight w:val="0"/>
      <w:marTop w:val="0"/>
      <w:marBottom w:val="0"/>
      <w:divBdr>
        <w:top w:val="none" w:sz="0" w:space="0" w:color="auto"/>
        <w:left w:val="none" w:sz="0" w:space="0" w:color="auto"/>
        <w:bottom w:val="none" w:sz="0" w:space="0" w:color="auto"/>
        <w:right w:val="none" w:sz="0" w:space="0" w:color="auto"/>
      </w:divBdr>
    </w:div>
    <w:div w:id="1816099913">
      <w:bodyDiv w:val="1"/>
      <w:marLeft w:val="0"/>
      <w:marRight w:val="0"/>
      <w:marTop w:val="0"/>
      <w:marBottom w:val="0"/>
      <w:divBdr>
        <w:top w:val="none" w:sz="0" w:space="0" w:color="auto"/>
        <w:left w:val="none" w:sz="0" w:space="0" w:color="auto"/>
        <w:bottom w:val="none" w:sz="0" w:space="0" w:color="auto"/>
        <w:right w:val="none" w:sz="0" w:space="0" w:color="auto"/>
      </w:divBdr>
    </w:div>
    <w:div w:id="1817212805">
      <w:bodyDiv w:val="1"/>
      <w:marLeft w:val="0"/>
      <w:marRight w:val="0"/>
      <w:marTop w:val="0"/>
      <w:marBottom w:val="0"/>
      <w:divBdr>
        <w:top w:val="none" w:sz="0" w:space="0" w:color="auto"/>
        <w:left w:val="none" w:sz="0" w:space="0" w:color="auto"/>
        <w:bottom w:val="none" w:sz="0" w:space="0" w:color="auto"/>
        <w:right w:val="none" w:sz="0" w:space="0" w:color="auto"/>
      </w:divBdr>
    </w:div>
    <w:div w:id="1819809201">
      <w:bodyDiv w:val="1"/>
      <w:marLeft w:val="0"/>
      <w:marRight w:val="0"/>
      <w:marTop w:val="0"/>
      <w:marBottom w:val="0"/>
      <w:divBdr>
        <w:top w:val="none" w:sz="0" w:space="0" w:color="auto"/>
        <w:left w:val="none" w:sz="0" w:space="0" w:color="auto"/>
        <w:bottom w:val="none" w:sz="0" w:space="0" w:color="auto"/>
        <w:right w:val="none" w:sz="0" w:space="0" w:color="auto"/>
      </w:divBdr>
    </w:div>
    <w:div w:id="1820076052">
      <w:bodyDiv w:val="1"/>
      <w:marLeft w:val="0"/>
      <w:marRight w:val="0"/>
      <w:marTop w:val="0"/>
      <w:marBottom w:val="0"/>
      <w:divBdr>
        <w:top w:val="none" w:sz="0" w:space="0" w:color="auto"/>
        <w:left w:val="none" w:sz="0" w:space="0" w:color="auto"/>
        <w:bottom w:val="none" w:sz="0" w:space="0" w:color="auto"/>
        <w:right w:val="none" w:sz="0" w:space="0" w:color="auto"/>
      </w:divBdr>
      <w:divsChild>
        <w:div w:id="697700908">
          <w:marLeft w:val="640"/>
          <w:marRight w:val="0"/>
          <w:marTop w:val="0"/>
          <w:marBottom w:val="0"/>
          <w:divBdr>
            <w:top w:val="none" w:sz="0" w:space="0" w:color="auto"/>
            <w:left w:val="none" w:sz="0" w:space="0" w:color="auto"/>
            <w:bottom w:val="none" w:sz="0" w:space="0" w:color="auto"/>
            <w:right w:val="none" w:sz="0" w:space="0" w:color="auto"/>
          </w:divBdr>
        </w:div>
        <w:div w:id="627396386">
          <w:marLeft w:val="640"/>
          <w:marRight w:val="0"/>
          <w:marTop w:val="0"/>
          <w:marBottom w:val="0"/>
          <w:divBdr>
            <w:top w:val="none" w:sz="0" w:space="0" w:color="auto"/>
            <w:left w:val="none" w:sz="0" w:space="0" w:color="auto"/>
            <w:bottom w:val="none" w:sz="0" w:space="0" w:color="auto"/>
            <w:right w:val="none" w:sz="0" w:space="0" w:color="auto"/>
          </w:divBdr>
        </w:div>
        <w:div w:id="47530831">
          <w:marLeft w:val="640"/>
          <w:marRight w:val="0"/>
          <w:marTop w:val="0"/>
          <w:marBottom w:val="0"/>
          <w:divBdr>
            <w:top w:val="none" w:sz="0" w:space="0" w:color="auto"/>
            <w:left w:val="none" w:sz="0" w:space="0" w:color="auto"/>
            <w:bottom w:val="none" w:sz="0" w:space="0" w:color="auto"/>
            <w:right w:val="none" w:sz="0" w:space="0" w:color="auto"/>
          </w:divBdr>
        </w:div>
        <w:div w:id="864251547">
          <w:marLeft w:val="640"/>
          <w:marRight w:val="0"/>
          <w:marTop w:val="0"/>
          <w:marBottom w:val="0"/>
          <w:divBdr>
            <w:top w:val="none" w:sz="0" w:space="0" w:color="auto"/>
            <w:left w:val="none" w:sz="0" w:space="0" w:color="auto"/>
            <w:bottom w:val="none" w:sz="0" w:space="0" w:color="auto"/>
            <w:right w:val="none" w:sz="0" w:space="0" w:color="auto"/>
          </w:divBdr>
        </w:div>
        <w:div w:id="736778672">
          <w:marLeft w:val="640"/>
          <w:marRight w:val="0"/>
          <w:marTop w:val="0"/>
          <w:marBottom w:val="0"/>
          <w:divBdr>
            <w:top w:val="none" w:sz="0" w:space="0" w:color="auto"/>
            <w:left w:val="none" w:sz="0" w:space="0" w:color="auto"/>
            <w:bottom w:val="none" w:sz="0" w:space="0" w:color="auto"/>
            <w:right w:val="none" w:sz="0" w:space="0" w:color="auto"/>
          </w:divBdr>
        </w:div>
        <w:div w:id="1702901403">
          <w:marLeft w:val="640"/>
          <w:marRight w:val="0"/>
          <w:marTop w:val="0"/>
          <w:marBottom w:val="0"/>
          <w:divBdr>
            <w:top w:val="none" w:sz="0" w:space="0" w:color="auto"/>
            <w:left w:val="none" w:sz="0" w:space="0" w:color="auto"/>
            <w:bottom w:val="none" w:sz="0" w:space="0" w:color="auto"/>
            <w:right w:val="none" w:sz="0" w:space="0" w:color="auto"/>
          </w:divBdr>
        </w:div>
        <w:div w:id="827284257">
          <w:marLeft w:val="640"/>
          <w:marRight w:val="0"/>
          <w:marTop w:val="0"/>
          <w:marBottom w:val="0"/>
          <w:divBdr>
            <w:top w:val="none" w:sz="0" w:space="0" w:color="auto"/>
            <w:left w:val="none" w:sz="0" w:space="0" w:color="auto"/>
            <w:bottom w:val="none" w:sz="0" w:space="0" w:color="auto"/>
            <w:right w:val="none" w:sz="0" w:space="0" w:color="auto"/>
          </w:divBdr>
        </w:div>
        <w:div w:id="482235919">
          <w:marLeft w:val="640"/>
          <w:marRight w:val="0"/>
          <w:marTop w:val="0"/>
          <w:marBottom w:val="0"/>
          <w:divBdr>
            <w:top w:val="none" w:sz="0" w:space="0" w:color="auto"/>
            <w:left w:val="none" w:sz="0" w:space="0" w:color="auto"/>
            <w:bottom w:val="none" w:sz="0" w:space="0" w:color="auto"/>
            <w:right w:val="none" w:sz="0" w:space="0" w:color="auto"/>
          </w:divBdr>
        </w:div>
        <w:div w:id="1707173875">
          <w:marLeft w:val="640"/>
          <w:marRight w:val="0"/>
          <w:marTop w:val="0"/>
          <w:marBottom w:val="0"/>
          <w:divBdr>
            <w:top w:val="none" w:sz="0" w:space="0" w:color="auto"/>
            <w:left w:val="none" w:sz="0" w:space="0" w:color="auto"/>
            <w:bottom w:val="none" w:sz="0" w:space="0" w:color="auto"/>
            <w:right w:val="none" w:sz="0" w:space="0" w:color="auto"/>
          </w:divBdr>
        </w:div>
      </w:divsChild>
    </w:div>
    <w:div w:id="1823351338">
      <w:bodyDiv w:val="1"/>
      <w:marLeft w:val="0"/>
      <w:marRight w:val="0"/>
      <w:marTop w:val="0"/>
      <w:marBottom w:val="0"/>
      <w:divBdr>
        <w:top w:val="none" w:sz="0" w:space="0" w:color="auto"/>
        <w:left w:val="none" w:sz="0" w:space="0" w:color="auto"/>
        <w:bottom w:val="none" w:sz="0" w:space="0" w:color="auto"/>
        <w:right w:val="none" w:sz="0" w:space="0" w:color="auto"/>
      </w:divBdr>
    </w:div>
    <w:div w:id="1823695963">
      <w:bodyDiv w:val="1"/>
      <w:marLeft w:val="0"/>
      <w:marRight w:val="0"/>
      <w:marTop w:val="0"/>
      <w:marBottom w:val="0"/>
      <w:divBdr>
        <w:top w:val="none" w:sz="0" w:space="0" w:color="auto"/>
        <w:left w:val="none" w:sz="0" w:space="0" w:color="auto"/>
        <w:bottom w:val="none" w:sz="0" w:space="0" w:color="auto"/>
        <w:right w:val="none" w:sz="0" w:space="0" w:color="auto"/>
      </w:divBdr>
    </w:div>
    <w:div w:id="1825049946">
      <w:bodyDiv w:val="1"/>
      <w:marLeft w:val="0"/>
      <w:marRight w:val="0"/>
      <w:marTop w:val="0"/>
      <w:marBottom w:val="0"/>
      <w:divBdr>
        <w:top w:val="none" w:sz="0" w:space="0" w:color="auto"/>
        <w:left w:val="none" w:sz="0" w:space="0" w:color="auto"/>
        <w:bottom w:val="none" w:sz="0" w:space="0" w:color="auto"/>
        <w:right w:val="none" w:sz="0" w:space="0" w:color="auto"/>
      </w:divBdr>
    </w:div>
    <w:div w:id="1825702342">
      <w:bodyDiv w:val="1"/>
      <w:marLeft w:val="0"/>
      <w:marRight w:val="0"/>
      <w:marTop w:val="0"/>
      <w:marBottom w:val="0"/>
      <w:divBdr>
        <w:top w:val="none" w:sz="0" w:space="0" w:color="auto"/>
        <w:left w:val="none" w:sz="0" w:space="0" w:color="auto"/>
        <w:bottom w:val="none" w:sz="0" w:space="0" w:color="auto"/>
        <w:right w:val="none" w:sz="0" w:space="0" w:color="auto"/>
      </w:divBdr>
    </w:div>
    <w:div w:id="1826314006">
      <w:bodyDiv w:val="1"/>
      <w:marLeft w:val="0"/>
      <w:marRight w:val="0"/>
      <w:marTop w:val="0"/>
      <w:marBottom w:val="0"/>
      <w:divBdr>
        <w:top w:val="none" w:sz="0" w:space="0" w:color="auto"/>
        <w:left w:val="none" w:sz="0" w:space="0" w:color="auto"/>
        <w:bottom w:val="none" w:sz="0" w:space="0" w:color="auto"/>
        <w:right w:val="none" w:sz="0" w:space="0" w:color="auto"/>
      </w:divBdr>
    </w:div>
    <w:div w:id="1829781765">
      <w:bodyDiv w:val="1"/>
      <w:marLeft w:val="0"/>
      <w:marRight w:val="0"/>
      <w:marTop w:val="0"/>
      <w:marBottom w:val="0"/>
      <w:divBdr>
        <w:top w:val="none" w:sz="0" w:space="0" w:color="auto"/>
        <w:left w:val="none" w:sz="0" w:space="0" w:color="auto"/>
        <w:bottom w:val="none" w:sz="0" w:space="0" w:color="auto"/>
        <w:right w:val="none" w:sz="0" w:space="0" w:color="auto"/>
      </w:divBdr>
    </w:div>
    <w:div w:id="1830442985">
      <w:bodyDiv w:val="1"/>
      <w:marLeft w:val="0"/>
      <w:marRight w:val="0"/>
      <w:marTop w:val="0"/>
      <w:marBottom w:val="0"/>
      <w:divBdr>
        <w:top w:val="none" w:sz="0" w:space="0" w:color="auto"/>
        <w:left w:val="none" w:sz="0" w:space="0" w:color="auto"/>
        <w:bottom w:val="none" w:sz="0" w:space="0" w:color="auto"/>
        <w:right w:val="none" w:sz="0" w:space="0" w:color="auto"/>
      </w:divBdr>
    </w:div>
    <w:div w:id="1830514701">
      <w:bodyDiv w:val="1"/>
      <w:marLeft w:val="0"/>
      <w:marRight w:val="0"/>
      <w:marTop w:val="0"/>
      <w:marBottom w:val="0"/>
      <w:divBdr>
        <w:top w:val="none" w:sz="0" w:space="0" w:color="auto"/>
        <w:left w:val="none" w:sz="0" w:space="0" w:color="auto"/>
        <w:bottom w:val="none" w:sz="0" w:space="0" w:color="auto"/>
        <w:right w:val="none" w:sz="0" w:space="0" w:color="auto"/>
      </w:divBdr>
    </w:div>
    <w:div w:id="1833597414">
      <w:bodyDiv w:val="1"/>
      <w:marLeft w:val="0"/>
      <w:marRight w:val="0"/>
      <w:marTop w:val="0"/>
      <w:marBottom w:val="0"/>
      <w:divBdr>
        <w:top w:val="none" w:sz="0" w:space="0" w:color="auto"/>
        <w:left w:val="none" w:sz="0" w:space="0" w:color="auto"/>
        <w:bottom w:val="none" w:sz="0" w:space="0" w:color="auto"/>
        <w:right w:val="none" w:sz="0" w:space="0" w:color="auto"/>
      </w:divBdr>
    </w:div>
    <w:div w:id="1836917960">
      <w:bodyDiv w:val="1"/>
      <w:marLeft w:val="0"/>
      <w:marRight w:val="0"/>
      <w:marTop w:val="0"/>
      <w:marBottom w:val="0"/>
      <w:divBdr>
        <w:top w:val="none" w:sz="0" w:space="0" w:color="auto"/>
        <w:left w:val="none" w:sz="0" w:space="0" w:color="auto"/>
        <w:bottom w:val="none" w:sz="0" w:space="0" w:color="auto"/>
        <w:right w:val="none" w:sz="0" w:space="0" w:color="auto"/>
      </w:divBdr>
    </w:div>
    <w:div w:id="1840075388">
      <w:bodyDiv w:val="1"/>
      <w:marLeft w:val="0"/>
      <w:marRight w:val="0"/>
      <w:marTop w:val="0"/>
      <w:marBottom w:val="0"/>
      <w:divBdr>
        <w:top w:val="none" w:sz="0" w:space="0" w:color="auto"/>
        <w:left w:val="none" w:sz="0" w:space="0" w:color="auto"/>
        <w:bottom w:val="none" w:sz="0" w:space="0" w:color="auto"/>
        <w:right w:val="none" w:sz="0" w:space="0" w:color="auto"/>
      </w:divBdr>
    </w:div>
    <w:div w:id="1841890938">
      <w:bodyDiv w:val="1"/>
      <w:marLeft w:val="0"/>
      <w:marRight w:val="0"/>
      <w:marTop w:val="0"/>
      <w:marBottom w:val="0"/>
      <w:divBdr>
        <w:top w:val="none" w:sz="0" w:space="0" w:color="auto"/>
        <w:left w:val="none" w:sz="0" w:space="0" w:color="auto"/>
        <w:bottom w:val="none" w:sz="0" w:space="0" w:color="auto"/>
        <w:right w:val="none" w:sz="0" w:space="0" w:color="auto"/>
      </w:divBdr>
    </w:div>
    <w:div w:id="1842506546">
      <w:bodyDiv w:val="1"/>
      <w:marLeft w:val="0"/>
      <w:marRight w:val="0"/>
      <w:marTop w:val="0"/>
      <w:marBottom w:val="0"/>
      <w:divBdr>
        <w:top w:val="none" w:sz="0" w:space="0" w:color="auto"/>
        <w:left w:val="none" w:sz="0" w:space="0" w:color="auto"/>
        <w:bottom w:val="none" w:sz="0" w:space="0" w:color="auto"/>
        <w:right w:val="none" w:sz="0" w:space="0" w:color="auto"/>
      </w:divBdr>
    </w:div>
    <w:div w:id="1842815769">
      <w:bodyDiv w:val="1"/>
      <w:marLeft w:val="0"/>
      <w:marRight w:val="0"/>
      <w:marTop w:val="0"/>
      <w:marBottom w:val="0"/>
      <w:divBdr>
        <w:top w:val="none" w:sz="0" w:space="0" w:color="auto"/>
        <w:left w:val="none" w:sz="0" w:space="0" w:color="auto"/>
        <w:bottom w:val="none" w:sz="0" w:space="0" w:color="auto"/>
        <w:right w:val="none" w:sz="0" w:space="0" w:color="auto"/>
      </w:divBdr>
    </w:div>
    <w:div w:id="1843932723">
      <w:bodyDiv w:val="1"/>
      <w:marLeft w:val="0"/>
      <w:marRight w:val="0"/>
      <w:marTop w:val="0"/>
      <w:marBottom w:val="0"/>
      <w:divBdr>
        <w:top w:val="none" w:sz="0" w:space="0" w:color="auto"/>
        <w:left w:val="none" w:sz="0" w:space="0" w:color="auto"/>
        <w:bottom w:val="none" w:sz="0" w:space="0" w:color="auto"/>
        <w:right w:val="none" w:sz="0" w:space="0" w:color="auto"/>
      </w:divBdr>
    </w:div>
    <w:div w:id="1844396323">
      <w:bodyDiv w:val="1"/>
      <w:marLeft w:val="0"/>
      <w:marRight w:val="0"/>
      <w:marTop w:val="0"/>
      <w:marBottom w:val="0"/>
      <w:divBdr>
        <w:top w:val="none" w:sz="0" w:space="0" w:color="auto"/>
        <w:left w:val="none" w:sz="0" w:space="0" w:color="auto"/>
        <w:bottom w:val="none" w:sz="0" w:space="0" w:color="auto"/>
        <w:right w:val="none" w:sz="0" w:space="0" w:color="auto"/>
      </w:divBdr>
    </w:div>
    <w:div w:id="1844707359">
      <w:bodyDiv w:val="1"/>
      <w:marLeft w:val="0"/>
      <w:marRight w:val="0"/>
      <w:marTop w:val="0"/>
      <w:marBottom w:val="0"/>
      <w:divBdr>
        <w:top w:val="none" w:sz="0" w:space="0" w:color="auto"/>
        <w:left w:val="none" w:sz="0" w:space="0" w:color="auto"/>
        <w:bottom w:val="none" w:sz="0" w:space="0" w:color="auto"/>
        <w:right w:val="none" w:sz="0" w:space="0" w:color="auto"/>
      </w:divBdr>
    </w:div>
    <w:div w:id="1845243901">
      <w:bodyDiv w:val="1"/>
      <w:marLeft w:val="0"/>
      <w:marRight w:val="0"/>
      <w:marTop w:val="0"/>
      <w:marBottom w:val="0"/>
      <w:divBdr>
        <w:top w:val="none" w:sz="0" w:space="0" w:color="auto"/>
        <w:left w:val="none" w:sz="0" w:space="0" w:color="auto"/>
        <w:bottom w:val="none" w:sz="0" w:space="0" w:color="auto"/>
        <w:right w:val="none" w:sz="0" w:space="0" w:color="auto"/>
      </w:divBdr>
    </w:div>
    <w:div w:id="1846095890">
      <w:bodyDiv w:val="1"/>
      <w:marLeft w:val="0"/>
      <w:marRight w:val="0"/>
      <w:marTop w:val="0"/>
      <w:marBottom w:val="0"/>
      <w:divBdr>
        <w:top w:val="none" w:sz="0" w:space="0" w:color="auto"/>
        <w:left w:val="none" w:sz="0" w:space="0" w:color="auto"/>
        <w:bottom w:val="none" w:sz="0" w:space="0" w:color="auto"/>
        <w:right w:val="none" w:sz="0" w:space="0" w:color="auto"/>
      </w:divBdr>
    </w:div>
    <w:div w:id="1847161431">
      <w:bodyDiv w:val="1"/>
      <w:marLeft w:val="0"/>
      <w:marRight w:val="0"/>
      <w:marTop w:val="0"/>
      <w:marBottom w:val="0"/>
      <w:divBdr>
        <w:top w:val="none" w:sz="0" w:space="0" w:color="auto"/>
        <w:left w:val="none" w:sz="0" w:space="0" w:color="auto"/>
        <w:bottom w:val="none" w:sz="0" w:space="0" w:color="auto"/>
        <w:right w:val="none" w:sz="0" w:space="0" w:color="auto"/>
      </w:divBdr>
    </w:div>
    <w:div w:id="1853109808">
      <w:bodyDiv w:val="1"/>
      <w:marLeft w:val="0"/>
      <w:marRight w:val="0"/>
      <w:marTop w:val="0"/>
      <w:marBottom w:val="0"/>
      <w:divBdr>
        <w:top w:val="none" w:sz="0" w:space="0" w:color="auto"/>
        <w:left w:val="none" w:sz="0" w:space="0" w:color="auto"/>
        <w:bottom w:val="none" w:sz="0" w:space="0" w:color="auto"/>
        <w:right w:val="none" w:sz="0" w:space="0" w:color="auto"/>
      </w:divBdr>
    </w:div>
    <w:div w:id="1857035521">
      <w:bodyDiv w:val="1"/>
      <w:marLeft w:val="0"/>
      <w:marRight w:val="0"/>
      <w:marTop w:val="0"/>
      <w:marBottom w:val="0"/>
      <w:divBdr>
        <w:top w:val="none" w:sz="0" w:space="0" w:color="auto"/>
        <w:left w:val="none" w:sz="0" w:space="0" w:color="auto"/>
        <w:bottom w:val="none" w:sz="0" w:space="0" w:color="auto"/>
        <w:right w:val="none" w:sz="0" w:space="0" w:color="auto"/>
      </w:divBdr>
    </w:div>
    <w:div w:id="1857496209">
      <w:bodyDiv w:val="1"/>
      <w:marLeft w:val="0"/>
      <w:marRight w:val="0"/>
      <w:marTop w:val="0"/>
      <w:marBottom w:val="0"/>
      <w:divBdr>
        <w:top w:val="none" w:sz="0" w:space="0" w:color="auto"/>
        <w:left w:val="none" w:sz="0" w:space="0" w:color="auto"/>
        <w:bottom w:val="none" w:sz="0" w:space="0" w:color="auto"/>
        <w:right w:val="none" w:sz="0" w:space="0" w:color="auto"/>
      </w:divBdr>
    </w:div>
    <w:div w:id="1861703453">
      <w:bodyDiv w:val="1"/>
      <w:marLeft w:val="0"/>
      <w:marRight w:val="0"/>
      <w:marTop w:val="0"/>
      <w:marBottom w:val="0"/>
      <w:divBdr>
        <w:top w:val="none" w:sz="0" w:space="0" w:color="auto"/>
        <w:left w:val="none" w:sz="0" w:space="0" w:color="auto"/>
        <w:bottom w:val="none" w:sz="0" w:space="0" w:color="auto"/>
        <w:right w:val="none" w:sz="0" w:space="0" w:color="auto"/>
      </w:divBdr>
    </w:div>
    <w:div w:id="1862814085">
      <w:bodyDiv w:val="1"/>
      <w:marLeft w:val="0"/>
      <w:marRight w:val="0"/>
      <w:marTop w:val="0"/>
      <w:marBottom w:val="0"/>
      <w:divBdr>
        <w:top w:val="none" w:sz="0" w:space="0" w:color="auto"/>
        <w:left w:val="none" w:sz="0" w:space="0" w:color="auto"/>
        <w:bottom w:val="none" w:sz="0" w:space="0" w:color="auto"/>
        <w:right w:val="none" w:sz="0" w:space="0" w:color="auto"/>
      </w:divBdr>
    </w:div>
    <w:div w:id="1863593483">
      <w:bodyDiv w:val="1"/>
      <w:marLeft w:val="0"/>
      <w:marRight w:val="0"/>
      <w:marTop w:val="0"/>
      <w:marBottom w:val="0"/>
      <w:divBdr>
        <w:top w:val="none" w:sz="0" w:space="0" w:color="auto"/>
        <w:left w:val="none" w:sz="0" w:space="0" w:color="auto"/>
        <w:bottom w:val="none" w:sz="0" w:space="0" w:color="auto"/>
        <w:right w:val="none" w:sz="0" w:space="0" w:color="auto"/>
      </w:divBdr>
    </w:div>
    <w:div w:id="1863665934">
      <w:bodyDiv w:val="1"/>
      <w:marLeft w:val="0"/>
      <w:marRight w:val="0"/>
      <w:marTop w:val="0"/>
      <w:marBottom w:val="0"/>
      <w:divBdr>
        <w:top w:val="none" w:sz="0" w:space="0" w:color="auto"/>
        <w:left w:val="none" w:sz="0" w:space="0" w:color="auto"/>
        <w:bottom w:val="none" w:sz="0" w:space="0" w:color="auto"/>
        <w:right w:val="none" w:sz="0" w:space="0" w:color="auto"/>
      </w:divBdr>
    </w:div>
    <w:div w:id="1863786837">
      <w:bodyDiv w:val="1"/>
      <w:marLeft w:val="0"/>
      <w:marRight w:val="0"/>
      <w:marTop w:val="0"/>
      <w:marBottom w:val="0"/>
      <w:divBdr>
        <w:top w:val="none" w:sz="0" w:space="0" w:color="auto"/>
        <w:left w:val="none" w:sz="0" w:space="0" w:color="auto"/>
        <w:bottom w:val="none" w:sz="0" w:space="0" w:color="auto"/>
        <w:right w:val="none" w:sz="0" w:space="0" w:color="auto"/>
      </w:divBdr>
    </w:div>
    <w:div w:id="1864587059">
      <w:bodyDiv w:val="1"/>
      <w:marLeft w:val="0"/>
      <w:marRight w:val="0"/>
      <w:marTop w:val="0"/>
      <w:marBottom w:val="0"/>
      <w:divBdr>
        <w:top w:val="none" w:sz="0" w:space="0" w:color="auto"/>
        <w:left w:val="none" w:sz="0" w:space="0" w:color="auto"/>
        <w:bottom w:val="none" w:sz="0" w:space="0" w:color="auto"/>
        <w:right w:val="none" w:sz="0" w:space="0" w:color="auto"/>
      </w:divBdr>
    </w:div>
    <w:div w:id="1868520360">
      <w:bodyDiv w:val="1"/>
      <w:marLeft w:val="0"/>
      <w:marRight w:val="0"/>
      <w:marTop w:val="0"/>
      <w:marBottom w:val="0"/>
      <w:divBdr>
        <w:top w:val="none" w:sz="0" w:space="0" w:color="auto"/>
        <w:left w:val="none" w:sz="0" w:space="0" w:color="auto"/>
        <w:bottom w:val="none" w:sz="0" w:space="0" w:color="auto"/>
        <w:right w:val="none" w:sz="0" w:space="0" w:color="auto"/>
      </w:divBdr>
    </w:div>
    <w:div w:id="1870944324">
      <w:bodyDiv w:val="1"/>
      <w:marLeft w:val="0"/>
      <w:marRight w:val="0"/>
      <w:marTop w:val="0"/>
      <w:marBottom w:val="0"/>
      <w:divBdr>
        <w:top w:val="none" w:sz="0" w:space="0" w:color="auto"/>
        <w:left w:val="none" w:sz="0" w:space="0" w:color="auto"/>
        <w:bottom w:val="none" w:sz="0" w:space="0" w:color="auto"/>
        <w:right w:val="none" w:sz="0" w:space="0" w:color="auto"/>
      </w:divBdr>
    </w:div>
    <w:div w:id="1871844774">
      <w:bodyDiv w:val="1"/>
      <w:marLeft w:val="0"/>
      <w:marRight w:val="0"/>
      <w:marTop w:val="0"/>
      <w:marBottom w:val="0"/>
      <w:divBdr>
        <w:top w:val="none" w:sz="0" w:space="0" w:color="auto"/>
        <w:left w:val="none" w:sz="0" w:space="0" w:color="auto"/>
        <w:bottom w:val="none" w:sz="0" w:space="0" w:color="auto"/>
        <w:right w:val="none" w:sz="0" w:space="0" w:color="auto"/>
      </w:divBdr>
    </w:div>
    <w:div w:id="1874072427">
      <w:bodyDiv w:val="1"/>
      <w:marLeft w:val="0"/>
      <w:marRight w:val="0"/>
      <w:marTop w:val="0"/>
      <w:marBottom w:val="0"/>
      <w:divBdr>
        <w:top w:val="none" w:sz="0" w:space="0" w:color="auto"/>
        <w:left w:val="none" w:sz="0" w:space="0" w:color="auto"/>
        <w:bottom w:val="none" w:sz="0" w:space="0" w:color="auto"/>
        <w:right w:val="none" w:sz="0" w:space="0" w:color="auto"/>
      </w:divBdr>
    </w:div>
    <w:div w:id="1881242008">
      <w:bodyDiv w:val="1"/>
      <w:marLeft w:val="0"/>
      <w:marRight w:val="0"/>
      <w:marTop w:val="0"/>
      <w:marBottom w:val="0"/>
      <w:divBdr>
        <w:top w:val="none" w:sz="0" w:space="0" w:color="auto"/>
        <w:left w:val="none" w:sz="0" w:space="0" w:color="auto"/>
        <w:bottom w:val="none" w:sz="0" w:space="0" w:color="auto"/>
        <w:right w:val="none" w:sz="0" w:space="0" w:color="auto"/>
      </w:divBdr>
    </w:div>
    <w:div w:id="1885211667">
      <w:bodyDiv w:val="1"/>
      <w:marLeft w:val="0"/>
      <w:marRight w:val="0"/>
      <w:marTop w:val="0"/>
      <w:marBottom w:val="0"/>
      <w:divBdr>
        <w:top w:val="none" w:sz="0" w:space="0" w:color="auto"/>
        <w:left w:val="none" w:sz="0" w:space="0" w:color="auto"/>
        <w:bottom w:val="none" w:sz="0" w:space="0" w:color="auto"/>
        <w:right w:val="none" w:sz="0" w:space="0" w:color="auto"/>
      </w:divBdr>
    </w:div>
    <w:div w:id="1885823021">
      <w:bodyDiv w:val="1"/>
      <w:marLeft w:val="0"/>
      <w:marRight w:val="0"/>
      <w:marTop w:val="0"/>
      <w:marBottom w:val="0"/>
      <w:divBdr>
        <w:top w:val="none" w:sz="0" w:space="0" w:color="auto"/>
        <w:left w:val="none" w:sz="0" w:space="0" w:color="auto"/>
        <w:bottom w:val="none" w:sz="0" w:space="0" w:color="auto"/>
        <w:right w:val="none" w:sz="0" w:space="0" w:color="auto"/>
      </w:divBdr>
    </w:div>
    <w:div w:id="1888564433">
      <w:bodyDiv w:val="1"/>
      <w:marLeft w:val="0"/>
      <w:marRight w:val="0"/>
      <w:marTop w:val="0"/>
      <w:marBottom w:val="0"/>
      <w:divBdr>
        <w:top w:val="none" w:sz="0" w:space="0" w:color="auto"/>
        <w:left w:val="none" w:sz="0" w:space="0" w:color="auto"/>
        <w:bottom w:val="none" w:sz="0" w:space="0" w:color="auto"/>
        <w:right w:val="none" w:sz="0" w:space="0" w:color="auto"/>
      </w:divBdr>
    </w:div>
    <w:div w:id="1888567937">
      <w:bodyDiv w:val="1"/>
      <w:marLeft w:val="0"/>
      <w:marRight w:val="0"/>
      <w:marTop w:val="0"/>
      <w:marBottom w:val="0"/>
      <w:divBdr>
        <w:top w:val="none" w:sz="0" w:space="0" w:color="auto"/>
        <w:left w:val="none" w:sz="0" w:space="0" w:color="auto"/>
        <w:bottom w:val="none" w:sz="0" w:space="0" w:color="auto"/>
        <w:right w:val="none" w:sz="0" w:space="0" w:color="auto"/>
      </w:divBdr>
    </w:div>
    <w:div w:id="1888953731">
      <w:bodyDiv w:val="1"/>
      <w:marLeft w:val="0"/>
      <w:marRight w:val="0"/>
      <w:marTop w:val="0"/>
      <w:marBottom w:val="0"/>
      <w:divBdr>
        <w:top w:val="none" w:sz="0" w:space="0" w:color="auto"/>
        <w:left w:val="none" w:sz="0" w:space="0" w:color="auto"/>
        <w:bottom w:val="none" w:sz="0" w:space="0" w:color="auto"/>
        <w:right w:val="none" w:sz="0" w:space="0" w:color="auto"/>
      </w:divBdr>
    </w:div>
    <w:div w:id="1890334366">
      <w:bodyDiv w:val="1"/>
      <w:marLeft w:val="0"/>
      <w:marRight w:val="0"/>
      <w:marTop w:val="0"/>
      <w:marBottom w:val="0"/>
      <w:divBdr>
        <w:top w:val="none" w:sz="0" w:space="0" w:color="auto"/>
        <w:left w:val="none" w:sz="0" w:space="0" w:color="auto"/>
        <w:bottom w:val="none" w:sz="0" w:space="0" w:color="auto"/>
        <w:right w:val="none" w:sz="0" w:space="0" w:color="auto"/>
      </w:divBdr>
    </w:div>
    <w:div w:id="1890531856">
      <w:bodyDiv w:val="1"/>
      <w:marLeft w:val="0"/>
      <w:marRight w:val="0"/>
      <w:marTop w:val="0"/>
      <w:marBottom w:val="0"/>
      <w:divBdr>
        <w:top w:val="none" w:sz="0" w:space="0" w:color="auto"/>
        <w:left w:val="none" w:sz="0" w:space="0" w:color="auto"/>
        <w:bottom w:val="none" w:sz="0" w:space="0" w:color="auto"/>
        <w:right w:val="none" w:sz="0" w:space="0" w:color="auto"/>
      </w:divBdr>
    </w:div>
    <w:div w:id="1890729498">
      <w:bodyDiv w:val="1"/>
      <w:marLeft w:val="0"/>
      <w:marRight w:val="0"/>
      <w:marTop w:val="0"/>
      <w:marBottom w:val="0"/>
      <w:divBdr>
        <w:top w:val="none" w:sz="0" w:space="0" w:color="auto"/>
        <w:left w:val="none" w:sz="0" w:space="0" w:color="auto"/>
        <w:bottom w:val="none" w:sz="0" w:space="0" w:color="auto"/>
        <w:right w:val="none" w:sz="0" w:space="0" w:color="auto"/>
      </w:divBdr>
    </w:div>
    <w:div w:id="1892232359">
      <w:bodyDiv w:val="1"/>
      <w:marLeft w:val="0"/>
      <w:marRight w:val="0"/>
      <w:marTop w:val="0"/>
      <w:marBottom w:val="0"/>
      <w:divBdr>
        <w:top w:val="none" w:sz="0" w:space="0" w:color="auto"/>
        <w:left w:val="none" w:sz="0" w:space="0" w:color="auto"/>
        <w:bottom w:val="none" w:sz="0" w:space="0" w:color="auto"/>
        <w:right w:val="none" w:sz="0" w:space="0" w:color="auto"/>
      </w:divBdr>
    </w:div>
    <w:div w:id="1892426224">
      <w:bodyDiv w:val="1"/>
      <w:marLeft w:val="0"/>
      <w:marRight w:val="0"/>
      <w:marTop w:val="0"/>
      <w:marBottom w:val="0"/>
      <w:divBdr>
        <w:top w:val="none" w:sz="0" w:space="0" w:color="auto"/>
        <w:left w:val="none" w:sz="0" w:space="0" w:color="auto"/>
        <w:bottom w:val="none" w:sz="0" w:space="0" w:color="auto"/>
        <w:right w:val="none" w:sz="0" w:space="0" w:color="auto"/>
      </w:divBdr>
    </w:div>
    <w:div w:id="1894998064">
      <w:bodyDiv w:val="1"/>
      <w:marLeft w:val="0"/>
      <w:marRight w:val="0"/>
      <w:marTop w:val="0"/>
      <w:marBottom w:val="0"/>
      <w:divBdr>
        <w:top w:val="none" w:sz="0" w:space="0" w:color="auto"/>
        <w:left w:val="none" w:sz="0" w:space="0" w:color="auto"/>
        <w:bottom w:val="none" w:sz="0" w:space="0" w:color="auto"/>
        <w:right w:val="none" w:sz="0" w:space="0" w:color="auto"/>
      </w:divBdr>
    </w:div>
    <w:div w:id="1895576041">
      <w:bodyDiv w:val="1"/>
      <w:marLeft w:val="0"/>
      <w:marRight w:val="0"/>
      <w:marTop w:val="0"/>
      <w:marBottom w:val="0"/>
      <w:divBdr>
        <w:top w:val="none" w:sz="0" w:space="0" w:color="auto"/>
        <w:left w:val="none" w:sz="0" w:space="0" w:color="auto"/>
        <w:bottom w:val="none" w:sz="0" w:space="0" w:color="auto"/>
        <w:right w:val="none" w:sz="0" w:space="0" w:color="auto"/>
      </w:divBdr>
    </w:div>
    <w:div w:id="1896504048">
      <w:bodyDiv w:val="1"/>
      <w:marLeft w:val="0"/>
      <w:marRight w:val="0"/>
      <w:marTop w:val="0"/>
      <w:marBottom w:val="0"/>
      <w:divBdr>
        <w:top w:val="none" w:sz="0" w:space="0" w:color="auto"/>
        <w:left w:val="none" w:sz="0" w:space="0" w:color="auto"/>
        <w:bottom w:val="none" w:sz="0" w:space="0" w:color="auto"/>
        <w:right w:val="none" w:sz="0" w:space="0" w:color="auto"/>
      </w:divBdr>
    </w:div>
    <w:div w:id="1897816216">
      <w:bodyDiv w:val="1"/>
      <w:marLeft w:val="0"/>
      <w:marRight w:val="0"/>
      <w:marTop w:val="0"/>
      <w:marBottom w:val="0"/>
      <w:divBdr>
        <w:top w:val="none" w:sz="0" w:space="0" w:color="auto"/>
        <w:left w:val="none" w:sz="0" w:space="0" w:color="auto"/>
        <w:bottom w:val="none" w:sz="0" w:space="0" w:color="auto"/>
        <w:right w:val="none" w:sz="0" w:space="0" w:color="auto"/>
      </w:divBdr>
    </w:div>
    <w:div w:id="1898660759">
      <w:bodyDiv w:val="1"/>
      <w:marLeft w:val="0"/>
      <w:marRight w:val="0"/>
      <w:marTop w:val="0"/>
      <w:marBottom w:val="0"/>
      <w:divBdr>
        <w:top w:val="none" w:sz="0" w:space="0" w:color="auto"/>
        <w:left w:val="none" w:sz="0" w:space="0" w:color="auto"/>
        <w:bottom w:val="none" w:sz="0" w:space="0" w:color="auto"/>
        <w:right w:val="none" w:sz="0" w:space="0" w:color="auto"/>
      </w:divBdr>
    </w:div>
    <w:div w:id="1900244440">
      <w:bodyDiv w:val="1"/>
      <w:marLeft w:val="0"/>
      <w:marRight w:val="0"/>
      <w:marTop w:val="0"/>
      <w:marBottom w:val="0"/>
      <w:divBdr>
        <w:top w:val="none" w:sz="0" w:space="0" w:color="auto"/>
        <w:left w:val="none" w:sz="0" w:space="0" w:color="auto"/>
        <w:bottom w:val="none" w:sz="0" w:space="0" w:color="auto"/>
        <w:right w:val="none" w:sz="0" w:space="0" w:color="auto"/>
      </w:divBdr>
    </w:div>
    <w:div w:id="1902057643">
      <w:bodyDiv w:val="1"/>
      <w:marLeft w:val="0"/>
      <w:marRight w:val="0"/>
      <w:marTop w:val="0"/>
      <w:marBottom w:val="0"/>
      <w:divBdr>
        <w:top w:val="none" w:sz="0" w:space="0" w:color="auto"/>
        <w:left w:val="none" w:sz="0" w:space="0" w:color="auto"/>
        <w:bottom w:val="none" w:sz="0" w:space="0" w:color="auto"/>
        <w:right w:val="none" w:sz="0" w:space="0" w:color="auto"/>
      </w:divBdr>
    </w:div>
    <w:div w:id="1902331006">
      <w:bodyDiv w:val="1"/>
      <w:marLeft w:val="0"/>
      <w:marRight w:val="0"/>
      <w:marTop w:val="0"/>
      <w:marBottom w:val="0"/>
      <w:divBdr>
        <w:top w:val="none" w:sz="0" w:space="0" w:color="auto"/>
        <w:left w:val="none" w:sz="0" w:space="0" w:color="auto"/>
        <w:bottom w:val="none" w:sz="0" w:space="0" w:color="auto"/>
        <w:right w:val="none" w:sz="0" w:space="0" w:color="auto"/>
      </w:divBdr>
    </w:div>
    <w:div w:id="1905604429">
      <w:bodyDiv w:val="1"/>
      <w:marLeft w:val="0"/>
      <w:marRight w:val="0"/>
      <w:marTop w:val="0"/>
      <w:marBottom w:val="0"/>
      <w:divBdr>
        <w:top w:val="none" w:sz="0" w:space="0" w:color="auto"/>
        <w:left w:val="none" w:sz="0" w:space="0" w:color="auto"/>
        <w:bottom w:val="none" w:sz="0" w:space="0" w:color="auto"/>
        <w:right w:val="none" w:sz="0" w:space="0" w:color="auto"/>
      </w:divBdr>
    </w:div>
    <w:div w:id="1908419351">
      <w:bodyDiv w:val="1"/>
      <w:marLeft w:val="0"/>
      <w:marRight w:val="0"/>
      <w:marTop w:val="0"/>
      <w:marBottom w:val="0"/>
      <w:divBdr>
        <w:top w:val="none" w:sz="0" w:space="0" w:color="auto"/>
        <w:left w:val="none" w:sz="0" w:space="0" w:color="auto"/>
        <w:bottom w:val="none" w:sz="0" w:space="0" w:color="auto"/>
        <w:right w:val="none" w:sz="0" w:space="0" w:color="auto"/>
      </w:divBdr>
    </w:div>
    <w:div w:id="1911311654">
      <w:bodyDiv w:val="1"/>
      <w:marLeft w:val="0"/>
      <w:marRight w:val="0"/>
      <w:marTop w:val="0"/>
      <w:marBottom w:val="0"/>
      <w:divBdr>
        <w:top w:val="none" w:sz="0" w:space="0" w:color="auto"/>
        <w:left w:val="none" w:sz="0" w:space="0" w:color="auto"/>
        <w:bottom w:val="none" w:sz="0" w:space="0" w:color="auto"/>
        <w:right w:val="none" w:sz="0" w:space="0" w:color="auto"/>
      </w:divBdr>
    </w:div>
    <w:div w:id="1911380659">
      <w:bodyDiv w:val="1"/>
      <w:marLeft w:val="0"/>
      <w:marRight w:val="0"/>
      <w:marTop w:val="0"/>
      <w:marBottom w:val="0"/>
      <w:divBdr>
        <w:top w:val="none" w:sz="0" w:space="0" w:color="auto"/>
        <w:left w:val="none" w:sz="0" w:space="0" w:color="auto"/>
        <w:bottom w:val="none" w:sz="0" w:space="0" w:color="auto"/>
        <w:right w:val="none" w:sz="0" w:space="0" w:color="auto"/>
      </w:divBdr>
    </w:div>
    <w:div w:id="1914124568">
      <w:bodyDiv w:val="1"/>
      <w:marLeft w:val="0"/>
      <w:marRight w:val="0"/>
      <w:marTop w:val="0"/>
      <w:marBottom w:val="0"/>
      <w:divBdr>
        <w:top w:val="none" w:sz="0" w:space="0" w:color="auto"/>
        <w:left w:val="none" w:sz="0" w:space="0" w:color="auto"/>
        <w:bottom w:val="none" w:sz="0" w:space="0" w:color="auto"/>
        <w:right w:val="none" w:sz="0" w:space="0" w:color="auto"/>
      </w:divBdr>
    </w:div>
    <w:div w:id="1916157776">
      <w:bodyDiv w:val="1"/>
      <w:marLeft w:val="0"/>
      <w:marRight w:val="0"/>
      <w:marTop w:val="0"/>
      <w:marBottom w:val="0"/>
      <w:divBdr>
        <w:top w:val="none" w:sz="0" w:space="0" w:color="auto"/>
        <w:left w:val="none" w:sz="0" w:space="0" w:color="auto"/>
        <w:bottom w:val="none" w:sz="0" w:space="0" w:color="auto"/>
        <w:right w:val="none" w:sz="0" w:space="0" w:color="auto"/>
      </w:divBdr>
    </w:div>
    <w:div w:id="1916359921">
      <w:bodyDiv w:val="1"/>
      <w:marLeft w:val="0"/>
      <w:marRight w:val="0"/>
      <w:marTop w:val="0"/>
      <w:marBottom w:val="0"/>
      <w:divBdr>
        <w:top w:val="none" w:sz="0" w:space="0" w:color="auto"/>
        <w:left w:val="none" w:sz="0" w:space="0" w:color="auto"/>
        <w:bottom w:val="none" w:sz="0" w:space="0" w:color="auto"/>
        <w:right w:val="none" w:sz="0" w:space="0" w:color="auto"/>
      </w:divBdr>
    </w:div>
    <w:div w:id="1916628799">
      <w:bodyDiv w:val="1"/>
      <w:marLeft w:val="0"/>
      <w:marRight w:val="0"/>
      <w:marTop w:val="0"/>
      <w:marBottom w:val="0"/>
      <w:divBdr>
        <w:top w:val="none" w:sz="0" w:space="0" w:color="auto"/>
        <w:left w:val="none" w:sz="0" w:space="0" w:color="auto"/>
        <w:bottom w:val="none" w:sz="0" w:space="0" w:color="auto"/>
        <w:right w:val="none" w:sz="0" w:space="0" w:color="auto"/>
      </w:divBdr>
    </w:div>
    <w:div w:id="1917007239">
      <w:bodyDiv w:val="1"/>
      <w:marLeft w:val="0"/>
      <w:marRight w:val="0"/>
      <w:marTop w:val="0"/>
      <w:marBottom w:val="0"/>
      <w:divBdr>
        <w:top w:val="none" w:sz="0" w:space="0" w:color="auto"/>
        <w:left w:val="none" w:sz="0" w:space="0" w:color="auto"/>
        <w:bottom w:val="none" w:sz="0" w:space="0" w:color="auto"/>
        <w:right w:val="none" w:sz="0" w:space="0" w:color="auto"/>
      </w:divBdr>
    </w:div>
    <w:div w:id="1921062561">
      <w:bodyDiv w:val="1"/>
      <w:marLeft w:val="0"/>
      <w:marRight w:val="0"/>
      <w:marTop w:val="0"/>
      <w:marBottom w:val="0"/>
      <w:divBdr>
        <w:top w:val="none" w:sz="0" w:space="0" w:color="auto"/>
        <w:left w:val="none" w:sz="0" w:space="0" w:color="auto"/>
        <w:bottom w:val="none" w:sz="0" w:space="0" w:color="auto"/>
        <w:right w:val="none" w:sz="0" w:space="0" w:color="auto"/>
      </w:divBdr>
    </w:div>
    <w:div w:id="1921794686">
      <w:bodyDiv w:val="1"/>
      <w:marLeft w:val="0"/>
      <w:marRight w:val="0"/>
      <w:marTop w:val="0"/>
      <w:marBottom w:val="0"/>
      <w:divBdr>
        <w:top w:val="none" w:sz="0" w:space="0" w:color="auto"/>
        <w:left w:val="none" w:sz="0" w:space="0" w:color="auto"/>
        <w:bottom w:val="none" w:sz="0" w:space="0" w:color="auto"/>
        <w:right w:val="none" w:sz="0" w:space="0" w:color="auto"/>
      </w:divBdr>
    </w:div>
    <w:div w:id="1925407392">
      <w:bodyDiv w:val="1"/>
      <w:marLeft w:val="0"/>
      <w:marRight w:val="0"/>
      <w:marTop w:val="0"/>
      <w:marBottom w:val="0"/>
      <w:divBdr>
        <w:top w:val="none" w:sz="0" w:space="0" w:color="auto"/>
        <w:left w:val="none" w:sz="0" w:space="0" w:color="auto"/>
        <w:bottom w:val="none" w:sz="0" w:space="0" w:color="auto"/>
        <w:right w:val="none" w:sz="0" w:space="0" w:color="auto"/>
      </w:divBdr>
    </w:div>
    <w:div w:id="1925413011">
      <w:bodyDiv w:val="1"/>
      <w:marLeft w:val="0"/>
      <w:marRight w:val="0"/>
      <w:marTop w:val="0"/>
      <w:marBottom w:val="0"/>
      <w:divBdr>
        <w:top w:val="none" w:sz="0" w:space="0" w:color="auto"/>
        <w:left w:val="none" w:sz="0" w:space="0" w:color="auto"/>
        <w:bottom w:val="none" w:sz="0" w:space="0" w:color="auto"/>
        <w:right w:val="none" w:sz="0" w:space="0" w:color="auto"/>
      </w:divBdr>
      <w:divsChild>
        <w:div w:id="318970659">
          <w:marLeft w:val="640"/>
          <w:marRight w:val="0"/>
          <w:marTop w:val="0"/>
          <w:marBottom w:val="0"/>
          <w:divBdr>
            <w:top w:val="none" w:sz="0" w:space="0" w:color="auto"/>
            <w:left w:val="none" w:sz="0" w:space="0" w:color="auto"/>
            <w:bottom w:val="none" w:sz="0" w:space="0" w:color="auto"/>
            <w:right w:val="none" w:sz="0" w:space="0" w:color="auto"/>
          </w:divBdr>
        </w:div>
        <w:div w:id="1554080742">
          <w:marLeft w:val="640"/>
          <w:marRight w:val="0"/>
          <w:marTop w:val="0"/>
          <w:marBottom w:val="0"/>
          <w:divBdr>
            <w:top w:val="none" w:sz="0" w:space="0" w:color="auto"/>
            <w:left w:val="none" w:sz="0" w:space="0" w:color="auto"/>
            <w:bottom w:val="none" w:sz="0" w:space="0" w:color="auto"/>
            <w:right w:val="none" w:sz="0" w:space="0" w:color="auto"/>
          </w:divBdr>
        </w:div>
        <w:div w:id="1081374312">
          <w:marLeft w:val="640"/>
          <w:marRight w:val="0"/>
          <w:marTop w:val="0"/>
          <w:marBottom w:val="0"/>
          <w:divBdr>
            <w:top w:val="none" w:sz="0" w:space="0" w:color="auto"/>
            <w:left w:val="none" w:sz="0" w:space="0" w:color="auto"/>
            <w:bottom w:val="none" w:sz="0" w:space="0" w:color="auto"/>
            <w:right w:val="none" w:sz="0" w:space="0" w:color="auto"/>
          </w:divBdr>
        </w:div>
        <w:div w:id="298609568">
          <w:marLeft w:val="640"/>
          <w:marRight w:val="0"/>
          <w:marTop w:val="0"/>
          <w:marBottom w:val="0"/>
          <w:divBdr>
            <w:top w:val="none" w:sz="0" w:space="0" w:color="auto"/>
            <w:left w:val="none" w:sz="0" w:space="0" w:color="auto"/>
            <w:bottom w:val="none" w:sz="0" w:space="0" w:color="auto"/>
            <w:right w:val="none" w:sz="0" w:space="0" w:color="auto"/>
          </w:divBdr>
        </w:div>
        <w:div w:id="1635214135">
          <w:marLeft w:val="640"/>
          <w:marRight w:val="0"/>
          <w:marTop w:val="0"/>
          <w:marBottom w:val="0"/>
          <w:divBdr>
            <w:top w:val="none" w:sz="0" w:space="0" w:color="auto"/>
            <w:left w:val="none" w:sz="0" w:space="0" w:color="auto"/>
            <w:bottom w:val="none" w:sz="0" w:space="0" w:color="auto"/>
            <w:right w:val="none" w:sz="0" w:space="0" w:color="auto"/>
          </w:divBdr>
        </w:div>
      </w:divsChild>
    </w:div>
    <w:div w:id="1928035961">
      <w:bodyDiv w:val="1"/>
      <w:marLeft w:val="0"/>
      <w:marRight w:val="0"/>
      <w:marTop w:val="0"/>
      <w:marBottom w:val="0"/>
      <w:divBdr>
        <w:top w:val="none" w:sz="0" w:space="0" w:color="auto"/>
        <w:left w:val="none" w:sz="0" w:space="0" w:color="auto"/>
        <w:bottom w:val="none" w:sz="0" w:space="0" w:color="auto"/>
        <w:right w:val="none" w:sz="0" w:space="0" w:color="auto"/>
      </w:divBdr>
    </w:div>
    <w:div w:id="1928272247">
      <w:bodyDiv w:val="1"/>
      <w:marLeft w:val="0"/>
      <w:marRight w:val="0"/>
      <w:marTop w:val="0"/>
      <w:marBottom w:val="0"/>
      <w:divBdr>
        <w:top w:val="none" w:sz="0" w:space="0" w:color="auto"/>
        <w:left w:val="none" w:sz="0" w:space="0" w:color="auto"/>
        <w:bottom w:val="none" w:sz="0" w:space="0" w:color="auto"/>
        <w:right w:val="none" w:sz="0" w:space="0" w:color="auto"/>
      </w:divBdr>
    </w:div>
    <w:div w:id="1931154571">
      <w:bodyDiv w:val="1"/>
      <w:marLeft w:val="0"/>
      <w:marRight w:val="0"/>
      <w:marTop w:val="0"/>
      <w:marBottom w:val="0"/>
      <w:divBdr>
        <w:top w:val="none" w:sz="0" w:space="0" w:color="auto"/>
        <w:left w:val="none" w:sz="0" w:space="0" w:color="auto"/>
        <w:bottom w:val="none" w:sz="0" w:space="0" w:color="auto"/>
        <w:right w:val="none" w:sz="0" w:space="0" w:color="auto"/>
      </w:divBdr>
    </w:div>
    <w:div w:id="1932733674">
      <w:bodyDiv w:val="1"/>
      <w:marLeft w:val="0"/>
      <w:marRight w:val="0"/>
      <w:marTop w:val="0"/>
      <w:marBottom w:val="0"/>
      <w:divBdr>
        <w:top w:val="none" w:sz="0" w:space="0" w:color="auto"/>
        <w:left w:val="none" w:sz="0" w:space="0" w:color="auto"/>
        <w:bottom w:val="none" w:sz="0" w:space="0" w:color="auto"/>
        <w:right w:val="none" w:sz="0" w:space="0" w:color="auto"/>
      </w:divBdr>
    </w:div>
    <w:div w:id="1934506997">
      <w:bodyDiv w:val="1"/>
      <w:marLeft w:val="0"/>
      <w:marRight w:val="0"/>
      <w:marTop w:val="0"/>
      <w:marBottom w:val="0"/>
      <w:divBdr>
        <w:top w:val="none" w:sz="0" w:space="0" w:color="auto"/>
        <w:left w:val="none" w:sz="0" w:space="0" w:color="auto"/>
        <w:bottom w:val="none" w:sz="0" w:space="0" w:color="auto"/>
        <w:right w:val="none" w:sz="0" w:space="0" w:color="auto"/>
      </w:divBdr>
    </w:div>
    <w:div w:id="1934628835">
      <w:bodyDiv w:val="1"/>
      <w:marLeft w:val="0"/>
      <w:marRight w:val="0"/>
      <w:marTop w:val="0"/>
      <w:marBottom w:val="0"/>
      <w:divBdr>
        <w:top w:val="none" w:sz="0" w:space="0" w:color="auto"/>
        <w:left w:val="none" w:sz="0" w:space="0" w:color="auto"/>
        <w:bottom w:val="none" w:sz="0" w:space="0" w:color="auto"/>
        <w:right w:val="none" w:sz="0" w:space="0" w:color="auto"/>
      </w:divBdr>
    </w:div>
    <w:div w:id="1935160589">
      <w:bodyDiv w:val="1"/>
      <w:marLeft w:val="0"/>
      <w:marRight w:val="0"/>
      <w:marTop w:val="0"/>
      <w:marBottom w:val="0"/>
      <w:divBdr>
        <w:top w:val="none" w:sz="0" w:space="0" w:color="auto"/>
        <w:left w:val="none" w:sz="0" w:space="0" w:color="auto"/>
        <w:bottom w:val="none" w:sz="0" w:space="0" w:color="auto"/>
        <w:right w:val="none" w:sz="0" w:space="0" w:color="auto"/>
      </w:divBdr>
    </w:div>
    <w:div w:id="1936403136">
      <w:bodyDiv w:val="1"/>
      <w:marLeft w:val="0"/>
      <w:marRight w:val="0"/>
      <w:marTop w:val="0"/>
      <w:marBottom w:val="0"/>
      <w:divBdr>
        <w:top w:val="none" w:sz="0" w:space="0" w:color="auto"/>
        <w:left w:val="none" w:sz="0" w:space="0" w:color="auto"/>
        <w:bottom w:val="none" w:sz="0" w:space="0" w:color="auto"/>
        <w:right w:val="none" w:sz="0" w:space="0" w:color="auto"/>
      </w:divBdr>
    </w:div>
    <w:div w:id="1937203111">
      <w:bodyDiv w:val="1"/>
      <w:marLeft w:val="0"/>
      <w:marRight w:val="0"/>
      <w:marTop w:val="0"/>
      <w:marBottom w:val="0"/>
      <w:divBdr>
        <w:top w:val="none" w:sz="0" w:space="0" w:color="auto"/>
        <w:left w:val="none" w:sz="0" w:space="0" w:color="auto"/>
        <w:bottom w:val="none" w:sz="0" w:space="0" w:color="auto"/>
        <w:right w:val="none" w:sz="0" w:space="0" w:color="auto"/>
      </w:divBdr>
    </w:div>
    <w:div w:id="1939370272">
      <w:bodyDiv w:val="1"/>
      <w:marLeft w:val="0"/>
      <w:marRight w:val="0"/>
      <w:marTop w:val="0"/>
      <w:marBottom w:val="0"/>
      <w:divBdr>
        <w:top w:val="none" w:sz="0" w:space="0" w:color="auto"/>
        <w:left w:val="none" w:sz="0" w:space="0" w:color="auto"/>
        <w:bottom w:val="none" w:sz="0" w:space="0" w:color="auto"/>
        <w:right w:val="none" w:sz="0" w:space="0" w:color="auto"/>
      </w:divBdr>
    </w:div>
    <w:div w:id="1939870672">
      <w:bodyDiv w:val="1"/>
      <w:marLeft w:val="0"/>
      <w:marRight w:val="0"/>
      <w:marTop w:val="0"/>
      <w:marBottom w:val="0"/>
      <w:divBdr>
        <w:top w:val="none" w:sz="0" w:space="0" w:color="auto"/>
        <w:left w:val="none" w:sz="0" w:space="0" w:color="auto"/>
        <w:bottom w:val="none" w:sz="0" w:space="0" w:color="auto"/>
        <w:right w:val="none" w:sz="0" w:space="0" w:color="auto"/>
      </w:divBdr>
    </w:div>
    <w:div w:id="1941450481">
      <w:bodyDiv w:val="1"/>
      <w:marLeft w:val="0"/>
      <w:marRight w:val="0"/>
      <w:marTop w:val="0"/>
      <w:marBottom w:val="0"/>
      <w:divBdr>
        <w:top w:val="none" w:sz="0" w:space="0" w:color="auto"/>
        <w:left w:val="none" w:sz="0" w:space="0" w:color="auto"/>
        <w:bottom w:val="none" w:sz="0" w:space="0" w:color="auto"/>
        <w:right w:val="none" w:sz="0" w:space="0" w:color="auto"/>
      </w:divBdr>
    </w:div>
    <w:div w:id="1941793494">
      <w:bodyDiv w:val="1"/>
      <w:marLeft w:val="0"/>
      <w:marRight w:val="0"/>
      <w:marTop w:val="0"/>
      <w:marBottom w:val="0"/>
      <w:divBdr>
        <w:top w:val="none" w:sz="0" w:space="0" w:color="auto"/>
        <w:left w:val="none" w:sz="0" w:space="0" w:color="auto"/>
        <w:bottom w:val="none" w:sz="0" w:space="0" w:color="auto"/>
        <w:right w:val="none" w:sz="0" w:space="0" w:color="auto"/>
      </w:divBdr>
    </w:div>
    <w:div w:id="1946426910">
      <w:bodyDiv w:val="1"/>
      <w:marLeft w:val="0"/>
      <w:marRight w:val="0"/>
      <w:marTop w:val="0"/>
      <w:marBottom w:val="0"/>
      <w:divBdr>
        <w:top w:val="none" w:sz="0" w:space="0" w:color="auto"/>
        <w:left w:val="none" w:sz="0" w:space="0" w:color="auto"/>
        <w:bottom w:val="none" w:sz="0" w:space="0" w:color="auto"/>
        <w:right w:val="none" w:sz="0" w:space="0" w:color="auto"/>
      </w:divBdr>
    </w:div>
    <w:div w:id="1947957413">
      <w:bodyDiv w:val="1"/>
      <w:marLeft w:val="0"/>
      <w:marRight w:val="0"/>
      <w:marTop w:val="0"/>
      <w:marBottom w:val="0"/>
      <w:divBdr>
        <w:top w:val="none" w:sz="0" w:space="0" w:color="auto"/>
        <w:left w:val="none" w:sz="0" w:space="0" w:color="auto"/>
        <w:bottom w:val="none" w:sz="0" w:space="0" w:color="auto"/>
        <w:right w:val="none" w:sz="0" w:space="0" w:color="auto"/>
      </w:divBdr>
    </w:div>
    <w:div w:id="1949316787">
      <w:bodyDiv w:val="1"/>
      <w:marLeft w:val="0"/>
      <w:marRight w:val="0"/>
      <w:marTop w:val="0"/>
      <w:marBottom w:val="0"/>
      <w:divBdr>
        <w:top w:val="none" w:sz="0" w:space="0" w:color="auto"/>
        <w:left w:val="none" w:sz="0" w:space="0" w:color="auto"/>
        <w:bottom w:val="none" w:sz="0" w:space="0" w:color="auto"/>
        <w:right w:val="none" w:sz="0" w:space="0" w:color="auto"/>
      </w:divBdr>
    </w:div>
    <w:div w:id="1950316671">
      <w:bodyDiv w:val="1"/>
      <w:marLeft w:val="0"/>
      <w:marRight w:val="0"/>
      <w:marTop w:val="0"/>
      <w:marBottom w:val="0"/>
      <w:divBdr>
        <w:top w:val="none" w:sz="0" w:space="0" w:color="auto"/>
        <w:left w:val="none" w:sz="0" w:space="0" w:color="auto"/>
        <w:bottom w:val="none" w:sz="0" w:space="0" w:color="auto"/>
        <w:right w:val="none" w:sz="0" w:space="0" w:color="auto"/>
      </w:divBdr>
    </w:div>
    <w:div w:id="1950626370">
      <w:bodyDiv w:val="1"/>
      <w:marLeft w:val="0"/>
      <w:marRight w:val="0"/>
      <w:marTop w:val="0"/>
      <w:marBottom w:val="0"/>
      <w:divBdr>
        <w:top w:val="none" w:sz="0" w:space="0" w:color="auto"/>
        <w:left w:val="none" w:sz="0" w:space="0" w:color="auto"/>
        <w:bottom w:val="none" w:sz="0" w:space="0" w:color="auto"/>
        <w:right w:val="none" w:sz="0" w:space="0" w:color="auto"/>
      </w:divBdr>
    </w:div>
    <w:div w:id="1953201285">
      <w:bodyDiv w:val="1"/>
      <w:marLeft w:val="0"/>
      <w:marRight w:val="0"/>
      <w:marTop w:val="0"/>
      <w:marBottom w:val="0"/>
      <w:divBdr>
        <w:top w:val="none" w:sz="0" w:space="0" w:color="auto"/>
        <w:left w:val="none" w:sz="0" w:space="0" w:color="auto"/>
        <w:bottom w:val="none" w:sz="0" w:space="0" w:color="auto"/>
        <w:right w:val="none" w:sz="0" w:space="0" w:color="auto"/>
      </w:divBdr>
    </w:div>
    <w:div w:id="1953591647">
      <w:bodyDiv w:val="1"/>
      <w:marLeft w:val="0"/>
      <w:marRight w:val="0"/>
      <w:marTop w:val="0"/>
      <w:marBottom w:val="0"/>
      <w:divBdr>
        <w:top w:val="none" w:sz="0" w:space="0" w:color="auto"/>
        <w:left w:val="none" w:sz="0" w:space="0" w:color="auto"/>
        <w:bottom w:val="none" w:sz="0" w:space="0" w:color="auto"/>
        <w:right w:val="none" w:sz="0" w:space="0" w:color="auto"/>
      </w:divBdr>
    </w:div>
    <w:div w:id="1953976501">
      <w:bodyDiv w:val="1"/>
      <w:marLeft w:val="0"/>
      <w:marRight w:val="0"/>
      <w:marTop w:val="0"/>
      <w:marBottom w:val="0"/>
      <w:divBdr>
        <w:top w:val="none" w:sz="0" w:space="0" w:color="auto"/>
        <w:left w:val="none" w:sz="0" w:space="0" w:color="auto"/>
        <w:bottom w:val="none" w:sz="0" w:space="0" w:color="auto"/>
        <w:right w:val="none" w:sz="0" w:space="0" w:color="auto"/>
      </w:divBdr>
    </w:div>
    <w:div w:id="1954743762">
      <w:bodyDiv w:val="1"/>
      <w:marLeft w:val="0"/>
      <w:marRight w:val="0"/>
      <w:marTop w:val="0"/>
      <w:marBottom w:val="0"/>
      <w:divBdr>
        <w:top w:val="none" w:sz="0" w:space="0" w:color="auto"/>
        <w:left w:val="none" w:sz="0" w:space="0" w:color="auto"/>
        <w:bottom w:val="none" w:sz="0" w:space="0" w:color="auto"/>
        <w:right w:val="none" w:sz="0" w:space="0" w:color="auto"/>
      </w:divBdr>
    </w:div>
    <w:div w:id="1955942660">
      <w:bodyDiv w:val="1"/>
      <w:marLeft w:val="0"/>
      <w:marRight w:val="0"/>
      <w:marTop w:val="0"/>
      <w:marBottom w:val="0"/>
      <w:divBdr>
        <w:top w:val="none" w:sz="0" w:space="0" w:color="auto"/>
        <w:left w:val="none" w:sz="0" w:space="0" w:color="auto"/>
        <w:bottom w:val="none" w:sz="0" w:space="0" w:color="auto"/>
        <w:right w:val="none" w:sz="0" w:space="0" w:color="auto"/>
      </w:divBdr>
    </w:div>
    <w:div w:id="1958948992">
      <w:bodyDiv w:val="1"/>
      <w:marLeft w:val="0"/>
      <w:marRight w:val="0"/>
      <w:marTop w:val="0"/>
      <w:marBottom w:val="0"/>
      <w:divBdr>
        <w:top w:val="none" w:sz="0" w:space="0" w:color="auto"/>
        <w:left w:val="none" w:sz="0" w:space="0" w:color="auto"/>
        <w:bottom w:val="none" w:sz="0" w:space="0" w:color="auto"/>
        <w:right w:val="none" w:sz="0" w:space="0" w:color="auto"/>
      </w:divBdr>
    </w:div>
    <w:div w:id="1959603101">
      <w:bodyDiv w:val="1"/>
      <w:marLeft w:val="0"/>
      <w:marRight w:val="0"/>
      <w:marTop w:val="0"/>
      <w:marBottom w:val="0"/>
      <w:divBdr>
        <w:top w:val="none" w:sz="0" w:space="0" w:color="auto"/>
        <w:left w:val="none" w:sz="0" w:space="0" w:color="auto"/>
        <w:bottom w:val="none" w:sz="0" w:space="0" w:color="auto"/>
        <w:right w:val="none" w:sz="0" w:space="0" w:color="auto"/>
      </w:divBdr>
    </w:div>
    <w:div w:id="1959944173">
      <w:bodyDiv w:val="1"/>
      <w:marLeft w:val="0"/>
      <w:marRight w:val="0"/>
      <w:marTop w:val="0"/>
      <w:marBottom w:val="0"/>
      <w:divBdr>
        <w:top w:val="none" w:sz="0" w:space="0" w:color="auto"/>
        <w:left w:val="none" w:sz="0" w:space="0" w:color="auto"/>
        <w:bottom w:val="none" w:sz="0" w:space="0" w:color="auto"/>
        <w:right w:val="none" w:sz="0" w:space="0" w:color="auto"/>
      </w:divBdr>
    </w:div>
    <w:div w:id="1960985278">
      <w:bodyDiv w:val="1"/>
      <w:marLeft w:val="0"/>
      <w:marRight w:val="0"/>
      <w:marTop w:val="0"/>
      <w:marBottom w:val="0"/>
      <w:divBdr>
        <w:top w:val="none" w:sz="0" w:space="0" w:color="auto"/>
        <w:left w:val="none" w:sz="0" w:space="0" w:color="auto"/>
        <w:bottom w:val="none" w:sz="0" w:space="0" w:color="auto"/>
        <w:right w:val="none" w:sz="0" w:space="0" w:color="auto"/>
      </w:divBdr>
    </w:div>
    <w:div w:id="1963069349">
      <w:bodyDiv w:val="1"/>
      <w:marLeft w:val="0"/>
      <w:marRight w:val="0"/>
      <w:marTop w:val="0"/>
      <w:marBottom w:val="0"/>
      <w:divBdr>
        <w:top w:val="none" w:sz="0" w:space="0" w:color="auto"/>
        <w:left w:val="none" w:sz="0" w:space="0" w:color="auto"/>
        <w:bottom w:val="none" w:sz="0" w:space="0" w:color="auto"/>
        <w:right w:val="none" w:sz="0" w:space="0" w:color="auto"/>
      </w:divBdr>
    </w:div>
    <w:div w:id="1964799722">
      <w:bodyDiv w:val="1"/>
      <w:marLeft w:val="0"/>
      <w:marRight w:val="0"/>
      <w:marTop w:val="0"/>
      <w:marBottom w:val="0"/>
      <w:divBdr>
        <w:top w:val="none" w:sz="0" w:space="0" w:color="auto"/>
        <w:left w:val="none" w:sz="0" w:space="0" w:color="auto"/>
        <w:bottom w:val="none" w:sz="0" w:space="0" w:color="auto"/>
        <w:right w:val="none" w:sz="0" w:space="0" w:color="auto"/>
      </w:divBdr>
    </w:div>
    <w:div w:id="1965650140">
      <w:bodyDiv w:val="1"/>
      <w:marLeft w:val="0"/>
      <w:marRight w:val="0"/>
      <w:marTop w:val="0"/>
      <w:marBottom w:val="0"/>
      <w:divBdr>
        <w:top w:val="none" w:sz="0" w:space="0" w:color="auto"/>
        <w:left w:val="none" w:sz="0" w:space="0" w:color="auto"/>
        <w:bottom w:val="none" w:sz="0" w:space="0" w:color="auto"/>
        <w:right w:val="none" w:sz="0" w:space="0" w:color="auto"/>
      </w:divBdr>
    </w:div>
    <w:div w:id="1967540267">
      <w:bodyDiv w:val="1"/>
      <w:marLeft w:val="0"/>
      <w:marRight w:val="0"/>
      <w:marTop w:val="0"/>
      <w:marBottom w:val="0"/>
      <w:divBdr>
        <w:top w:val="none" w:sz="0" w:space="0" w:color="auto"/>
        <w:left w:val="none" w:sz="0" w:space="0" w:color="auto"/>
        <w:bottom w:val="none" w:sz="0" w:space="0" w:color="auto"/>
        <w:right w:val="none" w:sz="0" w:space="0" w:color="auto"/>
      </w:divBdr>
    </w:div>
    <w:div w:id="1967615296">
      <w:bodyDiv w:val="1"/>
      <w:marLeft w:val="0"/>
      <w:marRight w:val="0"/>
      <w:marTop w:val="0"/>
      <w:marBottom w:val="0"/>
      <w:divBdr>
        <w:top w:val="none" w:sz="0" w:space="0" w:color="auto"/>
        <w:left w:val="none" w:sz="0" w:space="0" w:color="auto"/>
        <w:bottom w:val="none" w:sz="0" w:space="0" w:color="auto"/>
        <w:right w:val="none" w:sz="0" w:space="0" w:color="auto"/>
      </w:divBdr>
    </w:div>
    <w:div w:id="1969967715">
      <w:bodyDiv w:val="1"/>
      <w:marLeft w:val="0"/>
      <w:marRight w:val="0"/>
      <w:marTop w:val="0"/>
      <w:marBottom w:val="0"/>
      <w:divBdr>
        <w:top w:val="none" w:sz="0" w:space="0" w:color="auto"/>
        <w:left w:val="none" w:sz="0" w:space="0" w:color="auto"/>
        <w:bottom w:val="none" w:sz="0" w:space="0" w:color="auto"/>
        <w:right w:val="none" w:sz="0" w:space="0" w:color="auto"/>
      </w:divBdr>
    </w:div>
    <w:div w:id="1970354965">
      <w:bodyDiv w:val="1"/>
      <w:marLeft w:val="0"/>
      <w:marRight w:val="0"/>
      <w:marTop w:val="0"/>
      <w:marBottom w:val="0"/>
      <w:divBdr>
        <w:top w:val="none" w:sz="0" w:space="0" w:color="auto"/>
        <w:left w:val="none" w:sz="0" w:space="0" w:color="auto"/>
        <w:bottom w:val="none" w:sz="0" w:space="0" w:color="auto"/>
        <w:right w:val="none" w:sz="0" w:space="0" w:color="auto"/>
      </w:divBdr>
    </w:div>
    <w:div w:id="1972514357">
      <w:bodyDiv w:val="1"/>
      <w:marLeft w:val="0"/>
      <w:marRight w:val="0"/>
      <w:marTop w:val="0"/>
      <w:marBottom w:val="0"/>
      <w:divBdr>
        <w:top w:val="none" w:sz="0" w:space="0" w:color="auto"/>
        <w:left w:val="none" w:sz="0" w:space="0" w:color="auto"/>
        <w:bottom w:val="none" w:sz="0" w:space="0" w:color="auto"/>
        <w:right w:val="none" w:sz="0" w:space="0" w:color="auto"/>
      </w:divBdr>
    </w:div>
    <w:div w:id="1972858105">
      <w:bodyDiv w:val="1"/>
      <w:marLeft w:val="0"/>
      <w:marRight w:val="0"/>
      <w:marTop w:val="0"/>
      <w:marBottom w:val="0"/>
      <w:divBdr>
        <w:top w:val="none" w:sz="0" w:space="0" w:color="auto"/>
        <w:left w:val="none" w:sz="0" w:space="0" w:color="auto"/>
        <w:bottom w:val="none" w:sz="0" w:space="0" w:color="auto"/>
        <w:right w:val="none" w:sz="0" w:space="0" w:color="auto"/>
      </w:divBdr>
    </w:div>
    <w:div w:id="1973093117">
      <w:bodyDiv w:val="1"/>
      <w:marLeft w:val="0"/>
      <w:marRight w:val="0"/>
      <w:marTop w:val="0"/>
      <w:marBottom w:val="0"/>
      <w:divBdr>
        <w:top w:val="none" w:sz="0" w:space="0" w:color="auto"/>
        <w:left w:val="none" w:sz="0" w:space="0" w:color="auto"/>
        <w:bottom w:val="none" w:sz="0" w:space="0" w:color="auto"/>
        <w:right w:val="none" w:sz="0" w:space="0" w:color="auto"/>
      </w:divBdr>
    </w:div>
    <w:div w:id="1973636480">
      <w:bodyDiv w:val="1"/>
      <w:marLeft w:val="0"/>
      <w:marRight w:val="0"/>
      <w:marTop w:val="0"/>
      <w:marBottom w:val="0"/>
      <w:divBdr>
        <w:top w:val="none" w:sz="0" w:space="0" w:color="auto"/>
        <w:left w:val="none" w:sz="0" w:space="0" w:color="auto"/>
        <w:bottom w:val="none" w:sz="0" w:space="0" w:color="auto"/>
        <w:right w:val="none" w:sz="0" w:space="0" w:color="auto"/>
      </w:divBdr>
    </w:div>
    <w:div w:id="1975064786">
      <w:bodyDiv w:val="1"/>
      <w:marLeft w:val="0"/>
      <w:marRight w:val="0"/>
      <w:marTop w:val="0"/>
      <w:marBottom w:val="0"/>
      <w:divBdr>
        <w:top w:val="none" w:sz="0" w:space="0" w:color="auto"/>
        <w:left w:val="none" w:sz="0" w:space="0" w:color="auto"/>
        <w:bottom w:val="none" w:sz="0" w:space="0" w:color="auto"/>
        <w:right w:val="none" w:sz="0" w:space="0" w:color="auto"/>
      </w:divBdr>
    </w:div>
    <w:div w:id="1976371389">
      <w:bodyDiv w:val="1"/>
      <w:marLeft w:val="0"/>
      <w:marRight w:val="0"/>
      <w:marTop w:val="0"/>
      <w:marBottom w:val="0"/>
      <w:divBdr>
        <w:top w:val="none" w:sz="0" w:space="0" w:color="auto"/>
        <w:left w:val="none" w:sz="0" w:space="0" w:color="auto"/>
        <w:bottom w:val="none" w:sz="0" w:space="0" w:color="auto"/>
        <w:right w:val="none" w:sz="0" w:space="0" w:color="auto"/>
      </w:divBdr>
    </w:div>
    <w:div w:id="1976908024">
      <w:bodyDiv w:val="1"/>
      <w:marLeft w:val="0"/>
      <w:marRight w:val="0"/>
      <w:marTop w:val="0"/>
      <w:marBottom w:val="0"/>
      <w:divBdr>
        <w:top w:val="none" w:sz="0" w:space="0" w:color="auto"/>
        <w:left w:val="none" w:sz="0" w:space="0" w:color="auto"/>
        <w:bottom w:val="none" w:sz="0" w:space="0" w:color="auto"/>
        <w:right w:val="none" w:sz="0" w:space="0" w:color="auto"/>
      </w:divBdr>
    </w:div>
    <w:div w:id="1977758432">
      <w:bodyDiv w:val="1"/>
      <w:marLeft w:val="0"/>
      <w:marRight w:val="0"/>
      <w:marTop w:val="0"/>
      <w:marBottom w:val="0"/>
      <w:divBdr>
        <w:top w:val="none" w:sz="0" w:space="0" w:color="auto"/>
        <w:left w:val="none" w:sz="0" w:space="0" w:color="auto"/>
        <w:bottom w:val="none" w:sz="0" w:space="0" w:color="auto"/>
        <w:right w:val="none" w:sz="0" w:space="0" w:color="auto"/>
      </w:divBdr>
    </w:div>
    <w:div w:id="1980111123">
      <w:bodyDiv w:val="1"/>
      <w:marLeft w:val="0"/>
      <w:marRight w:val="0"/>
      <w:marTop w:val="0"/>
      <w:marBottom w:val="0"/>
      <w:divBdr>
        <w:top w:val="none" w:sz="0" w:space="0" w:color="auto"/>
        <w:left w:val="none" w:sz="0" w:space="0" w:color="auto"/>
        <w:bottom w:val="none" w:sz="0" w:space="0" w:color="auto"/>
        <w:right w:val="none" w:sz="0" w:space="0" w:color="auto"/>
      </w:divBdr>
    </w:div>
    <w:div w:id="1983533222">
      <w:bodyDiv w:val="1"/>
      <w:marLeft w:val="0"/>
      <w:marRight w:val="0"/>
      <w:marTop w:val="0"/>
      <w:marBottom w:val="0"/>
      <w:divBdr>
        <w:top w:val="none" w:sz="0" w:space="0" w:color="auto"/>
        <w:left w:val="none" w:sz="0" w:space="0" w:color="auto"/>
        <w:bottom w:val="none" w:sz="0" w:space="0" w:color="auto"/>
        <w:right w:val="none" w:sz="0" w:space="0" w:color="auto"/>
      </w:divBdr>
    </w:div>
    <w:div w:id="1983927814">
      <w:bodyDiv w:val="1"/>
      <w:marLeft w:val="0"/>
      <w:marRight w:val="0"/>
      <w:marTop w:val="0"/>
      <w:marBottom w:val="0"/>
      <w:divBdr>
        <w:top w:val="none" w:sz="0" w:space="0" w:color="auto"/>
        <w:left w:val="none" w:sz="0" w:space="0" w:color="auto"/>
        <w:bottom w:val="none" w:sz="0" w:space="0" w:color="auto"/>
        <w:right w:val="none" w:sz="0" w:space="0" w:color="auto"/>
      </w:divBdr>
    </w:div>
    <w:div w:id="1985810885">
      <w:bodyDiv w:val="1"/>
      <w:marLeft w:val="0"/>
      <w:marRight w:val="0"/>
      <w:marTop w:val="0"/>
      <w:marBottom w:val="0"/>
      <w:divBdr>
        <w:top w:val="none" w:sz="0" w:space="0" w:color="auto"/>
        <w:left w:val="none" w:sz="0" w:space="0" w:color="auto"/>
        <w:bottom w:val="none" w:sz="0" w:space="0" w:color="auto"/>
        <w:right w:val="none" w:sz="0" w:space="0" w:color="auto"/>
      </w:divBdr>
    </w:div>
    <w:div w:id="1990405689">
      <w:bodyDiv w:val="1"/>
      <w:marLeft w:val="0"/>
      <w:marRight w:val="0"/>
      <w:marTop w:val="0"/>
      <w:marBottom w:val="0"/>
      <w:divBdr>
        <w:top w:val="none" w:sz="0" w:space="0" w:color="auto"/>
        <w:left w:val="none" w:sz="0" w:space="0" w:color="auto"/>
        <w:bottom w:val="none" w:sz="0" w:space="0" w:color="auto"/>
        <w:right w:val="none" w:sz="0" w:space="0" w:color="auto"/>
      </w:divBdr>
    </w:div>
    <w:div w:id="1993635338">
      <w:bodyDiv w:val="1"/>
      <w:marLeft w:val="0"/>
      <w:marRight w:val="0"/>
      <w:marTop w:val="0"/>
      <w:marBottom w:val="0"/>
      <w:divBdr>
        <w:top w:val="none" w:sz="0" w:space="0" w:color="auto"/>
        <w:left w:val="none" w:sz="0" w:space="0" w:color="auto"/>
        <w:bottom w:val="none" w:sz="0" w:space="0" w:color="auto"/>
        <w:right w:val="none" w:sz="0" w:space="0" w:color="auto"/>
      </w:divBdr>
    </w:div>
    <w:div w:id="1993749653">
      <w:bodyDiv w:val="1"/>
      <w:marLeft w:val="0"/>
      <w:marRight w:val="0"/>
      <w:marTop w:val="0"/>
      <w:marBottom w:val="0"/>
      <w:divBdr>
        <w:top w:val="none" w:sz="0" w:space="0" w:color="auto"/>
        <w:left w:val="none" w:sz="0" w:space="0" w:color="auto"/>
        <w:bottom w:val="none" w:sz="0" w:space="0" w:color="auto"/>
        <w:right w:val="none" w:sz="0" w:space="0" w:color="auto"/>
      </w:divBdr>
    </w:div>
    <w:div w:id="1995719473">
      <w:bodyDiv w:val="1"/>
      <w:marLeft w:val="0"/>
      <w:marRight w:val="0"/>
      <w:marTop w:val="0"/>
      <w:marBottom w:val="0"/>
      <w:divBdr>
        <w:top w:val="none" w:sz="0" w:space="0" w:color="auto"/>
        <w:left w:val="none" w:sz="0" w:space="0" w:color="auto"/>
        <w:bottom w:val="none" w:sz="0" w:space="0" w:color="auto"/>
        <w:right w:val="none" w:sz="0" w:space="0" w:color="auto"/>
      </w:divBdr>
    </w:div>
    <w:div w:id="1997100886">
      <w:bodyDiv w:val="1"/>
      <w:marLeft w:val="0"/>
      <w:marRight w:val="0"/>
      <w:marTop w:val="0"/>
      <w:marBottom w:val="0"/>
      <w:divBdr>
        <w:top w:val="none" w:sz="0" w:space="0" w:color="auto"/>
        <w:left w:val="none" w:sz="0" w:space="0" w:color="auto"/>
        <w:bottom w:val="none" w:sz="0" w:space="0" w:color="auto"/>
        <w:right w:val="none" w:sz="0" w:space="0" w:color="auto"/>
      </w:divBdr>
    </w:div>
    <w:div w:id="1997954173">
      <w:bodyDiv w:val="1"/>
      <w:marLeft w:val="0"/>
      <w:marRight w:val="0"/>
      <w:marTop w:val="0"/>
      <w:marBottom w:val="0"/>
      <w:divBdr>
        <w:top w:val="none" w:sz="0" w:space="0" w:color="auto"/>
        <w:left w:val="none" w:sz="0" w:space="0" w:color="auto"/>
        <w:bottom w:val="none" w:sz="0" w:space="0" w:color="auto"/>
        <w:right w:val="none" w:sz="0" w:space="0" w:color="auto"/>
      </w:divBdr>
    </w:div>
    <w:div w:id="2000886958">
      <w:bodyDiv w:val="1"/>
      <w:marLeft w:val="0"/>
      <w:marRight w:val="0"/>
      <w:marTop w:val="0"/>
      <w:marBottom w:val="0"/>
      <w:divBdr>
        <w:top w:val="none" w:sz="0" w:space="0" w:color="auto"/>
        <w:left w:val="none" w:sz="0" w:space="0" w:color="auto"/>
        <w:bottom w:val="none" w:sz="0" w:space="0" w:color="auto"/>
        <w:right w:val="none" w:sz="0" w:space="0" w:color="auto"/>
      </w:divBdr>
    </w:div>
    <w:div w:id="2002275545">
      <w:bodyDiv w:val="1"/>
      <w:marLeft w:val="0"/>
      <w:marRight w:val="0"/>
      <w:marTop w:val="0"/>
      <w:marBottom w:val="0"/>
      <w:divBdr>
        <w:top w:val="none" w:sz="0" w:space="0" w:color="auto"/>
        <w:left w:val="none" w:sz="0" w:space="0" w:color="auto"/>
        <w:bottom w:val="none" w:sz="0" w:space="0" w:color="auto"/>
        <w:right w:val="none" w:sz="0" w:space="0" w:color="auto"/>
      </w:divBdr>
      <w:divsChild>
        <w:div w:id="15467093">
          <w:marLeft w:val="640"/>
          <w:marRight w:val="0"/>
          <w:marTop w:val="0"/>
          <w:marBottom w:val="0"/>
          <w:divBdr>
            <w:top w:val="none" w:sz="0" w:space="0" w:color="auto"/>
            <w:left w:val="none" w:sz="0" w:space="0" w:color="auto"/>
            <w:bottom w:val="none" w:sz="0" w:space="0" w:color="auto"/>
            <w:right w:val="none" w:sz="0" w:space="0" w:color="auto"/>
          </w:divBdr>
        </w:div>
        <w:div w:id="1901860422">
          <w:marLeft w:val="640"/>
          <w:marRight w:val="0"/>
          <w:marTop w:val="0"/>
          <w:marBottom w:val="0"/>
          <w:divBdr>
            <w:top w:val="none" w:sz="0" w:space="0" w:color="auto"/>
            <w:left w:val="none" w:sz="0" w:space="0" w:color="auto"/>
            <w:bottom w:val="none" w:sz="0" w:space="0" w:color="auto"/>
            <w:right w:val="none" w:sz="0" w:space="0" w:color="auto"/>
          </w:divBdr>
        </w:div>
        <w:div w:id="689113703">
          <w:marLeft w:val="640"/>
          <w:marRight w:val="0"/>
          <w:marTop w:val="0"/>
          <w:marBottom w:val="0"/>
          <w:divBdr>
            <w:top w:val="none" w:sz="0" w:space="0" w:color="auto"/>
            <w:left w:val="none" w:sz="0" w:space="0" w:color="auto"/>
            <w:bottom w:val="none" w:sz="0" w:space="0" w:color="auto"/>
            <w:right w:val="none" w:sz="0" w:space="0" w:color="auto"/>
          </w:divBdr>
        </w:div>
        <w:div w:id="663433762">
          <w:marLeft w:val="640"/>
          <w:marRight w:val="0"/>
          <w:marTop w:val="0"/>
          <w:marBottom w:val="0"/>
          <w:divBdr>
            <w:top w:val="none" w:sz="0" w:space="0" w:color="auto"/>
            <w:left w:val="none" w:sz="0" w:space="0" w:color="auto"/>
            <w:bottom w:val="none" w:sz="0" w:space="0" w:color="auto"/>
            <w:right w:val="none" w:sz="0" w:space="0" w:color="auto"/>
          </w:divBdr>
        </w:div>
        <w:div w:id="188875224">
          <w:marLeft w:val="640"/>
          <w:marRight w:val="0"/>
          <w:marTop w:val="0"/>
          <w:marBottom w:val="0"/>
          <w:divBdr>
            <w:top w:val="none" w:sz="0" w:space="0" w:color="auto"/>
            <w:left w:val="none" w:sz="0" w:space="0" w:color="auto"/>
            <w:bottom w:val="none" w:sz="0" w:space="0" w:color="auto"/>
            <w:right w:val="none" w:sz="0" w:space="0" w:color="auto"/>
          </w:divBdr>
        </w:div>
        <w:div w:id="1112702596">
          <w:marLeft w:val="640"/>
          <w:marRight w:val="0"/>
          <w:marTop w:val="0"/>
          <w:marBottom w:val="0"/>
          <w:divBdr>
            <w:top w:val="none" w:sz="0" w:space="0" w:color="auto"/>
            <w:left w:val="none" w:sz="0" w:space="0" w:color="auto"/>
            <w:bottom w:val="none" w:sz="0" w:space="0" w:color="auto"/>
            <w:right w:val="none" w:sz="0" w:space="0" w:color="auto"/>
          </w:divBdr>
        </w:div>
        <w:div w:id="1756050895">
          <w:marLeft w:val="640"/>
          <w:marRight w:val="0"/>
          <w:marTop w:val="0"/>
          <w:marBottom w:val="0"/>
          <w:divBdr>
            <w:top w:val="none" w:sz="0" w:space="0" w:color="auto"/>
            <w:left w:val="none" w:sz="0" w:space="0" w:color="auto"/>
            <w:bottom w:val="none" w:sz="0" w:space="0" w:color="auto"/>
            <w:right w:val="none" w:sz="0" w:space="0" w:color="auto"/>
          </w:divBdr>
        </w:div>
        <w:div w:id="743794081">
          <w:marLeft w:val="640"/>
          <w:marRight w:val="0"/>
          <w:marTop w:val="0"/>
          <w:marBottom w:val="0"/>
          <w:divBdr>
            <w:top w:val="none" w:sz="0" w:space="0" w:color="auto"/>
            <w:left w:val="none" w:sz="0" w:space="0" w:color="auto"/>
            <w:bottom w:val="none" w:sz="0" w:space="0" w:color="auto"/>
            <w:right w:val="none" w:sz="0" w:space="0" w:color="auto"/>
          </w:divBdr>
        </w:div>
        <w:div w:id="1184974739">
          <w:marLeft w:val="640"/>
          <w:marRight w:val="0"/>
          <w:marTop w:val="0"/>
          <w:marBottom w:val="0"/>
          <w:divBdr>
            <w:top w:val="none" w:sz="0" w:space="0" w:color="auto"/>
            <w:left w:val="none" w:sz="0" w:space="0" w:color="auto"/>
            <w:bottom w:val="none" w:sz="0" w:space="0" w:color="auto"/>
            <w:right w:val="none" w:sz="0" w:space="0" w:color="auto"/>
          </w:divBdr>
        </w:div>
        <w:div w:id="1940406462">
          <w:marLeft w:val="640"/>
          <w:marRight w:val="0"/>
          <w:marTop w:val="0"/>
          <w:marBottom w:val="0"/>
          <w:divBdr>
            <w:top w:val="none" w:sz="0" w:space="0" w:color="auto"/>
            <w:left w:val="none" w:sz="0" w:space="0" w:color="auto"/>
            <w:bottom w:val="none" w:sz="0" w:space="0" w:color="auto"/>
            <w:right w:val="none" w:sz="0" w:space="0" w:color="auto"/>
          </w:divBdr>
        </w:div>
        <w:div w:id="668020179">
          <w:marLeft w:val="640"/>
          <w:marRight w:val="0"/>
          <w:marTop w:val="0"/>
          <w:marBottom w:val="0"/>
          <w:divBdr>
            <w:top w:val="none" w:sz="0" w:space="0" w:color="auto"/>
            <w:left w:val="none" w:sz="0" w:space="0" w:color="auto"/>
            <w:bottom w:val="none" w:sz="0" w:space="0" w:color="auto"/>
            <w:right w:val="none" w:sz="0" w:space="0" w:color="auto"/>
          </w:divBdr>
        </w:div>
        <w:div w:id="730271746">
          <w:marLeft w:val="640"/>
          <w:marRight w:val="0"/>
          <w:marTop w:val="0"/>
          <w:marBottom w:val="0"/>
          <w:divBdr>
            <w:top w:val="none" w:sz="0" w:space="0" w:color="auto"/>
            <w:left w:val="none" w:sz="0" w:space="0" w:color="auto"/>
            <w:bottom w:val="none" w:sz="0" w:space="0" w:color="auto"/>
            <w:right w:val="none" w:sz="0" w:space="0" w:color="auto"/>
          </w:divBdr>
        </w:div>
        <w:div w:id="1669404468">
          <w:marLeft w:val="640"/>
          <w:marRight w:val="0"/>
          <w:marTop w:val="0"/>
          <w:marBottom w:val="0"/>
          <w:divBdr>
            <w:top w:val="none" w:sz="0" w:space="0" w:color="auto"/>
            <w:left w:val="none" w:sz="0" w:space="0" w:color="auto"/>
            <w:bottom w:val="none" w:sz="0" w:space="0" w:color="auto"/>
            <w:right w:val="none" w:sz="0" w:space="0" w:color="auto"/>
          </w:divBdr>
        </w:div>
        <w:div w:id="249316040">
          <w:marLeft w:val="640"/>
          <w:marRight w:val="0"/>
          <w:marTop w:val="0"/>
          <w:marBottom w:val="0"/>
          <w:divBdr>
            <w:top w:val="none" w:sz="0" w:space="0" w:color="auto"/>
            <w:left w:val="none" w:sz="0" w:space="0" w:color="auto"/>
            <w:bottom w:val="none" w:sz="0" w:space="0" w:color="auto"/>
            <w:right w:val="none" w:sz="0" w:space="0" w:color="auto"/>
          </w:divBdr>
        </w:div>
        <w:div w:id="130221766">
          <w:marLeft w:val="640"/>
          <w:marRight w:val="0"/>
          <w:marTop w:val="0"/>
          <w:marBottom w:val="0"/>
          <w:divBdr>
            <w:top w:val="none" w:sz="0" w:space="0" w:color="auto"/>
            <w:left w:val="none" w:sz="0" w:space="0" w:color="auto"/>
            <w:bottom w:val="none" w:sz="0" w:space="0" w:color="auto"/>
            <w:right w:val="none" w:sz="0" w:space="0" w:color="auto"/>
          </w:divBdr>
        </w:div>
        <w:div w:id="1349022756">
          <w:marLeft w:val="640"/>
          <w:marRight w:val="0"/>
          <w:marTop w:val="0"/>
          <w:marBottom w:val="0"/>
          <w:divBdr>
            <w:top w:val="none" w:sz="0" w:space="0" w:color="auto"/>
            <w:left w:val="none" w:sz="0" w:space="0" w:color="auto"/>
            <w:bottom w:val="none" w:sz="0" w:space="0" w:color="auto"/>
            <w:right w:val="none" w:sz="0" w:space="0" w:color="auto"/>
          </w:divBdr>
        </w:div>
        <w:div w:id="1100106071">
          <w:marLeft w:val="640"/>
          <w:marRight w:val="0"/>
          <w:marTop w:val="0"/>
          <w:marBottom w:val="0"/>
          <w:divBdr>
            <w:top w:val="none" w:sz="0" w:space="0" w:color="auto"/>
            <w:left w:val="none" w:sz="0" w:space="0" w:color="auto"/>
            <w:bottom w:val="none" w:sz="0" w:space="0" w:color="auto"/>
            <w:right w:val="none" w:sz="0" w:space="0" w:color="auto"/>
          </w:divBdr>
        </w:div>
        <w:div w:id="1350763443">
          <w:marLeft w:val="640"/>
          <w:marRight w:val="0"/>
          <w:marTop w:val="0"/>
          <w:marBottom w:val="0"/>
          <w:divBdr>
            <w:top w:val="none" w:sz="0" w:space="0" w:color="auto"/>
            <w:left w:val="none" w:sz="0" w:space="0" w:color="auto"/>
            <w:bottom w:val="none" w:sz="0" w:space="0" w:color="auto"/>
            <w:right w:val="none" w:sz="0" w:space="0" w:color="auto"/>
          </w:divBdr>
        </w:div>
        <w:div w:id="1299453796">
          <w:marLeft w:val="640"/>
          <w:marRight w:val="0"/>
          <w:marTop w:val="0"/>
          <w:marBottom w:val="0"/>
          <w:divBdr>
            <w:top w:val="none" w:sz="0" w:space="0" w:color="auto"/>
            <w:left w:val="none" w:sz="0" w:space="0" w:color="auto"/>
            <w:bottom w:val="none" w:sz="0" w:space="0" w:color="auto"/>
            <w:right w:val="none" w:sz="0" w:space="0" w:color="auto"/>
          </w:divBdr>
        </w:div>
        <w:div w:id="1169177388">
          <w:marLeft w:val="640"/>
          <w:marRight w:val="0"/>
          <w:marTop w:val="0"/>
          <w:marBottom w:val="0"/>
          <w:divBdr>
            <w:top w:val="none" w:sz="0" w:space="0" w:color="auto"/>
            <w:left w:val="none" w:sz="0" w:space="0" w:color="auto"/>
            <w:bottom w:val="none" w:sz="0" w:space="0" w:color="auto"/>
            <w:right w:val="none" w:sz="0" w:space="0" w:color="auto"/>
          </w:divBdr>
        </w:div>
        <w:div w:id="132451546">
          <w:marLeft w:val="640"/>
          <w:marRight w:val="0"/>
          <w:marTop w:val="0"/>
          <w:marBottom w:val="0"/>
          <w:divBdr>
            <w:top w:val="none" w:sz="0" w:space="0" w:color="auto"/>
            <w:left w:val="none" w:sz="0" w:space="0" w:color="auto"/>
            <w:bottom w:val="none" w:sz="0" w:space="0" w:color="auto"/>
            <w:right w:val="none" w:sz="0" w:space="0" w:color="auto"/>
          </w:divBdr>
        </w:div>
        <w:div w:id="1491094066">
          <w:marLeft w:val="640"/>
          <w:marRight w:val="0"/>
          <w:marTop w:val="0"/>
          <w:marBottom w:val="0"/>
          <w:divBdr>
            <w:top w:val="none" w:sz="0" w:space="0" w:color="auto"/>
            <w:left w:val="none" w:sz="0" w:space="0" w:color="auto"/>
            <w:bottom w:val="none" w:sz="0" w:space="0" w:color="auto"/>
            <w:right w:val="none" w:sz="0" w:space="0" w:color="auto"/>
          </w:divBdr>
        </w:div>
        <w:div w:id="942031221">
          <w:marLeft w:val="640"/>
          <w:marRight w:val="0"/>
          <w:marTop w:val="0"/>
          <w:marBottom w:val="0"/>
          <w:divBdr>
            <w:top w:val="none" w:sz="0" w:space="0" w:color="auto"/>
            <w:left w:val="none" w:sz="0" w:space="0" w:color="auto"/>
            <w:bottom w:val="none" w:sz="0" w:space="0" w:color="auto"/>
            <w:right w:val="none" w:sz="0" w:space="0" w:color="auto"/>
          </w:divBdr>
        </w:div>
        <w:div w:id="234362074">
          <w:marLeft w:val="640"/>
          <w:marRight w:val="0"/>
          <w:marTop w:val="0"/>
          <w:marBottom w:val="0"/>
          <w:divBdr>
            <w:top w:val="none" w:sz="0" w:space="0" w:color="auto"/>
            <w:left w:val="none" w:sz="0" w:space="0" w:color="auto"/>
            <w:bottom w:val="none" w:sz="0" w:space="0" w:color="auto"/>
            <w:right w:val="none" w:sz="0" w:space="0" w:color="auto"/>
          </w:divBdr>
        </w:div>
        <w:div w:id="445582034">
          <w:marLeft w:val="640"/>
          <w:marRight w:val="0"/>
          <w:marTop w:val="0"/>
          <w:marBottom w:val="0"/>
          <w:divBdr>
            <w:top w:val="none" w:sz="0" w:space="0" w:color="auto"/>
            <w:left w:val="none" w:sz="0" w:space="0" w:color="auto"/>
            <w:bottom w:val="none" w:sz="0" w:space="0" w:color="auto"/>
            <w:right w:val="none" w:sz="0" w:space="0" w:color="auto"/>
          </w:divBdr>
        </w:div>
        <w:div w:id="2114788817">
          <w:marLeft w:val="640"/>
          <w:marRight w:val="0"/>
          <w:marTop w:val="0"/>
          <w:marBottom w:val="0"/>
          <w:divBdr>
            <w:top w:val="none" w:sz="0" w:space="0" w:color="auto"/>
            <w:left w:val="none" w:sz="0" w:space="0" w:color="auto"/>
            <w:bottom w:val="none" w:sz="0" w:space="0" w:color="auto"/>
            <w:right w:val="none" w:sz="0" w:space="0" w:color="auto"/>
          </w:divBdr>
        </w:div>
      </w:divsChild>
    </w:div>
    <w:div w:id="2009602066">
      <w:bodyDiv w:val="1"/>
      <w:marLeft w:val="0"/>
      <w:marRight w:val="0"/>
      <w:marTop w:val="0"/>
      <w:marBottom w:val="0"/>
      <w:divBdr>
        <w:top w:val="none" w:sz="0" w:space="0" w:color="auto"/>
        <w:left w:val="none" w:sz="0" w:space="0" w:color="auto"/>
        <w:bottom w:val="none" w:sz="0" w:space="0" w:color="auto"/>
        <w:right w:val="none" w:sz="0" w:space="0" w:color="auto"/>
      </w:divBdr>
    </w:div>
    <w:div w:id="2009627216">
      <w:bodyDiv w:val="1"/>
      <w:marLeft w:val="0"/>
      <w:marRight w:val="0"/>
      <w:marTop w:val="0"/>
      <w:marBottom w:val="0"/>
      <w:divBdr>
        <w:top w:val="none" w:sz="0" w:space="0" w:color="auto"/>
        <w:left w:val="none" w:sz="0" w:space="0" w:color="auto"/>
        <w:bottom w:val="none" w:sz="0" w:space="0" w:color="auto"/>
        <w:right w:val="none" w:sz="0" w:space="0" w:color="auto"/>
      </w:divBdr>
    </w:div>
    <w:div w:id="2010593788">
      <w:bodyDiv w:val="1"/>
      <w:marLeft w:val="0"/>
      <w:marRight w:val="0"/>
      <w:marTop w:val="0"/>
      <w:marBottom w:val="0"/>
      <w:divBdr>
        <w:top w:val="none" w:sz="0" w:space="0" w:color="auto"/>
        <w:left w:val="none" w:sz="0" w:space="0" w:color="auto"/>
        <w:bottom w:val="none" w:sz="0" w:space="0" w:color="auto"/>
        <w:right w:val="none" w:sz="0" w:space="0" w:color="auto"/>
      </w:divBdr>
    </w:div>
    <w:div w:id="2012757437">
      <w:bodyDiv w:val="1"/>
      <w:marLeft w:val="0"/>
      <w:marRight w:val="0"/>
      <w:marTop w:val="0"/>
      <w:marBottom w:val="0"/>
      <w:divBdr>
        <w:top w:val="none" w:sz="0" w:space="0" w:color="auto"/>
        <w:left w:val="none" w:sz="0" w:space="0" w:color="auto"/>
        <w:bottom w:val="none" w:sz="0" w:space="0" w:color="auto"/>
        <w:right w:val="none" w:sz="0" w:space="0" w:color="auto"/>
      </w:divBdr>
    </w:div>
    <w:div w:id="2012947321">
      <w:bodyDiv w:val="1"/>
      <w:marLeft w:val="0"/>
      <w:marRight w:val="0"/>
      <w:marTop w:val="0"/>
      <w:marBottom w:val="0"/>
      <w:divBdr>
        <w:top w:val="none" w:sz="0" w:space="0" w:color="auto"/>
        <w:left w:val="none" w:sz="0" w:space="0" w:color="auto"/>
        <w:bottom w:val="none" w:sz="0" w:space="0" w:color="auto"/>
        <w:right w:val="none" w:sz="0" w:space="0" w:color="auto"/>
      </w:divBdr>
    </w:div>
    <w:div w:id="2012947355">
      <w:bodyDiv w:val="1"/>
      <w:marLeft w:val="0"/>
      <w:marRight w:val="0"/>
      <w:marTop w:val="0"/>
      <w:marBottom w:val="0"/>
      <w:divBdr>
        <w:top w:val="none" w:sz="0" w:space="0" w:color="auto"/>
        <w:left w:val="none" w:sz="0" w:space="0" w:color="auto"/>
        <w:bottom w:val="none" w:sz="0" w:space="0" w:color="auto"/>
        <w:right w:val="none" w:sz="0" w:space="0" w:color="auto"/>
      </w:divBdr>
    </w:div>
    <w:div w:id="2016611650">
      <w:bodyDiv w:val="1"/>
      <w:marLeft w:val="0"/>
      <w:marRight w:val="0"/>
      <w:marTop w:val="0"/>
      <w:marBottom w:val="0"/>
      <w:divBdr>
        <w:top w:val="none" w:sz="0" w:space="0" w:color="auto"/>
        <w:left w:val="none" w:sz="0" w:space="0" w:color="auto"/>
        <w:bottom w:val="none" w:sz="0" w:space="0" w:color="auto"/>
        <w:right w:val="none" w:sz="0" w:space="0" w:color="auto"/>
      </w:divBdr>
    </w:div>
    <w:div w:id="2018381696">
      <w:bodyDiv w:val="1"/>
      <w:marLeft w:val="0"/>
      <w:marRight w:val="0"/>
      <w:marTop w:val="0"/>
      <w:marBottom w:val="0"/>
      <w:divBdr>
        <w:top w:val="none" w:sz="0" w:space="0" w:color="auto"/>
        <w:left w:val="none" w:sz="0" w:space="0" w:color="auto"/>
        <w:bottom w:val="none" w:sz="0" w:space="0" w:color="auto"/>
        <w:right w:val="none" w:sz="0" w:space="0" w:color="auto"/>
      </w:divBdr>
    </w:div>
    <w:div w:id="2019961823">
      <w:bodyDiv w:val="1"/>
      <w:marLeft w:val="0"/>
      <w:marRight w:val="0"/>
      <w:marTop w:val="0"/>
      <w:marBottom w:val="0"/>
      <w:divBdr>
        <w:top w:val="none" w:sz="0" w:space="0" w:color="auto"/>
        <w:left w:val="none" w:sz="0" w:space="0" w:color="auto"/>
        <w:bottom w:val="none" w:sz="0" w:space="0" w:color="auto"/>
        <w:right w:val="none" w:sz="0" w:space="0" w:color="auto"/>
      </w:divBdr>
    </w:div>
    <w:div w:id="2024091415">
      <w:bodyDiv w:val="1"/>
      <w:marLeft w:val="0"/>
      <w:marRight w:val="0"/>
      <w:marTop w:val="0"/>
      <w:marBottom w:val="0"/>
      <w:divBdr>
        <w:top w:val="none" w:sz="0" w:space="0" w:color="auto"/>
        <w:left w:val="none" w:sz="0" w:space="0" w:color="auto"/>
        <w:bottom w:val="none" w:sz="0" w:space="0" w:color="auto"/>
        <w:right w:val="none" w:sz="0" w:space="0" w:color="auto"/>
      </w:divBdr>
    </w:div>
    <w:div w:id="2024701372">
      <w:bodyDiv w:val="1"/>
      <w:marLeft w:val="0"/>
      <w:marRight w:val="0"/>
      <w:marTop w:val="0"/>
      <w:marBottom w:val="0"/>
      <w:divBdr>
        <w:top w:val="none" w:sz="0" w:space="0" w:color="auto"/>
        <w:left w:val="none" w:sz="0" w:space="0" w:color="auto"/>
        <w:bottom w:val="none" w:sz="0" w:space="0" w:color="auto"/>
        <w:right w:val="none" w:sz="0" w:space="0" w:color="auto"/>
      </w:divBdr>
    </w:div>
    <w:div w:id="2025205142">
      <w:bodyDiv w:val="1"/>
      <w:marLeft w:val="0"/>
      <w:marRight w:val="0"/>
      <w:marTop w:val="0"/>
      <w:marBottom w:val="0"/>
      <w:divBdr>
        <w:top w:val="none" w:sz="0" w:space="0" w:color="auto"/>
        <w:left w:val="none" w:sz="0" w:space="0" w:color="auto"/>
        <w:bottom w:val="none" w:sz="0" w:space="0" w:color="auto"/>
        <w:right w:val="none" w:sz="0" w:space="0" w:color="auto"/>
      </w:divBdr>
    </w:div>
    <w:div w:id="2028216867">
      <w:bodyDiv w:val="1"/>
      <w:marLeft w:val="0"/>
      <w:marRight w:val="0"/>
      <w:marTop w:val="0"/>
      <w:marBottom w:val="0"/>
      <w:divBdr>
        <w:top w:val="none" w:sz="0" w:space="0" w:color="auto"/>
        <w:left w:val="none" w:sz="0" w:space="0" w:color="auto"/>
        <w:bottom w:val="none" w:sz="0" w:space="0" w:color="auto"/>
        <w:right w:val="none" w:sz="0" w:space="0" w:color="auto"/>
      </w:divBdr>
    </w:div>
    <w:div w:id="2028830060">
      <w:bodyDiv w:val="1"/>
      <w:marLeft w:val="0"/>
      <w:marRight w:val="0"/>
      <w:marTop w:val="0"/>
      <w:marBottom w:val="0"/>
      <w:divBdr>
        <w:top w:val="none" w:sz="0" w:space="0" w:color="auto"/>
        <w:left w:val="none" w:sz="0" w:space="0" w:color="auto"/>
        <w:bottom w:val="none" w:sz="0" w:space="0" w:color="auto"/>
        <w:right w:val="none" w:sz="0" w:space="0" w:color="auto"/>
      </w:divBdr>
    </w:div>
    <w:div w:id="2029600526">
      <w:bodyDiv w:val="1"/>
      <w:marLeft w:val="0"/>
      <w:marRight w:val="0"/>
      <w:marTop w:val="0"/>
      <w:marBottom w:val="0"/>
      <w:divBdr>
        <w:top w:val="none" w:sz="0" w:space="0" w:color="auto"/>
        <w:left w:val="none" w:sz="0" w:space="0" w:color="auto"/>
        <w:bottom w:val="none" w:sz="0" w:space="0" w:color="auto"/>
        <w:right w:val="none" w:sz="0" w:space="0" w:color="auto"/>
      </w:divBdr>
    </w:div>
    <w:div w:id="2029795470">
      <w:bodyDiv w:val="1"/>
      <w:marLeft w:val="0"/>
      <w:marRight w:val="0"/>
      <w:marTop w:val="0"/>
      <w:marBottom w:val="0"/>
      <w:divBdr>
        <w:top w:val="none" w:sz="0" w:space="0" w:color="auto"/>
        <w:left w:val="none" w:sz="0" w:space="0" w:color="auto"/>
        <w:bottom w:val="none" w:sz="0" w:space="0" w:color="auto"/>
        <w:right w:val="none" w:sz="0" w:space="0" w:color="auto"/>
      </w:divBdr>
    </w:div>
    <w:div w:id="2031645002">
      <w:bodyDiv w:val="1"/>
      <w:marLeft w:val="0"/>
      <w:marRight w:val="0"/>
      <w:marTop w:val="0"/>
      <w:marBottom w:val="0"/>
      <w:divBdr>
        <w:top w:val="none" w:sz="0" w:space="0" w:color="auto"/>
        <w:left w:val="none" w:sz="0" w:space="0" w:color="auto"/>
        <w:bottom w:val="none" w:sz="0" w:space="0" w:color="auto"/>
        <w:right w:val="none" w:sz="0" w:space="0" w:color="auto"/>
      </w:divBdr>
    </w:div>
    <w:div w:id="2033992114">
      <w:bodyDiv w:val="1"/>
      <w:marLeft w:val="0"/>
      <w:marRight w:val="0"/>
      <w:marTop w:val="0"/>
      <w:marBottom w:val="0"/>
      <w:divBdr>
        <w:top w:val="none" w:sz="0" w:space="0" w:color="auto"/>
        <w:left w:val="none" w:sz="0" w:space="0" w:color="auto"/>
        <w:bottom w:val="none" w:sz="0" w:space="0" w:color="auto"/>
        <w:right w:val="none" w:sz="0" w:space="0" w:color="auto"/>
      </w:divBdr>
    </w:div>
    <w:div w:id="2036883952">
      <w:bodyDiv w:val="1"/>
      <w:marLeft w:val="0"/>
      <w:marRight w:val="0"/>
      <w:marTop w:val="0"/>
      <w:marBottom w:val="0"/>
      <w:divBdr>
        <w:top w:val="none" w:sz="0" w:space="0" w:color="auto"/>
        <w:left w:val="none" w:sz="0" w:space="0" w:color="auto"/>
        <w:bottom w:val="none" w:sz="0" w:space="0" w:color="auto"/>
        <w:right w:val="none" w:sz="0" w:space="0" w:color="auto"/>
      </w:divBdr>
    </w:div>
    <w:div w:id="2039891473">
      <w:bodyDiv w:val="1"/>
      <w:marLeft w:val="0"/>
      <w:marRight w:val="0"/>
      <w:marTop w:val="0"/>
      <w:marBottom w:val="0"/>
      <w:divBdr>
        <w:top w:val="none" w:sz="0" w:space="0" w:color="auto"/>
        <w:left w:val="none" w:sz="0" w:space="0" w:color="auto"/>
        <w:bottom w:val="none" w:sz="0" w:space="0" w:color="auto"/>
        <w:right w:val="none" w:sz="0" w:space="0" w:color="auto"/>
      </w:divBdr>
    </w:div>
    <w:div w:id="2042238313">
      <w:bodyDiv w:val="1"/>
      <w:marLeft w:val="0"/>
      <w:marRight w:val="0"/>
      <w:marTop w:val="0"/>
      <w:marBottom w:val="0"/>
      <w:divBdr>
        <w:top w:val="none" w:sz="0" w:space="0" w:color="auto"/>
        <w:left w:val="none" w:sz="0" w:space="0" w:color="auto"/>
        <w:bottom w:val="none" w:sz="0" w:space="0" w:color="auto"/>
        <w:right w:val="none" w:sz="0" w:space="0" w:color="auto"/>
      </w:divBdr>
    </w:div>
    <w:div w:id="2043818798">
      <w:bodyDiv w:val="1"/>
      <w:marLeft w:val="0"/>
      <w:marRight w:val="0"/>
      <w:marTop w:val="0"/>
      <w:marBottom w:val="0"/>
      <w:divBdr>
        <w:top w:val="none" w:sz="0" w:space="0" w:color="auto"/>
        <w:left w:val="none" w:sz="0" w:space="0" w:color="auto"/>
        <w:bottom w:val="none" w:sz="0" w:space="0" w:color="auto"/>
        <w:right w:val="none" w:sz="0" w:space="0" w:color="auto"/>
      </w:divBdr>
    </w:div>
    <w:div w:id="2048868824">
      <w:bodyDiv w:val="1"/>
      <w:marLeft w:val="0"/>
      <w:marRight w:val="0"/>
      <w:marTop w:val="0"/>
      <w:marBottom w:val="0"/>
      <w:divBdr>
        <w:top w:val="none" w:sz="0" w:space="0" w:color="auto"/>
        <w:left w:val="none" w:sz="0" w:space="0" w:color="auto"/>
        <w:bottom w:val="none" w:sz="0" w:space="0" w:color="auto"/>
        <w:right w:val="none" w:sz="0" w:space="0" w:color="auto"/>
      </w:divBdr>
    </w:div>
    <w:div w:id="2050645596">
      <w:bodyDiv w:val="1"/>
      <w:marLeft w:val="0"/>
      <w:marRight w:val="0"/>
      <w:marTop w:val="0"/>
      <w:marBottom w:val="0"/>
      <w:divBdr>
        <w:top w:val="none" w:sz="0" w:space="0" w:color="auto"/>
        <w:left w:val="none" w:sz="0" w:space="0" w:color="auto"/>
        <w:bottom w:val="none" w:sz="0" w:space="0" w:color="auto"/>
        <w:right w:val="none" w:sz="0" w:space="0" w:color="auto"/>
      </w:divBdr>
    </w:div>
    <w:div w:id="2052924445">
      <w:bodyDiv w:val="1"/>
      <w:marLeft w:val="0"/>
      <w:marRight w:val="0"/>
      <w:marTop w:val="0"/>
      <w:marBottom w:val="0"/>
      <w:divBdr>
        <w:top w:val="none" w:sz="0" w:space="0" w:color="auto"/>
        <w:left w:val="none" w:sz="0" w:space="0" w:color="auto"/>
        <w:bottom w:val="none" w:sz="0" w:space="0" w:color="auto"/>
        <w:right w:val="none" w:sz="0" w:space="0" w:color="auto"/>
      </w:divBdr>
    </w:div>
    <w:div w:id="2053185174">
      <w:bodyDiv w:val="1"/>
      <w:marLeft w:val="0"/>
      <w:marRight w:val="0"/>
      <w:marTop w:val="0"/>
      <w:marBottom w:val="0"/>
      <w:divBdr>
        <w:top w:val="none" w:sz="0" w:space="0" w:color="auto"/>
        <w:left w:val="none" w:sz="0" w:space="0" w:color="auto"/>
        <w:bottom w:val="none" w:sz="0" w:space="0" w:color="auto"/>
        <w:right w:val="none" w:sz="0" w:space="0" w:color="auto"/>
      </w:divBdr>
    </w:div>
    <w:div w:id="2053379259">
      <w:bodyDiv w:val="1"/>
      <w:marLeft w:val="0"/>
      <w:marRight w:val="0"/>
      <w:marTop w:val="0"/>
      <w:marBottom w:val="0"/>
      <w:divBdr>
        <w:top w:val="none" w:sz="0" w:space="0" w:color="auto"/>
        <w:left w:val="none" w:sz="0" w:space="0" w:color="auto"/>
        <w:bottom w:val="none" w:sz="0" w:space="0" w:color="auto"/>
        <w:right w:val="none" w:sz="0" w:space="0" w:color="auto"/>
      </w:divBdr>
    </w:div>
    <w:div w:id="2054570830">
      <w:bodyDiv w:val="1"/>
      <w:marLeft w:val="0"/>
      <w:marRight w:val="0"/>
      <w:marTop w:val="0"/>
      <w:marBottom w:val="0"/>
      <w:divBdr>
        <w:top w:val="none" w:sz="0" w:space="0" w:color="auto"/>
        <w:left w:val="none" w:sz="0" w:space="0" w:color="auto"/>
        <w:bottom w:val="none" w:sz="0" w:space="0" w:color="auto"/>
        <w:right w:val="none" w:sz="0" w:space="0" w:color="auto"/>
      </w:divBdr>
    </w:div>
    <w:div w:id="2055079859">
      <w:bodyDiv w:val="1"/>
      <w:marLeft w:val="0"/>
      <w:marRight w:val="0"/>
      <w:marTop w:val="0"/>
      <w:marBottom w:val="0"/>
      <w:divBdr>
        <w:top w:val="none" w:sz="0" w:space="0" w:color="auto"/>
        <w:left w:val="none" w:sz="0" w:space="0" w:color="auto"/>
        <w:bottom w:val="none" w:sz="0" w:space="0" w:color="auto"/>
        <w:right w:val="none" w:sz="0" w:space="0" w:color="auto"/>
      </w:divBdr>
    </w:div>
    <w:div w:id="2056200133">
      <w:bodyDiv w:val="1"/>
      <w:marLeft w:val="0"/>
      <w:marRight w:val="0"/>
      <w:marTop w:val="0"/>
      <w:marBottom w:val="0"/>
      <w:divBdr>
        <w:top w:val="none" w:sz="0" w:space="0" w:color="auto"/>
        <w:left w:val="none" w:sz="0" w:space="0" w:color="auto"/>
        <w:bottom w:val="none" w:sz="0" w:space="0" w:color="auto"/>
        <w:right w:val="none" w:sz="0" w:space="0" w:color="auto"/>
      </w:divBdr>
    </w:div>
    <w:div w:id="2058699792">
      <w:bodyDiv w:val="1"/>
      <w:marLeft w:val="0"/>
      <w:marRight w:val="0"/>
      <w:marTop w:val="0"/>
      <w:marBottom w:val="0"/>
      <w:divBdr>
        <w:top w:val="none" w:sz="0" w:space="0" w:color="auto"/>
        <w:left w:val="none" w:sz="0" w:space="0" w:color="auto"/>
        <w:bottom w:val="none" w:sz="0" w:space="0" w:color="auto"/>
        <w:right w:val="none" w:sz="0" w:space="0" w:color="auto"/>
      </w:divBdr>
    </w:div>
    <w:div w:id="2059013411">
      <w:bodyDiv w:val="1"/>
      <w:marLeft w:val="0"/>
      <w:marRight w:val="0"/>
      <w:marTop w:val="0"/>
      <w:marBottom w:val="0"/>
      <w:divBdr>
        <w:top w:val="none" w:sz="0" w:space="0" w:color="auto"/>
        <w:left w:val="none" w:sz="0" w:space="0" w:color="auto"/>
        <w:bottom w:val="none" w:sz="0" w:space="0" w:color="auto"/>
        <w:right w:val="none" w:sz="0" w:space="0" w:color="auto"/>
      </w:divBdr>
    </w:div>
    <w:div w:id="2061518801">
      <w:bodyDiv w:val="1"/>
      <w:marLeft w:val="0"/>
      <w:marRight w:val="0"/>
      <w:marTop w:val="0"/>
      <w:marBottom w:val="0"/>
      <w:divBdr>
        <w:top w:val="none" w:sz="0" w:space="0" w:color="auto"/>
        <w:left w:val="none" w:sz="0" w:space="0" w:color="auto"/>
        <w:bottom w:val="none" w:sz="0" w:space="0" w:color="auto"/>
        <w:right w:val="none" w:sz="0" w:space="0" w:color="auto"/>
      </w:divBdr>
    </w:div>
    <w:div w:id="2063865627">
      <w:bodyDiv w:val="1"/>
      <w:marLeft w:val="0"/>
      <w:marRight w:val="0"/>
      <w:marTop w:val="0"/>
      <w:marBottom w:val="0"/>
      <w:divBdr>
        <w:top w:val="none" w:sz="0" w:space="0" w:color="auto"/>
        <w:left w:val="none" w:sz="0" w:space="0" w:color="auto"/>
        <w:bottom w:val="none" w:sz="0" w:space="0" w:color="auto"/>
        <w:right w:val="none" w:sz="0" w:space="0" w:color="auto"/>
      </w:divBdr>
    </w:div>
    <w:div w:id="2064594037">
      <w:bodyDiv w:val="1"/>
      <w:marLeft w:val="0"/>
      <w:marRight w:val="0"/>
      <w:marTop w:val="0"/>
      <w:marBottom w:val="0"/>
      <w:divBdr>
        <w:top w:val="none" w:sz="0" w:space="0" w:color="auto"/>
        <w:left w:val="none" w:sz="0" w:space="0" w:color="auto"/>
        <w:bottom w:val="none" w:sz="0" w:space="0" w:color="auto"/>
        <w:right w:val="none" w:sz="0" w:space="0" w:color="auto"/>
      </w:divBdr>
    </w:div>
    <w:div w:id="2064716435">
      <w:bodyDiv w:val="1"/>
      <w:marLeft w:val="0"/>
      <w:marRight w:val="0"/>
      <w:marTop w:val="0"/>
      <w:marBottom w:val="0"/>
      <w:divBdr>
        <w:top w:val="none" w:sz="0" w:space="0" w:color="auto"/>
        <w:left w:val="none" w:sz="0" w:space="0" w:color="auto"/>
        <w:bottom w:val="none" w:sz="0" w:space="0" w:color="auto"/>
        <w:right w:val="none" w:sz="0" w:space="0" w:color="auto"/>
      </w:divBdr>
    </w:div>
    <w:div w:id="2066492346">
      <w:bodyDiv w:val="1"/>
      <w:marLeft w:val="0"/>
      <w:marRight w:val="0"/>
      <w:marTop w:val="0"/>
      <w:marBottom w:val="0"/>
      <w:divBdr>
        <w:top w:val="none" w:sz="0" w:space="0" w:color="auto"/>
        <w:left w:val="none" w:sz="0" w:space="0" w:color="auto"/>
        <w:bottom w:val="none" w:sz="0" w:space="0" w:color="auto"/>
        <w:right w:val="none" w:sz="0" w:space="0" w:color="auto"/>
      </w:divBdr>
    </w:div>
    <w:div w:id="2067146181">
      <w:bodyDiv w:val="1"/>
      <w:marLeft w:val="0"/>
      <w:marRight w:val="0"/>
      <w:marTop w:val="0"/>
      <w:marBottom w:val="0"/>
      <w:divBdr>
        <w:top w:val="none" w:sz="0" w:space="0" w:color="auto"/>
        <w:left w:val="none" w:sz="0" w:space="0" w:color="auto"/>
        <w:bottom w:val="none" w:sz="0" w:space="0" w:color="auto"/>
        <w:right w:val="none" w:sz="0" w:space="0" w:color="auto"/>
      </w:divBdr>
    </w:div>
    <w:div w:id="2069303770">
      <w:bodyDiv w:val="1"/>
      <w:marLeft w:val="0"/>
      <w:marRight w:val="0"/>
      <w:marTop w:val="0"/>
      <w:marBottom w:val="0"/>
      <w:divBdr>
        <w:top w:val="none" w:sz="0" w:space="0" w:color="auto"/>
        <w:left w:val="none" w:sz="0" w:space="0" w:color="auto"/>
        <w:bottom w:val="none" w:sz="0" w:space="0" w:color="auto"/>
        <w:right w:val="none" w:sz="0" w:space="0" w:color="auto"/>
      </w:divBdr>
    </w:div>
    <w:div w:id="2071267991">
      <w:bodyDiv w:val="1"/>
      <w:marLeft w:val="0"/>
      <w:marRight w:val="0"/>
      <w:marTop w:val="0"/>
      <w:marBottom w:val="0"/>
      <w:divBdr>
        <w:top w:val="none" w:sz="0" w:space="0" w:color="auto"/>
        <w:left w:val="none" w:sz="0" w:space="0" w:color="auto"/>
        <w:bottom w:val="none" w:sz="0" w:space="0" w:color="auto"/>
        <w:right w:val="none" w:sz="0" w:space="0" w:color="auto"/>
      </w:divBdr>
    </w:div>
    <w:div w:id="2072532697">
      <w:bodyDiv w:val="1"/>
      <w:marLeft w:val="0"/>
      <w:marRight w:val="0"/>
      <w:marTop w:val="0"/>
      <w:marBottom w:val="0"/>
      <w:divBdr>
        <w:top w:val="none" w:sz="0" w:space="0" w:color="auto"/>
        <w:left w:val="none" w:sz="0" w:space="0" w:color="auto"/>
        <w:bottom w:val="none" w:sz="0" w:space="0" w:color="auto"/>
        <w:right w:val="none" w:sz="0" w:space="0" w:color="auto"/>
      </w:divBdr>
    </w:div>
    <w:div w:id="2074622466">
      <w:bodyDiv w:val="1"/>
      <w:marLeft w:val="0"/>
      <w:marRight w:val="0"/>
      <w:marTop w:val="0"/>
      <w:marBottom w:val="0"/>
      <w:divBdr>
        <w:top w:val="none" w:sz="0" w:space="0" w:color="auto"/>
        <w:left w:val="none" w:sz="0" w:space="0" w:color="auto"/>
        <w:bottom w:val="none" w:sz="0" w:space="0" w:color="auto"/>
        <w:right w:val="none" w:sz="0" w:space="0" w:color="auto"/>
      </w:divBdr>
    </w:div>
    <w:div w:id="2075203877">
      <w:bodyDiv w:val="1"/>
      <w:marLeft w:val="0"/>
      <w:marRight w:val="0"/>
      <w:marTop w:val="0"/>
      <w:marBottom w:val="0"/>
      <w:divBdr>
        <w:top w:val="none" w:sz="0" w:space="0" w:color="auto"/>
        <w:left w:val="none" w:sz="0" w:space="0" w:color="auto"/>
        <w:bottom w:val="none" w:sz="0" w:space="0" w:color="auto"/>
        <w:right w:val="none" w:sz="0" w:space="0" w:color="auto"/>
      </w:divBdr>
    </w:div>
    <w:div w:id="2075272685">
      <w:bodyDiv w:val="1"/>
      <w:marLeft w:val="0"/>
      <w:marRight w:val="0"/>
      <w:marTop w:val="0"/>
      <w:marBottom w:val="0"/>
      <w:divBdr>
        <w:top w:val="none" w:sz="0" w:space="0" w:color="auto"/>
        <w:left w:val="none" w:sz="0" w:space="0" w:color="auto"/>
        <w:bottom w:val="none" w:sz="0" w:space="0" w:color="auto"/>
        <w:right w:val="none" w:sz="0" w:space="0" w:color="auto"/>
      </w:divBdr>
    </w:div>
    <w:div w:id="2077432221">
      <w:bodyDiv w:val="1"/>
      <w:marLeft w:val="0"/>
      <w:marRight w:val="0"/>
      <w:marTop w:val="0"/>
      <w:marBottom w:val="0"/>
      <w:divBdr>
        <w:top w:val="none" w:sz="0" w:space="0" w:color="auto"/>
        <w:left w:val="none" w:sz="0" w:space="0" w:color="auto"/>
        <w:bottom w:val="none" w:sz="0" w:space="0" w:color="auto"/>
        <w:right w:val="none" w:sz="0" w:space="0" w:color="auto"/>
      </w:divBdr>
      <w:divsChild>
        <w:div w:id="1315255843">
          <w:marLeft w:val="640"/>
          <w:marRight w:val="0"/>
          <w:marTop w:val="0"/>
          <w:marBottom w:val="0"/>
          <w:divBdr>
            <w:top w:val="none" w:sz="0" w:space="0" w:color="auto"/>
            <w:left w:val="none" w:sz="0" w:space="0" w:color="auto"/>
            <w:bottom w:val="none" w:sz="0" w:space="0" w:color="auto"/>
            <w:right w:val="none" w:sz="0" w:space="0" w:color="auto"/>
          </w:divBdr>
        </w:div>
        <w:div w:id="1029837318">
          <w:marLeft w:val="640"/>
          <w:marRight w:val="0"/>
          <w:marTop w:val="0"/>
          <w:marBottom w:val="0"/>
          <w:divBdr>
            <w:top w:val="none" w:sz="0" w:space="0" w:color="auto"/>
            <w:left w:val="none" w:sz="0" w:space="0" w:color="auto"/>
            <w:bottom w:val="none" w:sz="0" w:space="0" w:color="auto"/>
            <w:right w:val="none" w:sz="0" w:space="0" w:color="auto"/>
          </w:divBdr>
        </w:div>
        <w:div w:id="2060394801">
          <w:marLeft w:val="640"/>
          <w:marRight w:val="0"/>
          <w:marTop w:val="0"/>
          <w:marBottom w:val="0"/>
          <w:divBdr>
            <w:top w:val="none" w:sz="0" w:space="0" w:color="auto"/>
            <w:left w:val="none" w:sz="0" w:space="0" w:color="auto"/>
            <w:bottom w:val="none" w:sz="0" w:space="0" w:color="auto"/>
            <w:right w:val="none" w:sz="0" w:space="0" w:color="auto"/>
          </w:divBdr>
        </w:div>
      </w:divsChild>
    </w:div>
    <w:div w:id="2078898150">
      <w:bodyDiv w:val="1"/>
      <w:marLeft w:val="0"/>
      <w:marRight w:val="0"/>
      <w:marTop w:val="0"/>
      <w:marBottom w:val="0"/>
      <w:divBdr>
        <w:top w:val="none" w:sz="0" w:space="0" w:color="auto"/>
        <w:left w:val="none" w:sz="0" w:space="0" w:color="auto"/>
        <w:bottom w:val="none" w:sz="0" w:space="0" w:color="auto"/>
        <w:right w:val="none" w:sz="0" w:space="0" w:color="auto"/>
      </w:divBdr>
    </w:div>
    <w:div w:id="2079941299">
      <w:bodyDiv w:val="1"/>
      <w:marLeft w:val="0"/>
      <w:marRight w:val="0"/>
      <w:marTop w:val="0"/>
      <w:marBottom w:val="0"/>
      <w:divBdr>
        <w:top w:val="none" w:sz="0" w:space="0" w:color="auto"/>
        <w:left w:val="none" w:sz="0" w:space="0" w:color="auto"/>
        <w:bottom w:val="none" w:sz="0" w:space="0" w:color="auto"/>
        <w:right w:val="none" w:sz="0" w:space="0" w:color="auto"/>
      </w:divBdr>
    </w:div>
    <w:div w:id="2080790541">
      <w:bodyDiv w:val="1"/>
      <w:marLeft w:val="0"/>
      <w:marRight w:val="0"/>
      <w:marTop w:val="0"/>
      <w:marBottom w:val="0"/>
      <w:divBdr>
        <w:top w:val="none" w:sz="0" w:space="0" w:color="auto"/>
        <w:left w:val="none" w:sz="0" w:space="0" w:color="auto"/>
        <w:bottom w:val="none" w:sz="0" w:space="0" w:color="auto"/>
        <w:right w:val="none" w:sz="0" w:space="0" w:color="auto"/>
      </w:divBdr>
    </w:div>
    <w:div w:id="2086216869">
      <w:bodyDiv w:val="1"/>
      <w:marLeft w:val="0"/>
      <w:marRight w:val="0"/>
      <w:marTop w:val="0"/>
      <w:marBottom w:val="0"/>
      <w:divBdr>
        <w:top w:val="none" w:sz="0" w:space="0" w:color="auto"/>
        <w:left w:val="none" w:sz="0" w:space="0" w:color="auto"/>
        <w:bottom w:val="none" w:sz="0" w:space="0" w:color="auto"/>
        <w:right w:val="none" w:sz="0" w:space="0" w:color="auto"/>
      </w:divBdr>
    </w:div>
    <w:div w:id="2087650636">
      <w:bodyDiv w:val="1"/>
      <w:marLeft w:val="0"/>
      <w:marRight w:val="0"/>
      <w:marTop w:val="0"/>
      <w:marBottom w:val="0"/>
      <w:divBdr>
        <w:top w:val="none" w:sz="0" w:space="0" w:color="auto"/>
        <w:left w:val="none" w:sz="0" w:space="0" w:color="auto"/>
        <w:bottom w:val="none" w:sz="0" w:space="0" w:color="auto"/>
        <w:right w:val="none" w:sz="0" w:space="0" w:color="auto"/>
      </w:divBdr>
    </w:div>
    <w:div w:id="2090617367">
      <w:bodyDiv w:val="1"/>
      <w:marLeft w:val="0"/>
      <w:marRight w:val="0"/>
      <w:marTop w:val="0"/>
      <w:marBottom w:val="0"/>
      <w:divBdr>
        <w:top w:val="none" w:sz="0" w:space="0" w:color="auto"/>
        <w:left w:val="none" w:sz="0" w:space="0" w:color="auto"/>
        <w:bottom w:val="none" w:sz="0" w:space="0" w:color="auto"/>
        <w:right w:val="none" w:sz="0" w:space="0" w:color="auto"/>
      </w:divBdr>
    </w:div>
    <w:div w:id="2091735491">
      <w:bodyDiv w:val="1"/>
      <w:marLeft w:val="0"/>
      <w:marRight w:val="0"/>
      <w:marTop w:val="0"/>
      <w:marBottom w:val="0"/>
      <w:divBdr>
        <w:top w:val="none" w:sz="0" w:space="0" w:color="auto"/>
        <w:left w:val="none" w:sz="0" w:space="0" w:color="auto"/>
        <w:bottom w:val="none" w:sz="0" w:space="0" w:color="auto"/>
        <w:right w:val="none" w:sz="0" w:space="0" w:color="auto"/>
      </w:divBdr>
    </w:div>
    <w:div w:id="2092072427">
      <w:bodyDiv w:val="1"/>
      <w:marLeft w:val="0"/>
      <w:marRight w:val="0"/>
      <w:marTop w:val="0"/>
      <w:marBottom w:val="0"/>
      <w:divBdr>
        <w:top w:val="none" w:sz="0" w:space="0" w:color="auto"/>
        <w:left w:val="none" w:sz="0" w:space="0" w:color="auto"/>
        <w:bottom w:val="none" w:sz="0" w:space="0" w:color="auto"/>
        <w:right w:val="none" w:sz="0" w:space="0" w:color="auto"/>
      </w:divBdr>
    </w:div>
    <w:div w:id="2092771863">
      <w:bodyDiv w:val="1"/>
      <w:marLeft w:val="0"/>
      <w:marRight w:val="0"/>
      <w:marTop w:val="0"/>
      <w:marBottom w:val="0"/>
      <w:divBdr>
        <w:top w:val="none" w:sz="0" w:space="0" w:color="auto"/>
        <w:left w:val="none" w:sz="0" w:space="0" w:color="auto"/>
        <w:bottom w:val="none" w:sz="0" w:space="0" w:color="auto"/>
        <w:right w:val="none" w:sz="0" w:space="0" w:color="auto"/>
      </w:divBdr>
    </w:div>
    <w:div w:id="2093043833">
      <w:bodyDiv w:val="1"/>
      <w:marLeft w:val="0"/>
      <w:marRight w:val="0"/>
      <w:marTop w:val="0"/>
      <w:marBottom w:val="0"/>
      <w:divBdr>
        <w:top w:val="none" w:sz="0" w:space="0" w:color="auto"/>
        <w:left w:val="none" w:sz="0" w:space="0" w:color="auto"/>
        <w:bottom w:val="none" w:sz="0" w:space="0" w:color="auto"/>
        <w:right w:val="none" w:sz="0" w:space="0" w:color="auto"/>
      </w:divBdr>
    </w:div>
    <w:div w:id="2093693332">
      <w:bodyDiv w:val="1"/>
      <w:marLeft w:val="0"/>
      <w:marRight w:val="0"/>
      <w:marTop w:val="0"/>
      <w:marBottom w:val="0"/>
      <w:divBdr>
        <w:top w:val="none" w:sz="0" w:space="0" w:color="auto"/>
        <w:left w:val="none" w:sz="0" w:space="0" w:color="auto"/>
        <w:bottom w:val="none" w:sz="0" w:space="0" w:color="auto"/>
        <w:right w:val="none" w:sz="0" w:space="0" w:color="auto"/>
      </w:divBdr>
    </w:div>
    <w:div w:id="2095084298">
      <w:bodyDiv w:val="1"/>
      <w:marLeft w:val="0"/>
      <w:marRight w:val="0"/>
      <w:marTop w:val="0"/>
      <w:marBottom w:val="0"/>
      <w:divBdr>
        <w:top w:val="none" w:sz="0" w:space="0" w:color="auto"/>
        <w:left w:val="none" w:sz="0" w:space="0" w:color="auto"/>
        <w:bottom w:val="none" w:sz="0" w:space="0" w:color="auto"/>
        <w:right w:val="none" w:sz="0" w:space="0" w:color="auto"/>
      </w:divBdr>
      <w:divsChild>
        <w:div w:id="2132938945">
          <w:marLeft w:val="640"/>
          <w:marRight w:val="0"/>
          <w:marTop w:val="0"/>
          <w:marBottom w:val="0"/>
          <w:divBdr>
            <w:top w:val="none" w:sz="0" w:space="0" w:color="auto"/>
            <w:left w:val="none" w:sz="0" w:space="0" w:color="auto"/>
            <w:bottom w:val="none" w:sz="0" w:space="0" w:color="auto"/>
            <w:right w:val="none" w:sz="0" w:space="0" w:color="auto"/>
          </w:divBdr>
        </w:div>
        <w:div w:id="1634823891">
          <w:marLeft w:val="640"/>
          <w:marRight w:val="0"/>
          <w:marTop w:val="0"/>
          <w:marBottom w:val="0"/>
          <w:divBdr>
            <w:top w:val="none" w:sz="0" w:space="0" w:color="auto"/>
            <w:left w:val="none" w:sz="0" w:space="0" w:color="auto"/>
            <w:bottom w:val="none" w:sz="0" w:space="0" w:color="auto"/>
            <w:right w:val="none" w:sz="0" w:space="0" w:color="auto"/>
          </w:divBdr>
        </w:div>
        <w:div w:id="543490665">
          <w:marLeft w:val="640"/>
          <w:marRight w:val="0"/>
          <w:marTop w:val="0"/>
          <w:marBottom w:val="0"/>
          <w:divBdr>
            <w:top w:val="none" w:sz="0" w:space="0" w:color="auto"/>
            <w:left w:val="none" w:sz="0" w:space="0" w:color="auto"/>
            <w:bottom w:val="none" w:sz="0" w:space="0" w:color="auto"/>
            <w:right w:val="none" w:sz="0" w:space="0" w:color="auto"/>
          </w:divBdr>
        </w:div>
        <w:div w:id="1702441580">
          <w:marLeft w:val="640"/>
          <w:marRight w:val="0"/>
          <w:marTop w:val="0"/>
          <w:marBottom w:val="0"/>
          <w:divBdr>
            <w:top w:val="none" w:sz="0" w:space="0" w:color="auto"/>
            <w:left w:val="none" w:sz="0" w:space="0" w:color="auto"/>
            <w:bottom w:val="none" w:sz="0" w:space="0" w:color="auto"/>
            <w:right w:val="none" w:sz="0" w:space="0" w:color="auto"/>
          </w:divBdr>
        </w:div>
        <w:div w:id="778259437">
          <w:marLeft w:val="640"/>
          <w:marRight w:val="0"/>
          <w:marTop w:val="0"/>
          <w:marBottom w:val="0"/>
          <w:divBdr>
            <w:top w:val="none" w:sz="0" w:space="0" w:color="auto"/>
            <w:left w:val="none" w:sz="0" w:space="0" w:color="auto"/>
            <w:bottom w:val="none" w:sz="0" w:space="0" w:color="auto"/>
            <w:right w:val="none" w:sz="0" w:space="0" w:color="auto"/>
          </w:divBdr>
        </w:div>
      </w:divsChild>
    </w:div>
    <w:div w:id="2095592415">
      <w:bodyDiv w:val="1"/>
      <w:marLeft w:val="0"/>
      <w:marRight w:val="0"/>
      <w:marTop w:val="0"/>
      <w:marBottom w:val="0"/>
      <w:divBdr>
        <w:top w:val="none" w:sz="0" w:space="0" w:color="auto"/>
        <w:left w:val="none" w:sz="0" w:space="0" w:color="auto"/>
        <w:bottom w:val="none" w:sz="0" w:space="0" w:color="auto"/>
        <w:right w:val="none" w:sz="0" w:space="0" w:color="auto"/>
      </w:divBdr>
    </w:div>
    <w:div w:id="2096125845">
      <w:bodyDiv w:val="1"/>
      <w:marLeft w:val="0"/>
      <w:marRight w:val="0"/>
      <w:marTop w:val="0"/>
      <w:marBottom w:val="0"/>
      <w:divBdr>
        <w:top w:val="none" w:sz="0" w:space="0" w:color="auto"/>
        <w:left w:val="none" w:sz="0" w:space="0" w:color="auto"/>
        <w:bottom w:val="none" w:sz="0" w:space="0" w:color="auto"/>
        <w:right w:val="none" w:sz="0" w:space="0" w:color="auto"/>
      </w:divBdr>
    </w:div>
    <w:div w:id="2096632754">
      <w:bodyDiv w:val="1"/>
      <w:marLeft w:val="0"/>
      <w:marRight w:val="0"/>
      <w:marTop w:val="0"/>
      <w:marBottom w:val="0"/>
      <w:divBdr>
        <w:top w:val="none" w:sz="0" w:space="0" w:color="auto"/>
        <w:left w:val="none" w:sz="0" w:space="0" w:color="auto"/>
        <w:bottom w:val="none" w:sz="0" w:space="0" w:color="auto"/>
        <w:right w:val="none" w:sz="0" w:space="0" w:color="auto"/>
      </w:divBdr>
    </w:div>
    <w:div w:id="2097095728">
      <w:bodyDiv w:val="1"/>
      <w:marLeft w:val="0"/>
      <w:marRight w:val="0"/>
      <w:marTop w:val="0"/>
      <w:marBottom w:val="0"/>
      <w:divBdr>
        <w:top w:val="none" w:sz="0" w:space="0" w:color="auto"/>
        <w:left w:val="none" w:sz="0" w:space="0" w:color="auto"/>
        <w:bottom w:val="none" w:sz="0" w:space="0" w:color="auto"/>
        <w:right w:val="none" w:sz="0" w:space="0" w:color="auto"/>
      </w:divBdr>
    </w:div>
    <w:div w:id="2098011434">
      <w:bodyDiv w:val="1"/>
      <w:marLeft w:val="0"/>
      <w:marRight w:val="0"/>
      <w:marTop w:val="0"/>
      <w:marBottom w:val="0"/>
      <w:divBdr>
        <w:top w:val="none" w:sz="0" w:space="0" w:color="auto"/>
        <w:left w:val="none" w:sz="0" w:space="0" w:color="auto"/>
        <w:bottom w:val="none" w:sz="0" w:space="0" w:color="auto"/>
        <w:right w:val="none" w:sz="0" w:space="0" w:color="auto"/>
      </w:divBdr>
    </w:div>
    <w:div w:id="2099060589">
      <w:bodyDiv w:val="1"/>
      <w:marLeft w:val="0"/>
      <w:marRight w:val="0"/>
      <w:marTop w:val="0"/>
      <w:marBottom w:val="0"/>
      <w:divBdr>
        <w:top w:val="none" w:sz="0" w:space="0" w:color="auto"/>
        <w:left w:val="none" w:sz="0" w:space="0" w:color="auto"/>
        <w:bottom w:val="none" w:sz="0" w:space="0" w:color="auto"/>
        <w:right w:val="none" w:sz="0" w:space="0" w:color="auto"/>
      </w:divBdr>
    </w:div>
    <w:div w:id="2100130434">
      <w:bodyDiv w:val="1"/>
      <w:marLeft w:val="0"/>
      <w:marRight w:val="0"/>
      <w:marTop w:val="0"/>
      <w:marBottom w:val="0"/>
      <w:divBdr>
        <w:top w:val="none" w:sz="0" w:space="0" w:color="auto"/>
        <w:left w:val="none" w:sz="0" w:space="0" w:color="auto"/>
        <w:bottom w:val="none" w:sz="0" w:space="0" w:color="auto"/>
        <w:right w:val="none" w:sz="0" w:space="0" w:color="auto"/>
      </w:divBdr>
    </w:div>
    <w:div w:id="2106151124">
      <w:bodyDiv w:val="1"/>
      <w:marLeft w:val="0"/>
      <w:marRight w:val="0"/>
      <w:marTop w:val="0"/>
      <w:marBottom w:val="0"/>
      <w:divBdr>
        <w:top w:val="none" w:sz="0" w:space="0" w:color="auto"/>
        <w:left w:val="none" w:sz="0" w:space="0" w:color="auto"/>
        <w:bottom w:val="none" w:sz="0" w:space="0" w:color="auto"/>
        <w:right w:val="none" w:sz="0" w:space="0" w:color="auto"/>
      </w:divBdr>
    </w:div>
    <w:div w:id="2107268975">
      <w:bodyDiv w:val="1"/>
      <w:marLeft w:val="0"/>
      <w:marRight w:val="0"/>
      <w:marTop w:val="0"/>
      <w:marBottom w:val="0"/>
      <w:divBdr>
        <w:top w:val="none" w:sz="0" w:space="0" w:color="auto"/>
        <w:left w:val="none" w:sz="0" w:space="0" w:color="auto"/>
        <w:bottom w:val="none" w:sz="0" w:space="0" w:color="auto"/>
        <w:right w:val="none" w:sz="0" w:space="0" w:color="auto"/>
      </w:divBdr>
    </w:div>
    <w:div w:id="2107846590">
      <w:bodyDiv w:val="1"/>
      <w:marLeft w:val="0"/>
      <w:marRight w:val="0"/>
      <w:marTop w:val="0"/>
      <w:marBottom w:val="0"/>
      <w:divBdr>
        <w:top w:val="none" w:sz="0" w:space="0" w:color="auto"/>
        <w:left w:val="none" w:sz="0" w:space="0" w:color="auto"/>
        <w:bottom w:val="none" w:sz="0" w:space="0" w:color="auto"/>
        <w:right w:val="none" w:sz="0" w:space="0" w:color="auto"/>
      </w:divBdr>
    </w:div>
    <w:div w:id="2107847812">
      <w:bodyDiv w:val="1"/>
      <w:marLeft w:val="0"/>
      <w:marRight w:val="0"/>
      <w:marTop w:val="0"/>
      <w:marBottom w:val="0"/>
      <w:divBdr>
        <w:top w:val="none" w:sz="0" w:space="0" w:color="auto"/>
        <w:left w:val="none" w:sz="0" w:space="0" w:color="auto"/>
        <w:bottom w:val="none" w:sz="0" w:space="0" w:color="auto"/>
        <w:right w:val="none" w:sz="0" w:space="0" w:color="auto"/>
      </w:divBdr>
    </w:div>
    <w:div w:id="2113937310">
      <w:bodyDiv w:val="1"/>
      <w:marLeft w:val="0"/>
      <w:marRight w:val="0"/>
      <w:marTop w:val="0"/>
      <w:marBottom w:val="0"/>
      <w:divBdr>
        <w:top w:val="none" w:sz="0" w:space="0" w:color="auto"/>
        <w:left w:val="none" w:sz="0" w:space="0" w:color="auto"/>
        <w:bottom w:val="none" w:sz="0" w:space="0" w:color="auto"/>
        <w:right w:val="none" w:sz="0" w:space="0" w:color="auto"/>
      </w:divBdr>
    </w:div>
    <w:div w:id="2116095247">
      <w:bodyDiv w:val="1"/>
      <w:marLeft w:val="0"/>
      <w:marRight w:val="0"/>
      <w:marTop w:val="0"/>
      <w:marBottom w:val="0"/>
      <w:divBdr>
        <w:top w:val="none" w:sz="0" w:space="0" w:color="auto"/>
        <w:left w:val="none" w:sz="0" w:space="0" w:color="auto"/>
        <w:bottom w:val="none" w:sz="0" w:space="0" w:color="auto"/>
        <w:right w:val="none" w:sz="0" w:space="0" w:color="auto"/>
      </w:divBdr>
    </w:div>
    <w:div w:id="2119250363">
      <w:bodyDiv w:val="1"/>
      <w:marLeft w:val="0"/>
      <w:marRight w:val="0"/>
      <w:marTop w:val="0"/>
      <w:marBottom w:val="0"/>
      <w:divBdr>
        <w:top w:val="none" w:sz="0" w:space="0" w:color="auto"/>
        <w:left w:val="none" w:sz="0" w:space="0" w:color="auto"/>
        <w:bottom w:val="none" w:sz="0" w:space="0" w:color="auto"/>
        <w:right w:val="none" w:sz="0" w:space="0" w:color="auto"/>
      </w:divBdr>
    </w:div>
    <w:div w:id="2119444303">
      <w:bodyDiv w:val="1"/>
      <w:marLeft w:val="0"/>
      <w:marRight w:val="0"/>
      <w:marTop w:val="0"/>
      <w:marBottom w:val="0"/>
      <w:divBdr>
        <w:top w:val="none" w:sz="0" w:space="0" w:color="auto"/>
        <w:left w:val="none" w:sz="0" w:space="0" w:color="auto"/>
        <w:bottom w:val="none" w:sz="0" w:space="0" w:color="auto"/>
        <w:right w:val="none" w:sz="0" w:space="0" w:color="auto"/>
      </w:divBdr>
    </w:div>
    <w:div w:id="2120103236">
      <w:bodyDiv w:val="1"/>
      <w:marLeft w:val="0"/>
      <w:marRight w:val="0"/>
      <w:marTop w:val="0"/>
      <w:marBottom w:val="0"/>
      <w:divBdr>
        <w:top w:val="none" w:sz="0" w:space="0" w:color="auto"/>
        <w:left w:val="none" w:sz="0" w:space="0" w:color="auto"/>
        <w:bottom w:val="none" w:sz="0" w:space="0" w:color="auto"/>
        <w:right w:val="none" w:sz="0" w:space="0" w:color="auto"/>
      </w:divBdr>
    </w:div>
    <w:div w:id="2121487165">
      <w:bodyDiv w:val="1"/>
      <w:marLeft w:val="0"/>
      <w:marRight w:val="0"/>
      <w:marTop w:val="0"/>
      <w:marBottom w:val="0"/>
      <w:divBdr>
        <w:top w:val="none" w:sz="0" w:space="0" w:color="auto"/>
        <w:left w:val="none" w:sz="0" w:space="0" w:color="auto"/>
        <w:bottom w:val="none" w:sz="0" w:space="0" w:color="auto"/>
        <w:right w:val="none" w:sz="0" w:space="0" w:color="auto"/>
      </w:divBdr>
    </w:div>
    <w:div w:id="2126191067">
      <w:bodyDiv w:val="1"/>
      <w:marLeft w:val="0"/>
      <w:marRight w:val="0"/>
      <w:marTop w:val="0"/>
      <w:marBottom w:val="0"/>
      <w:divBdr>
        <w:top w:val="none" w:sz="0" w:space="0" w:color="auto"/>
        <w:left w:val="none" w:sz="0" w:space="0" w:color="auto"/>
        <w:bottom w:val="none" w:sz="0" w:space="0" w:color="auto"/>
        <w:right w:val="none" w:sz="0" w:space="0" w:color="auto"/>
      </w:divBdr>
    </w:div>
    <w:div w:id="2127842325">
      <w:bodyDiv w:val="1"/>
      <w:marLeft w:val="0"/>
      <w:marRight w:val="0"/>
      <w:marTop w:val="0"/>
      <w:marBottom w:val="0"/>
      <w:divBdr>
        <w:top w:val="none" w:sz="0" w:space="0" w:color="auto"/>
        <w:left w:val="none" w:sz="0" w:space="0" w:color="auto"/>
        <w:bottom w:val="none" w:sz="0" w:space="0" w:color="auto"/>
        <w:right w:val="none" w:sz="0" w:space="0" w:color="auto"/>
      </w:divBdr>
    </w:div>
    <w:div w:id="2130511911">
      <w:bodyDiv w:val="1"/>
      <w:marLeft w:val="0"/>
      <w:marRight w:val="0"/>
      <w:marTop w:val="0"/>
      <w:marBottom w:val="0"/>
      <w:divBdr>
        <w:top w:val="none" w:sz="0" w:space="0" w:color="auto"/>
        <w:left w:val="none" w:sz="0" w:space="0" w:color="auto"/>
        <w:bottom w:val="none" w:sz="0" w:space="0" w:color="auto"/>
        <w:right w:val="none" w:sz="0" w:space="0" w:color="auto"/>
      </w:divBdr>
    </w:div>
    <w:div w:id="2131893081">
      <w:bodyDiv w:val="1"/>
      <w:marLeft w:val="0"/>
      <w:marRight w:val="0"/>
      <w:marTop w:val="0"/>
      <w:marBottom w:val="0"/>
      <w:divBdr>
        <w:top w:val="none" w:sz="0" w:space="0" w:color="auto"/>
        <w:left w:val="none" w:sz="0" w:space="0" w:color="auto"/>
        <w:bottom w:val="none" w:sz="0" w:space="0" w:color="auto"/>
        <w:right w:val="none" w:sz="0" w:space="0" w:color="auto"/>
      </w:divBdr>
    </w:div>
    <w:div w:id="2132047769">
      <w:bodyDiv w:val="1"/>
      <w:marLeft w:val="0"/>
      <w:marRight w:val="0"/>
      <w:marTop w:val="0"/>
      <w:marBottom w:val="0"/>
      <w:divBdr>
        <w:top w:val="none" w:sz="0" w:space="0" w:color="auto"/>
        <w:left w:val="none" w:sz="0" w:space="0" w:color="auto"/>
        <w:bottom w:val="none" w:sz="0" w:space="0" w:color="auto"/>
        <w:right w:val="none" w:sz="0" w:space="0" w:color="auto"/>
      </w:divBdr>
    </w:div>
    <w:div w:id="2134902679">
      <w:bodyDiv w:val="1"/>
      <w:marLeft w:val="0"/>
      <w:marRight w:val="0"/>
      <w:marTop w:val="0"/>
      <w:marBottom w:val="0"/>
      <w:divBdr>
        <w:top w:val="none" w:sz="0" w:space="0" w:color="auto"/>
        <w:left w:val="none" w:sz="0" w:space="0" w:color="auto"/>
        <w:bottom w:val="none" w:sz="0" w:space="0" w:color="auto"/>
        <w:right w:val="none" w:sz="0" w:space="0" w:color="auto"/>
      </w:divBdr>
    </w:div>
    <w:div w:id="2135706934">
      <w:bodyDiv w:val="1"/>
      <w:marLeft w:val="0"/>
      <w:marRight w:val="0"/>
      <w:marTop w:val="0"/>
      <w:marBottom w:val="0"/>
      <w:divBdr>
        <w:top w:val="none" w:sz="0" w:space="0" w:color="auto"/>
        <w:left w:val="none" w:sz="0" w:space="0" w:color="auto"/>
        <w:bottom w:val="none" w:sz="0" w:space="0" w:color="auto"/>
        <w:right w:val="none" w:sz="0" w:space="0" w:color="auto"/>
      </w:divBdr>
    </w:div>
    <w:div w:id="2137134120">
      <w:bodyDiv w:val="1"/>
      <w:marLeft w:val="0"/>
      <w:marRight w:val="0"/>
      <w:marTop w:val="0"/>
      <w:marBottom w:val="0"/>
      <w:divBdr>
        <w:top w:val="none" w:sz="0" w:space="0" w:color="auto"/>
        <w:left w:val="none" w:sz="0" w:space="0" w:color="auto"/>
        <w:bottom w:val="none" w:sz="0" w:space="0" w:color="auto"/>
        <w:right w:val="none" w:sz="0" w:space="0" w:color="auto"/>
      </w:divBdr>
    </w:div>
    <w:div w:id="2139952732">
      <w:bodyDiv w:val="1"/>
      <w:marLeft w:val="0"/>
      <w:marRight w:val="0"/>
      <w:marTop w:val="0"/>
      <w:marBottom w:val="0"/>
      <w:divBdr>
        <w:top w:val="none" w:sz="0" w:space="0" w:color="auto"/>
        <w:left w:val="none" w:sz="0" w:space="0" w:color="auto"/>
        <w:bottom w:val="none" w:sz="0" w:space="0" w:color="auto"/>
        <w:right w:val="none" w:sz="0" w:space="0" w:color="auto"/>
      </w:divBdr>
    </w:div>
    <w:div w:id="2140605507">
      <w:bodyDiv w:val="1"/>
      <w:marLeft w:val="0"/>
      <w:marRight w:val="0"/>
      <w:marTop w:val="0"/>
      <w:marBottom w:val="0"/>
      <w:divBdr>
        <w:top w:val="none" w:sz="0" w:space="0" w:color="auto"/>
        <w:left w:val="none" w:sz="0" w:space="0" w:color="auto"/>
        <w:bottom w:val="none" w:sz="0" w:space="0" w:color="auto"/>
        <w:right w:val="none" w:sz="0" w:space="0" w:color="auto"/>
      </w:divBdr>
    </w:div>
    <w:div w:id="2141224679">
      <w:bodyDiv w:val="1"/>
      <w:marLeft w:val="0"/>
      <w:marRight w:val="0"/>
      <w:marTop w:val="0"/>
      <w:marBottom w:val="0"/>
      <w:divBdr>
        <w:top w:val="none" w:sz="0" w:space="0" w:color="auto"/>
        <w:left w:val="none" w:sz="0" w:space="0" w:color="auto"/>
        <w:bottom w:val="none" w:sz="0" w:space="0" w:color="auto"/>
        <w:right w:val="none" w:sz="0" w:space="0" w:color="auto"/>
      </w:divBdr>
    </w:div>
    <w:div w:id="214669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8" Type="http://schemas.openxmlformats.org/officeDocument/2006/relationships/hyperlink" Target="mailto:alexandra.tayar@weizmann.ac.i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3CF411E-C592-47D1-862A-B4D303B26C78}"/>
      </w:docPartPr>
      <w:docPartBody>
        <w:p w:rsidR="00AA4F60" w:rsidRDefault="00952BF4">
          <w:r w:rsidRPr="00124CD3">
            <w:rPr>
              <w:rStyle w:val="PlaceholderText"/>
            </w:rPr>
            <w:t>Click or tap here to enter text.</w:t>
          </w:r>
        </w:p>
      </w:docPartBody>
    </w:docPart>
    <w:docPart>
      <w:docPartPr>
        <w:name w:val="988B9B157622E840A6467F8087C0ABAB"/>
        <w:category>
          <w:name w:val="General"/>
          <w:gallery w:val="placeholder"/>
        </w:category>
        <w:types>
          <w:type w:val="bbPlcHdr"/>
        </w:types>
        <w:behaviors>
          <w:behavior w:val="content"/>
        </w:behaviors>
        <w:guid w:val="{70BC5E21-87FC-674E-8B87-B65E094D56BF}"/>
      </w:docPartPr>
      <w:docPartBody>
        <w:p w:rsidR="003E2B64" w:rsidRDefault="00C271B1" w:rsidP="00C271B1">
          <w:pPr>
            <w:pStyle w:val="988B9B157622E840A6467F8087C0ABAB"/>
          </w:pPr>
          <w:r w:rsidRPr="00124CD3">
            <w:rPr>
              <w:rStyle w:val="PlaceholderText"/>
            </w:rPr>
            <w:t>Click or tap here to enter text.</w:t>
          </w:r>
        </w:p>
      </w:docPartBody>
    </w:docPart>
    <w:docPart>
      <w:docPartPr>
        <w:name w:val="C6DCC4EF46CF2C429EBFC6D5AA774F6A"/>
        <w:category>
          <w:name w:val="General"/>
          <w:gallery w:val="placeholder"/>
        </w:category>
        <w:types>
          <w:type w:val="bbPlcHdr"/>
        </w:types>
        <w:behaviors>
          <w:behavior w:val="content"/>
        </w:behaviors>
        <w:guid w:val="{124EC7BF-9192-3640-B381-917013131BE1}"/>
      </w:docPartPr>
      <w:docPartBody>
        <w:p w:rsidR="003E2B64" w:rsidRDefault="00C271B1" w:rsidP="00C271B1">
          <w:pPr>
            <w:pStyle w:val="C6DCC4EF46CF2C429EBFC6D5AA774F6A"/>
          </w:pPr>
          <w:r w:rsidRPr="00124CD3">
            <w:rPr>
              <w:rStyle w:val="PlaceholderText"/>
            </w:rPr>
            <w:t>Click or tap here to enter text.</w:t>
          </w:r>
        </w:p>
      </w:docPartBody>
    </w:docPart>
    <w:docPart>
      <w:docPartPr>
        <w:name w:val="C93B1935A7BF024B8E1394874E9A4547"/>
        <w:category>
          <w:name w:val="General"/>
          <w:gallery w:val="placeholder"/>
        </w:category>
        <w:types>
          <w:type w:val="bbPlcHdr"/>
        </w:types>
        <w:behaviors>
          <w:behavior w:val="content"/>
        </w:behaviors>
        <w:guid w:val="{D81232C3-0F75-CC4B-8B95-0C7641E7656C}"/>
      </w:docPartPr>
      <w:docPartBody>
        <w:p w:rsidR="003E2B64" w:rsidRDefault="00C271B1" w:rsidP="00C271B1">
          <w:pPr>
            <w:pStyle w:val="C93B1935A7BF024B8E1394874E9A4547"/>
          </w:pPr>
          <w:r w:rsidRPr="00124CD3">
            <w:rPr>
              <w:rStyle w:val="PlaceholderText"/>
            </w:rPr>
            <w:t>Click or tap here to enter text.</w:t>
          </w:r>
        </w:p>
      </w:docPartBody>
    </w:docPart>
    <w:docPart>
      <w:docPartPr>
        <w:name w:val="E4A0F7E1F747DD42A38765F4A5F89FAA"/>
        <w:category>
          <w:name w:val="General"/>
          <w:gallery w:val="placeholder"/>
        </w:category>
        <w:types>
          <w:type w:val="bbPlcHdr"/>
        </w:types>
        <w:behaviors>
          <w:behavior w:val="content"/>
        </w:behaviors>
        <w:guid w:val="{095377AB-E904-014C-BD92-3EBEBD6F63DF}"/>
      </w:docPartPr>
      <w:docPartBody>
        <w:p w:rsidR="003E2B64" w:rsidRDefault="00C271B1" w:rsidP="00C271B1">
          <w:pPr>
            <w:pStyle w:val="E4A0F7E1F747DD42A38765F4A5F89FAA"/>
          </w:pPr>
          <w:r w:rsidRPr="00124CD3">
            <w:rPr>
              <w:rStyle w:val="PlaceholderText"/>
            </w:rPr>
            <w:t>Click or tap here to enter text.</w:t>
          </w:r>
        </w:p>
      </w:docPartBody>
    </w:docPart>
    <w:docPart>
      <w:docPartPr>
        <w:name w:val="01EAFDB3C1138B4182D49BB53ED93C17"/>
        <w:category>
          <w:name w:val="General"/>
          <w:gallery w:val="placeholder"/>
        </w:category>
        <w:types>
          <w:type w:val="bbPlcHdr"/>
        </w:types>
        <w:behaviors>
          <w:behavior w:val="content"/>
        </w:behaviors>
        <w:guid w:val="{E30C21E7-CB11-4E46-B2B6-5F29AE453218}"/>
      </w:docPartPr>
      <w:docPartBody>
        <w:p w:rsidR="003E2B64" w:rsidRDefault="00C271B1" w:rsidP="00C271B1">
          <w:pPr>
            <w:pStyle w:val="01EAFDB3C1138B4182D49BB53ED93C17"/>
          </w:pPr>
          <w:r w:rsidRPr="00124C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BF4"/>
    <w:rsid w:val="00047850"/>
    <w:rsid w:val="0005509D"/>
    <w:rsid w:val="000B7503"/>
    <w:rsid w:val="001867EE"/>
    <w:rsid w:val="001C2B82"/>
    <w:rsid w:val="001F3BD0"/>
    <w:rsid w:val="0024432A"/>
    <w:rsid w:val="0032033F"/>
    <w:rsid w:val="00382193"/>
    <w:rsid w:val="003B729D"/>
    <w:rsid w:val="003D570A"/>
    <w:rsid w:val="003E2B64"/>
    <w:rsid w:val="00403583"/>
    <w:rsid w:val="004055AD"/>
    <w:rsid w:val="004B0FEA"/>
    <w:rsid w:val="004F52B0"/>
    <w:rsid w:val="005155F5"/>
    <w:rsid w:val="005958FE"/>
    <w:rsid w:val="005D183D"/>
    <w:rsid w:val="005F0A0C"/>
    <w:rsid w:val="00645330"/>
    <w:rsid w:val="006E1CE5"/>
    <w:rsid w:val="006F7AC2"/>
    <w:rsid w:val="007345AC"/>
    <w:rsid w:val="007864A2"/>
    <w:rsid w:val="007F24A4"/>
    <w:rsid w:val="007F71FA"/>
    <w:rsid w:val="00820544"/>
    <w:rsid w:val="008737F3"/>
    <w:rsid w:val="00952BF4"/>
    <w:rsid w:val="009F10D2"/>
    <w:rsid w:val="00A23BF5"/>
    <w:rsid w:val="00A33362"/>
    <w:rsid w:val="00AA4F60"/>
    <w:rsid w:val="00BC70B3"/>
    <w:rsid w:val="00C271B1"/>
    <w:rsid w:val="00CD55E5"/>
    <w:rsid w:val="00D15720"/>
    <w:rsid w:val="00E21E29"/>
    <w:rsid w:val="00E40CDE"/>
    <w:rsid w:val="00F21021"/>
    <w:rsid w:val="00F354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67EE"/>
    <w:rPr>
      <w:color w:val="666666"/>
    </w:rPr>
  </w:style>
  <w:style w:type="paragraph" w:customStyle="1" w:styleId="988B9B157622E840A6467F8087C0ABAB">
    <w:name w:val="988B9B157622E840A6467F8087C0ABAB"/>
    <w:rsid w:val="00C271B1"/>
  </w:style>
  <w:style w:type="paragraph" w:customStyle="1" w:styleId="C6DCC4EF46CF2C429EBFC6D5AA774F6A">
    <w:name w:val="C6DCC4EF46CF2C429EBFC6D5AA774F6A"/>
    <w:rsid w:val="00C271B1"/>
  </w:style>
  <w:style w:type="paragraph" w:customStyle="1" w:styleId="C93B1935A7BF024B8E1394874E9A4547">
    <w:name w:val="C93B1935A7BF024B8E1394874E9A4547"/>
    <w:rsid w:val="00C271B1"/>
  </w:style>
  <w:style w:type="paragraph" w:customStyle="1" w:styleId="E4A0F7E1F747DD42A38765F4A5F89FAA">
    <w:name w:val="E4A0F7E1F747DD42A38765F4A5F89FAA"/>
    <w:rsid w:val="00C271B1"/>
  </w:style>
  <w:style w:type="paragraph" w:customStyle="1" w:styleId="01EAFDB3C1138B4182D49BB53ED93C17">
    <w:name w:val="01EAFDB3C1138B4182D49BB53ED93C17"/>
    <w:rsid w:val="00C271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479C02-35CC-4ED4-B31C-8992F6918D2E}">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4071088130"/>
    <we:property name="MENDELEY_CITATIONS" value="[{&quot;citationID&quot;:&quot;MENDELEY_CITATION_3f293cfc-2045-4bc1-b514-f2b43445a90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&quot;,&quot;citationItems&quot;:[{&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id&quot;:&quot;b1e86850-589b-3732-b459-e789e066403a&quot;,&quot;itemData&quot;:{&quot;type&quot;:&quot;article-journal&quot;,&quot;id&quot;:&quot;b1e86850-589b-3732-b459-e789e066403a&quot;,&quot;title&quot;:&quot;Cilia-like beating of active microtubule bundles&quot;,&quot;author&quot;:[{&quot;family&quot;:&quot;Sanchez&quot;,&quot;given&quot;:&quot;Timothy&quot;,&quot;parse-names&quot;:false,&quot;dropping-particle&quot;:&quot;&quot;,&quot;non-dropping-particle&quot;:&quot;&quot;},{&quot;family&quot;:&quot;Welch&quot;,&quot;given&quot;:&quot;David&quot;,&quot;parse-names&quot;:false,&quot;dropping-particle&quot;:&quot;&quot;,&quot;non-dropping-particle&quot;:&quot;&quot;},{&quot;family&quot;:&quot;Nicastro&quot;,&quot;given&quot;:&quot;Daniela&quot;,&quot;parse-names&quot;:false,&quot;dropping-particle&quot;:&quot;&quot;,&quot;non-dropping-particle&quot;:&quot;&quot;},{&quot;family&quot;:&quot;Dogic&quot;,&quot;given&quot;:&quot;Zvonimir&quot;,&quot;parse-names&quot;:false,&quot;dropping-particle&quot;:&quot;&quot;,&quot;non-dropping-particle&quot;:&quot;&quot;}],&quot;container-title&quot;:&quot;Science&quot;,&quot;container-title-short&quot;:&quot;Science (1979)&quot;,&quot;accessed&quot;:{&quot;date-parts&quot;:[[2025,9,11]]},&quot;DOI&quot;:&quot;10.1126/SCIENCE.1203963/SUPPL_FILE/1203963S9.MOV&quot;,&quot;ISSN&quot;:&quot;00368075&quot;,&quot;PMID&quot;:&quot;21778400&quot;,&quot;URL&quot;:&quot;/doi/pdf/10.1126/science.1203963?download=true&quot;,&quot;issued&quot;:{&quot;date-parts&quot;:[[2011,7,22]]},&quot;page&quot;:&quot;456-459&quot;,&quot;abstract&quot;:&quot;The mechanism that drives the regular beating of individual cilia and flagella, as well as dense ciliary fields, remains unclear. We describe a minimal model system, composed of microtubules and molecular motors, which self-assemble into active bundles exhibiting beating patterns reminiscent of those found in eukaryotic cilia and flagella. These observations suggest that hundreds of molecular motors, acting within an elastic microtubule bundle, spontaneously synchronize their activity to generate large-scale oscillations. Furthermore, we also demonstrate that densely packed, actively bending bundles spontaneously synchronize their beating patterns to produce collective behavior similar to metachronal waves observed in ciliary fields. The simple in vitro system described here could provide insights into beating of isolated eukaryotic cilia and flagella, as well as their synchronization in dense ciliary fields.&quot;,&quot;publisher&quot;:&quot;American Association for the Advancement of Science&quot;,&quot;issue&quot;:&quot;6041&quot;,&quot;volume&quot;:&quot;333&quot;},&quot;isTemporary&quot;:false},{&quot;id&quot;:&quot;267b20e3-44e4-3313-9cfb-846b5cc57b0f&quot;,&quot;itemData&quot;:{&quot;type&quot;:&quot;article-journal&quot;,&quot;id&quot;:&quot;267b20e3-44e4-3313-9cfb-846b5cc57b0f&quot;,&quot;title&quot;:&quot;Spontaneous motion in hierarchically assembled active matter&quot;,&quot;author&quot;:[{&quot;family&quot;:&quot;Sanchez&quot;,&quot;given&quot;:&quot;Tim&quot;,&quot;parse-names&quot;:false,&quot;dropping-particle&quot;:&quot;&quot;,&quot;non-dropping-particle&quot;:&quot;&quot;},{&quot;family&quot;:&quot;Chen&quot;,&quot;given&quot;:&quot;Daniel T.N.&quot;,&quot;parse-names&quot;:false,&quot;dropping-particle&quot;:&quot;&quot;,&quot;non-dropping-particle&quot;:&quot;&quot;},{&quot;family&quot;:&quot;Decamp&quot;,&quot;given&quot;:&quot;Stephen J.&quot;,&quot;parse-names&quot;:false,&quot;dropping-particle&quot;:&quot;&quot;,&quot;non-dropping-particle&quot;:&quot;&quot;},{&quot;family&quot;:&quot;Heymann&quot;,&quot;given&quot;:&quot;Michael&quot;,&quot;parse-names&quot;:false,&quot;dropping-particle&quot;:&quot;&quot;,&quot;non-dropping-particle&quot;:&quot;&quot;},{&quot;family&quot;:&quot;Dogic&quot;,&quot;given&quot;:&quot;Zvonimir&quot;,&quot;parse-names&quot;:false,&quot;dropping-particle&quot;:&quot;&quot;,&quot;non-dropping-particle&quot;:&quot;&quot;}],&quot;container-title&quot;:&quot;Nature&quot;,&quot;container-title-short&quot;:&quot;Nature&quot;,&quot;accessed&quot;:{&quot;date-parts&quot;:[[2025,9,11]]},&quot;DOI&quot;:&quot;10.1038/NATURE11591;SUBJMETA&quot;,&quot;ISSN&quot;:&quot;00280836&quot;,&quot;URL&quot;:&quot;https://www.nature.com/articles/nature11591&quot;,&quot;issued&quot;:{&quot;date-parts&quot;:[[2012,11,15]]},&quot;page&quot;:&quot;431-434&quot;,&quot;abstract&quot;:&quot;With remarkable precision and reproducibility, cells orchestrate the cooperative action of thousands of nanometre-sized molecular motors to carry out mechanical tasks at much larger length scales, such as cell motility, division and replication. Besides their biological importance, such inherently non-equilibrium processes suggest approaches for developing biomimetic active materials from microscopic components that consume energy to generate continuous motion. Being actively driven, these materials are not constrained by the laws of equilibrium statistical mechanics and can thus exhibit sought-after properties such as autonomous motility, internally generated flows and self-organized beating. Here, starting from extensile microtubule bundles, we hierarchically assemble far-from-equilibrium analogues of conventional polymer gels, liquid crystals and emulsions. At high enough concentration, the microtubules form a percolating active network characterized by internally driven chaotic flows, hydrodynamic instabilities, enhanced transport and fluid mixing. When confined to emulsion droplets, three-dimensional networks spontaneously adsorb onto the droplet surfaces to produce highly active two-dimensional nematic liquid crystals whose streaming flows are controlled by internally generated fractures and self-healing, as well as unbinding and annihilation of oppositely charged disclination defects. The resulting active emulsions exhibit unexpected properties, such as autonomous motility, which are not observed in their passive analogues. Taken together, these observations exemplify how assemblages of animate microscopic objects exhibit collective biomimetic properties that are very different from those found in materials assembled from inanimate building blocks, challenging us to develop a theoretical framework that would allow for a systematic engineering of their far-from-equilibrium material properties. © 2012 Macmillan Publishers Limited. All rights reserved.&quot;,&quot;publisher&quot;:&quot;Nature Publishing Group&quot;,&quot;issue&quot;:&quot;7424&quot;,&quot;volume&quot;:&quot;491&quot;},&quot;isTemporary&quot;:false},{&quot;id&quot;:&quot;3e139785-fe7c-3cff-95ba-2efd4c574cff&quot;,&quot;itemData&quot;:{&quot;type&quot;:&quot;article-journal&quot;,&quot;id&quot;:&quot;3e139785-fe7c-3cff-95ba-2efd4c574cff&quot;,&quot;title&quot;:&quot;Tunable dynamics of microtubule-based active isotropic gels&quot;,&quot;author&quot;:[{&quot;family&quot;:&quot;Henkin&quot;,&quot;given&quot;:&quot;Gil&quot;,&quot;parse-names&quot;:false,&quot;dropping-particle&quot;:&quot;&quot;,&quot;non-dropping-particle&quot;:&quot;&quot;},{&quot;family&quot;:&quot;DeCamp&quot;,&quot;given&quot;:&quot;Stephen J.&quot;,&quot;parse-names&quot;:false,&quot;dropping-particle&quot;:&quot;&quot;,&quot;non-dropping-particle&quot;:&quot;&quot;},{&quot;family&quot;:&quot;Chen&quot;,&quot;given&quot;:&quot;Daniel T.N.&quot;,&quot;parse-names&quot;:false,&quot;dropping-particle&quot;:&quot;&quot;,&quot;non-dropping-particle&quot;:&quot;&quot;},{&quot;family&quot;:&quot;Sanchez&quot;,&quot;given&quot;:&quot;Tim&quot;,&quot;parse-names&quot;:false,&quot;dropping-particle&quot;:&quot;&quot;,&quot;non-dropping-particle&quot;:&quot;&quot;},{&quot;family&quot;:&quot;Dogic&quot;,&quot;given&quot;:&quot;Zvonimir&quot;,&quot;parse-names&quot;:false,&quot;dropping-particle&quot;:&quot;&quot;,&quot;non-dropping-particle&quot;:&quot;&quot;}],&quot;container-title&quot;:&quot;Philosophical transactions. Series A, Mathematical, physical, and engineering sciences&quot;,&quot;container-title-short&quot;:&quot;Philos Trans A Math Phys Eng Sci&quot;,&quot;accessed&quot;:{&quot;date-parts&quot;:[[2025,9,12]]},&quot;DOI&quot;:&quot;10.1098/RSTA.2014.0142&quot;,&quot;ISSN&quot;:&quot;1364-503X&quot;,&quot;PMID&quot;:&quot;25332391&quot;,&quot;URL&quot;:&quot;https://pubmed.ncbi.nlm.nih.gov/25332391/&quot;,&quot;issued&quot;:{&quot;date-parts&quot;:[[2014,11,28]]},&quot;abstract&quot;:&quot;We investigate the dynamics of an active gel of bundled microtubules (MTs) that is driven by clusters of kinesin molecular motors. Upon the addition of ATP, the coordinated action of thousands of molecular motors drives the gel to a highly dynamical turbulent-like state that persists for hours and is only limited by the stability of constituent proteins and the availability of the chemical fuel. We characterize how enhanced transport and emergent macroscopic flows of active gels depend on relevant molecular parameters, including ATP, kinesin motor and depletant concentrations, MT volume fraction, as well as the stoichiometry of the constituent motor clusters. Our results show that the dynamical and structural properties of MT-based active gels are highly tunable. They also indicate existence of an optimal concentration of molecular motors that maximize far-from-equilibrium activity of active isotropic MT gels.&quot;,&quot;publisher&quot;:&quot;Philos Trans A Math Phys Eng Sci&quot;,&quot;issue&quot;:&quot;2029&quot;,&quot;volume&quot;:&quot;372&quot;},&quot;isTemporary&quot;:false},{&quot;id&quot;:&quot;50d3c85b-3311-301d-b33c-df74d82da9d0&quot;,&quot;itemData&quot;:{&quot;type&quot;:&quot;article-journal&quot;,&quot;id&quot;:&quot;50d3c85b-3311-301d-b33c-df74d82da9d0&quot;,&quot;title&quot;:&quot;Purification of brain tubulin through two cycles of polymerization- depolymerization in a high-molarity buffer&quot;,&quot;author&quot;:[{&quot;family&quot;:&quot;Castoldi&quot;,&quot;given&quot;:&quot;Mirco&quot;,&quot;parse-names&quot;:false,&quot;dropping-particle&quot;:&quot;&quot;,&quot;non-dropping-particle&quot;:&quot;&quot;},{&quot;family&quot;:&quot;Popov&quot;,&quot;given&quot;:&quot;Andrei&quot;,&quot;parse-names&quot;:false,&quot;dropping-particle&quot;:&quot;V.&quot;,&quot;non-dropping-particle&quot;:&quot;&quot;}],&quot;container-title&quot;:&quot;Protein Expression and Purification&quot;,&quot;container-title-short&quot;:&quot;Protein Expr Purif&quot;,&quot;accessed&quot;:{&quot;date-parts&quot;:[[2025,11,3]]},&quot;DOI&quot;:&quot;10.1016/S1046-5928(03)00218-3&quot;,&quot;ISSN&quot;:&quot;10465928&quot;,&quot;PMID&quot;:&quot;14680943&quot;,&quot;URL&quot;:&quot;https://pubmed.ncbi.nlm.nih.gov/14680943/&quot;,&quot;issued&quot;:{&quot;date-parts&quot;:[[2003]]},&quot;page&quot;:&quot;83-88&quot;,&quot;abstract&quot;:&quot;Microtubules can be assembled in vitro from purified α/β tubulin heterodimers in the presence of GTP. Tubulin is routinely obtained from animal brain tissue through repetitive cycles of polymerization- depolymerization, followed by ion-exchange chromatography to remove any contaminating microtubule-associated proteins and motors. Here, we show that only two cycles of polymerization-depolymerization of pig brain tubulin in the presence of a high-molarity PIPES buffer allow the efficient removal of contaminating proteins and production of a high-concentration tubulin solution. The proposed protocol is rapid and yields more active tubulin than the traditional ion-exchange chromatography-based procedures. © 2003 Elsevier Inc. All rights reserved.&quot;,&quot;publisher&quot;:&quot;Academic Press Inc.&quot;,&quot;issue&quot;:&quot;1&quot;,&quot;volume&quot;:&quot;32&quot;},&quot;isTemporary&quot;:false}]},{&quot;citationID&quot;:&quot;MENDELEY_CITATION_55f7f963-8ab1-4556-a1b7-5423442993f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VmN2Y5NjMtOGFiMS00NTU2LWExYjctNTQyMzQ0Mjk5M2Yz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quot;,&quot;citationItems&quot;:[{&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citationID&quot;:&quot;MENDELEY_CITATION_7214b3af-7ab1-44ab-91a7-55c302bd6f7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quot;,&quot;citationItems&quot;:[{&quot;id&quot;:&quot;dba6ad2a-9d3a-37d2-8ce9-2b14cf50537b&quot;,&quot;itemData&quot;:{&quot;type&quot;:&quot;article-journal&quot;,&quot;id&quot;:&quot;dba6ad2a-9d3a-37d2-8ce9-2b14cf50537b&quot;,&quot;title&quot;:&quot;FRET measurements of kinesin neck orientation reveal a structural basis for processivity and asymmetry&quot;,&quot;author&quot;:[{&quot;family&quot;:&quot;Martina&quot;,&quot;given&quot;:&quot;Douglas S.&quot;,&quot;parse-names&quot;:false,&quot;dropping-particle&quot;:&quot;&quot;,&quot;non-dropping-particle&quot;:&quot;&quot;},{&quot;family&quot;:&quot;Fathib&quot;,&quot;given&quot;:&quot;Reza&quot;,&quot;parse-names&quot;:false,&quot;dropping-particle&quot;:&quot;&quot;,&quot;non-dropping-particle&quot;:&quot;&quot;},{&quot;family&quot;:&quot;Mitchisonc&quot;,&quot;given&quot;:&quot;Timothy J.&quot;,&quot;parse-names&quot;:false,&quot;dropping-particle&quot;:&quot;&quot;,&quot;non-dropping-particle&quot;:&quot;&quot;},{&quot;family&quot;:&quot;Gellesa&quot;,&quot;given&quot;:&quot;Jeff&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11,3]]},&quot;DOI&quot;:&quot;10.1073/PNAS.0914924107;ISSUE:ISSUE:DOI&quot;,&quot;ISSN&quot;:&quot;00278424&quot;,&quot;PMID&quot;:&quot;20212149&quot;,&quot;URL&quot;:&quot;/doi/pdf/10.1073/pnas.0914924107?download=true&quot;,&quot;issued&quot;:{&quot;date-parts&quot;:[[2010,3,23]]},&quot;page&quot;:&quot;5453-5458&quot;,&quot;abstract&quot;:&quot;As the smallest and simplest motor enzymes, kinesins have served as the prototype for understanding the relationship between protein structure and mechanochemical function of enzymes in this class. Conventional kinesin (kinesin-1) is a motor enzyme that transports cargo toward the plus end of microtubules by a processive, asymmetric hand-over-hand mechanism. The coiled-coil neck domain, which connects the two kinesin motor domains, contributes to kinesin processivity (the ability to take many steps in a row) and is proposed to be a key determinant of the asymmetry in the kinesin mechanism. While previous studies have defined the orientation and position of microtubule-bound kinesin motor domains, the disposition of the neck coiled-coil remains uncertain. We determined the neck coiled-coil orientation using a multidonor fluorescence resonance energy transfer (FRET) technique to measure distances between microtubules and bound kinesin molecules. Microtubules were labeled with a new fluorescent taxol donor, TAMRA-X-taxol, and kinesin derivatives with an acceptor fluorophore attached at positions on the motor and neck coiled-coil domains were used to reconstruct the positions and orientations of the domains. FRET measurements to positions on the motor domain were largely consistent with the domain orientation determined in previous studies, validating the technique. Measurements to positions on the neck coiled-coil were inconsistent with a radial orientation and instead demonstrated that the neck coiled-coil is parallel to the microtubule surface. The measured orientation provides a structural explanation for how neck surface residues enhance processivity and suggests a simple hypothesis for the origin of kinesin step asymmetry and \&quot;limping.\&quot;.&quot;,&quot;publisher&quot;:&quot;National Academy of Sciences&quot;,&quot;issue&quot;:&quot;12&quot;,&quot;volume&quot;:&quot;107&quot;},&quot;isTemporary&quot;:false},{&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citationID&quot;:&quot;MENDELEY_CITATION_c34e5e40-6c9f-4dac-8619-44e74025011b&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M0ZTVlNDAtNmM5Zi00ZGFjLTg2MTktNDRlNzQwMjUwMTFi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quot;,&quot;citationItems&quot;:[{&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citationID&quot;:&quot;MENDELEY_CITATION_8c31ceb5-c809-4932-b3e3-4a151156375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GMzMWNlYjUtYzgwOS00OTMyLWIzZTMtNGExNTExNTYzNzVh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quot;,&quot;citationItems&quot;:[{&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citationID&quot;:&quot;MENDELEY_CITATION_ffad8f6e-6b35-4c06-865e-f28256e90b8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&quot;,&quot;citationItems&quot;:[{&quot;id&quot;:&quot;e8550881-7b09-3ef7-888c-89abdaeb2b8d&quot;,&quot;itemData&quot;:{&quot;type&quot;:&quot;article-journal&quot;,&quot;id&quot;:&quot;e8550881-7b09-3ef7-888c-89abdaeb2b8d&quot;,&quot;title&quot;:&quot;Pulsed-field gel electrophoresis&quot;,&quot;author&quot;:[{&quot;family&quot;:&quot;Herschleb&quot;,&quot;given&quot;:&quot;Jill&quot;,&quot;parse-names&quot;:false,&quot;dropping-particle&quot;:&quot;&quot;,&quot;non-dropping-particle&quot;:&quot;&quot;},{&quot;family&quot;:&quot;Ananiev&quot;,&quot;given&quot;:&quot;Gene&quot;,&quot;parse-names&quot;:false,&quot;dropping-particle&quot;:&quot;&quot;,&quot;non-dropping-particle&quot;:&quot;&quot;},{&quot;family&quot;:&quot;Schwartz&quot;,&quot;given&quot;:&quot;David C.&quot;,&quot;parse-names&quot;:false,&quot;dropping-particle&quot;:&quot;&quot;,&quot;non-dropping-particle&quot;:&quot;&quot;}],&quot;container-title&quot;:&quot;Nature Protocols 2007 2:3&quot;,&quot;accessed&quot;:{&quot;date-parts&quot;:[[2025,11,3]]},&quot;DOI&quot;:&quot;10.1038/nprot.2007.94&quot;,&quot;ISSN&quot;:&quot;1750-2799&quot;,&quot;PMID&quot;:&quot;17406630&quot;,&quot;URL&quot;:&quot;https://www.nature.com/articles/nprot.2007.94&quot;,&quot;issued&quot;:{&quot;date-parts&quot;:[[2007,3,29]]},&quot;page&quot;:&quot;677-684&quot;,&quot;abstract&quot;:&quot;This protocol describes pulsed-field gel electrophoresis (PFGE), a method developed for separation of large DNA molecules. Whereas standard DNA gel electrophoresis commonly resolves fragments up to ∼50 kb in size, PFGE fractionates DNA molecules up to 10 Mb. The mechanism driving these separations exploits the fact that very large DNA molecules unravel and “snake” through a gel matrix, and such electrophoretic trajectories are perturbed in a size-dependent manner by carefully oriented electrical pulses. PFGE has enabled the rapid genomic analysis of microbes and mammalian cells, and motivated development of large-insert cloning systems such as bacterial and yeast artificial chromosomes. As such, this protocol includes descriptions of two types of PFGE instrumentation (not commercially available), along with detailed instructions for their operation. Additionally, this protocol provides basic instructions for the preparation of intact chromosomal DNA from several types of organisms. PFGE takes 2–3 days, excluding sample preparation.&quot;,&quot;publisher&quot;:&quot;Nature Publishing Group&quot;,&quot;issue&quot;:&quot;3&quot;,&quot;volume&quot;:&quot;2&quot;,&quot;container-title-short&quot;:&quot;&quot;},&quot;isTemporary&quot;:false}]},{&quot;citationID&quot;:&quot;MENDELEY_CITATION_66e36a1f-8047-4028-b21a-dda5f4aac118&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quot;,&quot;citationItems&quot;:[{&quot;id&quot;:&quot;9ed042b3-0384-3406-bb3a-9fb130998d9a&quot;,&quot;itemData&quot;:{&quot;type&quot;:&quot;article-journal&quot;,&quot;id&quot;:&quot;9ed042b3-0384-3406-bb3a-9fb130998d9a&quot;,&quot;title&quot;:&quot;Confinement Controls the Bend Instability of Three-Dimensional Active Liquid Crystals&quot;,&quot;author&quot;:[{&quot;family&quot;:&quot;Chandrakar&quot;,&quot;given&quot;:&quot;Pooja&quot;,&quot;parse-names&quot;:false,&quot;dropping-particle&quot;:&quot;&quot;,&quot;non-dropping-particle&quot;:&quot;&quot;},{&quot;family&quot;:&quot;Varghese&quot;,&quot;given&quot;:&quot;Minu&quot;,&quot;parse-names&quot;:false,&quot;dropping-particle&quot;:&quot;&quot;,&quot;non-dropping-particle&quot;:&quot;&quot;},{&quot;family&quot;:&quot;Aghvami&quot;,&quot;given&quot;:&quot;S. Ali&quot;,&quot;parse-names&quot;:false,&quot;dropping-particle&quot;:&quot;&quot;,&quot;non-dropping-particle&quot;:&quot;&quot;},{&quot;family&quot;:&quot;Baskaran&quot;,&quot;given&quot;:&quot;Aparna&quot;,&quot;parse-names&quot;:false,&quot;dropping-particle&quot;:&quot;&quot;,&quot;non-dropping-particle&quot;:&quot;&quot;},{&quot;family&quot;:&quot;Dogic&quot;,&quot;given&quot;:&quot;Zvonimir&quot;,&quot;parse-names&quot;:false,&quot;dropping-particle&quot;:&quot;&quot;,&quot;non-dropping-particle&quot;:&quot;&quot;},{&quot;family&quot;:&quot;Duclos&quot;,&quot;given&quot;:&quot;Guillaume&quot;,&quot;parse-names&quot;:false,&quot;dropping-particle&quot;:&quot;&quot;,&quot;non-dropping-particle&quot;:&quot;&quot;}],&quot;container-title&quot;:&quot;Physical Review Letters&quot;,&quot;container-title-short&quot;:&quot;Phys Rev Lett&quot;,&quot;accessed&quot;:{&quot;date-parts&quot;:[[2025,9,11]]},&quot;DOI&quot;:&quot;10.1103/PHYSREVLETT.125.257801/SI_MOVIE7.MOV&quot;,&quot;ISSN&quot;:&quot;10797114&quot;,&quot;URL&quot;:&quot;https://journals.aps.org/prl/abstract/10.1103/PhysRevLett.125.257801&quot;,&quot;issued&quot;:{&quot;date-parts&quot;:[[2020,12,18]]},&quot;page&quot;:&quot;257801&quot;,&quot;abstract&quot;:&quot;Spontaneous growth of long-wavelength deformations is a defining feature of active liquid crystals. We investigate the effect of confinement on the instability of 3D active liquid crystals in the isotropic phase composed of extensile microtubule bundles and kinesin molecular motors. When shear aligned, such fluids exhibit finite-wavelength self-amplifying bend deformations. By systematically changing the channel size we elucidate how the instability wavelength and its growth rate depend on the channel dimensions. Experimental findings are qualitatively consistent with a minimal hydrodynamic model, where the fastest growing deformation is set by a balance of active driving and elastic relaxation. Our results demonstrate that confinement determines the structure and dynamics of active fluids on all experimentally accessible length scales.&quot;,&quot;publisher&quot;:&quot;American Physical Society&quot;,&quot;issue&quot;:&quot;25&quot;,&quot;volume&quot;:&quot;125&quot;},&quot;isTemporary&quot;:false},{&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citationID&quot;:&quot;MENDELEY_CITATION_cbaa98d8-8a7f-4dca-97df-b4b4cc0dbf60&quot;,&quot;properties&quot;:{&quot;noteIndex&quot;:0},&quot;isEdited&quot;:false,&quot;manualOverride&quot;:{&quot;isManuallyOverridden&quot;:false,&quot;citeprocText&quot;:&quot;&lt;sup&gt;1,4,9&lt;/sup&gt;&quot;,&quot;manualOverrideText&quot;:&quot;&quot;},&quot;citationTag&quot;:&quot;MENDELEY_CITATION_v3_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&quot;,&quot;citationItems&quot;:[{&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id&quot;:&quot;3e139785-fe7c-3cff-95ba-2efd4c574cff&quot;,&quot;itemData&quot;:{&quot;type&quot;:&quot;article-journal&quot;,&quot;id&quot;:&quot;3e139785-fe7c-3cff-95ba-2efd4c574cff&quot;,&quot;title&quot;:&quot;Tunable dynamics of microtubule-based active isotropic gels&quot;,&quot;author&quot;:[{&quot;family&quot;:&quot;Henkin&quot;,&quot;given&quot;:&quot;Gil&quot;,&quot;parse-names&quot;:false,&quot;dropping-particle&quot;:&quot;&quot;,&quot;non-dropping-particle&quot;:&quot;&quot;},{&quot;family&quot;:&quot;DeCamp&quot;,&quot;given&quot;:&quot;Stephen J.&quot;,&quot;parse-names&quot;:false,&quot;dropping-particle&quot;:&quot;&quot;,&quot;non-dropping-particle&quot;:&quot;&quot;},{&quot;family&quot;:&quot;Chen&quot;,&quot;given&quot;:&quot;Daniel T.N.&quot;,&quot;parse-names&quot;:false,&quot;dropping-particle&quot;:&quot;&quot;,&quot;non-dropping-particle&quot;:&quot;&quot;},{&quot;family&quot;:&quot;Sanchez&quot;,&quot;given&quot;:&quot;Tim&quot;,&quot;parse-names&quot;:false,&quot;dropping-particle&quot;:&quot;&quot;,&quot;non-dropping-particle&quot;:&quot;&quot;},{&quot;family&quot;:&quot;Dogic&quot;,&quot;given&quot;:&quot;Zvonimir&quot;,&quot;parse-names&quot;:false,&quot;dropping-particle&quot;:&quot;&quot;,&quot;non-dropping-particle&quot;:&quot;&quot;}],&quot;container-title&quot;:&quot;Philosophical transactions. Series A, Mathematical, physical, and engineering sciences&quot;,&quot;container-title-short&quot;:&quot;Philos Trans A Math Phys Eng Sci&quot;,&quot;accessed&quot;:{&quot;date-parts&quot;:[[2025,9,12]]},&quot;DOI&quot;:&quot;10.1098/RSTA.2014.0142&quot;,&quot;ISSN&quot;:&quot;1364-503X&quot;,&quot;PMID&quot;:&quot;25332391&quot;,&quot;URL&quot;:&quot;https://pubmed.ncbi.nlm.nih.gov/25332391/&quot;,&quot;issued&quot;:{&quot;date-parts&quot;:[[2014,11,28]]},&quot;abstract&quot;:&quot;We investigate the dynamics of an active gel of bundled microtubules (MTs) that is driven by clusters of kinesin molecular motors. Upon the addition of ATP, the coordinated action of thousands of molecular motors drives the gel to a highly dynamical turbulent-like state that persists for hours and is only limited by the stability of constituent proteins and the availability of the chemical fuel. We characterize how enhanced transport and emergent macroscopic flows of active gels depend on relevant molecular parameters, including ATP, kinesin motor and depletant concentrations, MT volume fraction, as well as the stoichiometry of the constituent motor clusters. Our results show that the dynamical and structural properties of MT-based active gels are highly tunable. They also indicate existence of an optimal concentration of molecular motors that maximize far-from-equilibrium activity of active isotropic MT gels.&quot;,&quot;publisher&quot;:&quot;Philos Trans A Math Phys Eng Sci&quot;,&quot;issue&quot;:&quot;2029&quot;,&quot;volume&quot;:&quot;372&quot;},&quot;isTemporary&quot;:false},{&quot;id&quot;:&quot;12f181a0-07de-3bf7-90c6-6f55be05f0c9&quot;,&quot;itemData&quot;:{&quot;type&quot;:&quot;article-journal&quot;,&quot;id&quot;:&quot;12f181a0-07de-3bf7-90c6-6f55be05f0c9&quot;,&quot;title&quot;:&quot;Active liquid crystals powered by force-sensing DNA-motor clusters&quot;,&quot;author&quot;:[{&quot;family&quot;:&quot;Tayar&quot;,&quot;given&quot;:&quot;Alexandra M.&quot;,&quot;parse-names&quot;:false,&quot;dropping-particle&quot;:&quot;&quot;,&quot;non-dropping-particle&quot;:&quot;&quot;},{&quot;family&quot;:&quot;Hagan&quot;,&quot;given&quot;:&quot;Michael F.&quot;,&quot;parse-names&quot;:false,&quot;dropping-particle&quot;:&quot;&quot;,&quot;non-dropping-particle&quot;:&quot;&quot;},{&quot;family&quot;:&quot;Dogic&quot;,&quot;given&quot;:&quot;Zvonimir&quot;,&quot;parse-names&quot;:false,&quot;dropping-particle&quot;:&quot;&quot;,&quot;non-dropping-particle&quot;:&quot;&quot;}],&quot;container-title&quot;:&quot;Proceedings of the National Academy of Sciences&quot;,&quot;DOI&quot;:&quot;10.1073/pnas.2102873118&quot;,&quot;ISSN&quot;:&quot;0027-8424&quot;,&quot;issued&quot;:{&quot;date-parts&quot;:[[2021,7,27]]},&quot;abstract&quot;:&quot;&lt;p&gt;Single-molecule techniques have elucidated how isolated molecular motors generate piconewton forces with unprecedented detail. However, in diverse biological and synthetic settings, force-generating proteins collectively power nonequilibrium dynamics, including continuous large-scale rearrangements and persistent fluid flows. Characterizing motor-generated forces in these dense and dynamical environments remains a challenge. We assembled a reversible DNA-based force-sensing probe that, by an optical readout, reveals the molecular arrangements and the force loads experienced by kinesin motors. These probes provide insight into motor-generated forces that collectively power the unique dynamics of microtubule-based active nematics, a noteworthy example of an internally driven active matter system. DNA-based force probes can be extended to study forces and stresses in various synthetic systems as well as diverse cellular environments.&lt;/p&gt;&quot;,&quot;issue&quot;:&quot;30&quot;,&quot;volume&quot;:&quot;118&quot;,&quot;container-title-short&quot;:&quot;&quot;},&quot;isTemporary&quot;:false}]},{&quot;citationID&quot;:&quot;MENDELEY_CITATION_9c6dd408-9745-4ae8-b4a4-2c2f62bddb27&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&quot;,&quot;citationItems&quot;:[{&quot;id&quot;:&quot;aace338f-751b-3bd9-a483-15101f251e10&quot;,&quot;itemData&quot;:{&quot;type&quot;:&quot;article-journal&quot;,&quot;id&quot;:&quot;aace338f-751b-3bd9-a483-15101f251e10&quot;,&quot;title&quot;:&quot;Simple and rapid process for single cell micro-patterning&quot;,&quot;author&quot;:[{&quot;family&quot;:&quot;Azioune&quot;,&quot;given&quot;:&quot;Ammar&quot;,&quot;parse-names&quot;:false,&quot;dropping-particle&quot;:&quot;&quot;,&quot;non-dropping-particle&quot;:&quot;&quot;},{&quot;family&quot;:&quot;Storch&quot;,&quot;given&quot;:&quot;Marko&quot;,&quot;parse-names&quot;:false,&quot;dropping-particle&quot;:&quot;&quot;,&quot;non-dropping-particle&quot;:&quot;&quot;},{&quot;family&quot;:&quot;Bornens&quot;,&quot;given&quot;:&quot;Michel&quot;,&quot;parse-names&quot;:false,&quot;dropping-particle&quot;:&quot;&quot;,&quot;non-dropping-particle&quot;:&quot;&quot;},{&quot;family&quot;:&quot;Théry&quot;,&quot;given&quot;:&quot;Manuel&quot;,&quot;parse-names&quot;:false,&quot;dropping-particle&quot;:&quot;&quot;,&quot;non-dropping-particle&quot;:&quot;&quot;},{&quot;family&quot;:&quot;Piel&quot;,&quot;given&quot;:&quot;Matthieu&quot;,&quot;parse-names&quot;:false,&quot;dropping-particle&quot;:&quot;&quot;,&quot;non-dropping-particle&quot;:&quot;&quot;}],&quot;container-title&quot;:&quot;Lab on a Chip&quot;,&quot;container-title-short&quot;:&quot;Lab Chip&quot;,&quot;accessed&quot;:{&quot;date-parts&quot;:[[2025,11,3]]},&quot;DOI&quot;:&quot;10.1039/B821581M&quot;,&quot;ISSN&quot;:&quot;1473-0189&quot;,&quot;PMID&quot;:&quot;19458875&quot;,&quot;URL&quot;:&quot;https://pubs.rsc.org/en/content/articlehtml/2009/lc/b821581m&quot;,&quot;issued&quot;:{&quot;date-parts&quot;:[[2009,6,7]]},&quot;page&quot;:&quot;1640-1642&quot;,&quot;abstract&quot;:&quot;We present a simple and environmentally friendly process for cell patterning on glass covered with an ultrathin layer of poly-L-lysine-grafted-polyethylene glycol (PLL-g-PEG) by exposure to deep UV light. The patterned substrates are stable for months in the lab atmosphere before incubation with proteins. Incubation with proteins resulted in well defined patterns, with high feature resolution. RPE-1 cells seeded on fibronectin/fibrinogen–Alexa 488 patterns were constrained for days on the deep UV exposed regions. Finally, large glass plates were patterned with high homogeneity enabling the assembly of micro-patterned microplates in 96-well format.&quot;,&quot;publisher&quot;:&quot;The Royal Society of Chemistry&quot;,&quot;issue&quot;:&quot;11&quot;,&quot;volume&quot;:&quot;9&quot;},&quot;isTemporary&quot;:false}]},{&quot;citationID&quot;:&quot;MENDELEY_CITATION_1b39d8eb-a57e-4a94-86fa-6ad42cb6f83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&quot;,&quot;citationItems&quot;:[{&quot;id&quot;:&quot;ef5e76cd-8a1e-3fdc-afb7-406e87c0dbf9&quot;,&quot;itemData&quot;:{&quot;type&quot;:&quot;article-journal&quot;,&quot;id&quot;:&quot;ef5e76cd-8a1e-3fdc-afb7-406e87c0dbf9&quot;,&quot;title&quot;:&quot;Assembling Microtubule-Based Active Matter&quot;,&quot;author&quot;:[{&quot;family&quot;:&quot;Tayar&quot;,&quot;given&quot;:&quot;Alexandra M.&quot;,&quot;parse-names&quot;:false,&quot;dropping-particle&quot;:&quot;&quot;,&quot;non-dropping-particle&quot;:&quot;&quot;},{&quot;family&quot;:&quot;Lemma&quot;,&quot;given&quot;:&quot;Linnea M.&quot;,&quot;parse-names&quot;:false,&quot;dropping-particle&quot;:&quot;&quot;,&quot;non-dropping-particle&quot;:&quot;&quot;},{&quot;family&quot;:&quot;Dogic&quot;,&quot;given&quot;:&quot;Zvonimir&quot;,&quot;parse-names&quot;:false,&quot;dropping-particle&quot;:&quot;&quot;,&quot;non-dropping-particle&quot;:&quot;&quot;}],&quot;container-title&quot;:&quot;Methods in Molecular Biology&quot;,&quot;accessed&quot;:{&quot;date-parts&quot;:[[2025,11,3]]},&quot;DOI&quot;:&quot;10.1007/978-1-0716-1983-4_10/FIGURES/14&quot;,&quot;ISSN&quot;:&quot;19406029&quot;,&quot;PMID&quot;:&quot;35476331&quot;,&quot;URL&quot;:&quot;https://link.springer.com/protocol/10.1007/978-1-0716-1983-4_10&quot;,&quot;issued&quot;:{&quot;date-parts&quot;:[[2022]]},&quot;page&quot;:&quot;151-183&quot;,&quot;abstract&quot;:&quot;Studied for more than a century, equilibrium liquid crystals provided insight into the properties of ordered materials, and led to commonplace applications such as display technology. Active nematics are a new class of liquid crystal materials that are driven out of equilibrium by continuous motion of the constituent anisotropic units. A versatile experimental realization of active nematic liquid crystals is based on rod-like cytoskeletal filaments that are driven out of equilibrium by molecular motors. We describe protocols for assembling microtubule-kinesin based active nematic liquid crystals and associated isotropic fluids. We describe the purification of each protein and the assembly process of a two-dimensional active nematic on a water–oil interface. Finally, we show examples of nematic formation and describe methods for quantifying their non-equilibrium dynamics.&quot;,&quot;publisher&quot;:&quot;Humana Press Inc.&quot;,&quot;volume&quot;:&quot;2430&quot;,&quot;container-title-short&quot;:&quot;&quot;},&quot;isTemporary&quot;:false}]},{&quot;citationID&quot;:&quot;MENDELEY_CITATION_2b95bf4e-6c29-4b91-9e62-db41294da5e5&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&quot;,&quot;citationItems&quot;:[{&quot;id&quot;:&quot;4d38b015-66d9-3024-92d5-6e13ea202936&quot;,&quot;itemData&quot;:{&quot;type&quot;:&quot;article-journal&quot;,&quot;id&quot;:&quot;4d38b015-66d9-3024-92d5-6e13ea202936&quot;,&quot;title&quot;:&quot;Hydrodynamics of soft active matter&quot;,&quot;author&quot;:[{&quot;family&quot;:&quot;Marchetti&quot;,&quot;given&quot;:&quot;M. C.&quot;,&quot;parse-names&quot;:false,&quot;dropping-particle&quot;:&quot;&quot;,&quot;non-dropping-particle&quot;:&quot;&quot;},{&quot;family&quot;:&quot;Joanny&quot;,&quot;given&quot;:&quot;J. F.&quot;,&quot;parse-names&quot;:false,&quot;dropping-particle&quot;:&quot;&quot;,&quot;non-dropping-particle&quot;:&quot;&quot;},{&quot;family&quot;:&quot;Ramaswamy&quot;,&quot;given&quot;:&quot;S.&quot;,&quot;parse-names&quot;:false,&quot;dropping-particle&quot;:&quot;&quot;,&quot;non-dropping-particle&quot;:&quot;&quot;},{&quot;family&quot;:&quot;Liverpool&quot;,&quot;given&quot;:&quot;T. B.&quot;,&quot;parse-names&quot;:false,&quot;dropping-particle&quot;:&quot;&quot;,&quot;non-dropping-particle&quot;:&quot;&quot;},{&quot;family&quot;:&quot;Prost&quot;,&quot;given&quot;:&quot;J.&quot;,&quot;parse-names&quot;:false,&quot;dropping-particle&quot;:&quot;&quot;,&quot;non-dropping-particle&quot;:&quot;&quot;},{&quot;family&quot;:&quot;Rao&quot;,&quot;given&quot;:&quot;Madan&quot;,&quot;parse-names&quot;:false,&quot;dropping-particle&quot;:&quot;&quot;,&quot;non-dropping-particle&quot;:&quot;&quot;},{&quot;family&quot;:&quot;Simha&quot;,&quot;given&quot;:&quot;R. Aditi&quot;,&quot;parse-names&quot;:false,&quot;dropping-particle&quot;:&quot;&quot;,&quot;non-dropping-particle&quot;:&quot;&quot;}],&quot;container-title&quot;:&quot;Reviews of Modern Physics&quot;,&quot;container-title-short&quot;:&quot;Rev Mod Phys&quot;,&quot;accessed&quot;:{&quot;date-parts&quot;:[[2025,9,11]]},&quot;DOI&quot;:&quot;10.1103/RevModPhys.85.1143&quot;,&quot;ISSN&quot;:&quot;00346861&quot;,&quot;URL&quot;:&quot;https://journals.aps.org/rmp/abstract/10.1103/RevModPhys.85.1143&quot;,&quot;issued&quot;:{&quot;date-parts&quot;:[[2013,7,19]]},&quot;page&quot;:&quot;1143&quot;,&quot;abstract&quot;:&quot;This review summarizes theoretical progress in the field of active matter, placing it in the context of recent experiments. This approach offers a unified framework for the mechanical and statistical properties of living matter: biofilaments and molecular motors in vitro or in vivo, collections of motile microorganisms, animal flocks, and chemical or mechanical imitations. A major goal of this review is to integrate several approaches proposed in the literature, from semimicroscopic to phenomenological. In particular, first considered are \&quot;dry\&quot; systems, defined as those where momentum is not conserved due to friction with a substrate or an embedding porous medium. The differences and similarities between two types of orientationally ordered states, the nematic and the polar, are clarified. Next, the active hydrodynamics of suspensions or \&quot;wet\&quot; systems is discussed and the relation with and difference from the dry case, as well as various large-scale instabilities of these nonequilibrium states of matter, are highlighted. Further highlighted are various large-scale instabilities of these nonequilibrium states of matter. Various semimicroscopic derivations of the continuum theory are discussed and connected, highlighting the unifying and generic nature of the continuum model. Throughout the review, the experimental relevance of these theories for describing bacterial swarms and suspensions, the cytoskeleton of living cells, and vibrated granular material is discussed. Promising extensions toward greater realism in specific contexts from cell biology to animal behavior are suggested, and remarks are given on some exotic active-matter analogs. Last, the outlook for a quantitative understanding of active matter, through the interplay of detailed theory with controlled experiments on simplified systems, with living or artificial constituents, is summarized. © 2013 American Physical Society.&quot;,&quot;publisher&quot;:&quot;American Physical Society&quot;,&quot;issue&quot;:&quot;3&quot;,&quot;volume&quot;:&quot;85&quot;},&quot;isTemporary&quot;:false},{&quot;id&quot;:&quot;5332d923-712c-326f-be2a-930e270209a8&quot;,&quot;itemData&quot;:{&quot;type&quot;:&quot;article-journal&quot;,&quot;id&quot;:&quot;5332d923-712c-326f-be2a-930e270209a8&quot;,&quot;title&quot;:&quot;Active gel physics&quot;,&quot;author&quot;:[{&quot;family&quot;:&quot;Prost&quot;,&quot;given&quot;:&quot;J.&quot;,&quot;parse-names&quot;:false,&quot;dropping-particle&quot;:&quot;&quot;,&quot;non-dropping-particle&quot;:&quot;&quot;},{&quot;family&quot;:&quot;Jülicher&quot;,&quot;given&quot;:&quot;F.&quot;,&quot;parse-names&quot;:false,&quot;dropping-particle&quot;:&quot;&quot;,&quot;non-dropping-particle&quot;:&quot;&quot;},{&quot;family&quot;:&quot;Joanny&quot;,&quot;given&quot;:&quot;J. F.&quot;,&quot;parse-names&quot;:false,&quot;dropping-particle&quot;:&quot;&quot;,&quot;non-dropping-particle&quot;:&quot;&quot;}],&quot;container-title&quot;:&quot;Nature Physics 2014 11:2&quot;,&quot;accessed&quot;:{&quot;date-parts&quot;:[[2025,11,24]]},&quot;DOI&quot;:&quot;10.1038/nphys3224&quot;,&quot;ISSN&quot;:&quot;1745-2481&quot;,&quot;URL&quot;:&quot;https://www.nature.com/articles/nphys3224&quot;,&quot;issued&quot;:{&quot;date-parts&quot;:[[2015,2,3]]},&quot;page&quot;:&quot;111-117&quot;,&quot;abstract&quot;:&quot;The mechanical behaviour of cells is largely controlled by a structure that is fundamentally out of thermodynamic equilibrium: a network of crosslinked filaments subjected to the action of energy-transducing molecular motors. The study of this kind of active system was absent from conventional physics and there was a need for both new theories and new experiments. The field that has emerged in recent years to fill this gap is underpinned by a theory that takes into account the transduction of chemical energy on the molecular scale. This formalism has advanced our understanding of living systems, but it has also had an impact on research in physics per&amp;nbsp;se. Here, we describe this developing field, its relevance to biology, the novelty it conveys to other areas of physics and some of the challenges in store for the future of active gel physics. Equilibrium physics is ill-equipped to explain all of life’s subtleties, largely because living systems are out of equilibrium. Attempts to overcome this problem have given rise to a lively field of research—and some surprising biological findings.&quot;,&quot;publisher&quot;:&quot;Nature Publishing Group&quot;,&quot;issue&quot;:&quot;2&quot;,&quot;volume&quot;:&quot;11&quot;,&quot;container-title-short&quot;:&quot;&quot;},&quot;isTemporary&quot;:false}]},{&quot;citationID&quot;:&quot;MENDELEY_CITATION_836d2bd5-ef5e-4f70-a018-426ab3fbdd7a&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&quot;,&quot;citationItems&quot;:[{&quot;id&quot;:&quot;5415f3fe-c628-3422-8709-d538d55325b0&quot;,&quot;itemData&quot;:{&quot;type&quot;:&quot;article-journal&quot;,&quot;id&quot;:&quot;5415f3fe-c628-3422-8709-d538d55325b0&quot;,&quot;title&quot;:&quot;The physics of liquid crystals (international series of monographs on physics)&quot;,&quot;author&quot;:[{&quot;family&quot;:&quot;Gennes&quot;,&quot;given&quot;:&quot;Pierre-Gilles&quot;,&quot;parse-names&quot;:false,&quot;dropping-particle&quot;:&quot;&quot;,&quot;non-dropping-particle&quot;:&quot;de&quot;},{&quot;family&quot;:&quot;Prost&quot;,&quot;given&quot;:&quot;Jacques&quot;,&quot;parse-names&quot;:false,&quot;dropping-particle&quot;:&quot;&quot;,&quot;non-dropping-particle&quot;:&quot;&quot;}],&quot;container-title&quot;:&quot;Oxford University Press, USA&quot;,&quot;accessed&quot;:{&quot;date-parts&quot;:[[2025,11,24]]},&quot;ISBN&quot;:&quot;0198517858&quot;,&quot;URL&quot;:&quot;https://books.google.com/books/about/The_Physics_of_Liquid_Crystals.html?id=0Nw-dzWz5agC&quot;,&quot;issued&quot;:{&quot;date-parts&quot;:[[1995]]},&quot;page&quot;:&quot;0-20&quot;,&quot;abstract&quot;:&quot;This new edition of the classic text incorporates the many advances inknowledge about liquid crystals that have taken place since its initialpublication in 1974. Entirely new chapters describe the types and propertiesof liquid crystals in terms of both recently discovered phases and currentinsight into the nature of local order and isotropic-to-nematic transition.There is an extensive discussion of the symmetrical, macroscopic, dynamic, anddefective properties of smectics and columnar phases, with emphasis on order-of-magnitude considerations, all illustrated with numerous descriptions ofexperimental arrangements. The final chapter is devoted to phase transitionsin smectics, including the celebrated analogy between smectic A andsuperconductors. This new version's topicality and breadth of coverage willensure that it remains an indispensable guide for researchers and graduatestudents in mechanics and engineering, and in chemical, solid state, andstatistical physics.&quot;,&quot;issue&quot;:&quot;0.10&quot;,&quot;container-title-short&quot;:&quot;&quot;},&quot;isTemporary&quot;:false}]},{&quot;citationID&quot;:&quot;MENDELEY_CITATION_cdec5e5c-db2a-45d5-938e-c6f48b425406&quot;,&quot;properties&quot;:{&quot;noteIndex&quot;:0},&quot;isEdited&quot;:false,&quot;manualOverride&quot;:{&quot;isManuallyOverridden&quot;:false,&quot;citeprocText&quot;:&quot;&lt;sup&gt;14–17&lt;/sup&gt;&quot;,&quot;manualOverrideText&quot;:&quot;&quot;},&quot;citationTag&quot;:&quot;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&quot;,&quot;citationItems&quot;:[{&quot;id&quot;:&quot;4a850a8d-0db8-3551-b4db-61e7da9ac0d3&quot;,&quot;itemData&quot;:{&quot;type&quot;:&quot;article-journal&quot;,&quot;id&quot;:&quot;4a850a8d-0db8-3551-b4db-61e7da9ac0d3&quot;,&quot;title&quot;:&quot;Dynamical theory of concentration fluctuations in polymer solutions under shear&quot;,&quot;author&quot;:[{&quot;family&quot;:&quot;Milner&quot;,&quot;given&quot;:&quot;Scott T.&quot;,&quot;parse-names&quot;:false,&quot;dropping-particle&quot;:&quot;&quot;,&quot;non-dropping-particle&quot;:&quot;&quot;}],&quot;container-title&quot;:&quot;Physical Review E&quot;,&quot;container-title-short&quot;:&quot;Phys Rev E&quot;,&quot;accessed&quot;:{&quot;date-parts&quot;:[[2025,11,24]]},&quot;DOI&quot;:&quot;10.1103/PhysRevE.48.3674&quot;,&quot;ISSN&quot;:&quot;1063651X&quot;,&quot;URL&quot;:&quot;https://journals.aps.org/pre/abstract/10.1103/PhysRevE.48.3674&quot;,&quot;issued&quot;:{&quot;date-parts&quot;:[[1993,11,1]]},&quot;page&quot;:&quot;3674&quot;,&quot;abstract&quot;:&quot;Shear flow has been shown experimentally to lead to large concentration fluctuations in entangled polymer solutions near to their coexistence curves. I develop a dynamical theory of concentration fluctuations coupled to polymer elastic stress, in terms of a \&quot;two-fluid\&quot; model of polymer plus solvent. At first order in shear rate γ, only one component of the stress is coupled to the concentration. The structure factor S(q;γ) is given as a \&quot;history integral\&quot; over thermal-noise amplitudes at wave numbers convected onto q. The characteristic wave number q*, at which concentration fluctuations relax in a stress-relaxation time, determines (1) the length scale for the mixing of modes as observed in the dynamic light scattering of quiescent solutions, and (2) the length scale of peaks observed in static light scattering under shear. Both features depend on treating stress dynamics beyond an adiabatic approximation. At O(γ2), the spinodal is shifted to higher (lower) temperatures for fluctuations in the gradient (vorticity) direction. © 1993 The American Physical Society.&quot;,&quot;publisher&quot;:&quot;American Physical Society&quot;,&quot;issue&quot;:&quot;5&quot;,&quot;volume&quot;:&quot;48&quot;},&quot;isTemporary&quot;:false},{&quot;id&quot;:&quot;1e3717ce-738b-3ee6-95fd-a78b47153a61&quot;,&quot;itemData&quot;:{&quot;type&quot;:&quot;article-journal&quot;,&quot;id&quot;:&quot;1e3717ce-738b-3ee6-95fd-a78b47153a61&quot;,&quot;title&quot;:&quot;Hydrodynamics of active polar systems in a (Visco)elastic background&quot;,&quot;author&quot;:[{&quot;family&quot;:&quot;Pleiner&quot;,&quot;given&quot;:&quot;Harald&quot;,&quot;parse-names&quot;:false,&quot;dropping-particle&quot;:&quot;&quot;,&quot;non-dropping-particle&quot;:&quot;&quot;},{&quot;family&quot;:&quot;Svenšek&quot;,&quot;given&quot;:&quot;Daniel&quot;,&quot;parse-names&quot;:false,&quot;dropping-particle&quot;:&quot;&quot;,&quot;non-dropping-particle&quot;:&quot;&quot;},{&quot;family&quot;:&quot;Brand&quot;,&quot;given&quot;:&quot;Helmut R.&quot;,&quot;parse-names&quot;:false,&quot;dropping-particle&quot;:&quot;&quot;,&quot;non-dropping-particle&quot;:&quot;&quot;}],&quot;container-title&quot;:&quot;Rheologica Acta 2016 55:10&quot;,&quot;accessed&quot;:{&quot;date-parts&quot;:[[2025,11,24]]},&quot;DOI&quot;:&quot;10.1007/S00397-016-0957-0&quot;,&quot;ISSN&quot;:&quot;1435-1528&quot;,&quot;URL&quot;:&quot;https://link.springer.com/article/10.1007/s00397-016-0957-0&quot;,&quot;issued&quot;:{&quot;date-parts&quot;:[[2016,8,19]]},&quot;page&quot;:&quot;857-870&quot;,&quot;abstract&quot;:&quot;We derive the full set of macroscopic equations necessary to describe the dynamics of systems with active polar order in a viscoelastic or elastic background. The active polar order is manifested by a second velocity, whose non-zero modulus is the polar order parameter and whose direction is the polar preferred direction. Viscoelasticity is described by a relaxing strain field allowing for a straightforward change from transient to permanent elasticity. Relative rotations of the elastic structure with respect to the polar direction are taken into account. The intricate coupling between active polar order and (transient) elasticity leads to a combined relaxation of the polar order parameter and the strains. The rather involved sound spectrum contains a specific excitation due to a reversible coupling between elasticity and polar order. Effects of chirality are also considered.&quot;,&quot;publisher&quot;:&quot;Springer&quot;,&quot;issue&quot;:&quot;10&quot;,&quot;volume&quot;:&quot;55&quot;,&quot;container-title-short&quot;:&quot;&quot;},&quot;isTemporary&quot;:false},{&quot;id&quot;:&quot;d724c184-f886-3dcf-8597-982bfe4bf1e0&quot;,&quot;itemData&quot;:{&quot;type&quot;:&quot;article-journal&quot;,&quot;id&quot;:&quot;d724c184-f886-3dcf-8597-982bfe4bf1e0&quot;,&quot;title&quot;:&quot;Active viscoelastic matter: From bacterial drag reduction to turbulent solids&quot;,&quot;author&quot;:[{&quot;family&quot;:&quot;Hemingway&quot;,&quot;given&quot;:&quot;E. J.&quot;,&quot;parse-names&quot;:false,&quot;dropping-particle&quot;:&quot;&quot;,&quot;non-dropping-particle&quot;:&quot;&quot;},{&quot;family&quot;:&quot;Maitra&quot;,&quot;given&quot;:&quot;A.&quot;,&quot;parse-names&quot;:false,&quot;dropping-particle&quot;:&quot;&quot;,&quot;non-dropping-particle&quot;:&quot;&quot;},{&quot;family&quot;:&quot;Banerjee&quot;,&quot;given&quot;:&quot;S.&quot;,&quot;parse-names&quot;:false,&quot;dropping-particle&quot;:&quot;&quot;,&quot;non-dropping-particle&quot;:&quot;&quot;},{&quot;family&quot;:&quot;Marchetti&quot;,&quot;given&quot;:&quot;M. C.&quot;,&quot;parse-names&quot;:false,&quot;dropping-particle&quot;:&quot;&quot;,&quot;non-dropping-particle&quot;:&quot;&quot;},{&quot;family&quot;:&quot;Ramaswamy&quot;,&quot;given&quot;:&quot;S.&quot;,&quot;parse-names&quot;:false,&quot;dropping-particle&quot;:&quot;&quot;,&quot;non-dropping-particle&quot;:&quot;&quot;},{&quot;family&quot;:&quot;Fielding&quot;,&quot;given&quot;:&quot;S. 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container-title-short&quot;:&quot;Phys Rev Lett&quot;,&quot;accessed&quot;:{&quot;date-parts&quot;:[[2025,11,24]]},&quot;DOI&quot;:&quot;10.1103/PHYSREVLETT.114.098302/FIG_2_BOTTOM_Q.AVI&quot;,&quot;ISSN&quot;:&quot;10797114&quot;,&quot;PMID&quot;:&quot;25793858&quot;,&quot;URL&quot;:&quot;https://journals.aps.org/prl/abstract/10.1103/PhysRevLett.114.098302&quot;,&quot;issued&quot;:{&quot;date-parts&quot;:[[2015,3,5]]},&quot;page&quot;:&quot;098302&quot;,&quot;abstract&quot;:&quot;A paradigm for internally driven matter is the active nematic liquid crystal, whereby the equations of a conventional nematic are supplemented by a minimal active stress that violates time-reversal symmetry. In practice, active fluids may have not only liquid-crystalline but also viscoelastic polymer degrees of freedom. Here we explore the resulting interplay by coupling an active nematic to a minimal model of polymer rheology. We find that adding a polymer can greatly increase the complexity of spontaneous flow, but can also have calming effects, thereby increasing the net throughput of spontaneous flow along a pipe (a \&quot;drag-reduction\&quot; effect). Remarkably, active turbulence can also arise after switching on activity in a sufficiently soft elastomeric solid.&quot;,&quot;publisher&quot;:&quot;American Physical Society&quot;,&quot;issue&quot;:&quot;9&quot;,&quot;volume&quot;:&quot;114&quot;},&quot;isTemporary&quot;:false},{&quot;id&quot;:&quot;c759dc91-adc3-30ae-a06b-6bd705f33080&quot;,&quot;itemData&quot;:{&quot;type&quot;:&quot;article-journal&quot;,&quot;id&quot;:&quot;c759dc91-adc3-30ae-a06b-6bd705f33080&quot;,&quot;title&quot;:&quot;Permeation Instabilities in Active Polar Gels&quot;,&quot;author&quot;:[{&quot;family&quot;:&quot;Adar&quot;,&quot;given&quot;:&quot;Ram M.&quot;,&quot;parse-names&quot;:false,&quot;dropping-particle&quot;:&quot;&quot;,&quot;non-dropping-particle&quot;:&quot;&quot;},{&quot;family&quot;:&quot;Joanny&quot;,&quot;given&quot;:&quot;Jean François&quot;,&quot;parse-names&quot;:false,&quot;dropping-particle&quot;:&quot;&quot;,&quot;non-dropping-particle&quot;:&quot;&quot;}],&quot;container-title&quot;:&quot;Physical Review Letters&quot;,&quot;container-title-short&quot;:&quot;Phys Rev Lett&quot;,&quot;accessed&quot;:{&quot;date-parts&quot;:[[2025,11,24]]},&quot;DOI&quot;:&quot;10.1103/PhysRevLett.127.188001&quot;,&quot;ISSN&quot;:&quot;10797114&quot;,&quot;PMID&quot;:&quot;34767387&quot;,&quot;URL&quot;:&quot;https://journals.aps.org/prl/abstract/10.1103/PhysRevLett.127.188001&quot;,&quot;issued&quot;:{&quot;date-parts&quot;:[[2021,10,27]]},&quot;page&quot;:&quot;188001&quot;,&quot;abstract&quot;:&quot;We present a theory of active, permeating, polar gels, based on a two-fluid model. An active relative force between the gel components creates a steady-state current. We analyze its stability, while considering two polar coupling terms to the relative current: a permeation-deformation term, which describes network deformation by the solvent flow, and a permeation-alignment term, which describes the alignment of the polarization field by the network deformation and flow. Novel instability mechanisms emerge at finite wave vectors, suggesting the formation of periodic domains and mesophases. Our results can be used to determine the physical conditions required for various types of multicellular migration across tissues.&quot;,&quot;publisher&quot;:&quot;American Physical Society&quot;,&quot;issue&quot;:&quot;18&quot;,&quot;volume&quot;:&quot;127&quot;},&quot;isTemporary&quot;:false}]},{&quot;citationID&quot;:&quot;MENDELEY_CITATION_bcdd0294-4af4-48f7-a9cd-86c44827a122&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&quot;,&quot;citationItems&quot;:[{&quot;id&quot;:&quot;bbb4ba9e-5f65-36ed-a675-392d230ee5a0&quot;,&quot;itemData&quot;:{&quot;type&quot;:&quot;article-journal&quot;,&quot;id&quot;:&quot;bbb4ba9e-5f65-36ed-a675-392d230ee5a0&quot;,&quot;title&quot;:&quot;Viscoelastic control of spatiotemporal order in bacterial active matter&quot;,&quot;author&quot;:[{&quot;family&quot;:&quot;Liu&quot;,&quot;given&quot;:&quot;Song&quot;,&quot;parse-names&quot;:false,&quot;dropping-particle&quot;:&quot;&quot;,&quot;non-dropping-particle&quot;:&quot;&quot;},{&quot;family&quot;:&quot;Shankar&quot;,&quot;given&quot;:&quot;Suraj&quot;,&quot;parse-names&quot;:false,&quot;dropping-particle&quot;:&quot;&quot;,&quot;non-dropping-particle&quot;:&quot;&quot;},{&quot;family&quot;:&quot;Marchetti&quot;,&quot;given&quot;:&quot;M. Cristina&quot;,&quot;parse-names&quot;:false,&quot;dropping-particle&quot;:&quot;&quot;,&quot;non-dropping-particle&quot;:&quot;&quot;},{&quot;family&quot;:&quot;Wu&quot;,&quot;given&quot;:&quot;Yilin&quot;,&quot;parse-names&quot;:false,&quot;dropping-particle&quot;:&quot;&quot;,&quot;non-dropping-particle&quot;:&quot;&quot;}],&quot;container-title&quot;:&quot;Nature&quot;,&quot;container-title-short&quot;:&quot;Nature&quot;,&quot;accessed&quot;:{&quot;date-parts&quot;:[[2025,9,12]]},&quot;DOI&quot;:&quot;10.1038/S41586-020-03168-6;TECHMETA&quot;,&quot;ISSN&quot;:&quot;14764687&quot;,&quot;PMID&quot;:&quot;33536650&quot;,&quot;URL&quot;:&quot;https://www.nature.com/articles/s41586-020-03168-6&quot;,&quot;issued&quot;:{&quot;date-parts&quot;:[[2021,2,4]]},&quot;page&quot;:&quot;80-84&quot;,&quot;abstract&quot;:&quot;Active matter consists of units that generate mechanical work by consuming energy1. Examples include living systems (such as assemblies of bacteria2–5 and biological tissues6,7), biopolymers driven by molecular motors8–11 and suspensions of synthetic self-propelled particles12–14. A central goal is to understand and control the self-organization of active assemblies in space and time. Most active systems exhibit either spatial order mediated by interactions that coordinate the spatial structure and the motion of active agents12,14,15 or the temporal synchronization of individual oscillatory dynamics2. The simultaneous control of spatial and temporal organization is more challenging and generally requires complex interactions, such as reaction–diffusion hierarchies16 or genetically engineered cellular circuits2. Here we report a simple technique to simultaneously control the spatial and temporal self-organization of bacterial active matter. We confine dense active suspensions of Escherichia coli cells and manipulate a single macroscopic parameter—namely, the viscoelasticity of the suspending fluid— through the addition of purified genomic DNA. This reveals self-driven spatial and temporal organization in the form of a millimetre-scale rotating vortex with periodically oscillating global chirality of tunable frequency, reminiscent of a torsional pendulum. By combining experiments with an active-matter model, we explain this behaviour in terms of the interplay between active forcing and viscoelastic stress relaxation. Our findings provide insight into the influence of bacterial motile behaviour in complex fluids, which may be of interest in health- and ecology-related research, and demonstrate experimentally that rheological properties can be harnessed to control active-matter flows17,18. We envisage that our millimetre-scale, tunable, self-oscillating bacterial vortex may be coupled to actuation systems to act a ‘clock generator’ capable of providing timing signals for rhythmic locomotion of soft robots and for programmed microfluidic pumping19, for example, by triggering the action of a shift register in soft-robotic logic devices20.&quot;,&quot;publisher&quot;:&quot;Nature Research&quot;,&quot;issue&quot;:&quot;7844&quot;,&quot;volume&quot;:&quot;590&quot;},&quot;isTemporary&quot;:false}]},{&quot;citationID&quot;:&quot;MENDELEY_CITATION_52fef5c7-6361-4e57-a203-61e297a1655d&quot;,&quot;properties&quot;:{&quot;noteIndex&quot;:0},&quot;isEdited&quot;:false,&quot;manualOverride&quot;:{&quot;isManuallyOverridden&quot;:false,&quot;citeprocText&quot;:&quot;&lt;sup&gt;16,19,20&lt;/sup&gt;&quot;,&quot;manualOverrideText&quot;:&quot;&quot;},&quot;citationTag&quot;:&quot;MENDELEY_CITATION_v3_eyJjaXRhdGlvbklEIjoiTUVOREVMRVlfQ0lUQVRJT05fNTJmZWY1YzctNjM2MS00ZTU3LWEyMDMtNjFlMjk3YTE2NTVkIiwicHJvcGVydGllcyI6eyJub3RlSW5kZXgiOjB9LCJpc0VkaXRlZCI6ZmFsc2UsIm1hbnVhbE92ZXJyaWRlIjp7ImlzTWFudWFsbHlPdmVycmlkZGVuIjpmYWxzZSwiY2l0ZXByb2NUZXh0IjoiPHN1cD4xNiwxOSwyMD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&quot;,&quot;citationItems&quot;:[{&quot;id&quot;:&quot;a8250537-4260-3a4c-bf86-948ffe4a6d48&quot;,&quot;itemData&quot;:{&quot;type&quot;:&quot;article-journal&quot;,&quot;id&quot;:&quot;a8250537-4260-3a4c-bf86-948ffe4a6d48&quot;,&quot;title&quot;:&quot;Viscoelastic and elastomeric active matter: Linear instability and nonlinear dynamics&quot;,&quot;author&quot;:[{&quot;family&quot;:&quot;Hemingway&quot;,&quot;given&quot;:&quot;E. J.&quot;,&quot;parse-names&quot;:false,&quot;dropping-particle&quot;:&quot;&quot;,&quot;non-dropping-particle&quot;:&quot;&quot;},{&quot;family&quot;:&quot;Cates&quot;,&quot;given&quot;:&quot;M. E.&quot;,&quot;parse-names&quot;:false,&quot;dropping-particle&quot;:&quot;&quot;,&quot;non-dropping-particle&quot;:&quot;&quot;},{&quot;family&quot;:&quot;Fielding&quot;,&quot;given&quot;:&quot;S. M.&quot;,&quot;parse-names&quot;:false,&quot;dropping-particle&quot;:&quot;&quot;,&quot;non-dropping-particle&quot;:&quot;&quot;}],&quot;container-title&quot;:&quot;Physical Review E&quot;,&quot;container-title-short&quot;:&quot;Phys Rev E&quot;,&quot;accessed&quot;:{&quot;date-parts&quot;:[[2025,11,24]]},&quot;DOI&quot;:&quot;10.1103/PhysRevE.93.032702&quot;,&quot;ISSN&quot;:&quot;24700053&quot;,&quot;URL&quot;:&quot;https://journals.aps.org/pre/abstract/10.1103/PhysRevE.93.032702&quot;,&quot;issued&quot;:{&quot;date-parts&quot;:[[2016,3,15]]},&quot;page&quot;:&quot;032702&quot;,&quot;abstract&quot;:&quot;We consider a continuum model of active viscoelastic matter, whereby an active nematic liquid crystal is coupled to a minimal model of polymer dynamics with a viscoelastic relaxation time τC. To explore the resulting interplay between active and polymeric dynamics, we first generalize a linear stability analysis (from earlier studies without polymer) to derive criteria for the onset of spontaneous heterogeneous flows (strain rate) and/or deformations (strain). We find two modes of instability. The first is a viscous mode, associated with strain rate perturbations. It dominates for relatively small values of τC and is a simple generalization of the instability known previously without polymer. The second is an elastomeric mode, associated with strain perturbations, which dominates at large τC and persists even as τC→ ∞. We explore the dynamical states to which these instabilities lead by means of direct numerical simulations. These reveal oscillatory shear-banded states in one dimension and activity-driven turbulence in two dimensions even in the elastomeric limit τC→∞. Adding polymer can also have calming effects, increasing the net throughput of spontaneous flow along a channel in a type of drag reduction. The effect of including strong antagonistic coupling between the nematic and polymer is examined numerically, revealing a rich array of spontaneously flowing states.&quot;,&quot;publisher&quot;:&quot;American Physical Society&quot;,&quot;issue&quot;:&quot;3&quot;,&quot;volume&quot;:&quot;93&quot;},&quot;isTemporary&quot;:false},{&quot;id&quot;:&quot;88fd35bf-a182-3a40-909b-06f00e1d5688&quot;,&quot;itemData&quot;:{&quot;type&quot;:&quot;article-journal&quot;,&quot;id&quot;:&quot;88fd35bf-a182-3a40-909b-06f00e1d5688&quot;,&quot;title&quot;:&quot;Active-gel theory for multicellular migration of polar cells in the extra-cellular matrix&quot;,&quot;author&quot;:[{&quot;family&quot;:&quot;Fürthauer&quot;,&quot;given&quot;:&quot;Sebastian&quot;,&quot;parse-names&quot;:false,&quot;dropping-particle&quot;:&quot;&quot;,&quot;non-dropping-particle&quot;:&quot;&quot;},{&quot;family&quot;:&quot;Needleman&quot;,&quot;given&quot;:&quot;Daniel J&quot;,&quot;parse-names&quot;:false,&quot;dropping-particle&quot;:&quot;&quot;,&quot;non-dropping-particle&quot;:&quot;&quot;},{&quot;family&quot;:&quot;Shelley&quot;,&quot;given&quot;:&quot;Michael J&quot;,&quot;parse-names&quot;:false,&quot;dropping-particle&quot;:&quot;&quot;,&quot;non-dropping-particle&quot;:&quot;&quot;},{&quot;family&quot;:&quot;Adar&quot;,&quot;given&quot;:&quot;Ram M&quot;,&quot;parse-names&quot;:false,&quot;dropping-particle&quot;:&quot;&quot;,&quot;non-dropping-particle&quot;:&quot;&quot;},{&quot;family&quot;:&quot;Ois Joanny&quot;,&quot;given&quot;:&quot;Jean-Franc ‚&quot;,&quot;parse-names&quot;:false,&quot;dropping-particle&quot;:&quot;&quot;,&quot;non-dropping-particle&quot;:&quot;&quot;}],&quot;container-title&quot;:&quot;New Journal of Physics&quot;,&quot;container-title-short&quot;:&quot;New J Phys&quot;,&quot;accessed&quot;:{&quot;date-parts&quot;:[[2025,11,24]]},&quot;DOI&quot;:&quot;10.1088/1367-2630/AC78FC&quot;,&quot;ISSN&quot;:&quot;1367-2630&quot;,&quot;URL&quot;:&quot;https://iopscience.iop.org/article/10.1088/1367-2630/ac78fc&quot;,&quot;issued&quot;:{&quot;date-parts&quot;:[[2022,7,4]]},&quot;page&quot;:&quot;073001&quot;,&quot;abstract&quot;:&quot;We formulate an active-gel theory for multicellular migration in the extra-cellular matrix (ECM). The cells are modeled as an active, polar solvent, and the ECM as a viscoelastic solid. Our theory enables to analyze the dynamic reciprocity between the migrating cells and their environment in terms of distinct relative forces and alignment mechanisms. We analyze the linear stability of polar cells migrating homogeneously in the ECM. Our theory predicts that, as a consequence of cell-matrix alignment, contractile cells migrate homogeneously for small wave vectors, while sufficiently extensile cells migrate in domains. Homogeneous cell migration of both extensile and contractile cells may be unstable for larger wave vectors, due to active forces and the alignment of cells with their concentration gradient. These mechanisms are stabilized by cellular alignment to the migration flow and matrix stiffness. They are expected to be suppressed entirely for rigid matrices with elastic moduli of order 10 kPa. Our theory should be useful in analyzing multicellular migration and ECM patterning at the mesoscopic scale.&quot;,&quot;publisher&quot;:&quot;IOP Publishing&quot;,&quot;issue&quot;:&quot;7&quot;,&quot;volume&quot;:&quot;24&quot;},&quot;isTemporary&quot;:false},{&quot;id&quot;:&quot;d724c184-f886-3dcf-8597-982bfe4bf1e0&quot;,&quot;itemData&quot;:{&quot;type&quot;:&quot;article-journal&quot;,&quot;id&quot;:&quot;d724c184-f886-3dcf-8597-982bfe4bf1e0&quot;,&quot;title&quot;:&quot;Active viscoelastic matter: From bacterial drag reduction to turbulent solids&quot;,&quot;author&quot;:[{&quot;family&quot;:&quot;Hemingway&quot;,&quot;given&quot;:&quot;E. J.&quot;,&quot;parse-names&quot;:false,&quot;dropping-particle&quot;:&quot;&quot;,&quot;non-dropping-particle&quot;:&quot;&quot;},{&quot;family&quot;:&quot;Maitra&quot;,&quot;given&quot;:&quot;A.&quot;,&quot;parse-names&quot;:false,&quot;dropping-particle&quot;:&quot;&quot;,&quot;non-dropping-particle&quot;:&quot;&quot;},{&quot;family&quot;:&quot;Banerjee&quot;,&quot;given&quot;:&quot;S.&quot;,&quot;parse-names&quot;:false,&quot;dropping-particle&quot;:&quot;&quot;,&quot;non-dropping-particle&quot;:&quot;&quot;},{&quot;family&quot;:&quot;Marchetti&quot;,&quot;given&quot;:&quot;M. C.&quot;,&quot;parse-names&quot;:false,&quot;dropping-particle&quot;:&quot;&quot;,&quot;non-dropping-particle&quot;:&quot;&quot;},{&quot;family&quot;:&quot;Ramaswamy&quot;,&quot;given&quot;:&quot;S.&quot;,&quot;parse-names&quot;:false,&quot;dropping-particle&quot;:&quot;&quot;,&quot;non-dropping-particle&quot;:&quot;&quot;},{&quot;family&quot;:&quot;Fielding&quot;,&quot;given&quot;:&quot;S. 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container-title-short&quot;:&quot;Phys Rev Lett&quot;,&quot;accessed&quot;:{&quot;date-parts&quot;:[[2025,11,24]]},&quot;DOI&quot;:&quot;10.1103/PHYSREVLETT.114.098302/FIG_2_BOTTOM_Q.AVI&quot;,&quot;ISSN&quot;:&quot;10797114&quot;,&quot;PMID&quot;:&quot;25793858&quot;,&quot;URL&quot;:&quot;https://journals.aps.org/prl/abstract/10.1103/PhysRevLett.114.098302&quot;,&quot;issued&quot;:{&quot;date-parts&quot;:[[2015,3,5]]},&quot;page&quot;:&quot;098302&quot;,&quot;abstract&quot;:&quot;A paradigm for internally driven matter is the active nematic liquid crystal, whereby the equations of a conventional nematic are supplemented by a minimal active stress that violates time-reversal symmetry. In practice, active fluids may have not only liquid-crystalline but also viscoelastic polymer degrees of freedom. Here we explore the resulting interplay by coupling an active nematic to a minimal model of polymer rheology. We find that adding a polymer can greatly increase the complexity of spontaneous flow, but can also have calming effects, thereby increasing the net throughput of spontaneous flow along a pipe (a \&quot;drag-reduction\&quot; effect). Remarkably, active turbulence can also arise after switching on activity in a sufficiently soft elastomeric solid.&quot;,&quot;publisher&quot;:&quot;American Physical Society&quot;,&quot;issue&quot;:&quot;9&quot;,&quot;volume&quot;:&quot;114&quot;},&quot;isTemporary&quot;:false}]},{&quot;citationID&quot;:&quot;MENDELEY_CITATION_2d6547b4-8914-4b74-88a1-f7726f841343&quot;,&quot;properties&quot;:{&quot;noteIndex&quot;:0},&quot;isEdited&quot;:false,&quot;manualOverride&quot;:{&quot;isManuallyOverridden&quot;:false,&quot;citeprocText&quot;:&quot;&lt;sup&gt;21,22&lt;/sup&gt;&quot;,&quot;manualOverrideText&quot;:&quot;&quot;},&quot;citationTag&quot;:&quot;MENDELEY_CITATION_v3_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&quot;,&quot;citationItems&quot;:[{&quot;id&quot;:&quot;6fb473fa-6621-3077-8f15-27b88ca6059c&quot;,&quot;itemData&quot;:{&quot;type&quot;:&quot;article-journal&quot;,&quot;id&quot;:&quot;6fb473fa-6621-3077-8f15-27b88ca6059c&quot;,&quot;title&quot;:&quot;Liquid crystal elastomers&quot;,&quot;author&quot;:[{&quot;family&quot;:&quot;Warner&quot;,&quot;given&quot;:&quot;Mark.&quot;,&quot;parse-names&quot;:false,&quot;dropping-particle&quot;:&quot;&quot;,&quot;non-dropping-particle&quot;:&quot;&quot;},{&quot;family&quot;:&quot;Terentjev&quot;,&quot;given&quot;:&quot;E. M..&quot;,&quot;parse-names&quot;:false,&quot;dropping-particle&quot;:&quot;&quot;,&quot;non-dropping-particle&quot;:&quot;&quot;}],&quot;accessed&quot;:{&quot;date-parts&quot;:[[2025,11,24]]},&quot;ISBN&quot;:&quot;9780198527671&quot;,&quot;URL&quot;:&quot;https://global.oup.com/academic/product/liquid-crystal-elastomers-9780198527671&quot;,&quot;issued&quot;:{&quot;date-parts&quot;:[[2007]]},&quot;page&quot;:&quot;407&quot;,&quot;abstract&quot;:&quot;Rev. ed. Liquid crystal elastomers are an entirely new physical system, occupying a transitional zone between liquids and solids. This book is the foundation treatise in this emerging field of combined chemistry, physics, mathematics and engineering. It reviews experimental techniques and results, theoretical ideas and reviews the foundations of the field. - ;Liquid crystals are fluids with a directionality defined. Polymers are long molecules with a shape that can be changed. As a network, polymers form rubber - a soft solid that is locally liquid-like and capable of huge extension. Liquid crystal ela. 1 A bird's eye view of liquid crystal elastomers; 2 Liquid crystals; 2.1 Ordering of rod and disc fluids; 2.2 Nematic order; 2.3 Free energy and phase transitions of nematics; 2.4 Molecular theory of nematics; 2.5 Distortions of nematic order; 2.6 Transitions driven by external fields; 2.7 Anisotropic viscosity and dissipation; 2.8 Cholesteric liquid crystals; 2.9 Smectic liquid crystals; 3 Polymers, elastomers and rubber elasticity; 3.1 Configurations of polymers; 3.2 Liquid crystalline polymers; 3.2.1 Shape of liquid crystalline polymers; 3.2.2 Frank elasticity of nematic polymers&quot;,&quot;publisher&quot;:&quot;Clarendon Press&quot;,&quot;container-title-short&quot;:&quot;&quot;},&quot;isTemporary&quot;:false},{&quot;id&quot;:&quot;f41e26b9-066f-30cd-aadb-e551b03ab9bb&quot;,&quot;itemData&quot;:{&quot;type&quot;:&quot;article-journal&quot;,&quot;id&quot;:&quot;f41e26b9-066f-30cd-aadb-e551b03ab9bb&quot;,&quot;title&quot;:&quot;Oriented Active Solids&quot;,&quot;author&quot;:[{&quot;family&quot;:&quot;Maitra&quot;,&quot;given&quot;:&quot;Ananyo&quot;,&quot;parse-names&quot;:false,&quot;dropping-particle&quot;:&quot;&quot;,&quot;non-dropping-particle&quot;:&quot;&quot;},{&quot;family&quot;:&quot;Ramaswamy&quot;,&quot;given&quot;:&quot;Sriram&quot;,&quot;parse-names&quot;:false,&quot;dropping-particle&quot;:&quot;&quot;,&quot;non-dropping-particle&quot;:&quot;&quot;}],&quot;container-title&quot;:&quot;Physical Review Letters&quot;,&quot;container-title-short&quot;:&quot;Phys Rev Lett&quot;,&quot;accessed&quot;:{&quot;date-parts&quot;:[[2025,11,24]]},&quot;DOI&quot;:&quot;10.1103/PhysRevLett.123.238001&quot;,&quot;ISSN&quot;:&quot;10797114&quot;,&quot;PMID&quot;:&quot;31868448&quot;,&quot;URL&quot;:&quot;https://journals.aps.org/prl/abstract/10.1103/PhysRevLett.123.238001&quot;,&quot;issued&quot;:{&quot;date-parts&quot;:[[2019,12,2]]},&quot;page&quot;:&quot;238001&quot;,&quot;abstract&quot;:&quot;We present a complete analysis of the linearized dynamics of active solids with uniaxial orientational order, taking into account a hitherto overlooked consequence of rotation invariance. Our predictions include a purely active response of two-dimensional orientationally ordered solids to shear, the possibility of stable active solids with quasi-long-range order in two dimensions and long-range order in three dimensions, generic instability of the solid for one sign of active forcing, and the instability of the uniaxially ordered phase in momentum-conserved systems for large active forcing irrespective of its sign.&quot;,&quot;publisher&quot;:&quot;American Physical Society&quot;,&quot;issue&quot;:&quot;23&quot;,&quot;volume&quot;:&quot;123&quot;},&quot;isTemporary&quot;:false}]},{&quot;citationID&quot;:&quot;MENDELEY_CITATION_ae8e4ef0-24c5-40cb-a676-e87378dbbfb3&quot;,&quot;properties&quot;:{&quot;noteIndex&quot;:0},&quot;isEdited&quot;:false,&quot;manualOverride&quot;:{&quot;isManuallyOverridden&quot;:false,&quot;citeprocText&quot;:&quot;&lt;sup&gt;23–25&lt;/sup&gt;&quot;,&quot;manualOverrideText&quot;:&quot;&quot;},&quot;citationTag&quot;:&quot;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&quot;,&quot;citationItems&quot;:[{&quot;id&quot;:&quot;abb752c2-1f0c-32e9-a8d1-687599e19cf7&quot;,&quot;itemData&quot;:{&quot;type&quot;:&quot;article-journal&quot;,&quot;id&quot;:&quot;abb752c2-1f0c-32e9-a8d1-687599e19cf7&quot;,&quot;title&quot;:&quot;Geometry and topology of Turbulence in active nematics&quot;,&quot;author&quot;:[{&quot;family&quot;:&quot;Giomi&quot;,&quot;given&quot;:&quot;Luca&quot;,&quot;parse-names&quot;:false,&quot;dropping-particle&quot;:&quot;&quot;,&quot;non-dropping-particle&quot;:&quot;&quot;}],&quot;container-title&quot;:&quot;Physical Review X&quot;,&quot;container-title-short&quot;:&quot;Phys Rev X&quot;,&quot;accessed&quot;:{&quot;date-parts&quot;:[[2025,9,12]]},&quot;DOI&quot;:&quot;10.1103/PHYSREVX.5.031003/ACTIVE_TURBULENCE_720P.MOV&quot;,&quot;ISSN&quot;:&quot;21603308&quot;,&quot;URL&quot;:&quot;https://journals.aps.org/prx/abstract/10.1103/PhysRevX.5.031003&quot;,&quot;issued&quot;:{&quot;date-parts&quot;:[[2015,7,8]]},&quot;page&quot;:&quot;031003&quot;,&quot;abstract&quot;:&quot;The problem of low Reynolds number turbulence in active nematic fluids is theoretically addressed. Using numerical simulations, I demonstrate that an incompressible turbulent flow, in two-dimensional active nematics, consists of an ensemble of vortices whose areas are exponentially distributed within a range of scales. Building on this evidence, I construct a mean-field theory of active turbulence by which several measurable quantities, including the spectral densities and the correlation functions, can be analytically calculated. Because of the profound connection between the flow geometry and the topological properties of the nematic director, the theory sheds light on the mechanisms leading to the proliferation of topological defects in active nematics and provides a number of testable predictions. A hypothesis, inspired by Onsager's statistical hydrodynamics, is finally introduced to account for the equilibrium probability distribution of the vortex sizes.&quot;,&quot;publisher&quot;:&quot;American Physical Society&quot;,&quot;issue&quot;:&quot;3&quot;,&quot;volume&quot;:&quot;5&quot;},&quot;isTemporary&quot;:false},{&quot;id&quot;:&quot;08ce33b6-8ac6-3a23-baa5-aa72086e4f45&quot;,&quot;itemData&quot;:{&quot;type&quot;:&quot;article-journal&quot;,&quot;id&quot;:&quot;08ce33b6-8ac6-3a23-baa5-aa72086e4f45&quot;,&quot;title&quot;:&quot;Universal scaling of active nematic turbulence&quot;,&quot;author&quot;:[{&quot;family&quot;:&quot;Alert&quot;,&quot;given&quot;:&quot;Ricard&quot;,&quot;parse-names&quot;:false,&quot;dropping-particle&quot;:&quot;&quot;,&quot;non-dropping-particle&quot;:&quot;&quot;},{&quot;family&quot;:&quot;Joanny&quot;,&quot;given&quot;:&quot;Jean François&quot;,&quot;parse-names&quot;:false,&quot;dropping-particle&quot;:&quot;&quot;,&quot;non-dropping-particle&quot;:&quot;&quot;},{&quot;family&quot;:&quot;Casademunt&quot;,&quot;given&quot;:&quot;Jaume&quot;,&quot;parse-names&quot;:false,&quot;dropping-particle&quot;:&quot;&quot;,&quot;non-dropping-particle&quot;:&quot;&quot;}],&quot;container-title&quot;:&quot;Nature Physics&quot;,&quot;container-title-short&quot;:&quot;Nat Phys&quot;,&quot;accessed&quot;:{&quot;date-parts&quot;:[[2025,9,11]]},&quot;DOI&quot;:&quot;10.1038/S41567-020-0854-4;SUBJMETA&quot;,&quot;ISSN&quot;:&quot;17452481&quot;,&quot;URL&quot;:&quot;https://www.nature.com/articles/s41567-020-0854-4&quot;,&quot;issued&quot;:{&quot;date-parts&quot;:[[2020,6,1]]},&quot;page&quot;:&quot;682-688&quot;,&quot;abstract&quot;:&quot;A landmark of turbulence is the emergence of universal scaling laws, such as Kolmogorov’s E(q) ~ q−5∕3 scaling of the kinetic energy spectrum of inertial turbulence with the wavevector q. In recent years, active fluids have been shown to exhibit turbulent-like flows at low Reynolds number. However, the existence of universal scaling properties in these flows has remained unclear. To address this issue, here we propose a minimal defect-free hydrodynamic theory for two-dimensional active nematic fluids at vanishing Reynolds number. By means of large-scale simulations and analytical arguments, we show that the kinetic energy spectrum exhibits a universal scaling E(q) ~ q−1 at long wavelengths. We find that the energy injection due to activity has a peak at a characteristic length scale, which is selected by a nonlinear mechanism. In contrast to inertial turbulence, energy is entirely dissipated at the scale where it is injected, thus precluding energy cascades. Nevertheless, the non-local character of the Stokes flow establishes long-range velocity correlations, which lead to the scaling behaviour. We conclude that active nematic fluids define a distinct universality class of turbulence at low Reynolds number.&quot;,&quot;publisher&quot;:&quot;Nature Research&quot;,&quot;issue&quot;:&quot;6&quot;,&quot;volume&quot;:&quot;16&quot;},&quot;isTemporary&quot;:false},{&quot;id&quot;:&quot;e6aaca5e-7663-31da-8a40-d8b993b04a52&quot;,&quot;itemData&quot;:{&quot;type&quot;:&quot;article-journal&quot;,&quot;id&quot;:&quot;e6aaca5e-7663-31da-8a40-d8b993b04a52&quot;,&quot;title&quot;:&quot;Scaling Regimes of Active Turbulence with External Dissipation&quot;,&quot;author&quot;:[{&quot;family&quot;:&quot;Martínez-Prat&quot;,&quot;given&quot;:&quot;Berta&quot;,&quot;parse-names&quot;:false,&quot;dropping-particle&quot;:&quot;&quot;,&quot;non-dropping-particle&quot;:&quot;&quot;},{&quot;family&quot;:&quot;Alert&quot;,&quot;given&quot;:&quot;Ricard&quot;,&quot;parse-names&quot;:false,&quot;dropping-particle&quot;:&quot;&quot;,&quot;non-dropping-particle&quot;:&quot;&quot;},{&quot;family&quot;:&quot;Meng&quot;,&quot;given&quot;:&quot;Fanlong&quot;,&quot;parse-names&quot;:false,&quot;dropping-particle&quot;:&quot;&quot;,&quot;non-dropping-particle&quot;:&quot;&quot;},{&quot;family&quot;:&quot;Ignés-Mullol&quot;,&quot;given&quot;:&quot;Jordi&quot;,&quot;parse-names&quot;:false,&quot;dropping-particle&quot;:&quot;&quot;,&quot;non-dropping-particle&quot;:&quot;&quot;},{&quot;family&quot;:&quot;Joanny&quot;,&quot;given&quot;:&quot;Jean François&quot;,&quot;parse-names&quot;:false,&quot;dropping-particle&quot;:&quot;&quot;,&quot;non-dropping-particle&quot;:&quot;&quot;},{&quot;family&quot;:&quot;Casademunt&quot;,&quot;given&quot;:&quot;Jaume&quot;,&quot;parse-names&quot;:false,&quot;dropping-particle&quot;:&quot;&quot;,&quot;non-dropping-particle&quot;:&quot;&quot;},{&quot;family&quot;:&quot;Golestanian&quot;,&quot;given&quot;:&quot;Ramin&quot;,&quot;parse-names&quot;:false,&quot;dropping-particle&quot;:&quot;&quot;,&quot;non-dropping-particle&quot;:&quot;&quot;},{&quot;family&quot;:&quot;Sagués&quot;,&quot;given&quot;:&quot;Francesc&quot;,&quot;parse-names&quot;:false,&quot;dropping-particle&quot;:&quot;&quot;,&quot;non-dropping-particle&quot;:&quot;&quot;}],&quot;container-title&quot;:&quot;Physical Review X&quot;,&quot;container-title-short&quot;:&quot;Phys Rev X&quot;,&quot;accessed&quot;:{&quot;date-parts&quot;:[[2025,9,11]]},&quot;DOI&quot;:&quot;10.1103/PHYSREVX.11.031065/MOVIE_S2.MP4&quot;,&quot;ISSN&quot;:&quot;21603308&quot;,&quot;URL&quot;:&quot;https://journals.aps.org/prx/abstract/10.1103/PhysRevX.11.031065&quot;,&quot;issued&quot;:{&quot;date-parts&quot;:[[2021,9,1]]},&quot;page&quot;:&quot;031065&quot;,&quot;abstract&quot;:&quot;Active fluids exhibit complex turbulentlike flows at low Reynolds number. Recent work predicted that 2D active nematic turbulence follows scaling laws with universal exponents. However, experimentally testing these predictions is conditioned by the coupling to the 3D environment. Here, we measure the spectrum of the kinetic energy in an active nematic film in contact with a passive oil layer. At small and intermediate scales, we find the scaling regimes and , respectively, in agreement with the theoretical prediction for 2D active nematics. At large scales, however, we find a new scaling , which emerges when the dissipation is dominated by the 3D oil layer. In addition, we derive an explicit expression for the spectrum that spans all length scales, thus explaining and connecting the different scaling regimes. This allows us to fit the data and extract the length scale that controls the crossover to the new large-scale regime, which we tune by varying the oil viscosity. Overall, our work experimentally demonstrates the emergence of scaling laws with universal exponents in active turbulence, and it establishes how the spectrum is affected by external dissipation.&quot;,&quot;publisher&quot;:&quot;American Physical Society&quot;,&quot;issue&quot;:&quot;3&quot;,&quot;volume&quot;:&quot;11&quot;},&quot;isTemporary&quot;:false}]},{&quot;citationID&quot;:&quot;MENDELEY_CITATION_543a013b-a88d-4bc8-8837-b4c186773f87&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TQzYTAxM2ItYTg4ZC00YmM4LTg4MzctYjRjMTg2NzczZjg3IiwicHJvcGVydGllcyI6eyJub3RlSW5kZXgiOjB9LCJpc0VkaXRlZCI6ZmFsc2UsIm1hbnVhbE92ZXJyaWRlIjp7ImlzTWFudWFsbHlPdmVycmlkZGVuIjpmYWxzZSwiY2l0ZXByb2NUZXh0IjoiPHN1cD4xOT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1dfQ==&quot;,&quot;citationItems&quot;:[{&quot;id&quot;:&quot;a8250537-4260-3a4c-bf86-948ffe4a6d48&quot;,&quot;itemData&quot;:{&quot;type&quot;:&quot;article-journal&quot;,&quot;id&quot;:&quot;a8250537-4260-3a4c-bf86-948ffe4a6d48&quot;,&quot;title&quot;:&quot;Viscoelastic and elastomeric active matter: Linear instability and nonlinear dynamics&quot;,&quot;author&quot;:[{&quot;family&quot;:&quot;Hemingway&quot;,&quot;given&quot;:&quot;E. J.&quot;,&quot;parse-names&quot;:false,&quot;dropping-particle&quot;:&quot;&quot;,&quot;non-dropping-particle&quot;:&quot;&quot;},{&quot;family&quot;:&quot;Cates&quot;,&quot;given&quot;:&quot;M. E.&quot;,&quot;parse-names&quot;:false,&quot;dropping-particle&quot;:&quot;&quot;,&quot;non-dropping-particle&quot;:&quot;&quot;},{&quot;family&quot;:&quot;Fielding&quot;,&quot;given&quot;:&quot;S. M.&quot;,&quot;parse-names&quot;:false,&quot;dropping-particle&quot;:&quot;&quot;,&quot;non-dropping-particle&quot;:&quot;&quot;}],&quot;container-title&quot;:&quot;Physical Review E&quot;,&quot;container-title-short&quot;:&quot;Phys Rev E&quot;,&quot;accessed&quot;:{&quot;date-parts&quot;:[[2025,11,24]]},&quot;DOI&quot;:&quot;10.1103/PhysRevE.93.032702&quot;,&quot;ISSN&quot;:&quot;24700053&quot;,&quot;URL&quot;:&quot;https://journals.aps.org/pre/abstract/10.1103/PhysRevE.93.032702&quot;,&quot;issued&quot;:{&quot;date-parts&quot;:[[2016,3,15]]},&quot;page&quot;:&quot;032702&quot;,&quot;abstract&quot;:&quot;We consider a continuum model of active viscoelastic matter, whereby an active nematic liquid crystal is coupled to a minimal model of polymer dynamics with a viscoelastic relaxation time τC. To explore the resulting interplay between active and polymeric dynamics, we first generalize a linear stability analysis (from earlier studies without polymer) to derive criteria for the onset of spontaneous heterogeneous flows (strain rate) and/or deformations (strain). We find two modes of instability. The first is a viscous mode, associated with strain rate perturbations. It dominates for relatively small values of τC and is a simple generalization of the instability known previously without polymer. The second is an elastomeric mode, associated with strain perturbations, which dominates at large τC and persists even as τC→ ∞. We explore the dynamical states to which these instabilities lead by means of direct numerical simulations. These reveal oscillatory shear-banded states in one dimension and activity-driven turbulence in two dimensions even in the elastomeric limit τC→∞. Adding polymer can also have calming effects, increasing the net throughput of spontaneous flow along a channel in a type of drag reduction. The effect of including strong antagonistic coupling between the nematic and polymer is examined numerically, revealing a rich array of spontaneously flowing states.&quot;,&quot;publisher&quot;:&quot;American Physical Society&quot;,&quot;issue&quot;:&quot;3&quot;,&quot;volume&quot;:&quot;93&quot;},&quot;isTemporary&quot;:false}]},{&quot;citationID&quot;:&quot;MENDELEY_CITATION_6135b6bb-118f-4624-8b41-a14ff9e9e393&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&quot;,&quot;citationItems&quot;:[{&quot;id&quot;:&quot;08ce33b6-8ac6-3a23-baa5-aa72086e4f45&quot;,&quot;itemData&quot;:{&quot;type&quot;:&quot;article-journal&quot;,&quot;id&quot;:&quot;08ce33b6-8ac6-3a23-baa5-aa72086e4f45&quot;,&quot;title&quot;:&quot;Universal scaling of active nematic turbulence&quot;,&quot;author&quot;:[{&quot;family&quot;:&quot;Alert&quot;,&quot;given&quot;:&quot;Ricard&quot;,&quot;parse-names&quot;:false,&quot;dropping-particle&quot;:&quot;&quot;,&quot;non-dropping-particle&quot;:&quot;&quot;},{&quot;family&quot;:&quot;Joanny&quot;,&quot;given&quot;:&quot;Jean François&quot;,&quot;parse-names&quot;:false,&quot;dropping-particle&quot;:&quot;&quot;,&quot;non-dropping-particle&quot;:&quot;&quot;},{&quot;family&quot;:&quot;Casademunt&quot;,&quot;given&quot;:&quot;Jaume&quot;,&quot;parse-names&quot;:false,&quot;dropping-particle&quot;:&quot;&quot;,&quot;non-dropping-particle&quot;:&quot;&quot;}],&quot;container-title&quot;:&quot;Nature Physics&quot;,&quot;container-title-short&quot;:&quot;Nat Phys&quot;,&quot;accessed&quot;:{&quot;date-parts&quot;:[[2025,9,11]]},&quot;DOI&quot;:&quot;10.1038/S41567-020-0854-4;SUBJMETA&quot;,&quot;ISSN&quot;:&quot;17452481&quot;,&quot;URL&quot;:&quot;https://www.nature.com/articles/s41567-020-0854-4&quot;,&quot;issued&quot;:{&quot;date-parts&quot;:[[2020,6,1]]},&quot;page&quot;:&quot;682-688&quot;,&quot;abstract&quot;:&quot;A landmark of turbulence is the emergence of universal scaling laws, such as Kolmogorov’s E(q) ~ q−5∕3 scaling of the kinetic energy spectrum of inertial turbulence with the wavevector q. In recent years, active fluids have been shown to exhibit turbulent-like flows at low Reynolds number. However, the existence of universal scaling properties in these flows has remained unclear. To address this issue, here we propose a minimal defect-free hydrodynamic theory for two-dimensional active nematic fluids at vanishing Reynolds number. By means of large-scale simulations and analytical arguments, we show that the kinetic energy spectrum exhibits a universal scaling E(q) ~ q−1 at long wavelengths. We find that the energy injection due to activity has a peak at a characteristic length scale, which is selected by a nonlinear mechanism. In contrast to inertial turbulence, energy is entirely dissipated at the scale where it is injected, thus precluding energy cascades. Nevertheless, the non-local character of the Stokes flow establishes long-range velocity correlations, which lead to the scaling behaviour. We conclude that active nematic fluids define a distinct universality class of turbulence at low Reynolds number.&quot;,&quot;publisher&quot;:&quot;Nature Research&quot;,&quot;issue&quot;:&quot;6&quot;,&quot;volume&quot;:&quot;16&quot;},&quot;isTemporary&quot;:false},{&quot;id&quot;:&quot;e6aaca5e-7663-31da-8a40-d8b993b04a52&quot;,&quot;itemData&quot;:{&quot;type&quot;:&quot;article-journal&quot;,&quot;id&quot;:&quot;e6aaca5e-7663-31da-8a40-d8b993b04a52&quot;,&quot;title&quot;:&quot;Scaling Regimes of Active Turbulence with External Dissipation&quot;,&quot;author&quot;:[{&quot;family&quot;:&quot;Martínez-Prat&quot;,&quot;given&quot;:&quot;Berta&quot;,&quot;parse-names&quot;:false,&quot;dropping-particle&quot;:&quot;&quot;,&quot;non-dropping-particle&quot;:&quot;&quot;},{&quot;family&quot;:&quot;Alert&quot;,&quot;given&quot;:&quot;Ricard&quot;,&quot;parse-names&quot;:false,&quot;dropping-particle&quot;:&quot;&quot;,&quot;non-dropping-particle&quot;:&quot;&quot;},{&quot;family&quot;:&quot;Meng&quot;,&quot;given&quot;:&quot;Fanlong&quot;,&quot;parse-names&quot;:false,&quot;dropping-particle&quot;:&quot;&quot;,&quot;non-dropping-particle&quot;:&quot;&quot;},{&quot;family&quot;:&quot;Ignés-Mullol&quot;,&quot;given&quot;:&quot;Jordi&quot;,&quot;parse-names&quot;:false,&quot;dropping-particle&quot;:&quot;&quot;,&quot;non-dropping-particle&quot;:&quot;&quot;},{&quot;family&quot;:&quot;Joanny&quot;,&quot;given&quot;:&quot;Jean François&quot;,&quot;parse-names&quot;:false,&quot;dropping-particle&quot;:&quot;&quot;,&quot;non-dropping-particle&quot;:&quot;&quot;},{&quot;family&quot;:&quot;Casademunt&quot;,&quot;given&quot;:&quot;Jaume&quot;,&quot;parse-names&quot;:false,&quot;dropping-particle&quot;:&quot;&quot;,&quot;non-dropping-particle&quot;:&quot;&quot;},{&quot;family&quot;:&quot;Golestanian&quot;,&quot;given&quot;:&quot;Ramin&quot;,&quot;parse-names&quot;:false,&quot;dropping-particle&quot;:&quot;&quot;,&quot;non-dropping-particle&quot;:&quot;&quot;},{&quot;family&quot;:&quot;Sagués&quot;,&quot;given&quot;:&quot;Francesc&quot;,&quot;parse-names&quot;:false,&quot;dropping-particle&quot;:&quot;&quot;,&quot;non-dropping-particle&quot;:&quot;&quot;}],&quot;container-title&quot;:&quot;Physical Review X&quot;,&quot;container-title-short&quot;:&quot;Phys Rev X&quot;,&quot;accessed&quot;:{&quot;date-parts&quot;:[[2025,9,11]]},&quot;DOI&quot;:&quot;10.1103/PHYSREVX.11.031065/MOVIE_S2.MP4&quot;,&quot;ISSN&quot;:&quot;21603308&quot;,&quot;URL&quot;:&quot;https://journals.aps.org/prx/abstract/10.1103/PhysRevX.11.031065&quot;,&quot;issued&quot;:{&quot;date-parts&quot;:[[2021,9,1]]},&quot;page&quot;:&quot;031065&quot;,&quot;abstract&quot;:&quot;Active fluids exhibit complex turbulentlike flows at low Reynolds number. Recent work predicted that 2D active nematic turbulence follows scaling laws with universal exponents. However, experimentally testing these predictions is conditioned by the coupling to the 3D environment. Here, we measure the spectrum of the kinetic energy in an active nematic film in contact with a passive oil layer. At small and intermediate scales, we find the scaling regimes and , respectively, in agreement with the theoretical prediction for 2D active nematics. At large scales, however, we find a new scaling , which emerges when the dissipation is dominated by the 3D oil layer. In addition, we derive an explicit expression for the spectrum that spans all length scales, thus explaining and connecting the different scaling regimes. This allows us to fit the data and extract the length scale that controls the crossover to the new large-scale regime, which we tune by varying the oil viscosity. Overall, our work experimentally demonstrates the emergence of scaling laws with universal exponents in active turbulence, and it establishes how the spectrum is affected by external dissipation.&quot;,&quot;publisher&quot;:&quot;American Physical Society&quot;,&quot;issue&quot;:&quot;3&quot;,&quot;volume&quot;:&quot;11&quot;},&quot;isTemporary&quot;:false}]},{&quot;citationID&quot;:&quot;MENDELEY_CITATION_77e4c0c6-292b-4bc4-a5c7-058f30288d0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&quot;,&quot;citationItems&quot;:[{&quot;id&quot;:&quot;4d38b015-66d9-3024-92d5-6e13ea202936&quot;,&quot;itemData&quot;:{&quot;type&quot;:&quot;article-journal&quot;,&quot;id&quot;:&quot;4d38b015-66d9-3024-92d5-6e13ea202936&quot;,&quot;title&quot;:&quot;Hydrodynamics of soft active matter&quot;,&quot;author&quot;:[{&quot;family&quot;:&quot;Marchetti&quot;,&quot;given&quot;:&quot;M. C.&quot;,&quot;parse-names&quot;:false,&quot;dropping-particle&quot;:&quot;&quot;,&quot;non-dropping-particle&quot;:&quot;&quot;},{&quot;family&quot;:&quot;Joanny&quot;,&quot;given&quot;:&quot;J. F.&quot;,&quot;parse-names&quot;:false,&quot;dropping-particle&quot;:&quot;&quot;,&quot;non-dropping-particle&quot;:&quot;&quot;},{&quot;family&quot;:&quot;Ramaswamy&quot;,&quot;given&quot;:&quot;S.&quot;,&quot;parse-names&quot;:false,&quot;dropping-particle&quot;:&quot;&quot;,&quot;non-dropping-particle&quot;:&quot;&quot;},{&quot;family&quot;:&quot;Liverpool&quot;,&quot;given&quot;:&quot;T. B.&quot;,&quot;parse-names&quot;:false,&quot;dropping-particle&quot;:&quot;&quot;,&quot;non-dropping-particle&quot;:&quot;&quot;},{&quot;family&quot;:&quot;Prost&quot;,&quot;given&quot;:&quot;J.&quot;,&quot;parse-names&quot;:false,&quot;dropping-particle&quot;:&quot;&quot;,&quot;non-dropping-particle&quot;:&quot;&quot;},{&quot;family&quot;:&quot;Rao&quot;,&quot;given&quot;:&quot;Madan&quot;,&quot;parse-names&quot;:false,&quot;dropping-particle&quot;:&quot;&quot;,&quot;non-dropping-particle&quot;:&quot;&quot;},{&quot;family&quot;:&quot;Simha&quot;,&quot;given&quot;:&quot;R. Aditi&quot;,&quot;parse-names&quot;:false,&quot;dropping-particle&quot;:&quot;&quot;,&quot;non-dropping-particle&quot;:&quot;&quot;}],&quot;container-title&quot;:&quot;Reviews of Modern Physics&quot;,&quot;container-title-short&quot;:&quot;Rev Mod Phys&quot;,&quot;accessed&quot;:{&quot;date-parts&quot;:[[2025,9,11]]},&quot;DOI&quot;:&quot;10.1103/RevModPhys.85.1143&quot;,&quot;ISSN&quot;:&quot;00346861&quot;,&quot;URL&quot;:&quot;https://journals.aps.org/rmp/abstract/10.1103/RevModPhys.85.1143&quot;,&quot;issued&quot;:{&quot;date-parts&quot;:[[2013,7,19]]},&quot;page&quot;:&quot;1143&quot;,&quot;abstract&quot;:&quot;This review summarizes theoretical progress in the field of active matter, placing it in the context of recent experiments. This approach offers a unified framework for the mechanical and statistical properties of living matter: biofilaments and molecular motors in vitro or in vivo, collections of motile microorganisms, animal flocks, and chemical or mechanical imitations. A major goal of this review is to integrate several approaches proposed in the literature, from semimicroscopic to phenomenological. In particular, first considered are \&quot;dry\&quot; systems, defined as those where momentum is not conserved due to friction with a substrate or an embedding porous medium. The differences and similarities between two types of orientationally ordered states, the nematic and the polar, are clarified. Next, the active hydrodynamics of suspensions or \&quot;wet\&quot; systems is discussed and the relation with and difference from the dry case, as well as various large-scale instabilities of these nonequilibrium states of matter, are highlighted. Further highlighted are various large-scale instabilities of these nonequilibrium states of matter. Various semimicroscopic derivations of the continuum theory are discussed and connected, highlighting the unifying and generic nature of the continuum model. Throughout the review, the experimental relevance of these theories for describing bacterial swarms and suspensions, the cytoskeleton of living cells, and vibrated granular material is discussed. Promising extensions toward greater realism in specific contexts from cell biology to animal behavior are suggested, and remarks are given on some exotic active-matter analogs. Last, the outlook for a quantitative understanding of active matter, through the interplay of detailed theory with controlled experiments on simplified systems, with living or artificial constituents, is summarized. © 2013 American Physical Society.&quot;,&quot;publisher&quot;:&quot;American Physical Society&quot;,&quot;issue&quot;:&quot;3&quot;,&quot;volume&quot;:&quot;85&quot;},&quot;isTemporary&quot;:false}]},{&quot;citationID&quot;:&quot;MENDELEY_CITATION_b907bf84-e2cf-4e28-a036-eaa1916dcdc1&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&quot;,&quot;citationItems&quot;:[{&quot;id&quot;:&quot;e6aaca5e-7663-31da-8a40-d8b993b04a52&quot;,&quot;itemData&quot;:{&quot;type&quot;:&quot;article-journal&quot;,&quot;id&quot;:&quot;e6aaca5e-7663-31da-8a40-d8b993b04a52&quot;,&quot;title&quot;:&quot;Scaling Regimes of Active Turbulence with External Dissipation&quot;,&quot;author&quot;:[{&quot;family&quot;:&quot;Martínez-Prat&quot;,&quot;given&quot;:&quot;Berta&quot;,&quot;parse-names&quot;:false,&quot;dropping-particle&quot;:&quot;&quot;,&quot;non-dropping-particle&quot;:&quot;&quot;},{&quot;family&quot;:&quot;Alert&quot;,&quot;given&quot;:&quot;Ricard&quot;,&quot;parse-names&quot;:false,&quot;dropping-particle&quot;:&quot;&quot;,&quot;non-dropping-particle&quot;:&quot;&quot;},{&quot;family&quot;:&quot;Meng&quot;,&quot;given&quot;:&quot;Fanlong&quot;,&quot;parse-names&quot;:false,&quot;dropping-particle&quot;:&quot;&quot;,&quot;non-dropping-particle&quot;:&quot;&quot;},{&quot;family&quot;:&quot;Ignés-Mullol&quot;,&quot;given&quot;:&quot;Jordi&quot;,&quot;parse-names&quot;:false,&quot;dropping-particle&quot;:&quot;&quot;,&quot;non-dropping-particle&quot;:&quot;&quot;},{&quot;family&quot;:&quot;Joanny&quot;,&quot;given&quot;:&quot;Jean François&quot;,&quot;parse-names&quot;:false,&quot;dropping-particle&quot;:&quot;&quot;,&quot;non-dropping-particle&quot;:&quot;&quot;},{&quot;family&quot;:&quot;Casademunt&quot;,&quot;given&quot;:&quot;Jaume&quot;,&quot;parse-names&quot;:false,&quot;dropping-particle&quot;:&quot;&quot;,&quot;non-dropping-particle&quot;:&quot;&quot;},{&quot;family&quot;:&quot;Golestanian&quot;,&quot;given&quot;:&quot;Ramin&quot;,&quot;parse-names&quot;:false,&quot;dropping-particle&quot;:&quot;&quot;,&quot;non-dropping-particle&quot;:&quot;&quot;},{&quot;family&quot;:&quot;Sagués&quot;,&quot;given&quot;:&quot;Francesc&quot;,&quot;parse-names&quot;:false,&quot;dropping-particle&quot;:&quot;&quot;,&quot;non-dropping-particle&quot;:&quot;&quot;}],&quot;container-title&quot;:&quot;Physical Review X&quot;,&quot;container-title-short&quot;:&quot;Phys Rev X&quot;,&quot;accessed&quot;:{&quot;date-parts&quot;:[[2025,9,11]]},&quot;DOI&quot;:&quot;10.1103/PHYSREVX.11.031065/MOVIE_S2.MP4&quot;,&quot;ISSN&quot;:&quot;21603308&quot;,&quot;URL&quot;:&quot;https://journals.aps.org/prx/abstract/10.1103/PhysRevX.11.031065&quot;,&quot;issued&quot;:{&quot;date-parts&quot;:[[2021,9,1]]},&quot;page&quot;:&quot;031065&quot;,&quot;abstract&quot;:&quot;Active fluids exhibit complex turbulentlike flows at low Reynolds number. Recent work predicted that 2D active nematic turbulence follows scaling laws with universal exponents. However, experimentally testing these predictions is conditioned by the coupling to the 3D environment. Here, we measure the spectrum of the kinetic energy in an active nematic film in contact with a passive oil layer. At small and intermediate scales, we find the scaling regimes and , respectively, in agreement with the theoretical prediction for 2D active nematics. At large scales, however, we find a new scaling , which emerges when the dissipation is dominated by the 3D oil layer. In addition, we derive an explicit expression for the spectrum that spans all length scales, thus explaining and connecting the different scaling regimes. This allows us to fit the data and extract the length scale that controls the crossover to the new large-scale regime, which we tune by varying the oil viscosity. Overall, our work experimentally demonstrates the emergence of scaling laws with universal exponents in active turbulence, and it establishes how the spectrum is affected by external dissipation.&quot;,&quot;publisher&quot;:&quot;American Physical Society&quot;,&quot;issue&quot;:&quot;3&quot;,&quot;volume&quot;:&quot;11&quot;},&quot;isTemporary&quot;:false}]},{&quot;citationID&quot;:&quot;MENDELEY_CITATION_0fc202e6-d415-4651-9b04-5153df6da5f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&quot;,&quot;citationItems&quot;:[{&quot;id&quot;:&quot;e6aaca5e-7663-31da-8a40-d8b993b04a52&quot;,&quot;itemData&quot;:{&quot;type&quot;:&quot;article-journal&quot;,&quot;id&quot;:&quot;e6aaca5e-7663-31da-8a40-d8b993b04a52&quot;,&quot;title&quot;:&quot;Scaling Regimes of Active Turbulence with External Dissipation&quot;,&quot;author&quot;:[{&quot;family&quot;:&quot;Martínez-Prat&quot;,&quot;given&quot;:&quot;Berta&quot;,&quot;parse-names&quot;:false,&quot;dropping-particle&quot;:&quot;&quot;,&quot;non-dropping-particle&quot;:&quot;&quot;},{&quot;family&quot;:&quot;Alert&quot;,&quot;given&quot;:&quot;Ricard&quot;,&quot;parse-names&quot;:false,&quot;dropping-particle&quot;:&quot;&quot;,&quot;non-dropping-particle&quot;:&quot;&quot;},{&quot;family&quot;:&quot;Meng&quot;,&quot;given&quot;:&quot;Fanlong&quot;,&quot;parse-names&quot;:false,&quot;dropping-particle&quot;:&quot;&quot;,&quot;non-dropping-particle&quot;:&quot;&quot;},{&quot;family&quot;:&quot;Ignés-Mullol&quot;,&quot;given&quot;:&quot;Jordi&quot;,&quot;parse-names&quot;:false,&quot;dropping-particle&quot;:&quot;&quot;,&quot;non-dropping-particle&quot;:&quot;&quot;},{&quot;family&quot;:&quot;Joanny&quot;,&quot;given&quot;:&quot;Jean François&quot;,&quot;parse-names&quot;:false,&quot;dropping-particle&quot;:&quot;&quot;,&quot;non-dropping-particle&quot;:&quot;&quot;},{&quot;family&quot;:&quot;Casademunt&quot;,&quot;given&quot;:&quot;Jaume&quot;,&quot;parse-names&quot;:false,&quot;dropping-particle&quot;:&quot;&quot;,&quot;non-dropping-particle&quot;:&quot;&quot;},{&quot;family&quot;:&quot;Golestanian&quot;,&quot;given&quot;:&quot;Ramin&quot;,&quot;parse-names&quot;:false,&quot;dropping-particle&quot;:&quot;&quot;,&quot;non-dropping-particle&quot;:&quot;&quot;},{&quot;family&quot;:&quot;Sagués&quot;,&quot;given&quot;:&quot;Francesc&quot;,&quot;parse-names&quot;:false,&quot;dropping-particle&quot;:&quot;&quot;,&quot;non-dropping-particle&quot;:&quot;&quot;}],&quot;container-title&quot;:&quot;Physical Review X&quot;,&quot;container-title-short&quot;:&quot;Phys Rev X&quot;,&quot;accessed&quot;:{&quot;date-parts&quot;:[[2025,9,11]]},&quot;DOI&quot;:&quot;10.1103/PHYSREVX.11.031065/MOVIE_S2.MP4&quot;,&quot;ISSN&quot;:&quot;21603308&quot;,&quot;URL&quot;:&quot;https://journals.aps.org/prx/abstract/10.1103/PhysRevX.11.031065&quot;,&quot;issued&quot;:{&quot;date-parts&quot;:[[2021,9,1]]},&quot;page&quot;:&quot;031065&quot;,&quot;abstract&quot;:&quot;Active fluids exhibit complex turbulentlike flows at low Reynolds number. Recent work predicted that 2D active nematic turbulence follows scaling laws with universal exponents. However, experimentally testing these predictions is conditioned by the coupling to the 3D environment. Here, we measure the spectrum of the kinetic energy in an active nematic film in contact with a passive oil layer. At small and intermediate scales, we find the scaling regimes and , respectively, in agreement with the theoretical prediction for 2D active nematics. At large scales, however, we find a new scaling , which emerges when the dissipation is dominated by the 3D oil layer. In addition, we derive an explicit expression for the spectrum that spans all length scales, thus explaining and connecting the different scaling regimes. This allows us to fit the data and extract the length scale that controls the crossover to the new large-scale regime, which we tune by varying the oil viscosity. Overall, our work experimentally demonstrates the emergence of scaling laws with universal exponents in active turbulence, and it establishes how the spectrum is affected by external dissipation.&quot;,&quot;publisher&quot;:&quot;American Physical Society&quot;,&quot;issue&quot;:&quot;3&quot;,&quot;volume&quot;:&quot;11&quot;},&quot;isTemporary&quot;:false}]},{&quot;citationID&quot;:&quot;MENDELEY_CITATION_b44adb03-3f18-431c-85a9-17f52dbbbb6d&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&quot;,&quot;citationItems&quot;:[{&quot;id&quot;:&quot;bbb4ba9e-5f65-36ed-a675-392d230ee5a0&quot;,&quot;itemData&quot;:{&quot;type&quot;:&quot;article-journal&quot;,&quot;id&quot;:&quot;bbb4ba9e-5f65-36ed-a675-392d230ee5a0&quot;,&quot;title&quot;:&quot;Viscoelastic control of spatiotemporal order in bacterial active matter&quot;,&quot;author&quot;:[{&quot;family&quot;:&quot;Liu&quot;,&quot;given&quot;:&quot;Song&quot;,&quot;parse-names&quot;:false,&quot;dropping-particle&quot;:&quot;&quot;,&quot;non-dropping-particle&quot;:&quot;&quot;},{&quot;family&quot;:&quot;Shankar&quot;,&quot;given&quot;:&quot;Suraj&quot;,&quot;parse-names&quot;:false,&quot;dropping-particle&quot;:&quot;&quot;,&quot;non-dropping-particle&quot;:&quot;&quot;},{&quot;family&quot;:&quot;Marchetti&quot;,&quot;given&quot;:&quot;M. Cristina&quot;,&quot;parse-names&quot;:false,&quot;dropping-particle&quot;:&quot;&quot;,&quot;non-dropping-particle&quot;:&quot;&quot;},{&quot;family&quot;:&quot;Wu&quot;,&quot;given&quot;:&quot;Yilin&quot;,&quot;parse-names&quot;:false,&quot;dropping-particle&quot;:&quot;&quot;,&quot;non-dropping-particle&quot;:&quot;&quot;}],&quot;container-title&quot;:&quot;Nature&quot;,&quot;container-title-short&quot;:&quot;Nature&quot;,&quot;accessed&quot;:{&quot;date-parts&quot;:[[2025,9,12]]},&quot;DOI&quot;:&quot;10.1038/S41586-020-03168-6;TECHMETA&quot;,&quot;ISSN&quot;:&quot;14764687&quot;,&quot;PMID&quot;:&quot;33536650&quot;,&quot;URL&quot;:&quot;https://www.nature.com/articles/s41586-020-03168-6&quot;,&quot;issued&quot;:{&quot;date-parts&quot;:[[2021,2,4]]},&quot;page&quot;:&quot;80-84&quot;,&quot;abstract&quot;:&quot;Active matter consists of units that generate mechanical work by consuming energy1. Examples include living systems (such as assemblies of bacteria2–5 and biological tissues6,7), biopolymers driven by molecular motors8–11 and suspensions of synthetic self-propelled particles12–14. A central goal is to understand and control the self-organization of active assemblies in space and time. Most active systems exhibit either spatial order mediated by interactions that coordinate the spatial structure and the motion of active agents12,14,15 or the temporal synchronization of individual oscillatory dynamics2. The simultaneous control of spatial and temporal organization is more challenging and generally requires complex interactions, such as reaction–diffusion hierarchies16 or genetically engineered cellular circuits2. Here we report a simple technique to simultaneously control the spatial and temporal self-organization of bacterial active matter. We confine dense active suspensions of Escherichia coli cells and manipulate a single macroscopic parameter—namely, the viscoelasticity of the suspending fluid— through the addition of purified genomic DNA. This reveals self-driven spatial and temporal organization in the form of a millimetre-scale rotating vortex with periodically oscillating global chirality of tunable frequency, reminiscent of a torsional pendulum. By combining experiments with an active-matter model, we explain this behaviour in terms of the interplay between active forcing and viscoelastic stress relaxation. Our findings provide insight into the influence of bacterial motile behaviour in complex fluids, which may be of interest in health- and ecology-related research, and demonstrate experimentally that rheological properties can be harnessed to control active-matter flows17,18. We envisage that our millimetre-scale, tunable, self-oscillating bacterial vortex may be coupled to actuation systems to act a ‘clock generator’ capable of providing timing signals for rhythmic locomotion of soft robots and for programmed microfluidic pumping19, for example, by triggering the action of a shift register in soft-robotic logic devices20.&quot;,&quot;publisher&quot;:&quot;Nature Research&quot;,&quot;issue&quot;:&quot;7844&quot;,&quot;volume&quot;:&quot;590&quot;},&quot;isTemporary&quot;:false}]},{&quot;citationID&quot;:&quot;MENDELEY_CITATION_221be05b-29e3-4a46-8864-de8e4966cf4f&quot;,&quot;properties&quot;:{&quot;noteIndex&quot;:0},&quot;isEdited&quot;:false,&quot;manualOverride&quot;:{&quot;isManuallyOverridden&quot;:false,&quot;citeprocText&quot;:&quot;&lt;sup&gt;16,19&lt;/sup&gt;&quot;,&quot;manualOverrideText&quot;:&quot;&quot;},&quot;citationTag&quot;:&quot;MENDELEY_CITATION_v3_eyJjaXRhdGlvbklEIjoiTUVOREVMRVlfQ0lUQVRJT05fMjIxYmUwNWItMjllMy00YTQ2LTg4NjQtZGU4ZTQ5NjZjZjRmIiwicHJvcGVydGllcyI6eyJub3RlSW5kZXgiOjB9LCJpc0VkaXRlZCI6ZmFsc2UsIm1hbnVhbE92ZXJyaWRlIjp7ImlzTWFudWFsbHlPdmVycmlkZGVuIjpmYWxzZSwiY2l0ZXByb2NUZXh0IjoiPHN1cD4xNiwxOT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&quot;,&quot;citationItems&quot;:[{&quot;id&quot;:&quot;a8250537-4260-3a4c-bf86-948ffe4a6d48&quot;,&quot;itemData&quot;:{&quot;type&quot;:&quot;article-journal&quot;,&quot;id&quot;:&quot;a8250537-4260-3a4c-bf86-948ffe4a6d48&quot;,&quot;title&quot;:&quot;Viscoelastic and elastomeric active matter: Linear instability and nonlinear dynamics&quot;,&quot;author&quot;:[{&quot;family&quot;:&quot;Hemingway&quot;,&quot;given&quot;:&quot;E. J.&quot;,&quot;parse-names&quot;:false,&quot;dropping-particle&quot;:&quot;&quot;,&quot;non-dropping-particle&quot;:&quot;&quot;},{&quot;family&quot;:&quot;Cates&quot;,&quot;given&quot;:&quot;M. E.&quot;,&quot;parse-names&quot;:false,&quot;dropping-particle&quot;:&quot;&quot;,&quot;non-dropping-particle&quot;:&quot;&quot;},{&quot;family&quot;:&quot;Fielding&quot;,&quot;given&quot;:&quot;S. M.&quot;,&quot;parse-names&quot;:false,&quot;dropping-particle&quot;:&quot;&quot;,&quot;non-dropping-particle&quot;:&quot;&quot;}],&quot;container-title&quot;:&quot;Physical Review E&quot;,&quot;container-title-short&quot;:&quot;Phys Rev E&quot;,&quot;accessed&quot;:{&quot;date-parts&quot;:[[2025,11,24]]},&quot;DOI&quot;:&quot;10.1103/PhysRevE.93.032702&quot;,&quot;ISSN&quot;:&quot;24700053&quot;,&quot;URL&quot;:&quot;https://journals.aps.org/pre/abstract/10.1103/PhysRevE.93.032702&quot;,&quot;issued&quot;:{&quot;date-parts&quot;:[[2016,3,15]]},&quot;page&quot;:&quot;032702&quot;,&quot;abstract&quot;:&quot;We consider a continuum model of active viscoelastic matter, whereby an active nematic liquid crystal is coupled to a minimal model of polymer dynamics with a viscoelastic relaxation time τC. To explore the resulting interplay between active and polymeric dynamics, we first generalize a linear stability analysis (from earlier studies without polymer) to derive criteria for the onset of spontaneous heterogeneous flows (strain rate) and/or deformations (strain). We find two modes of instability. The first is a viscous mode, associated with strain rate perturbations. It dominates for relatively small values of τC and is a simple generalization of the instability known previously without polymer. The second is an elastomeric mode, associated with strain perturbations, which dominates at large τC and persists even as τC→ ∞. We explore the dynamical states to which these instabilities lead by means of direct numerical simulations. These reveal oscillatory shear-banded states in one dimension and activity-driven turbulence in two dimensions even in the elastomeric limit τC→∞. Adding polymer can also have calming effects, increasing the net throughput of spontaneous flow along a channel in a type of drag reduction. The effect of including strong antagonistic coupling between the nematic and polymer is examined numerically, revealing a rich array of spontaneously flowing states.&quot;,&quot;publisher&quot;:&quot;American Physical Society&quot;,&quot;issue&quot;:&quot;3&quot;,&quot;volume&quot;:&quot;93&quot;},&quot;isTemporary&quot;:false},{&quot;id&quot;:&quot;d724c184-f886-3dcf-8597-982bfe4bf1e0&quot;,&quot;itemData&quot;:{&quot;type&quot;:&quot;article-journal&quot;,&quot;id&quot;:&quot;d724c184-f886-3dcf-8597-982bfe4bf1e0&quot;,&quot;title&quot;:&quot;Active viscoelastic matter: From bacterial drag reduction to turbulent solids&quot;,&quot;author&quot;:[{&quot;family&quot;:&quot;Hemingway&quot;,&quot;given&quot;:&quot;E. J.&quot;,&quot;parse-names&quot;:false,&quot;dropping-particle&quot;:&quot;&quot;,&quot;non-dropping-particle&quot;:&quot;&quot;},{&quot;family&quot;:&quot;Maitra&quot;,&quot;given&quot;:&quot;A.&quot;,&quot;parse-names&quot;:false,&quot;dropping-particle&quot;:&quot;&quot;,&quot;non-dropping-particle&quot;:&quot;&quot;},{&quot;family&quot;:&quot;Banerjee&quot;,&quot;given&quot;:&quot;S.&quot;,&quot;parse-names&quot;:false,&quot;dropping-particle&quot;:&quot;&quot;,&quot;non-dropping-particle&quot;:&quot;&quot;},{&quot;family&quot;:&quot;Marchetti&quot;,&quot;given&quot;:&quot;M. C.&quot;,&quot;parse-names&quot;:false,&quot;dropping-particle&quot;:&quot;&quot;,&quot;non-dropping-particle&quot;:&quot;&quot;},{&quot;family&quot;:&quot;Ramaswamy&quot;,&quot;given&quot;:&quot;S.&quot;,&quot;parse-names&quot;:false,&quot;dropping-particle&quot;:&quot;&quot;,&quot;non-dropping-particle&quot;:&quot;&quot;},{&quot;family&quot;:&quot;Fielding&quot;,&quot;given&quot;:&quot;S. 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container-title-short&quot;:&quot;Phys Rev Lett&quot;,&quot;accessed&quot;:{&quot;date-parts&quot;:[[2025,11,24]]},&quot;DOI&quot;:&quot;10.1103/PHYSREVLETT.114.098302/FIG_2_BOTTOM_Q.AVI&quot;,&quot;ISSN&quot;:&quot;10797114&quot;,&quot;PMID&quot;:&quot;25793858&quot;,&quot;URL&quot;:&quot;https://journals.aps.org/prl/abstract/10.1103/PhysRevLett.114.098302&quot;,&quot;issued&quot;:{&quot;date-parts&quot;:[[2015,3,5]]},&quot;page&quot;:&quot;098302&quot;,&quot;abstract&quot;:&quot;A paradigm for internally driven matter is the active nematic liquid crystal, whereby the equations of a conventional nematic are supplemented by a minimal active stress that violates time-reversal symmetry. In practice, active fluids may have not only liquid-crystalline but also viscoelastic polymer degrees of freedom. Here we explore the resulting interplay by coupling an active nematic to a minimal model of polymer rheology. We find that adding a polymer can greatly increase the complexity of spontaneous flow, but can also have calming effects, thereby increasing the net throughput of spontaneous flow along a pipe (a \&quot;drag-reduction\&quot; effect). Remarkably, active turbulence can also arise after switching on activity in a sufficiently soft elastomeric solid.&quot;,&quot;publisher&quot;:&quot;American Physical Society&quot;,&quot;issue&quot;:&quot;9&quot;,&quot;volume&quot;:&quot;114&quot;},&quot;isTemporary&quot;:false}]},{&quot;citationID&quot;:&quot;MENDELEY_CITATION_d75aa704-fa0b-4c09-8c3a-8fa4a62de75f&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&quot;,&quot;citationItems&quot;:[{&quot;id&quot;:&quot;a8250537-4260-3a4c-bf86-948ffe4a6d48&quot;,&quot;itemData&quot;:{&quot;type&quot;:&quot;article-journal&quot;,&quot;id&quot;:&quot;a8250537-4260-3a4c-bf86-948ffe4a6d48&quot;,&quot;title&quot;:&quot;Viscoelastic and elastomeric active matter: Linear instability and nonlinear dynamics&quot;,&quot;author&quot;:[{&quot;family&quot;:&quot;Hemingway&quot;,&quot;given&quot;:&quot;E. J.&quot;,&quot;parse-names&quot;:false,&quot;dropping-particle&quot;:&quot;&quot;,&quot;non-dropping-particle&quot;:&quot;&quot;},{&quot;family&quot;:&quot;Cates&quot;,&quot;given&quot;:&quot;M. E.&quot;,&quot;parse-names&quot;:false,&quot;dropping-particle&quot;:&quot;&quot;,&quot;non-dropping-particle&quot;:&quot;&quot;},{&quot;family&quot;:&quot;Fielding&quot;,&quot;given&quot;:&quot;S. M.&quot;,&quot;parse-names&quot;:false,&quot;dropping-particle&quot;:&quot;&quot;,&quot;non-dropping-particle&quot;:&quot;&quot;}],&quot;container-title&quot;:&quot;Physical Review E&quot;,&quot;container-title-short&quot;:&quot;Phys Rev E&quot;,&quot;accessed&quot;:{&quot;date-parts&quot;:[[2025,11,24]]},&quot;DOI&quot;:&quot;10.1103/PhysRevE.93.032702&quot;,&quot;ISSN&quot;:&quot;24700053&quot;,&quot;URL&quot;:&quot;https://journals.aps.org/pre/abstract/10.1103/PhysRevE.93.032702&quot;,&quot;issued&quot;:{&quot;date-parts&quot;:[[2016,3,15]]},&quot;page&quot;:&quot;032702&quot;,&quot;abstract&quot;:&quot;We consider a continuum model of active viscoelastic matter, whereby an active nematic liquid crystal is coupled to a minimal model of polymer dynamics with a viscoelastic relaxation time τC. To explore the resulting interplay between active and polymeric dynamics, we first generalize a linear stability analysis (from earlier studies without polymer) to derive criteria for the onset of spontaneous heterogeneous flows (strain rate) and/or deformations (strain). We find two modes of instability. The first is a viscous mode, associated with strain rate perturbations. It dominates for relatively small values of τC and is a simple generalization of the instability known previously without polymer. The second is an elastomeric mode, associated with strain perturbations, which dominates at large τC and persists even as τC→ ∞. We explore the dynamical states to which these instabilities lead by means of direct numerical simulations. These reveal oscillatory shear-banded states in one dimension and activity-driven turbulence in two dimensions even in the elastomeric limit τC→∞. Adding polymer can also have calming effects, increasing the net throughput of spontaneous flow along a channel in a type of drag reduction. The effect of including strong antagonistic coupling between the nematic and polymer is examined numerically, revealing a rich array of spontaneously flowing states.&quot;,&quot;publisher&quot;:&quot;American Physical Society&quot;,&quot;issue&quot;:&quot;3&quot;,&quot;volume&quot;:&quot;93&quot;},&quot;isTemporary&quot;:false}]},{&quot;citationID&quot;:&quot;MENDELEY_CITATION_96276027-6bde-4d64-9fff-00d13f9994c5&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&quot;,&quot;citationItems&quot;:[{&quot;id&quot;:&quot;df9a7d95-65a0-3590-8e18-33a14140a485&quot;,&quot;itemData&quot;:{&quot;type&quot;:&quot;article-journal&quot;,&quot;id&quot;:&quot;df9a7d95-65a0-3590-8e18-33a14140a485&quot;,&quot;title&quot;:&quot;Non-reciprocal phase transitions&quot;,&quot;author&quot;:[{&quot;family&quot;:&quot;Fruchart&quot;,&quot;given&quot;:&quot;Michel&quot;,&quot;parse-names&quot;:false,&quot;dropping-particle&quot;:&quot;&quot;,&quot;non-dropping-particle&quot;:&quot;&quot;},{&quot;family&quot;:&quot;Hanai&quot;,&quot;given&quot;:&quot;Ryo&quot;,&quot;parse-names&quot;:false,&quot;dropping-particle&quot;:&quot;&quot;,&quot;non-dropping-particle&quot;:&quot;&quot;},{&quot;family&quot;:&quot;Littlewood&quot;,&quot;given&quot;:&quot;Peter B.&quot;,&quot;parse-names&quot;:false,&quot;dropping-particle&quot;:&quot;&quot;,&quot;non-dropping-particle&quot;:&quot;&quot;},{&quot;family&quot;:&quot;Vitelli&quot;,&quot;given&quot;:&quot;Vincenzo&quot;,&quot;parse-names&quot;:false,&quot;dropping-particle&quot;:&quot;&quot;,&quot;non-dropping-particle&quot;:&quot;&quot;}],&quot;container-title&quot;:&quot;Nature 2021 592:7854&quot;,&quot;accessed&quot;:{&quot;date-parts&quot;:[[2025,11,24]]},&quot;DOI&quot;:&quot;10.1038/s41586-021-03375-9&quot;,&quot;ISSN&quot;:&quot;1476-4687&quot;,&quot;PMID&quot;:&quot;33854249&quot;,&quot;URL&quot;:&quot;https://www.nature.com/articles/s41586-021-03375-9&quot;,&quot;issued&quot;:{&quot;date-parts&quot;:[[2021,4,14]]},&quot;page&quot;:&quot;363-369&quot;,&quot;abstract&quot;:&quot;Out of equilibrium, a lack of reciprocity is the rule rather than the exception. Non-reciprocity occurs, for instance, in active matter1–6, non-equilibrium systems7–9, networks of neurons10,11, social groups with conformist and contrarian members12, directional interface growth phenomena13–15 and metamaterials16–20. Although wave propagation in non-reciprocal media has recently been closely studied1,16–20, less is known about the consequences of non-reciprocity on the collective behaviour of many-body systems. Here we show that non-reciprocity leads to time-dependent phases in which spontaneously broken continuous symmetries are dynamically restored. We illustrate this mechanism with simple robotic demonstrations. The resulting phase transitions are controlled by spectral singularities called exceptional points21. We describe the emergence of these phases using insights from bifurcation theory22,23 and non-Hermitian quantum mechanics24,25. Our approach captures non-reciprocal generalizations of three archetypal classes of self-organization out of equilibrium: synchronization, flocking and pattern formation. Collective phenomena in these systems range from active time-(quasi)crystals to exceptional-point-enforced pattern formation and hysteresis. Our work lays the foundation for a general theory of critical phenomena in systems whose dynamics is not governed by an optimization principle. A theoretical study of non-reciprocity in collective phenomena reveals the emergence of time-dependent phases heralded by exceptional points in contexts ranging from synchronization and flocking to pattern formation.&quot;,&quot;publisher&quot;:&quot;Nature Publishing Group&quot;,&quot;issue&quot;:&quot;7854&quot;,&quot;volume&quot;:&quot;592&quot;,&quot;container-title-short&quot;:&quot;&quot;},&quot;isTemporary&quot;:false}]},{&quot;citationID&quot;:&quot;MENDELEY_CITATION_974ec7a8-9132-41c5-9ca3-066ce692e4a1&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&quot;,&quot;citationItems&quot;:[{&quot;id&quot;:&quot;bbb4ba9e-5f65-36ed-a675-392d230ee5a0&quot;,&quot;itemData&quot;:{&quot;type&quot;:&quot;article-journal&quot;,&quot;id&quot;:&quot;bbb4ba9e-5f65-36ed-a675-392d230ee5a0&quot;,&quot;title&quot;:&quot;Viscoelastic control of spatiotemporal order in bacterial active matter&quot;,&quot;author&quot;:[{&quot;family&quot;:&quot;Liu&quot;,&quot;given&quot;:&quot;Song&quot;,&quot;parse-names&quot;:false,&quot;dropping-particle&quot;:&quot;&quot;,&quot;non-dropping-particle&quot;:&quot;&quot;},{&quot;family&quot;:&quot;Shankar&quot;,&quot;given&quot;:&quot;Suraj&quot;,&quot;parse-names&quot;:false,&quot;dropping-particle&quot;:&quot;&quot;,&quot;non-dropping-particle&quot;:&quot;&quot;},{&quot;family&quot;:&quot;Marchetti&quot;,&quot;given&quot;:&quot;M. Cristina&quot;,&quot;parse-names&quot;:false,&quot;dropping-particle&quot;:&quot;&quot;,&quot;non-dropping-particle&quot;:&quot;&quot;},{&quot;family&quot;:&quot;Wu&quot;,&quot;given&quot;:&quot;Yilin&quot;,&quot;parse-names&quot;:false,&quot;dropping-particle&quot;:&quot;&quot;,&quot;non-dropping-particle&quot;:&quot;&quot;}],&quot;container-title&quot;:&quot;Nature&quot;,&quot;container-title-short&quot;:&quot;Nature&quot;,&quot;accessed&quot;:{&quot;date-parts&quot;:[[2025,9,12]]},&quot;DOI&quot;:&quot;10.1038/S41586-020-03168-6;TECHMETA&quot;,&quot;ISSN&quot;:&quot;14764687&quot;,&quot;PMID&quot;:&quot;33536650&quot;,&quot;URL&quot;:&quot;https://www.nature.com/articles/s41586-020-03168-6&quot;,&quot;issued&quot;:{&quot;date-parts&quot;:[[2021,2,4]]},&quot;page&quot;:&quot;80-84&quot;,&quot;abstract&quot;:&quot;Active matter consists of units that generate mechanical work by consuming energy1. Examples include living systems (such as assemblies of bacteria2–5 and biological tissues6,7), biopolymers driven by molecular motors8–11 and suspensions of synthetic self-propelled particles12–14. A central goal is to understand and control the self-organization of active assemblies in space and time. Most active systems exhibit either spatial order mediated by interactions that coordinate the spatial structure and the motion of active agents12,14,15 or the temporal synchronization of individual oscillatory dynamics2. The simultaneous control of spatial and temporal organization is more challenging and generally requires complex interactions, such as reaction–diffusion hierarchies16 or genetically engineered cellular circuits2. Here we report a simple technique to simultaneously control the spatial and temporal self-organization of bacterial active matter. We confine dense active suspensions of Escherichia coli cells and manipulate a single macroscopic parameter—namely, the viscoelasticity of the suspending fluid— through the addition of purified genomic DNA. This reveals self-driven spatial and temporal organization in the form of a millimetre-scale rotating vortex with periodically oscillating global chirality of tunable frequency, reminiscent of a torsional pendulum. By combining experiments with an active-matter model, we explain this behaviour in terms of the interplay between active forcing and viscoelastic stress relaxation. Our findings provide insight into the influence of bacterial motile behaviour in complex fluids, which may be of interest in health- and ecology-related research, and demonstrate experimentally that rheological properties can be harnessed to control active-matter flows17,18. We envisage that our millimetre-scale, tunable, self-oscillating bacterial vortex may be coupled to actuation systems to act a ‘clock generator’ capable of providing timing signals for rhythmic locomotion of soft robots and for programmed microfluidic pumping19, for example, by triggering the action of a shift register in soft-robotic logic devices20.&quot;,&quot;publisher&quot;:&quot;Nature Research&quot;,&quot;issue&quot;:&quot;7844&quot;,&quot;volume&quot;:&quot;590&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1AC9C-0424-4716-BBCA-D58FA605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9240</Words>
  <Characters>52670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Levanon</dc:creator>
  <cp:keywords/>
  <dc:description/>
  <cp:lastModifiedBy>Alexandra Tayar</cp:lastModifiedBy>
  <cp:revision>3</cp:revision>
  <cp:lastPrinted>2025-12-03T11:43:00Z</cp:lastPrinted>
  <dcterms:created xsi:type="dcterms:W3CDTF">2025-12-03T11:43:00Z</dcterms:created>
  <dcterms:modified xsi:type="dcterms:W3CDTF">2025-12-03T11:44:00Z</dcterms:modified>
</cp:coreProperties>
</file>