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2ACD" w14:textId="77777777" w:rsidR="00D36698" w:rsidRPr="009B1B8F" w:rsidRDefault="00D36698" w:rsidP="00D36698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B1B8F"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9B1B8F">
        <w:rPr>
          <w:rFonts w:ascii="Arial" w:hAnsi="Arial" w:cs="Arial"/>
          <w:b/>
          <w:bCs/>
          <w:sz w:val="24"/>
          <w:szCs w:val="24"/>
          <w:lang w:val="en-US"/>
        </w:rPr>
        <w:t>. Comparison Between OFA and OBA Regarding Postoperative Pain During Hospitalization (n = 60)</w:t>
      </w:r>
    </w:p>
    <w:tbl>
      <w:tblPr>
        <w:tblStyle w:val="SombreadoClaro-Cor1"/>
        <w:tblW w:w="5099" w:type="pct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660" w:firstRow="1" w:lastRow="1" w:firstColumn="0" w:lastColumn="0" w:noHBand="1" w:noVBand="1"/>
      </w:tblPr>
      <w:tblGrid>
        <w:gridCol w:w="3159"/>
        <w:gridCol w:w="1500"/>
        <w:gridCol w:w="1719"/>
        <w:gridCol w:w="1394"/>
        <w:gridCol w:w="900"/>
      </w:tblGrid>
      <w:tr w:rsidR="00E02DC3" w:rsidRPr="009B1B8F" w14:paraId="0FE51931" w14:textId="77777777" w:rsidTr="00443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tcW w:w="182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9CDB27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Characteristics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36904C19" w14:textId="77777777" w:rsidR="00E02DC3" w:rsidRPr="009B1B8F" w:rsidRDefault="00E02DC3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Participants</w:t>
            </w:r>
          </w:p>
          <w:p w14:paraId="58C42842" w14:textId="77777777" w:rsidR="00E02DC3" w:rsidRPr="009B1B8F" w:rsidRDefault="00E02DC3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n= 60 (100%)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14:paraId="78494942" w14:textId="77777777" w:rsidR="00E02DC3" w:rsidRPr="009B1B8F" w:rsidRDefault="00E02DC3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OFA</w:t>
            </w:r>
          </w:p>
          <w:p w14:paraId="2E8C6EA6" w14:textId="77777777" w:rsidR="00E02DC3" w:rsidRPr="009B1B8F" w:rsidRDefault="00E02DC3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n=30 (50%)</w:t>
            </w: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</w:tcPr>
          <w:p w14:paraId="5C7DB1F1" w14:textId="77777777" w:rsidR="00E02DC3" w:rsidRPr="009B1B8F" w:rsidRDefault="00E02DC3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OBA</w:t>
            </w:r>
          </w:p>
          <w:p w14:paraId="5D204A02" w14:textId="77777777" w:rsidR="00E02DC3" w:rsidRPr="009B1B8F" w:rsidRDefault="00E02DC3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n=30 (50%)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3AC4184D" w14:textId="77777777" w:rsidR="00E02DC3" w:rsidRPr="009B1B8F" w:rsidRDefault="00E02DC3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E02DC3" w:rsidRPr="009B1B8F" w14:paraId="3F057A27" w14:textId="77777777" w:rsidTr="004439A9">
        <w:trPr>
          <w:trHeight w:val="255"/>
          <w:jc w:val="center"/>
        </w:trPr>
        <w:tc>
          <w:tcPr>
            <w:tcW w:w="1821" w:type="pct"/>
            <w:tcBorders>
              <w:top w:val="single" w:sz="4" w:space="0" w:color="auto"/>
            </w:tcBorders>
            <w:noWrap/>
          </w:tcPr>
          <w:p w14:paraId="630430C2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Postoperative Paine (NRS)</w:t>
            </w:r>
          </w:p>
        </w:tc>
        <w:tc>
          <w:tcPr>
            <w:tcW w:w="865" w:type="pct"/>
            <w:tcBorders>
              <w:top w:val="single" w:sz="4" w:space="0" w:color="auto"/>
            </w:tcBorders>
          </w:tcPr>
          <w:p w14:paraId="32CF7904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</w:tcBorders>
          </w:tcPr>
          <w:p w14:paraId="5C624F90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42934198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26484ED8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02DC3" w:rsidRPr="009B1B8F" w14:paraId="31FD7A30" w14:textId="77777777" w:rsidTr="004439A9">
        <w:trPr>
          <w:trHeight w:val="255"/>
          <w:jc w:val="center"/>
        </w:trPr>
        <w:tc>
          <w:tcPr>
            <w:tcW w:w="1821" w:type="pct"/>
            <w:noWrap/>
          </w:tcPr>
          <w:p w14:paraId="502C0129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PACU Admission</w:t>
            </w:r>
          </w:p>
          <w:p w14:paraId="43355750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PACU Discharge</w:t>
            </w:r>
          </w:p>
          <w:p w14:paraId="70637499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First 24 hours</w:t>
            </w:r>
          </w:p>
          <w:p w14:paraId="327CF7EF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 xml:space="preserve">Hospital Discharge </w:t>
            </w:r>
          </w:p>
        </w:tc>
        <w:tc>
          <w:tcPr>
            <w:tcW w:w="865" w:type="pct"/>
          </w:tcPr>
          <w:p w14:paraId="7F406A75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1 (0 – 4)</w:t>
            </w:r>
          </w:p>
          <w:p w14:paraId="6540F427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2 (0 – 3)</w:t>
            </w:r>
          </w:p>
          <w:p w14:paraId="07E35A82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2 (1 – 4)</w:t>
            </w:r>
          </w:p>
          <w:p w14:paraId="3813D4A4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 (0 – 2)</w:t>
            </w:r>
          </w:p>
        </w:tc>
        <w:tc>
          <w:tcPr>
            <w:tcW w:w="991" w:type="pct"/>
          </w:tcPr>
          <w:p w14:paraId="6BD15FE2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 (0 – 2)</w:t>
            </w:r>
          </w:p>
          <w:p w14:paraId="5A5845CE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1 (0 – 3)</w:t>
            </w:r>
          </w:p>
          <w:p w14:paraId="077ACE79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1 (0 – 3)</w:t>
            </w:r>
          </w:p>
          <w:p w14:paraId="0D4FBB3F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 (0 – 0)</w:t>
            </w:r>
          </w:p>
        </w:tc>
        <w:tc>
          <w:tcPr>
            <w:tcW w:w="804" w:type="pct"/>
          </w:tcPr>
          <w:p w14:paraId="46CF17B5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2,5 (0 – 5,5)</w:t>
            </w:r>
          </w:p>
          <w:p w14:paraId="11CD60F6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3 (1 – 5)</w:t>
            </w:r>
          </w:p>
          <w:p w14:paraId="0F0D678E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3 (2 – 4)</w:t>
            </w:r>
          </w:p>
          <w:p w14:paraId="104A702E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 (0 – 2)</w:t>
            </w:r>
          </w:p>
        </w:tc>
        <w:tc>
          <w:tcPr>
            <w:tcW w:w="519" w:type="pct"/>
          </w:tcPr>
          <w:p w14:paraId="12BE5407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0,051</w:t>
            </w:r>
          </w:p>
          <w:p w14:paraId="2AAA56AD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0,004</w:t>
            </w:r>
          </w:p>
          <w:p w14:paraId="63CC0549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0,035</w:t>
            </w:r>
          </w:p>
          <w:p w14:paraId="24F3A494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0,023</w:t>
            </w:r>
          </w:p>
        </w:tc>
      </w:tr>
      <w:tr w:rsidR="00E02DC3" w:rsidRPr="009B1B8F" w14:paraId="09656580" w14:textId="77777777" w:rsidTr="004439A9">
        <w:trPr>
          <w:trHeight w:val="255"/>
          <w:jc w:val="center"/>
        </w:trPr>
        <w:tc>
          <w:tcPr>
            <w:tcW w:w="1821" w:type="pct"/>
            <w:noWrap/>
          </w:tcPr>
          <w:p w14:paraId="644554A8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9B1B8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>Need</w:t>
            </w:r>
            <w:proofErr w:type="spellEnd"/>
            <w:r w:rsidRPr="009B1B8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 xml:space="preserve"> for </w:t>
            </w:r>
            <w:proofErr w:type="spellStart"/>
            <w:r w:rsidRPr="009B1B8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>rescue</w:t>
            </w:r>
            <w:proofErr w:type="spellEnd"/>
            <w:r w:rsidRPr="009B1B8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 xml:space="preserve"> analgesia</w:t>
            </w:r>
          </w:p>
        </w:tc>
        <w:tc>
          <w:tcPr>
            <w:tcW w:w="865" w:type="pct"/>
          </w:tcPr>
          <w:p w14:paraId="52CDAD56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1" w:type="pct"/>
          </w:tcPr>
          <w:p w14:paraId="377FA332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14:paraId="36A47EAB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</w:tcPr>
          <w:p w14:paraId="5F9C473A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0,002</w:t>
            </w:r>
          </w:p>
        </w:tc>
      </w:tr>
      <w:tr w:rsidR="00E02DC3" w:rsidRPr="009B1B8F" w14:paraId="3B6EDC47" w14:textId="77777777" w:rsidTr="004439A9">
        <w:trPr>
          <w:trHeight w:val="255"/>
          <w:jc w:val="center"/>
        </w:trPr>
        <w:tc>
          <w:tcPr>
            <w:tcW w:w="1821" w:type="pct"/>
            <w:noWrap/>
          </w:tcPr>
          <w:p w14:paraId="11F3826B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9B1B8F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t>Yes</w:t>
            </w:r>
            <w:proofErr w:type="spellEnd"/>
          </w:p>
        </w:tc>
        <w:tc>
          <w:tcPr>
            <w:tcW w:w="865" w:type="pct"/>
          </w:tcPr>
          <w:p w14:paraId="45DF0F13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31 (51,7)</w:t>
            </w:r>
          </w:p>
        </w:tc>
        <w:tc>
          <w:tcPr>
            <w:tcW w:w="991" w:type="pct"/>
          </w:tcPr>
          <w:p w14:paraId="19521B54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9 (30,0)</w:t>
            </w:r>
          </w:p>
        </w:tc>
        <w:tc>
          <w:tcPr>
            <w:tcW w:w="804" w:type="pct"/>
          </w:tcPr>
          <w:p w14:paraId="7DEF2DAB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22 (73,3)</w:t>
            </w:r>
          </w:p>
        </w:tc>
        <w:tc>
          <w:tcPr>
            <w:tcW w:w="519" w:type="pct"/>
          </w:tcPr>
          <w:p w14:paraId="5BB7F640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02DC3" w:rsidRPr="009B1B8F" w14:paraId="0B1F0CAE" w14:textId="77777777" w:rsidTr="004439A9">
        <w:trPr>
          <w:trHeight w:val="255"/>
          <w:jc w:val="center"/>
        </w:trPr>
        <w:tc>
          <w:tcPr>
            <w:tcW w:w="1821" w:type="pct"/>
            <w:noWrap/>
          </w:tcPr>
          <w:p w14:paraId="27056045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t>No</w:t>
            </w:r>
          </w:p>
        </w:tc>
        <w:tc>
          <w:tcPr>
            <w:tcW w:w="865" w:type="pct"/>
          </w:tcPr>
          <w:p w14:paraId="144AEDB1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29 (48,3)</w:t>
            </w:r>
          </w:p>
        </w:tc>
        <w:tc>
          <w:tcPr>
            <w:tcW w:w="991" w:type="pct"/>
          </w:tcPr>
          <w:p w14:paraId="198D62BD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21 (70,0)</w:t>
            </w:r>
          </w:p>
        </w:tc>
        <w:tc>
          <w:tcPr>
            <w:tcW w:w="804" w:type="pct"/>
          </w:tcPr>
          <w:p w14:paraId="6011B26B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8 (26,7)</w:t>
            </w:r>
          </w:p>
        </w:tc>
        <w:tc>
          <w:tcPr>
            <w:tcW w:w="519" w:type="pct"/>
          </w:tcPr>
          <w:p w14:paraId="21F690D5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02DC3" w:rsidRPr="009B1B8F" w14:paraId="59F6E8FA" w14:textId="77777777" w:rsidTr="004439A9">
        <w:trPr>
          <w:trHeight w:val="255"/>
          <w:jc w:val="center"/>
        </w:trPr>
        <w:tc>
          <w:tcPr>
            <w:tcW w:w="1821" w:type="pct"/>
            <w:noWrap/>
          </w:tcPr>
          <w:p w14:paraId="413625C2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 xml:space="preserve">Use </w:t>
            </w:r>
            <w:proofErr w:type="spellStart"/>
            <w:r w:rsidRPr="009B1B8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>of</w:t>
            </w:r>
            <w:proofErr w:type="spellEnd"/>
            <w:r w:rsidRPr="009B1B8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9B1B8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PT"/>
              </w:rPr>
              <w:t>opioids</w:t>
            </w:r>
            <w:proofErr w:type="spellEnd"/>
          </w:p>
        </w:tc>
        <w:tc>
          <w:tcPr>
            <w:tcW w:w="865" w:type="pct"/>
          </w:tcPr>
          <w:p w14:paraId="5553664E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1" w:type="pct"/>
          </w:tcPr>
          <w:p w14:paraId="7B88AE93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14:paraId="459E415A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</w:tcPr>
          <w:p w14:paraId="633DEE96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0,503</w:t>
            </w:r>
          </w:p>
        </w:tc>
      </w:tr>
      <w:tr w:rsidR="00E02DC3" w:rsidRPr="009B1B8F" w14:paraId="6C83C3E2" w14:textId="77777777" w:rsidTr="004439A9">
        <w:trPr>
          <w:trHeight w:val="255"/>
          <w:jc w:val="center"/>
        </w:trPr>
        <w:tc>
          <w:tcPr>
            <w:tcW w:w="1821" w:type="pct"/>
            <w:noWrap/>
          </w:tcPr>
          <w:p w14:paraId="70549BA7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Yes</w:t>
            </w:r>
          </w:p>
        </w:tc>
        <w:tc>
          <w:tcPr>
            <w:tcW w:w="865" w:type="pct"/>
          </w:tcPr>
          <w:p w14:paraId="78E457E4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29 (93,5)</w:t>
            </w:r>
          </w:p>
        </w:tc>
        <w:tc>
          <w:tcPr>
            <w:tcW w:w="991" w:type="pct"/>
          </w:tcPr>
          <w:p w14:paraId="6B0CBA57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8 (88,9)</w:t>
            </w:r>
          </w:p>
        </w:tc>
        <w:tc>
          <w:tcPr>
            <w:tcW w:w="804" w:type="pct"/>
          </w:tcPr>
          <w:p w14:paraId="625586D3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color w:val="auto"/>
                <w:sz w:val="20"/>
                <w:szCs w:val="20"/>
              </w:rPr>
              <w:t>21 (95,5)</w:t>
            </w:r>
          </w:p>
        </w:tc>
        <w:tc>
          <w:tcPr>
            <w:tcW w:w="519" w:type="pct"/>
          </w:tcPr>
          <w:p w14:paraId="06224A29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02DC3" w:rsidRPr="009B1B8F" w14:paraId="69649681" w14:textId="77777777" w:rsidTr="004439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tcW w:w="1821" w:type="pct"/>
            <w:tcBorders>
              <w:bottom w:val="single" w:sz="4" w:space="0" w:color="auto"/>
            </w:tcBorders>
            <w:noWrap/>
          </w:tcPr>
          <w:p w14:paraId="15FEAFC3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pt-PT"/>
              </w:rPr>
              <w:t>No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66A98CA7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 (6,5)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14:paraId="1185C115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 (11,1)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534CF102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B1B8F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 (4,5)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49C6C446" w14:textId="77777777" w:rsidR="00E02DC3" w:rsidRPr="009B1B8F" w:rsidRDefault="00E02DC3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F3D6FFD" w14:textId="77777777" w:rsidR="009A33BF" w:rsidRPr="009B1B8F" w:rsidRDefault="009A33BF" w:rsidP="009A33BF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9B1B8F">
        <w:rPr>
          <w:rFonts w:ascii="Arial" w:hAnsi="Arial" w:cs="Arial"/>
          <w:sz w:val="20"/>
          <w:szCs w:val="20"/>
          <w:lang w:val="en-US"/>
        </w:rPr>
        <w:t>* Median and interquartile ranges preserved</w:t>
      </w:r>
    </w:p>
    <w:p w14:paraId="1C2213BE" w14:textId="77777777" w:rsidR="00D36698" w:rsidRDefault="00D36698" w:rsidP="00805FA0">
      <w:pPr>
        <w:rPr>
          <w:lang w:val="en-US"/>
        </w:rPr>
      </w:pPr>
    </w:p>
    <w:p w14:paraId="7389C89D" w14:textId="77777777" w:rsidR="00653016" w:rsidRDefault="00653016" w:rsidP="00805FA0">
      <w:pPr>
        <w:rPr>
          <w:lang w:val="en-US"/>
        </w:rPr>
      </w:pPr>
    </w:p>
    <w:p w14:paraId="09411FAC" w14:textId="77777777" w:rsidR="00653016" w:rsidRDefault="00653016" w:rsidP="00805FA0">
      <w:pPr>
        <w:rPr>
          <w:lang w:val="en-US"/>
        </w:rPr>
      </w:pPr>
    </w:p>
    <w:p w14:paraId="279615FF" w14:textId="77777777" w:rsidR="00653016" w:rsidRDefault="00653016" w:rsidP="00805FA0">
      <w:pPr>
        <w:rPr>
          <w:lang w:val="en-US"/>
        </w:rPr>
      </w:pPr>
    </w:p>
    <w:p w14:paraId="1D3B5451" w14:textId="77777777" w:rsidR="00653016" w:rsidRDefault="00653016" w:rsidP="00805FA0">
      <w:pPr>
        <w:rPr>
          <w:lang w:val="en-US"/>
        </w:rPr>
      </w:pPr>
    </w:p>
    <w:sectPr w:rsidR="00653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8F"/>
    <w:rsid w:val="000D7739"/>
    <w:rsid w:val="00127B1C"/>
    <w:rsid w:val="00164C43"/>
    <w:rsid w:val="00242469"/>
    <w:rsid w:val="0029333F"/>
    <w:rsid w:val="002B2E53"/>
    <w:rsid w:val="00327932"/>
    <w:rsid w:val="003D519A"/>
    <w:rsid w:val="003F758F"/>
    <w:rsid w:val="00514ECF"/>
    <w:rsid w:val="00653016"/>
    <w:rsid w:val="00747E46"/>
    <w:rsid w:val="00805FA0"/>
    <w:rsid w:val="00854D3E"/>
    <w:rsid w:val="009130B8"/>
    <w:rsid w:val="009A33BF"/>
    <w:rsid w:val="00A8290E"/>
    <w:rsid w:val="00B41BAA"/>
    <w:rsid w:val="00BC7B40"/>
    <w:rsid w:val="00D36698"/>
    <w:rsid w:val="00D441C6"/>
    <w:rsid w:val="00D470C7"/>
    <w:rsid w:val="00DC5D5F"/>
    <w:rsid w:val="00E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F191"/>
  <w15:chartTrackingRefBased/>
  <w15:docId w15:val="{55A3EE0C-DCD5-4183-B390-75CA9988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A0"/>
  </w:style>
  <w:style w:type="paragraph" w:styleId="Ttulo1">
    <w:name w:val="heading 1"/>
    <w:basedOn w:val="Normal"/>
    <w:next w:val="Normal"/>
    <w:link w:val="Ttulo1Carter"/>
    <w:uiPriority w:val="9"/>
    <w:qFormat/>
    <w:rsid w:val="003F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F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F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F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F7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F758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F7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F758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F7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F7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F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F75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758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75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F758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758F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D4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1">
    <w:name w:val="Light Shading Accent 1"/>
    <w:basedOn w:val="Tabelanormal"/>
    <w:uiPriority w:val="60"/>
    <w:rsid w:val="00327932"/>
    <w:pPr>
      <w:spacing w:after="0" w:line="240" w:lineRule="auto"/>
    </w:pPr>
    <w:rPr>
      <w:rFonts w:eastAsiaTheme="minorEastAsia"/>
      <w:color w:val="0F4761" w:themeColor="accent1" w:themeShade="BF"/>
      <w:kern w:val="0"/>
      <w:lang w:val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3300-3C59-4B8E-874B-35F53A89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Rossoni</dc:creator>
  <cp:keywords/>
  <dc:description/>
  <cp:lastModifiedBy>Carina Rossoni</cp:lastModifiedBy>
  <cp:revision>4</cp:revision>
  <dcterms:created xsi:type="dcterms:W3CDTF">2025-12-03T10:55:00Z</dcterms:created>
  <dcterms:modified xsi:type="dcterms:W3CDTF">2025-12-03T10:55:00Z</dcterms:modified>
</cp:coreProperties>
</file>