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C2DEA">
      <w:pPr>
        <w:rPr>
          <w:rFonts w:hint="default" w:ascii="Arial" w:hAnsi="Arial" w:cs="Arial"/>
          <w:b/>
          <w:bCs/>
          <w:lang w:val="en-US" w:eastAsia="zh-CN"/>
        </w:rPr>
      </w:pPr>
      <w:bookmarkStart w:id="1" w:name="_GoBack"/>
      <w:bookmarkEnd w:id="1"/>
      <w:r>
        <w:rPr>
          <w:rFonts w:hint="default" w:ascii="Arial" w:hAnsi="Arial" w:cs="Arial"/>
          <w:b/>
          <w:bCs/>
          <w:lang w:val="en-US" w:eastAsia="zh-CN"/>
        </w:rPr>
        <w:drawing>
          <wp:inline distT="0" distB="0" distL="114300" distR="114300">
            <wp:extent cx="5269230" cy="5614035"/>
            <wp:effectExtent l="0" t="0" r="7620" b="5715"/>
            <wp:docPr id="1" name="图片 1" descr="Extended data Fig1（第三 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xtended data Fig1（第三 版）"/>
                    <pic:cNvPicPr>
                      <a:picLocks noChangeAspect="1"/>
                    </pic:cNvPicPr>
                  </pic:nvPicPr>
                  <pic:blipFill>
                    <a:blip r:embed="rId4"/>
                    <a:stretch>
                      <a:fillRect/>
                    </a:stretch>
                  </pic:blipFill>
                  <pic:spPr>
                    <a:xfrm>
                      <a:off x="0" y="0"/>
                      <a:ext cx="5269230" cy="5614035"/>
                    </a:xfrm>
                    <a:prstGeom prst="rect">
                      <a:avLst/>
                    </a:prstGeom>
                  </pic:spPr>
                </pic:pic>
              </a:graphicData>
            </a:graphic>
          </wp:inline>
        </w:drawing>
      </w:r>
    </w:p>
    <w:p w14:paraId="7A424B16">
      <w:pPr>
        <w:rPr>
          <w:rFonts w:hint="default" w:ascii="Arial" w:hAnsi="Arial" w:cs="Arial"/>
          <w:b/>
          <w:bCs/>
          <w:lang w:val="en-US" w:eastAsia="zh-CN"/>
        </w:rPr>
      </w:pPr>
      <w:r>
        <w:rPr>
          <w:rFonts w:hint="default" w:ascii="Arial" w:hAnsi="Arial" w:cs="Arial"/>
          <w:b/>
          <w:bCs/>
          <w:lang w:val="en-US" w:eastAsia="zh-CN"/>
        </w:rPr>
        <w:t>Extended Data Fig</w:t>
      </w:r>
      <w:r>
        <w:rPr>
          <w:rFonts w:hint="eastAsia" w:ascii="Arial" w:hAnsi="Arial" w:cs="Arial"/>
          <w:b/>
          <w:bCs/>
          <w:lang w:val="en-US" w:eastAsia="zh-CN"/>
        </w:rPr>
        <w:t xml:space="preserve">.1:Both </w:t>
      </w:r>
      <w:r>
        <w:rPr>
          <w:rFonts w:hint="eastAsia" w:ascii="Arial" w:hAnsi="Arial" w:cs="Arial"/>
          <w:b/>
          <w:bCs/>
          <w:i/>
          <w:iCs/>
          <w:lang w:val="en-US" w:eastAsia="zh-CN"/>
        </w:rPr>
        <w:t xml:space="preserve">C. </w:t>
      </w:r>
      <w:r>
        <w:rPr>
          <w:rFonts w:hint="default" w:ascii="Arial" w:hAnsi="Arial" w:cs="Arial"/>
          <w:b/>
          <w:bCs/>
          <w:i/>
          <w:iCs/>
          <w:lang w:val="en-US" w:eastAsia="zh-CN"/>
        </w:rPr>
        <w:t>sporogenes</w:t>
      </w:r>
      <w:r>
        <w:rPr>
          <w:rFonts w:hint="default" w:ascii="Arial" w:hAnsi="Arial" w:cs="Arial"/>
          <w:b/>
          <w:bCs/>
          <w:lang w:val="en-US" w:eastAsia="zh-CN"/>
        </w:rPr>
        <w:t xml:space="preserve"> and its metabolite CAA </w:t>
      </w:r>
      <w:r>
        <w:rPr>
          <w:rFonts w:hint="eastAsia" w:ascii="Arial" w:hAnsi="Arial" w:cs="Arial"/>
          <w:b/>
          <w:bCs/>
          <w:lang w:val="en-US" w:eastAsia="zh-CN"/>
        </w:rPr>
        <w:t xml:space="preserve">can </w:t>
      </w:r>
      <w:r>
        <w:rPr>
          <w:rFonts w:hint="default" w:ascii="Arial" w:hAnsi="Arial" w:cs="Arial"/>
          <w:b/>
          <w:bCs/>
          <w:lang w:val="en-US" w:eastAsia="zh-CN"/>
        </w:rPr>
        <w:t xml:space="preserve">ameliorate spontaneous colitis in </w:t>
      </w:r>
      <w:r>
        <w:rPr>
          <w:rFonts w:hint="default" w:ascii="Arial" w:hAnsi="Arial" w:cs="Arial"/>
          <w:b/>
          <w:bCs/>
          <w:i/>
          <w:iCs/>
          <w:lang w:val="en-US" w:eastAsia="zh-CN"/>
        </w:rPr>
        <w:t>Il10</w:t>
      </w:r>
      <w:r>
        <w:rPr>
          <w:rFonts w:hint="default" w:ascii="Arial" w:hAnsi="Arial" w:cs="Arial"/>
          <w:b/>
          <w:bCs/>
          <w:vertAlign w:val="superscript"/>
          <w:lang w:val="en-US" w:eastAsia="zh-CN"/>
        </w:rPr>
        <w:t>-/-</w:t>
      </w:r>
      <w:r>
        <w:rPr>
          <w:rFonts w:hint="default" w:ascii="Arial" w:hAnsi="Arial" w:cs="Arial"/>
          <w:b/>
          <w:bCs/>
          <w:lang w:val="en-US" w:eastAsia="zh-CN"/>
        </w:rPr>
        <w:t xml:space="preserve"> mice.</w:t>
      </w:r>
    </w:p>
    <w:p w14:paraId="13AC6B60">
      <w:pPr>
        <w:rPr>
          <w:rFonts w:hint="default" w:ascii="Arial" w:hAnsi="Arial" w:eastAsia="宋体" w:cs="Arial"/>
          <w:color w:val="000000"/>
          <w:kern w:val="0"/>
          <w:sz w:val="21"/>
          <w:szCs w:val="21"/>
          <w:lang w:val="en-US" w:eastAsia="zh-CN" w:bidi="ar"/>
        </w:rPr>
      </w:pPr>
      <w:r>
        <w:rPr>
          <w:rFonts w:hint="eastAsia" w:ascii="Arial" w:hAnsi="Arial" w:cs="Arial"/>
          <w:b/>
          <w:bCs/>
          <w:lang w:val="en-US" w:eastAsia="zh-CN"/>
        </w:rPr>
        <w:t xml:space="preserve">a, </w:t>
      </w:r>
      <w:r>
        <w:rPr>
          <w:rFonts w:hint="default" w:ascii="Arial" w:hAnsi="Arial" w:eastAsia="宋体" w:cs="Arial"/>
          <w:color w:val="000000"/>
          <w:kern w:val="0"/>
          <w:sz w:val="24"/>
          <w:szCs w:val="24"/>
          <w:lang w:val="en-US" w:eastAsia="zh-CN" w:bidi="ar"/>
        </w:rPr>
        <w:t>G</w:t>
      </w:r>
      <w:r>
        <w:rPr>
          <w:rFonts w:hint="default" w:ascii="Arial" w:hAnsi="Arial" w:eastAsia="宋体" w:cs="Arial"/>
          <w:color w:val="000000"/>
          <w:kern w:val="0"/>
          <w:sz w:val="21"/>
          <w:szCs w:val="21"/>
          <w:lang w:val="en-US" w:eastAsia="zh-CN" w:bidi="ar"/>
        </w:rPr>
        <w:t xml:space="preserve">enotyping of </w:t>
      </w:r>
      <w:r>
        <w:rPr>
          <w:rFonts w:hint="eastAsia" w:ascii="Arial" w:hAnsi="Arial" w:cs="Arial"/>
          <w:b w:val="0"/>
          <w:bCs w:val="0"/>
          <w:i/>
          <w:iCs/>
          <w:sz w:val="21"/>
          <w:szCs w:val="21"/>
          <w:lang w:val="en-US" w:eastAsia="zh-CN"/>
        </w:rPr>
        <w:t>Il10</w:t>
      </w:r>
      <w:r>
        <w:rPr>
          <w:rFonts w:hint="eastAsia" w:ascii="Arial" w:hAnsi="Arial" w:cs="Arial"/>
          <w:b w:val="0"/>
          <w:bCs w:val="0"/>
          <w:i w:val="0"/>
          <w:iCs w:val="0"/>
          <w:sz w:val="21"/>
          <w:szCs w:val="21"/>
          <w:vertAlign w:val="superscript"/>
          <w:lang w:val="en-US" w:eastAsia="zh-CN"/>
        </w:rPr>
        <w:t>-/-</w:t>
      </w:r>
      <w:r>
        <w:rPr>
          <w:rFonts w:hint="default" w:ascii="Arial" w:hAnsi="Arial" w:cs="Arial"/>
          <w:b w:val="0"/>
          <w:bCs w:val="0"/>
          <w:sz w:val="21"/>
          <w:szCs w:val="21"/>
          <w:vertAlign w:val="superscript"/>
          <w:lang w:val="en-US" w:eastAsia="zh-CN"/>
        </w:rPr>
        <w:t xml:space="preserve"> </w:t>
      </w:r>
      <w:r>
        <w:rPr>
          <w:rFonts w:hint="default" w:ascii="Arial" w:hAnsi="Arial" w:cs="Arial"/>
          <w:b w:val="0"/>
          <w:bCs w:val="0"/>
          <w:sz w:val="21"/>
          <w:szCs w:val="21"/>
          <w:vertAlign w:val="baseline"/>
          <w:lang w:val="en-US" w:eastAsia="zh-CN"/>
        </w:rPr>
        <w:t xml:space="preserve">and </w:t>
      </w:r>
      <w:r>
        <w:rPr>
          <w:rFonts w:hint="eastAsia" w:ascii="Arial" w:hAnsi="Arial" w:cs="Arial"/>
          <w:b w:val="0"/>
          <w:bCs w:val="0"/>
          <w:i w:val="0"/>
          <w:iCs w:val="0"/>
          <w:sz w:val="21"/>
          <w:szCs w:val="21"/>
          <w:lang w:val="en-US" w:eastAsia="zh-CN"/>
        </w:rPr>
        <w:t>WT</w:t>
      </w:r>
      <w:r>
        <w:rPr>
          <w:rFonts w:hint="default" w:ascii="Arial" w:hAnsi="Arial" w:cs="Arial"/>
          <w:b w:val="0"/>
          <w:bCs w:val="0"/>
          <w:sz w:val="21"/>
          <w:szCs w:val="21"/>
          <w:vertAlign w:val="superscript"/>
          <w:lang w:val="en-US" w:eastAsia="zh-CN"/>
        </w:rPr>
        <w:t xml:space="preserve"> </w:t>
      </w:r>
      <w:r>
        <w:rPr>
          <w:rFonts w:hint="default" w:ascii="Arial" w:hAnsi="Arial" w:eastAsia="宋体" w:cs="Arial"/>
          <w:color w:val="000000"/>
          <w:kern w:val="0"/>
          <w:sz w:val="21"/>
          <w:szCs w:val="21"/>
          <w:lang w:val="en-US" w:eastAsia="zh-CN" w:bidi="ar"/>
        </w:rPr>
        <w:t xml:space="preserve">mice by using </w:t>
      </w:r>
      <w:r>
        <w:rPr>
          <w:rFonts w:hint="eastAsia" w:ascii="Arial" w:hAnsi="Arial" w:eastAsia="宋体" w:cs="Arial"/>
          <w:color w:val="000000"/>
          <w:kern w:val="0"/>
          <w:sz w:val="21"/>
          <w:szCs w:val="21"/>
          <w:lang w:val="en-US" w:eastAsia="zh-CN" w:bidi="ar"/>
        </w:rPr>
        <w:t>Mut</w:t>
      </w:r>
      <w:r>
        <w:rPr>
          <w:rFonts w:hint="default" w:ascii="Arial" w:hAnsi="Arial" w:eastAsia="宋体" w:cs="Arial"/>
          <w:color w:val="000000"/>
          <w:kern w:val="0"/>
          <w:sz w:val="21"/>
          <w:szCs w:val="21"/>
          <w:lang w:val="en-US" w:eastAsia="zh-CN" w:bidi="ar"/>
        </w:rPr>
        <w:t xml:space="preserve"> and </w:t>
      </w:r>
      <w:r>
        <w:rPr>
          <w:rFonts w:hint="eastAsia" w:ascii="Arial" w:hAnsi="Arial" w:eastAsia="宋体" w:cs="Arial"/>
          <w:color w:val="000000"/>
          <w:kern w:val="0"/>
          <w:sz w:val="21"/>
          <w:szCs w:val="21"/>
          <w:lang w:val="en-US" w:eastAsia="zh-CN" w:bidi="ar"/>
        </w:rPr>
        <w:t>WT</w:t>
      </w:r>
      <w:r>
        <w:rPr>
          <w:rFonts w:hint="default" w:ascii="Arial" w:hAnsi="Arial" w:eastAsia="宋体" w:cs="Arial"/>
          <w:color w:val="000000"/>
          <w:kern w:val="0"/>
          <w:sz w:val="21"/>
          <w:szCs w:val="21"/>
          <w:lang w:val="en-US" w:eastAsia="zh-CN" w:bidi="ar"/>
        </w:rPr>
        <w:t xml:space="preserve"> primers. The expected lengths of polymerase chain reaction products are shown in the representative gel.</w:t>
      </w:r>
    </w:p>
    <w:p w14:paraId="3125F333">
      <w:pPr>
        <w:keepNext w:val="0"/>
        <w:keepLines w:val="0"/>
        <w:widowControl/>
        <w:numPr>
          <w:ilvl w:val="0"/>
          <w:numId w:val="0"/>
        </w:numPr>
        <w:suppressLineNumbers w:val="0"/>
        <w:ind w:leftChars="0"/>
        <w:jc w:val="both"/>
        <w:rPr>
          <w:rFonts w:hint="default" w:ascii="Arial" w:hAnsi="Arial" w:cs="Arial"/>
          <w:b w:val="0"/>
          <w:bCs w:val="0"/>
          <w:highlight w:val="none"/>
          <w:lang w:val="en-US" w:eastAsia="zh-CN"/>
        </w:rPr>
      </w:pPr>
      <w:r>
        <w:rPr>
          <w:rFonts w:hint="eastAsia" w:ascii="Arial" w:hAnsi="Arial" w:cs="Arial"/>
          <w:b/>
          <w:bCs/>
          <w:highlight w:val="none"/>
          <w:lang w:val="en-US" w:eastAsia="zh-CN"/>
        </w:rPr>
        <w:t>b</w:t>
      </w:r>
      <w:r>
        <w:rPr>
          <w:rFonts w:hint="default" w:ascii="Arial" w:hAnsi="Arial" w:cs="Arial"/>
          <w:b/>
          <w:bCs/>
          <w:highlight w:val="none"/>
          <w:lang w:val="en-US" w:eastAsia="zh-CN"/>
        </w:rPr>
        <w:t>-</w:t>
      </w:r>
      <w:r>
        <w:rPr>
          <w:rFonts w:hint="eastAsia" w:ascii="Arial" w:hAnsi="Arial" w:cs="Arial"/>
          <w:b/>
          <w:bCs/>
          <w:highlight w:val="none"/>
          <w:lang w:val="en-US" w:eastAsia="zh-CN"/>
        </w:rPr>
        <w:t>h,</w:t>
      </w:r>
      <w:r>
        <w:rPr>
          <w:rFonts w:hint="default" w:ascii="Arial" w:hAnsi="Arial" w:cs="Arial"/>
          <w:b w:val="0"/>
          <w:bCs w:val="0"/>
          <w:highlight w:val="none"/>
          <w:lang w:val="en-US" w:eastAsia="zh-CN"/>
        </w:rPr>
        <w:t xml:space="preserve"> </w:t>
      </w:r>
      <w:r>
        <w:rPr>
          <w:rFonts w:hint="eastAsia" w:ascii="Arial" w:hAnsi="Arial" w:cs="Arial"/>
          <w:b w:val="0"/>
          <w:bCs w:val="0"/>
          <w:lang w:val="en-US" w:eastAsia="zh-CN"/>
        </w:rPr>
        <w:t xml:space="preserve">The </w:t>
      </w:r>
      <w:r>
        <w:rPr>
          <w:rFonts w:hint="default" w:ascii="Arial" w:hAnsi="Arial" w:cs="Arial"/>
          <w:b w:val="0"/>
          <w:bCs w:val="0"/>
          <w:i/>
          <w:iCs/>
          <w:lang w:val="en-US" w:eastAsia="zh-CN"/>
        </w:rPr>
        <w:t>I</w:t>
      </w:r>
      <w:r>
        <w:rPr>
          <w:rFonts w:hint="eastAsia" w:ascii="Arial" w:hAnsi="Arial" w:cs="Arial"/>
          <w:b w:val="0"/>
          <w:bCs w:val="0"/>
          <w:i/>
          <w:iCs/>
          <w:lang w:val="en-US" w:eastAsia="zh-CN"/>
        </w:rPr>
        <w:t>l</w:t>
      </w:r>
      <w:r>
        <w:rPr>
          <w:rFonts w:hint="default" w:ascii="Arial" w:hAnsi="Arial" w:cs="Arial"/>
          <w:b w:val="0"/>
          <w:bCs w:val="0"/>
          <w:i/>
          <w:iCs/>
          <w:lang w:val="en-US" w:eastAsia="zh-CN"/>
        </w:rPr>
        <w:t>1</w:t>
      </w:r>
      <w:r>
        <w:rPr>
          <w:rFonts w:hint="eastAsia" w:ascii="Arial" w:hAnsi="Arial" w:cs="Arial"/>
          <w:b w:val="0"/>
          <w:bCs w:val="0"/>
          <w:i/>
          <w:iCs/>
          <w:lang w:val="en-US" w:eastAsia="zh-CN"/>
        </w:rPr>
        <w:t>0</w:t>
      </w:r>
      <w:r>
        <w:rPr>
          <w:rFonts w:hint="eastAsia" w:ascii="Arial" w:hAnsi="Arial" w:cs="Arial"/>
          <w:b w:val="0"/>
          <w:bCs w:val="0"/>
          <w:i w:val="0"/>
          <w:iCs w:val="0"/>
          <w:vertAlign w:val="superscript"/>
          <w:lang w:val="en-US" w:eastAsia="zh-CN"/>
        </w:rPr>
        <w:t>-/-</w:t>
      </w:r>
      <w:r>
        <w:rPr>
          <w:rFonts w:hint="eastAsia" w:ascii="Arial" w:hAnsi="Arial" w:cs="Arial"/>
          <w:b w:val="0"/>
          <w:bCs w:val="0"/>
          <w:i w:val="0"/>
          <w:iCs w:val="0"/>
          <w:vertAlign w:val="baseline"/>
          <w:lang w:val="en-US" w:eastAsia="zh-CN"/>
        </w:rPr>
        <w:t xml:space="preserve"> </w:t>
      </w:r>
      <w:r>
        <w:rPr>
          <w:rFonts w:hint="default" w:ascii="Arial" w:hAnsi="Arial" w:cs="Arial"/>
          <w:b w:val="0"/>
          <w:bCs w:val="0"/>
          <w:lang w:val="en-US" w:eastAsia="zh-CN"/>
        </w:rPr>
        <w:t>mice (n = 6</w:t>
      </w:r>
      <w:r>
        <w:rPr>
          <w:rFonts w:hint="eastAsia" w:ascii="Arial" w:hAnsi="Arial" w:cs="Arial"/>
          <w:b w:val="0"/>
          <w:bCs w:val="0"/>
          <w:lang w:val="en-US" w:eastAsia="zh-CN"/>
        </w:rPr>
        <w:t>/gr</w:t>
      </w:r>
      <w:r>
        <w:rPr>
          <w:rFonts w:hint="default" w:ascii="Arial" w:hAnsi="Arial" w:cs="Arial"/>
          <w:b w:val="0"/>
          <w:bCs w:val="0"/>
          <w:lang w:val="en-US" w:eastAsia="zh-CN"/>
        </w:rPr>
        <w:t>oup) were fed with</w:t>
      </w:r>
      <w:r>
        <w:rPr>
          <w:rFonts w:hint="eastAsia" w:ascii="Arial" w:hAnsi="Arial" w:cs="Arial"/>
          <w:b w:val="0"/>
          <w:bCs w:val="0"/>
          <w:lang w:val="en-US" w:eastAsia="zh-CN"/>
        </w:rPr>
        <w:t xml:space="preserve"> either live </w:t>
      </w:r>
      <w:r>
        <w:rPr>
          <w:rFonts w:hint="eastAsia" w:ascii="Arial" w:hAnsi="Arial" w:cs="Arial"/>
          <w:b w:val="0"/>
          <w:bCs w:val="0"/>
          <w:i/>
          <w:iCs/>
          <w:lang w:val="en-US" w:eastAsia="zh-CN"/>
        </w:rPr>
        <w:t>C. sporogenes</w:t>
      </w:r>
      <w:r>
        <w:rPr>
          <w:rFonts w:hint="eastAsia" w:ascii="Arial" w:hAnsi="Arial" w:cs="Arial"/>
          <w:b w:val="0"/>
          <w:bCs w:val="0"/>
          <w:lang w:val="en-US" w:eastAsia="zh-CN"/>
        </w:rPr>
        <w:t xml:space="preserve"> </w:t>
      </w:r>
      <w:r>
        <w:rPr>
          <w:rFonts w:hint="default" w:ascii="Arial" w:hAnsi="Arial" w:cs="Arial"/>
          <w:b w:val="0"/>
          <w:bCs w:val="0"/>
          <w:lang w:val="en-US" w:eastAsia="zh-CN"/>
        </w:rPr>
        <w:t>(</w:t>
      </w:r>
      <w:r>
        <w:rPr>
          <w:rFonts w:hint="eastAsia" w:ascii="Arial" w:hAnsi="Arial" w:cs="Arial"/>
          <w:b w:val="0"/>
          <w:bCs w:val="0"/>
          <w:lang w:val="en-US" w:eastAsia="zh-CN"/>
        </w:rPr>
        <w:t xml:space="preserve">CS, </w:t>
      </w:r>
      <w:r>
        <w:rPr>
          <w:rFonts w:hint="default" w:ascii="Arial" w:hAnsi="Arial" w:cs="Arial"/>
          <w:b w:val="0"/>
          <w:bCs w:val="0"/>
          <w:lang w:val="en-US" w:eastAsia="zh-CN"/>
        </w:rPr>
        <w:t>10⁸CFU/mL,</w:t>
      </w:r>
      <w:r>
        <w:rPr>
          <w:rFonts w:hint="eastAsia" w:ascii="Arial" w:hAnsi="Arial" w:cs="Arial"/>
          <w:b w:val="0"/>
          <w:bCs w:val="0"/>
          <w:lang w:val="en-US" w:eastAsia="zh-CN"/>
        </w:rPr>
        <w:t xml:space="preserve"> </w:t>
      </w:r>
      <w:r>
        <w:rPr>
          <w:rFonts w:hint="default" w:ascii="Arial" w:hAnsi="Arial" w:cs="Arial"/>
          <w:b w:val="0"/>
          <w:bCs w:val="0"/>
          <w:lang w:val="en-US" w:eastAsia="zh-CN"/>
        </w:rPr>
        <w:t>150μ</w:t>
      </w:r>
      <w:r>
        <w:rPr>
          <w:rFonts w:hint="eastAsia" w:ascii="Arial" w:hAnsi="Arial" w:cs="Arial"/>
          <w:b w:val="0"/>
          <w:bCs w:val="0"/>
          <w:lang w:val="en-US" w:eastAsia="zh-CN"/>
        </w:rPr>
        <w:t>L</w:t>
      </w:r>
      <w:r>
        <w:rPr>
          <w:rFonts w:hint="default" w:ascii="Arial" w:hAnsi="Arial" w:cs="Arial"/>
          <w:b w:val="0"/>
          <w:bCs w:val="0"/>
          <w:lang w:val="en-US" w:eastAsia="zh-CN"/>
        </w:rPr>
        <w:t>)</w:t>
      </w:r>
      <w:r>
        <w:rPr>
          <w:rFonts w:hint="eastAsia" w:ascii="Arial" w:hAnsi="Arial" w:cs="Arial"/>
          <w:b w:val="0"/>
          <w:bCs w:val="0"/>
          <w:lang w:val="en-US" w:eastAsia="zh-CN"/>
        </w:rPr>
        <w:t xml:space="preserve"> </w:t>
      </w:r>
      <w:r>
        <w:rPr>
          <w:rFonts w:hint="default" w:ascii="Arial" w:hAnsi="Arial" w:cs="Arial"/>
          <w:b w:val="0"/>
          <w:bCs w:val="0"/>
          <w:lang w:val="en-US" w:eastAsia="zh-CN"/>
        </w:rPr>
        <w:t xml:space="preserve">or </w:t>
      </w:r>
      <w:r>
        <w:rPr>
          <w:rFonts w:hint="eastAsia" w:ascii="Arial" w:hAnsi="Arial" w:cs="Arial"/>
          <w:b w:val="0"/>
          <w:bCs w:val="0"/>
          <w:lang w:val="en-US" w:eastAsia="zh-CN"/>
        </w:rPr>
        <w:t>CAA (20mg/kg)</w:t>
      </w:r>
      <w:r>
        <w:rPr>
          <w:rFonts w:hint="default" w:ascii="Arial" w:hAnsi="Arial" w:cs="Arial"/>
          <w:b w:val="0"/>
          <w:bCs w:val="0"/>
          <w:lang w:val="en-US" w:eastAsia="zh-CN"/>
        </w:rPr>
        <w:t xml:space="preserve"> for 4 weeks.</w:t>
      </w:r>
      <w:r>
        <w:rPr>
          <w:rFonts w:hint="eastAsia" w:ascii="Arial" w:hAnsi="Arial" w:cs="Arial"/>
          <w:b w:val="0"/>
          <w:bCs w:val="0"/>
          <w:lang w:val="en-US" w:eastAsia="zh-CN"/>
        </w:rPr>
        <w:t xml:space="preserve"> </w:t>
      </w:r>
      <w:r>
        <w:rPr>
          <w:rFonts w:hint="default" w:ascii="Arial" w:hAnsi="Arial" w:cs="Arial"/>
          <w:b w:val="0"/>
          <w:bCs w:val="0"/>
          <w:lang w:val="en-US" w:eastAsia="zh-CN"/>
        </w:rPr>
        <w:t>Colon tissues were isolated on the last day of the experimen</w:t>
      </w:r>
      <w:r>
        <w:rPr>
          <w:rFonts w:hint="default" w:ascii="Arial" w:hAnsi="Arial" w:cs="Arial"/>
          <w:b w:val="0"/>
          <w:bCs w:val="0"/>
          <w:u w:val="none"/>
          <w:lang w:val="en-US" w:eastAsia="zh-CN"/>
        </w:rPr>
        <w:t>t.</w:t>
      </w:r>
    </w:p>
    <w:p w14:paraId="03A29A72">
      <w:pPr>
        <w:rPr>
          <w:rFonts w:hint="default" w:ascii="Arial" w:hAnsi="Arial" w:cs="Arial"/>
          <w:b w:val="0"/>
          <w:bCs w:val="0"/>
          <w:highlight w:val="none"/>
          <w:lang w:val="en-US" w:eastAsia="zh-CN"/>
        </w:rPr>
      </w:pPr>
      <w:r>
        <w:rPr>
          <w:rFonts w:hint="eastAsia" w:ascii="Arial" w:hAnsi="Arial" w:cs="Arial"/>
          <w:b/>
          <w:bCs/>
          <w:highlight w:val="none"/>
          <w:lang w:val="en-US" w:eastAsia="zh-CN"/>
        </w:rPr>
        <w:t xml:space="preserve">b, </w:t>
      </w:r>
      <w:r>
        <w:rPr>
          <w:rFonts w:hint="default" w:ascii="Arial" w:hAnsi="Arial" w:cs="Arial"/>
          <w:b w:val="0"/>
          <w:bCs w:val="0"/>
          <w:highlight w:val="none"/>
          <w:lang w:val="en-US" w:eastAsia="zh-CN"/>
        </w:rPr>
        <w:t>Longitudinal monitoring of body weight changes expressed as percentage baseline</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(n = 6/group).</w:t>
      </w:r>
    </w:p>
    <w:p w14:paraId="2C250498">
      <w:pPr>
        <w:rPr>
          <w:rFonts w:hint="default" w:ascii="Arial" w:hAnsi="Arial" w:cs="Arial"/>
          <w:b w:val="0"/>
          <w:bCs w:val="0"/>
          <w:highlight w:val="none"/>
          <w:lang w:val="en-US" w:eastAsia="zh-CN"/>
        </w:rPr>
      </w:pPr>
      <w:r>
        <w:rPr>
          <w:rFonts w:hint="eastAsia" w:ascii="Arial" w:hAnsi="Arial" w:cs="Arial"/>
          <w:b/>
          <w:bCs/>
          <w:highlight w:val="none"/>
          <w:lang w:val="en-US" w:eastAsia="zh-CN"/>
        </w:rPr>
        <w:t>c-e, g, h,</w:t>
      </w:r>
      <w:r>
        <w:rPr>
          <w:rFonts w:hint="default" w:ascii="Arial" w:hAnsi="Arial" w:cs="Arial"/>
          <w:b w:val="0"/>
          <w:bCs w:val="0"/>
          <w:highlight w:val="none"/>
          <w:lang w:val="en-US" w:eastAsia="zh-CN"/>
        </w:rPr>
        <w:t xml:space="preserve"> Colon tissues were isolated on the last day of the experiment. </w:t>
      </w:r>
    </w:p>
    <w:p w14:paraId="28E0727C">
      <w:pPr>
        <w:rPr>
          <w:rFonts w:hint="eastAsia" w:ascii="Arial" w:hAnsi="Arial" w:cs="Arial"/>
          <w:b w:val="0"/>
          <w:bCs w:val="0"/>
          <w:highlight w:val="none"/>
          <w:lang w:val="en-US" w:eastAsia="zh-CN"/>
        </w:rPr>
      </w:pPr>
      <w:r>
        <w:rPr>
          <w:rFonts w:hint="eastAsia" w:ascii="Arial" w:hAnsi="Arial" w:cs="Arial"/>
          <w:b/>
          <w:bCs/>
          <w:highlight w:val="none"/>
          <w:lang w:val="en-US" w:eastAsia="zh-CN"/>
        </w:rPr>
        <w:t>c,</w:t>
      </w:r>
      <w:r>
        <w:rPr>
          <w:rFonts w:hint="default" w:ascii="Arial" w:hAnsi="Arial" w:cs="Arial"/>
          <w:b/>
          <w:bCs/>
          <w:highlight w:val="none"/>
          <w:lang w:val="en-US" w:eastAsia="zh-CN"/>
        </w:rPr>
        <w:t xml:space="preserve"> </w:t>
      </w:r>
      <w:r>
        <w:rPr>
          <w:rFonts w:hint="eastAsia" w:ascii="Arial" w:hAnsi="Arial" w:cs="Arial"/>
          <w:b w:val="0"/>
          <w:bCs w:val="0"/>
          <w:highlight w:val="none"/>
          <w:lang w:val="en-US" w:eastAsia="zh-CN"/>
        </w:rPr>
        <w:t>R</w:t>
      </w:r>
      <w:r>
        <w:rPr>
          <w:rFonts w:hint="default" w:ascii="Arial" w:hAnsi="Arial" w:cs="Arial"/>
          <w:b w:val="0"/>
          <w:bCs w:val="0"/>
          <w:highlight w:val="none"/>
          <w:lang w:val="en-US" w:eastAsia="zh-CN"/>
        </w:rPr>
        <w:t xml:space="preserve">epresentative macroscopic images of colon tissue from each group </w:t>
      </w:r>
      <w:r>
        <w:rPr>
          <w:rFonts w:hint="eastAsia" w:ascii="Arial" w:hAnsi="Arial" w:cs="Arial"/>
          <w:b w:val="0"/>
          <w:bCs w:val="0"/>
          <w:highlight w:val="none"/>
          <w:lang w:val="en-US" w:eastAsia="zh-CN"/>
        </w:rPr>
        <w:t>are</w:t>
      </w:r>
      <w:r>
        <w:rPr>
          <w:rFonts w:hint="default" w:ascii="Arial" w:hAnsi="Arial" w:cs="Arial"/>
          <w:b w:val="0"/>
          <w:bCs w:val="0"/>
          <w:highlight w:val="none"/>
          <w:lang w:val="en-US" w:eastAsia="zh-CN"/>
        </w:rPr>
        <w:t xml:space="preserve"> provided, and the colon length was recorded</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 xml:space="preserve">(n = 6/group). </w:t>
      </w:r>
    </w:p>
    <w:p w14:paraId="0EB105CC">
      <w:pPr>
        <w:rPr>
          <w:rFonts w:hint="default" w:ascii="Arial" w:hAnsi="Arial" w:cs="Arial"/>
          <w:b w:val="0"/>
          <w:bCs w:val="0"/>
          <w:highlight w:val="none"/>
          <w:lang w:val="en-US" w:eastAsia="zh-CN"/>
        </w:rPr>
      </w:pPr>
      <w:r>
        <w:rPr>
          <w:rFonts w:hint="eastAsia" w:ascii="Arial" w:hAnsi="Arial" w:cs="Arial"/>
          <w:b/>
          <w:bCs/>
          <w:highlight w:val="none"/>
          <w:lang w:val="en-US" w:eastAsia="zh-CN"/>
        </w:rPr>
        <w:t>d, e,</w:t>
      </w:r>
      <w:r>
        <w:rPr>
          <w:rFonts w:hint="default" w:ascii="Arial" w:hAnsi="Arial" w:cs="Arial"/>
          <w:b w:val="0"/>
          <w:bCs w:val="0"/>
          <w:highlight w:val="none"/>
          <w:lang w:val="en-US" w:eastAsia="zh-CN"/>
        </w:rPr>
        <w:t xml:space="preserve"> Histopathological evaluation of colon sections by H&amp;E</w:t>
      </w:r>
      <w:r>
        <w:rPr>
          <w:rFonts w:hint="eastAsia" w:ascii="Arial" w:hAnsi="Arial" w:cs="Arial"/>
          <w:b w:val="0"/>
          <w:bCs w:val="0"/>
          <w:highlight w:val="none"/>
          <w:lang w:val="en-US" w:eastAsia="zh-CN"/>
        </w:rPr>
        <w:t xml:space="preserve"> and AB-PAS</w:t>
      </w:r>
      <w:r>
        <w:rPr>
          <w:rFonts w:hint="default" w:ascii="Arial" w:hAnsi="Arial" w:cs="Arial"/>
          <w:b w:val="0"/>
          <w:bCs w:val="0"/>
          <w:highlight w:val="none"/>
          <w:lang w:val="en-US" w:eastAsia="zh-CN"/>
        </w:rPr>
        <w:t xml:space="preserve"> staining (scale bar = 100 μm). Histopathological scores of the</w:t>
      </w:r>
      <w:r>
        <w:rPr>
          <w:rFonts w:hint="eastAsia" w:ascii="Arial" w:hAnsi="Arial" w:cs="Arial"/>
          <w:b w:val="0"/>
          <w:bCs w:val="0"/>
          <w:highlight w:val="none"/>
          <w:lang w:val="en-US" w:eastAsia="zh-CN"/>
        </w:rPr>
        <w:t xml:space="preserve"> </w:t>
      </w:r>
      <w:r>
        <w:rPr>
          <w:rFonts w:hint="eastAsia" w:ascii="Arial" w:hAnsi="Arial" w:cs="Arial"/>
          <w:b w:val="0"/>
          <w:bCs w:val="0"/>
          <w:i/>
          <w:iCs/>
          <w:highlight w:val="none"/>
          <w:lang w:val="en-US" w:eastAsia="zh-CN"/>
        </w:rPr>
        <w:t>Il10</w:t>
      </w:r>
      <w:r>
        <w:rPr>
          <w:rFonts w:hint="eastAsia" w:ascii="Arial" w:hAnsi="Arial" w:cs="Arial"/>
          <w:b w:val="0"/>
          <w:bCs w:val="0"/>
          <w:i/>
          <w:iCs/>
          <w:highlight w:val="none"/>
          <w:vertAlign w:val="superscript"/>
          <w:lang w:val="en-US" w:eastAsia="zh-CN"/>
        </w:rPr>
        <w:t>-/-</w:t>
      </w:r>
      <w:r>
        <w:rPr>
          <w:rFonts w:hint="default" w:ascii="Arial" w:hAnsi="Arial" w:cs="Arial"/>
          <w:b w:val="0"/>
          <w:bCs w:val="0"/>
          <w:highlight w:val="none"/>
          <w:lang w:val="en-US" w:eastAsia="zh-CN"/>
        </w:rPr>
        <w:t xml:space="preserve"> </w:t>
      </w:r>
      <w:r>
        <w:rPr>
          <w:rFonts w:hint="default" w:ascii="Arial" w:hAnsi="Arial" w:cs="Arial"/>
          <w:b w:val="0"/>
          <w:bCs w:val="0"/>
          <w:sz w:val="21"/>
          <w:szCs w:val="21"/>
          <w:highlight w:val="none"/>
          <w:lang w:val="en-US" w:eastAsia="zh-CN"/>
        </w:rPr>
        <w:t>spontaneous colitis</w:t>
      </w:r>
      <w:r>
        <w:rPr>
          <w:rFonts w:hint="default" w:ascii="Arial" w:hAnsi="Arial" w:cs="Arial"/>
          <w:b w:val="0"/>
          <w:bCs w:val="0"/>
          <w:highlight w:val="none"/>
          <w:lang w:val="en-US" w:eastAsia="zh-CN"/>
        </w:rPr>
        <w:t xml:space="preserve"> were evaluated</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(n = 6/group)</w:t>
      </w:r>
      <w:r>
        <w:rPr>
          <w:rFonts w:hint="eastAsia" w:ascii="Arial" w:hAnsi="Arial" w:cs="Arial"/>
          <w:b w:val="0"/>
          <w:bCs w:val="0"/>
          <w:highlight w:val="none"/>
          <w:lang w:val="en-US" w:eastAsia="zh-CN"/>
        </w:rPr>
        <w:t>.</w:t>
      </w:r>
    </w:p>
    <w:p w14:paraId="13F895E5">
      <w:pPr>
        <w:rPr>
          <w:rFonts w:hint="eastAsia" w:ascii="Arial" w:hAnsi="Arial" w:cs="Arial"/>
          <w:b w:val="0"/>
          <w:bCs w:val="0"/>
          <w:highlight w:val="none"/>
          <w:lang w:val="en-US" w:eastAsia="zh-CN"/>
        </w:rPr>
      </w:pPr>
      <w:r>
        <w:rPr>
          <w:rFonts w:hint="eastAsia" w:ascii="Arial" w:hAnsi="Arial" w:cs="Arial"/>
          <w:b/>
          <w:bCs/>
          <w:highlight w:val="none"/>
          <w:lang w:val="en-US" w:eastAsia="zh-CN"/>
        </w:rPr>
        <w:t>f,</w:t>
      </w:r>
      <w:r>
        <w:rPr>
          <w:rFonts w:hint="default" w:ascii="Arial" w:hAnsi="Arial" w:cs="Arial"/>
          <w:b/>
          <w:bCs/>
          <w:highlight w:val="none"/>
          <w:lang w:val="en-US" w:eastAsia="zh-CN"/>
        </w:rPr>
        <w:t xml:space="preserve"> </w:t>
      </w:r>
      <w:r>
        <w:rPr>
          <w:rFonts w:hint="eastAsia" w:ascii="Arial" w:hAnsi="Arial" w:cs="Arial"/>
          <w:b w:val="0"/>
          <w:bCs w:val="0"/>
          <w:highlight w:val="none"/>
          <w:lang w:val="en-US" w:eastAsia="zh-CN"/>
        </w:rPr>
        <w:t>Intestinal permeability assessment via FITC-dextran (4 kDa) concentration (</w:t>
      </w:r>
      <w:r>
        <w:rPr>
          <w:rFonts w:hint="default" w:ascii="Arial" w:hAnsi="Arial" w:cs="Arial"/>
          <w:b w:val="0"/>
          <w:bCs w:val="0"/>
          <w:highlight w:val="none"/>
          <w:lang w:val="en-US" w:eastAsia="zh-CN"/>
        </w:rPr>
        <w:t>μ</w:t>
      </w:r>
      <w:r>
        <w:rPr>
          <w:rFonts w:hint="eastAsia" w:ascii="Arial" w:hAnsi="Arial" w:cs="Arial"/>
          <w:b w:val="0"/>
          <w:bCs w:val="0"/>
          <w:highlight w:val="none"/>
          <w:lang w:val="en-US" w:eastAsia="zh-CN"/>
        </w:rPr>
        <w:t xml:space="preserve">g/mL) in mice serum </w:t>
      </w:r>
      <w:r>
        <w:rPr>
          <w:rFonts w:hint="default" w:ascii="Arial" w:hAnsi="Arial" w:cs="Arial"/>
          <w:b w:val="0"/>
          <w:bCs w:val="0"/>
          <w:highlight w:val="none"/>
          <w:lang w:val="en-US" w:eastAsia="zh-CN"/>
        </w:rPr>
        <w:t>(n = 6/group)</w:t>
      </w:r>
      <w:r>
        <w:rPr>
          <w:rFonts w:hint="eastAsia" w:ascii="Arial" w:hAnsi="Arial" w:cs="Arial"/>
          <w:b w:val="0"/>
          <w:bCs w:val="0"/>
          <w:highlight w:val="none"/>
          <w:lang w:val="en-US" w:eastAsia="zh-CN"/>
        </w:rPr>
        <w:t>.</w:t>
      </w:r>
    </w:p>
    <w:p w14:paraId="5D31F5B1">
      <w:pPr>
        <w:rPr>
          <w:rFonts w:hint="default" w:ascii="Arial" w:hAnsi="Arial" w:cs="Arial"/>
          <w:b w:val="0"/>
          <w:bCs w:val="0"/>
          <w:lang w:val="en-US" w:eastAsia="zh-CN"/>
        </w:rPr>
      </w:pPr>
      <w:r>
        <w:rPr>
          <w:rFonts w:hint="eastAsia" w:ascii="Arial" w:hAnsi="Arial" w:cs="Arial"/>
          <w:b/>
          <w:bCs/>
          <w:lang w:val="en-US" w:eastAsia="zh-CN"/>
        </w:rPr>
        <w:t>g,</w:t>
      </w:r>
      <w:r>
        <w:rPr>
          <w:rFonts w:hint="eastAsia" w:ascii="Arial" w:hAnsi="Arial" w:cs="Arial"/>
          <w:b w:val="0"/>
          <w:bCs w:val="0"/>
          <w:lang w:val="en-US" w:eastAsia="zh-CN"/>
        </w:rPr>
        <w:t xml:space="preserve"> </w:t>
      </w:r>
      <w:r>
        <w:rPr>
          <w:rFonts w:hint="default" w:ascii="Arial" w:hAnsi="Arial" w:cs="Arial"/>
          <w:b w:val="0"/>
          <w:bCs w:val="0"/>
          <w:lang w:val="en-US" w:eastAsia="zh-CN"/>
        </w:rPr>
        <w:t>The localization of</w:t>
      </w:r>
      <w:r>
        <w:rPr>
          <w:rFonts w:hint="eastAsia" w:ascii="Arial" w:hAnsi="Arial" w:cs="Arial"/>
          <w:b w:val="0"/>
          <w:bCs w:val="0"/>
          <w:lang w:val="en-US" w:eastAsia="zh-CN"/>
        </w:rPr>
        <w:t xml:space="preserve"> </w:t>
      </w:r>
      <w:r>
        <w:rPr>
          <w:rFonts w:hint="default" w:ascii="Arial" w:hAnsi="Arial" w:cs="Arial"/>
          <w:b w:val="0"/>
          <w:bCs w:val="0"/>
          <w:lang w:val="en-US" w:eastAsia="zh-CN"/>
        </w:rPr>
        <w:t xml:space="preserve">claudin-1, occludin, </w:t>
      </w:r>
      <w:r>
        <w:rPr>
          <w:rFonts w:hint="eastAsia" w:ascii="Arial" w:hAnsi="Arial" w:cs="Arial"/>
          <w:b w:val="0"/>
          <w:bCs w:val="0"/>
          <w:lang w:val="en-US" w:eastAsia="zh-CN"/>
        </w:rPr>
        <w:t>mucin 2 (MUC2), and zonula occludens-1 (ZO-1)</w:t>
      </w:r>
      <w:r>
        <w:rPr>
          <w:rFonts w:hint="default" w:ascii="Arial" w:hAnsi="Arial" w:cs="Arial"/>
          <w:b w:val="0"/>
          <w:bCs w:val="0"/>
          <w:lang w:val="en-US" w:eastAsia="zh-CN"/>
        </w:rPr>
        <w:t xml:space="preserve"> in </w:t>
      </w:r>
      <w:r>
        <w:rPr>
          <w:rFonts w:hint="eastAsia" w:ascii="Arial" w:hAnsi="Arial" w:cs="Arial"/>
          <w:b w:val="0"/>
          <w:bCs w:val="0"/>
          <w:lang w:val="en-US" w:eastAsia="zh-CN"/>
        </w:rPr>
        <w:t>colon of mice</w:t>
      </w:r>
      <w:r>
        <w:rPr>
          <w:rFonts w:hint="default" w:ascii="Arial" w:hAnsi="Arial" w:cs="Arial"/>
          <w:b w:val="0"/>
          <w:bCs w:val="0"/>
          <w:lang w:val="en-US" w:eastAsia="zh-CN"/>
        </w:rPr>
        <w:t xml:space="preserve"> was determined on the last day of the experiment by immunofluorescence staining. Scale bar = 100 </w:t>
      </w:r>
      <w:r>
        <w:rPr>
          <w:rFonts w:hint="default" w:ascii="Arial" w:hAnsi="Arial" w:cs="Arial"/>
          <w:b w:val="0"/>
          <w:bCs w:val="0"/>
          <w:u w:val="none"/>
          <w:lang w:val="en-US" w:eastAsia="zh-CN"/>
        </w:rPr>
        <w:t>μm (n</w:t>
      </w:r>
      <w:r>
        <w:rPr>
          <w:rFonts w:hint="eastAsia" w:ascii="Arial" w:hAnsi="Arial" w:cs="Arial"/>
          <w:b w:val="0"/>
          <w:bCs w:val="0"/>
          <w:u w:val="none"/>
          <w:lang w:val="en-US" w:eastAsia="zh-CN"/>
        </w:rPr>
        <w:t xml:space="preserve"> </w:t>
      </w:r>
      <w:r>
        <w:rPr>
          <w:rFonts w:hint="default" w:ascii="Arial" w:hAnsi="Arial" w:cs="Arial"/>
          <w:b w:val="0"/>
          <w:bCs w:val="0"/>
          <w:u w:val="none"/>
          <w:lang w:val="en-US" w:eastAsia="zh-CN"/>
        </w:rPr>
        <w:t>=</w:t>
      </w:r>
      <w:r>
        <w:rPr>
          <w:rFonts w:hint="eastAsia" w:ascii="Arial" w:hAnsi="Arial" w:cs="Arial"/>
          <w:b w:val="0"/>
          <w:bCs w:val="0"/>
          <w:u w:val="none"/>
          <w:lang w:val="en-US" w:eastAsia="zh-CN"/>
        </w:rPr>
        <w:t xml:space="preserve"> </w:t>
      </w:r>
      <w:r>
        <w:rPr>
          <w:rFonts w:hint="default" w:ascii="Arial" w:hAnsi="Arial" w:cs="Arial"/>
          <w:b w:val="0"/>
          <w:bCs w:val="0"/>
          <w:u w:val="none"/>
          <w:lang w:val="en-US" w:eastAsia="zh-CN"/>
        </w:rPr>
        <w:t>3)</w:t>
      </w:r>
      <w:r>
        <w:rPr>
          <w:rFonts w:hint="default" w:ascii="Arial" w:hAnsi="Arial" w:cs="Arial"/>
          <w:b w:val="0"/>
          <w:bCs w:val="0"/>
          <w:lang w:val="en-US" w:eastAsia="zh-CN"/>
        </w:rPr>
        <w:t>.</w:t>
      </w:r>
    </w:p>
    <w:p w14:paraId="5D243F99">
      <w:pPr>
        <w:keepNext w:val="0"/>
        <w:keepLines w:val="0"/>
        <w:widowControl/>
        <w:suppressLineNumbers w:val="0"/>
        <w:jc w:val="both"/>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pPr>
      <w:r>
        <w:rPr>
          <w:rFonts w:hint="eastAsia" w:ascii="Arial" w:hAnsi="Arial" w:cs="Arial"/>
          <w:b/>
          <w:bCs/>
          <w:lang w:val="en-US" w:eastAsia="zh-CN"/>
        </w:rPr>
        <w:t>h,</w:t>
      </w:r>
      <w:r>
        <w:rPr>
          <w:rFonts w:hint="eastAsia" w:ascii="Arial" w:hAnsi="Arial" w:cs="Arial"/>
          <w:b w:val="0"/>
          <w:bCs w:val="0"/>
          <w:lang w:val="en-US" w:eastAsia="zh-CN"/>
        </w:rPr>
        <w:t xml:space="preserve"> The level of </w:t>
      </w:r>
      <w:r>
        <w:rPr>
          <w:rFonts w:hint="default" w:ascii="Arial" w:hAnsi="Arial" w:cs="Arial"/>
          <w:b w:val="0"/>
          <w:bCs w:val="0"/>
          <w:lang w:val="en-US" w:eastAsia="zh-CN"/>
        </w:rPr>
        <w:t>claudin-</w:t>
      </w:r>
      <w:r>
        <w:rPr>
          <w:rFonts w:hint="default" w:ascii="Arial" w:hAnsi="Arial" w:cs="Arial"/>
          <w:b w:val="0"/>
          <w:bCs w:val="0"/>
          <w:u w:val="none"/>
          <w:lang w:val="en-US" w:eastAsia="zh-CN"/>
        </w:rPr>
        <w:t xml:space="preserve">1, occludin, </w:t>
      </w:r>
      <w:r>
        <w:rPr>
          <w:rFonts w:hint="eastAsia" w:ascii="Arial" w:hAnsi="Arial" w:cs="Arial"/>
          <w:b w:val="0"/>
          <w:bCs w:val="0"/>
          <w:u w:val="none"/>
          <w:lang w:val="en-US" w:eastAsia="zh-CN"/>
        </w:rPr>
        <w:t>MUC</w:t>
      </w:r>
      <w:r>
        <w:rPr>
          <w:rFonts w:hint="default" w:ascii="Arial" w:hAnsi="Arial" w:cs="Arial"/>
          <w:b w:val="0"/>
          <w:bCs w:val="0"/>
          <w:u w:val="none"/>
          <w:lang w:val="en-US" w:eastAsia="zh-CN"/>
        </w:rPr>
        <w:t xml:space="preserve">2 and ZO-1 in the </w:t>
      </w:r>
      <w:r>
        <w:rPr>
          <w:rFonts w:hint="eastAsia" w:ascii="Arial" w:hAnsi="Arial" w:cs="Arial"/>
          <w:b w:val="0"/>
          <w:bCs w:val="0"/>
          <w:u w:val="none"/>
          <w:lang w:val="en-US" w:eastAsia="zh-CN"/>
        </w:rPr>
        <w:t>colon of mice</w:t>
      </w:r>
      <w:r>
        <w:rPr>
          <w:rFonts w:hint="default" w:ascii="Arial" w:hAnsi="Arial" w:cs="Arial"/>
          <w:b w:val="0"/>
          <w:bCs w:val="0"/>
          <w:u w:val="none"/>
          <w:lang w:val="en-US" w:eastAsia="zh-CN"/>
        </w:rPr>
        <w:t xml:space="preserve"> was assessed by western blot analysis (n</w:t>
      </w:r>
      <w:r>
        <w:rPr>
          <w:rFonts w:hint="eastAsia" w:ascii="Arial" w:hAnsi="Arial" w:cs="Arial"/>
          <w:b w:val="0"/>
          <w:bCs w:val="0"/>
          <w:u w:val="none"/>
          <w:lang w:val="en-US" w:eastAsia="zh-CN"/>
        </w:rPr>
        <w:t xml:space="preserve"> </w:t>
      </w:r>
      <w:r>
        <w:rPr>
          <w:rFonts w:hint="default" w:ascii="Arial" w:hAnsi="Arial" w:cs="Arial"/>
          <w:b w:val="0"/>
          <w:bCs w:val="0"/>
          <w:u w:val="none"/>
          <w:lang w:val="en-US" w:eastAsia="zh-CN"/>
        </w:rPr>
        <w:t>=</w:t>
      </w:r>
      <w:r>
        <w:rPr>
          <w:rFonts w:hint="eastAsia" w:ascii="Arial" w:hAnsi="Arial" w:cs="Arial"/>
          <w:b w:val="0"/>
          <w:bCs w:val="0"/>
          <w:u w:val="none"/>
          <w:lang w:val="en-US" w:eastAsia="zh-CN"/>
        </w:rPr>
        <w:t xml:space="preserve"> </w:t>
      </w:r>
      <w:r>
        <w:rPr>
          <w:rFonts w:hint="default" w:ascii="Arial" w:hAnsi="Arial" w:cs="Arial"/>
          <w:b w:val="0"/>
          <w:bCs w:val="0"/>
          <w:u w:val="none"/>
          <w:lang w:val="en-US" w:eastAsia="zh-CN"/>
        </w:rPr>
        <w:t>3)</w:t>
      </w:r>
      <w:r>
        <w:rPr>
          <w:rFonts w:hint="eastAsia" w:ascii="Arial" w:hAnsi="Arial" w:cs="Arial"/>
          <w:b w:val="0"/>
          <w:bCs w:val="0"/>
          <w:u w:val="none"/>
          <w:lang w:val="en-US" w:eastAsia="zh-CN"/>
        </w:rPr>
        <w:t xml:space="preserve">. </w:t>
      </w:r>
      <w:r>
        <w:rPr>
          <w:rFonts w:hint="default" w:ascii="Arial" w:hAnsi="Arial" w:cs="Arial"/>
          <w:b w:val="0"/>
          <w:bCs w:val="0"/>
          <w:u w:val="none"/>
          <w:lang w:val="en-US" w:eastAsia="zh-CN"/>
        </w:rPr>
        <w:t>β-actin was used as a loading control</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w:t>
      </w:r>
    </w:p>
    <w:p w14:paraId="0F682417">
      <w:pPr>
        <w:keepNext w:val="0"/>
        <w:keepLines w:val="0"/>
        <w:widowControl/>
        <w:suppressLineNumbers w:val="0"/>
        <w:jc w:val="both"/>
        <w:rPr>
          <w:rFonts w:hint="default" w:ascii="Arial" w:hAnsi="Arial" w:cs="Arial"/>
          <w:b w:val="0"/>
          <w:bCs w:val="0"/>
          <w:highlight w:val="none"/>
          <w:lang w:val="en-US" w:eastAsia="zh-CN"/>
        </w:rPr>
      </w:pPr>
      <w:r>
        <w:rPr>
          <w:rFonts w:hint="default" w:ascii="Arial" w:hAnsi="Arial" w:cs="Arial"/>
          <w:b w:val="0"/>
          <w:bCs w:val="0"/>
          <w:highlight w:val="none"/>
          <w:lang w:val="en-US" w:eastAsia="zh-CN"/>
        </w:rPr>
        <w:t>Data are presented as the mean ± s.e.m</w:t>
      </w:r>
      <w:r>
        <w:rPr>
          <w:rFonts w:hint="eastAsia" w:ascii="Arial" w:hAnsi="Arial" w:cs="Arial"/>
          <w:b w:val="0"/>
          <w:bCs w:val="0"/>
          <w:highlight w:val="none"/>
          <w:lang w:val="en-US" w:eastAsia="zh-CN"/>
        </w:rPr>
        <w:t>.</w:t>
      </w:r>
      <w:r>
        <w:rPr>
          <w:rFonts w:hint="default" w:ascii="Arial" w:hAnsi="Arial" w:cs="Arial"/>
          <w:b w:val="0"/>
          <w:bCs w:val="0"/>
          <w:highlight w:val="none"/>
          <w:lang w:val="en-US" w:eastAsia="zh-CN"/>
        </w:rPr>
        <w:t xml:space="preserve"> </w:t>
      </w:r>
      <w:r>
        <w:rPr>
          <w:rFonts w:hint="eastAsia" w:ascii="Arial" w:hAnsi="Arial" w:cs="Arial"/>
          <w:b w:val="0"/>
          <w:bCs w:val="0"/>
          <w:highlight w:val="none"/>
          <w:lang w:val="en-US" w:eastAsia="zh-CN"/>
        </w:rPr>
        <w:t>S</w:t>
      </w:r>
      <w:r>
        <w:rPr>
          <w:rFonts w:hint="default" w:ascii="Arial" w:hAnsi="Arial" w:cs="Arial"/>
          <w:b w:val="0"/>
          <w:bCs w:val="0"/>
          <w:highlight w:val="none"/>
          <w:lang w:val="en-US" w:eastAsia="zh-CN"/>
        </w:rPr>
        <w:t xml:space="preserve">tatistical significance was determined by </w:t>
      </w:r>
    </w:p>
    <w:p w14:paraId="0CAB2F74">
      <w:pPr>
        <w:keepNext w:val="0"/>
        <w:keepLines w:val="0"/>
        <w:widowControl/>
        <w:suppressLineNumbers w:val="0"/>
        <w:jc w:val="both"/>
        <w:rPr>
          <w:rFonts w:hint="eastAsia" w:ascii="Arial" w:hAnsi="Arial" w:cs="Arial"/>
          <w:b w:val="0"/>
          <w:bCs w:val="0"/>
          <w:highlight w:val="none"/>
          <w:lang w:val="en-US" w:eastAsia="zh-CN"/>
        </w:rPr>
      </w:pPr>
      <w:r>
        <w:rPr>
          <w:rFonts w:hint="default" w:ascii="Arial" w:hAnsi="Arial" w:cs="Arial"/>
          <w:b w:val="0"/>
          <w:bCs w:val="0"/>
          <w:highlight w:val="none"/>
          <w:lang w:val="en-US" w:eastAsia="zh-CN"/>
        </w:rPr>
        <w:t>two-sided unpaired t-test</w:t>
      </w:r>
      <w:r>
        <w:rPr>
          <w:rFonts w:hint="eastAsia" w:ascii="Arial" w:hAnsi="Arial" w:cs="Arial"/>
          <w:b w:val="0"/>
          <w:bCs w:val="0"/>
          <w:highlight w:val="none"/>
          <w:lang w:val="en-US" w:eastAsia="zh-CN"/>
        </w:rPr>
        <w:t>.</w:t>
      </w:r>
    </w:p>
    <w:p w14:paraId="6F882F4C">
      <w:pPr>
        <w:keepNext w:val="0"/>
        <w:keepLines w:val="0"/>
        <w:widowControl/>
        <w:suppressLineNumbers w:val="0"/>
        <w:jc w:val="both"/>
        <w:rPr>
          <w:rFonts w:hint="default" w:ascii="Arial" w:hAnsi="Arial" w:cs="Arial"/>
          <w:b w:val="0"/>
          <w:bCs w:val="0"/>
          <w:highlight w:val="none"/>
          <w:lang w:val="en-US" w:eastAsia="zh-CN"/>
        </w:rPr>
      </w:pPr>
    </w:p>
    <w:p w14:paraId="0F130A8A">
      <w:pPr>
        <w:keepNext w:val="0"/>
        <w:keepLines w:val="0"/>
        <w:widowControl/>
        <w:suppressLineNumbers w:val="0"/>
        <w:jc w:val="both"/>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drawing>
          <wp:inline distT="0" distB="0" distL="114300" distR="114300">
            <wp:extent cx="5269230" cy="2284730"/>
            <wp:effectExtent l="0" t="0" r="7620" b="1270"/>
            <wp:docPr id="2" name="图片 2" descr="Extended data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xtended data Fig2"/>
                    <pic:cNvPicPr>
                      <a:picLocks noChangeAspect="1"/>
                    </pic:cNvPicPr>
                  </pic:nvPicPr>
                  <pic:blipFill>
                    <a:blip r:embed="rId5"/>
                    <a:stretch>
                      <a:fillRect/>
                    </a:stretch>
                  </pic:blipFill>
                  <pic:spPr>
                    <a:xfrm>
                      <a:off x="0" y="0"/>
                      <a:ext cx="5269230" cy="2284730"/>
                    </a:xfrm>
                    <a:prstGeom prst="rect">
                      <a:avLst/>
                    </a:prstGeom>
                  </pic:spPr>
                </pic:pic>
              </a:graphicData>
            </a:graphic>
          </wp:inline>
        </w:drawing>
      </w:r>
    </w:p>
    <w:p w14:paraId="23B93BA3">
      <w:pPr>
        <w:keepNext w:val="0"/>
        <w:keepLines w:val="0"/>
        <w:widowControl/>
        <w:suppressLineNumbers w:val="0"/>
        <w:jc w:val="both"/>
        <w:rPr>
          <w:rFonts w:hint="default"/>
          <w:b/>
          <w:bCs/>
          <w:lang w:val="en-US" w:eastAsia="zh-CN"/>
        </w:rPr>
      </w:pPr>
      <w:r>
        <w:rPr>
          <w:rFonts w:hint="default" w:ascii="Arial" w:hAnsi="Arial" w:cs="Arial"/>
          <w:b/>
          <w:bCs/>
          <w:lang w:val="en-US" w:eastAsia="zh-CN"/>
        </w:rPr>
        <w:t>Extended Data Fig</w:t>
      </w:r>
      <w:r>
        <w:rPr>
          <w:rFonts w:hint="eastAsia" w:ascii="Arial" w:hAnsi="Arial" w:cs="Arial"/>
          <w:b/>
          <w:bCs/>
          <w:lang w:val="en-US" w:eastAsia="zh-CN"/>
        </w:rPr>
        <w:t>.2:</w:t>
      </w:r>
      <w:r>
        <w:rPr>
          <w:rFonts w:hint="default" w:ascii="Arial" w:hAnsi="Arial" w:cs="Arial"/>
          <w:b/>
          <w:bCs/>
          <w:i/>
          <w:iCs/>
          <w:lang w:val="en-US" w:eastAsia="zh-CN"/>
        </w:rPr>
        <w:t>C. sporogenes</w:t>
      </w:r>
      <w:r>
        <w:rPr>
          <w:rFonts w:hint="default" w:ascii="Arial" w:hAnsi="Arial" w:cs="Arial"/>
          <w:b/>
          <w:bCs/>
          <w:lang w:val="en-US" w:eastAsia="zh-CN"/>
        </w:rPr>
        <w:t xml:space="preserve"> culture supernatant can ameliorate</w:t>
      </w:r>
      <w:r>
        <w:rPr>
          <w:rFonts w:hint="eastAsia" w:ascii="Arial" w:hAnsi="Arial" w:cs="Arial"/>
          <w:b/>
          <w:bCs/>
          <w:lang w:val="en-US" w:eastAsia="zh-CN"/>
        </w:rPr>
        <w:t xml:space="preserve"> </w:t>
      </w:r>
      <w:r>
        <w:rPr>
          <w:rFonts w:hint="default" w:ascii="Arial" w:hAnsi="Arial" w:cs="Arial"/>
          <w:b/>
          <w:bCs/>
          <w:lang w:val="en-US" w:eastAsia="zh-CN"/>
        </w:rPr>
        <w:t>DSS-induced colitis in mice</w:t>
      </w:r>
      <w:r>
        <w:rPr>
          <w:rFonts w:hint="eastAsia"/>
          <w:b/>
          <w:bCs/>
          <w:lang w:val="en-US" w:eastAsia="zh-CN"/>
        </w:rPr>
        <w:t>.</w:t>
      </w:r>
    </w:p>
    <w:p w14:paraId="01F74959">
      <w:pPr>
        <w:keepNext w:val="0"/>
        <w:keepLines w:val="0"/>
        <w:widowControl/>
        <w:numPr>
          <w:ilvl w:val="0"/>
          <w:numId w:val="0"/>
        </w:numPr>
        <w:suppressLineNumbers w:val="0"/>
        <w:ind w:leftChars="0"/>
        <w:jc w:val="both"/>
        <w:rPr>
          <w:rFonts w:hint="default" w:ascii="Arial" w:hAnsi="Arial" w:cs="Arial"/>
          <w:b w:val="0"/>
          <w:bCs w:val="0"/>
          <w:lang w:val="en-US" w:eastAsia="zh-CN"/>
        </w:rPr>
      </w:pPr>
      <w:r>
        <w:rPr>
          <w:rFonts w:hint="eastAsia" w:ascii="Arial" w:hAnsi="Arial" w:cs="Arial"/>
          <w:b/>
          <w:bCs/>
          <w:lang w:val="en-US" w:eastAsia="zh-CN"/>
        </w:rPr>
        <w:t xml:space="preserve">a-d, </w:t>
      </w:r>
      <w:r>
        <w:rPr>
          <w:rFonts w:hint="default" w:ascii="Arial" w:hAnsi="Arial" w:cs="Arial"/>
          <w:b w:val="0"/>
          <w:bCs w:val="0"/>
          <w:lang w:val="en-US" w:eastAsia="zh-CN"/>
        </w:rPr>
        <w:t xml:space="preserve">Male </w:t>
      </w:r>
      <w:r>
        <w:rPr>
          <w:rFonts w:hint="eastAsia" w:ascii="Arial" w:hAnsi="Arial" w:cs="Arial"/>
          <w:b w:val="0"/>
          <w:bCs w:val="0"/>
          <w:lang w:val="en-US" w:eastAsia="zh-CN"/>
        </w:rPr>
        <w:t>C57BL/6J</w:t>
      </w:r>
      <w:r>
        <w:rPr>
          <w:rFonts w:hint="default" w:ascii="Arial" w:hAnsi="Arial" w:cs="Arial"/>
          <w:b w:val="0"/>
          <w:bCs w:val="0"/>
          <w:lang w:val="en-US" w:eastAsia="zh-CN"/>
        </w:rPr>
        <w:t xml:space="preserve"> mice (n = 6/group) received 3% DSS in drinking water accompanied by daily oral gavage with either</w:t>
      </w:r>
      <w:r>
        <w:rPr>
          <w:rFonts w:hint="default" w:ascii="Arial" w:hAnsi="Arial" w:cs="Arial"/>
          <w:b w:val="0"/>
          <w:bCs w:val="0"/>
          <w:i/>
          <w:iCs/>
          <w:color w:val="E54C5E" w:themeColor="accent6"/>
          <w:lang w:val="en-US" w:eastAsia="zh-CN"/>
          <w14:textFill>
            <w14:solidFill>
              <w14:schemeClr w14:val="accent6"/>
            </w14:solidFill>
          </w14:textFill>
        </w:rPr>
        <w:t xml:space="preserve"> </w:t>
      </w:r>
      <w:r>
        <w:rPr>
          <w:rFonts w:hint="eastAsia" w:ascii="Arial" w:hAnsi="Arial" w:cs="Arial"/>
          <w:b w:val="0"/>
          <w:bCs w:val="0"/>
          <w:i w:val="0"/>
          <w:iCs w:val="0"/>
          <w:color w:val="auto"/>
          <w:lang w:val="en-US" w:eastAsia="zh-CN"/>
        </w:rPr>
        <w:t xml:space="preserve">heat-killed </w:t>
      </w:r>
      <w:r>
        <w:rPr>
          <w:rFonts w:hint="eastAsia" w:ascii="Arial" w:hAnsi="Arial" w:cs="Arial"/>
          <w:b w:val="0"/>
          <w:bCs w:val="0"/>
          <w:i/>
          <w:iCs/>
          <w:color w:val="auto"/>
          <w:lang w:val="en-US" w:eastAsia="zh-CN"/>
        </w:rPr>
        <w:t>C. sporogenes</w:t>
      </w:r>
      <w:r>
        <w:rPr>
          <w:rFonts w:hint="eastAsia" w:ascii="Arial" w:hAnsi="Arial" w:cs="Arial"/>
          <w:b w:val="0"/>
          <w:bCs w:val="0"/>
          <w:i/>
          <w:iCs/>
          <w:lang w:val="en-US" w:eastAsia="zh-CN"/>
        </w:rPr>
        <w:t xml:space="preserve"> </w:t>
      </w:r>
      <w:r>
        <w:rPr>
          <w:rFonts w:hint="eastAsia" w:ascii="Arial" w:hAnsi="Arial" w:cs="Arial"/>
          <w:b w:val="0"/>
          <w:bCs w:val="0"/>
          <w:i w:val="0"/>
          <w:iCs w:val="0"/>
          <w:lang w:val="en-US" w:eastAsia="zh-CN"/>
        </w:rPr>
        <w:t>(KCS)</w:t>
      </w:r>
      <w:r>
        <w:rPr>
          <w:rFonts w:hint="default" w:ascii="Arial" w:hAnsi="Arial" w:cs="Arial"/>
          <w:b w:val="0"/>
          <w:bCs w:val="0"/>
          <w:i w:val="0"/>
          <w:iCs w:val="0"/>
          <w:color w:val="auto"/>
          <w:lang w:val="en-US" w:eastAsia="zh-CN"/>
        </w:rPr>
        <w:t xml:space="preserve"> </w:t>
      </w:r>
      <w:r>
        <w:rPr>
          <w:rFonts w:hint="default" w:ascii="Arial" w:hAnsi="Arial" w:cs="Arial"/>
          <w:b w:val="0"/>
          <w:bCs w:val="0"/>
          <w:color w:val="auto"/>
          <w:lang w:val="en-US" w:eastAsia="zh-CN"/>
        </w:rPr>
        <w:t xml:space="preserve">or </w:t>
      </w:r>
      <w:r>
        <w:rPr>
          <w:rFonts w:hint="eastAsia" w:ascii="Arial" w:hAnsi="Arial" w:cs="Arial"/>
          <w:b w:val="0"/>
          <w:bCs w:val="0"/>
          <w:i w:val="0"/>
          <w:iCs w:val="0"/>
          <w:lang w:val="en-US" w:eastAsia="zh-CN"/>
        </w:rPr>
        <w:t>live</w:t>
      </w:r>
      <w:r>
        <w:rPr>
          <w:rFonts w:hint="eastAsia" w:ascii="Arial" w:hAnsi="Arial" w:cs="Arial"/>
          <w:b w:val="0"/>
          <w:bCs w:val="0"/>
          <w:color w:val="E54C5E" w:themeColor="accent6"/>
          <w:lang w:val="en-US" w:eastAsia="zh-CN"/>
          <w14:textFill>
            <w14:solidFill>
              <w14:schemeClr w14:val="accent6"/>
            </w14:solidFill>
          </w14:textFill>
        </w:rPr>
        <w:t xml:space="preserve"> </w:t>
      </w:r>
      <w:r>
        <w:rPr>
          <w:rFonts w:hint="default" w:ascii="Arial" w:hAnsi="Arial" w:cs="Arial"/>
          <w:b w:val="0"/>
          <w:bCs w:val="0"/>
          <w:i/>
          <w:iCs/>
          <w:lang w:val="en-US" w:eastAsia="zh-CN"/>
        </w:rPr>
        <w:t>C.</w:t>
      </w:r>
      <w:r>
        <w:rPr>
          <w:rFonts w:hint="eastAsia" w:ascii="Arial" w:hAnsi="Arial" w:cs="Arial"/>
          <w:b w:val="0"/>
          <w:bCs w:val="0"/>
          <w:i/>
          <w:iCs/>
          <w:lang w:val="en-US" w:eastAsia="zh-CN"/>
        </w:rPr>
        <w:t xml:space="preserve"> </w:t>
      </w:r>
      <w:r>
        <w:rPr>
          <w:rFonts w:hint="default" w:ascii="Arial" w:hAnsi="Arial" w:cs="Arial"/>
          <w:b w:val="0"/>
          <w:bCs w:val="0"/>
          <w:i/>
          <w:iCs/>
          <w:lang w:val="en-US" w:eastAsia="zh-CN"/>
        </w:rPr>
        <w:t>sporogenes</w:t>
      </w:r>
      <w:r>
        <w:rPr>
          <w:rFonts w:hint="default" w:ascii="Arial" w:hAnsi="Arial" w:cs="Arial"/>
          <w:b w:val="0"/>
          <w:bCs w:val="0"/>
          <w:lang w:val="en-US" w:eastAsia="zh-CN"/>
        </w:rPr>
        <w:t xml:space="preserve"> culture s</w:t>
      </w:r>
      <w:r>
        <w:rPr>
          <w:rFonts w:hint="default" w:ascii="Arial" w:hAnsi="Arial" w:cs="Arial"/>
          <w:b w:val="0"/>
          <w:bCs w:val="0"/>
          <w:color w:val="auto"/>
          <w:lang w:val="en-US" w:eastAsia="zh-CN"/>
        </w:rPr>
        <w:t>uperna</w:t>
      </w:r>
      <w:r>
        <w:rPr>
          <w:rFonts w:hint="eastAsia" w:ascii="Arial" w:hAnsi="Arial" w:cs="Arial"/>
          <w:b w:val="0"/>
          <w:bCs w:val="0"/>
          <w:color w:val="auto"/>
          <w:lang w:val="en-US" w:eastAsia="zh-CN"/>
        </w:rPr>
        <w:t>ta</w:t>
      </w:r>
      <w:r>
        <w:rPr>
          <w:rFonts w:hint="default" w:ascii="Arial" w:hAnsi="Arial" w:cs="Arial"/>
          <w:b w:val="0"/>
          <w:bCs w:val="0"/>
          <w:color w:val="auto"/>
          <w:lang w:val="en-US" w:eastAsia="zh-CN"/>
        </w:rPr>
        <w:t>nt</w:t>
      </w:r>
      <w:r>
        <w:rPr>
          <w:rFonts w:hint="eastAsia" w:ascii="Arial" w:hAnsi="Arial" w:cs="Arial"/>
          <w:b w:val="0"/>
          <w:bCs w:val="0"/>
          <w:color w:val="auto"/>
          <w:lang w:val="en-US" w:eastAsia="zh-CN"/>
        </w:rPr>
        <w:t xml:space="preserve"> </w:t>
      </w:r>
      <w:r>
        <w:rPr>
          <w:rFonts w:hint="eastAsia" w:ascii="Arial" w:hAnsi="Arial" w:cs="Arial"/>
          <w:b w:val="0"/>
          <w:bCs w:val="0"/>
          <w:i w:val="0"/>
          <w:iCs w:val="0"/>
          <w:color w:val="auto"/>
          <w:lang w:val="en-US" w:eastAsia="zh-CN"/>
        </w:rPr>
        <w:t>(CSCS)</w:t>
      </w:r>
      <w:r>
        <w:rPr>
          <w:rFonts w:hint="default" w:ascii="Arial" w:hAnsi="Arial" w:cs="Arial"/>
          <w:b w:val="0"/>
          <w:bCs w:val="0"/>
          <w:color w:val="auto"/>
          <w:lang w:val="en-US" w:eastAsia="zh-CN"/>
        </w:rPr>
        <w:t xml:space="preserve"> </w:t>
      </w:r>
      <w:r>
        <w:rPr>
          <w:rFonts w:hint="default" w:ascii="Arial" w:hAnsi="Arial" w:cs="Arial"/>
          <w:b w:val="0"/>
          <w:bCs w:val="0"/>
          <w:lang w:val="en-US" w:eastAsia="zh-CN"/>
        </w:rPr>
        <w:t xml:space="preserve">control for 7 days. </w:t>
      </w:r>
    </w:p>
    <w:p w14:paraId="230FD7FB">
      <w:pPr>
        <w:keepNext w:val="0"/>
        <w:keepLines w:val="0"/>
        <w:widowControl/>
        <w:numPr>
          <w:ilvl w:val="0"/>
          <w:numId w:val="0"/>
        </w:numPr>
        <w:suppressLineNumbers w:val="0"/>
        <w:ind w:leftChars="0"/>
        <w:jc w:val="both"/>
        <w:rPr>
          <w:rFonts w:hint="default" w:ascii="Arial" w:hAnsi="Arial" w:cs="Arial"/>
          <w:b w:val="0"/>
          <w:bCs w:val="0"/>
          <w:lang w:val="en-US" w:eastAsia="zh-CN"/>
        </w:rPr>
      </w:pPr>
      <w:r>
        <w:rPr>
          <w:rFonts w:hint="eastAsia" w:ascii="Arial" w:hAnsi="Arial" w:cs="Arial"/>
          <w:b/>
          <w:bCs/>
          <w:lang w:val="en-US" w:eastAsia="zh-CN"/>
        </w:rPr>
        <w:t xml:space="preserve">a, </w:t>
      </w:r>
      <w:r>
        <w:rPr>
          <w:rFonts w:hint="default" w:ascii="Arial" w:hAnsi="Arial" w:cs="Arial"/>
          <w:b w:val="0"/>
          <w:bCs w:val="0"/>
          <w:lang w:val="en-US" w:eastAsia="zh-CN"/>
        </w:rPr>
        <w:t>Longitudinal monitoring of body weight changes expressed as percentage baseline</w:t>
      </w:r>
      <w:r>
        <w:rPr>
          <w:rFonts w:hint="eastAsia" w:ascii="Arial" w:hAnsi="Arial" w:cs="Arial"/>
          <w:b w:val="0"/>
          <w:bCs w:val="0"/>
          <w:lang w:val="en-US" w:eastAsia="zh-CN"/>
        </w:rPr>
        <w:t xml:space="preserve"> </w:t>
      </w:r>
      <w:r>
        <w:rPr>
          <w:rFonts w:hint="default" w:ascii="Arial" w:hAnsi="Arial" w:cs="Arial"/>
          <w:b w:val="0"/>
          <w:bCs w:val="0"/>
          <w:lang w:val="en-US" w:eastAsia="zh-CN"/>
        </w:rPr>
        <w:t xml:space="preserve">(n = 6/group). </w:t>
      </w:r>
    </w:p>
    <w:p w14:paraId="518151C7">
      <w:pPr>
        <w:keepNext w:val="0"/>
        <w:keepLines w:val="0"/>
        <w:widowControl/>
        <w:suppressLineNumbers w:val="0"/>
        <w:jc w:val="both"/>
        <w:rPr>
          <w:rFonts w:hint="default" w:ascii="Arial" w:hAnsi="Arial" w:cs="Arial"/>
          <w:b w:val="0"/>
          <w:bCs w:val="0"/>
          <w:lang w:val="en-US" w:eastAsia="zh-CN"/>
        </w:rPr>
      </w:pPr>
      <w:r>
        <w:rPr>
          <w:rFonts w:hint="eastAsia" w:ascii="Arial" w:hAnsi="Arial" w:cs="Arial"/>
          <w:b/>
          <w:bCs/>
          <w:lang w:val="en-US" w:eastAsia="zh-CN"/>
        </w:rPr>
        <w:t xml:space="preserve">b, c, </w:t>
      </w:r>
      <w:r>
        <w:rPr>
          <w:rFonts w:hint="eastAsia" w:ascii="Arial" w:hAnsi="Arial" w:cs="Arial"/>
          <w:b w:val="0"/>
          <w:bCs w:val="0"/>
          <w:lang w:val="en-US" w:eastAsia="zh-CN"/>
        </w:rPr>
        <w:t>C</w:t>
      </w:r>
      <w:r>
        <w:rPr>
          <w:rFonts w:hint="default" w:ascii="Arial" w:hAnsi="Arial" w:cs="Arial"/>
          <w:b w:val="0"/>
          <w:bCs w:val="0"/>
          <w:lang w:val="en-US" w:eastAsia="zh-CN"/>
        </w:rPr>
        <w:t>olon tissues were isolated on the last day of the experiment</w:t>
      </w:r>
      <w:r>
        <w:rPr>
          <w:rFonts w:hint="eastAsia" w:ascii="Arial" w:hAnsi="Arial" w:cs="Arial"/>
          <w:b w:val="0"/>
          <w:bCs w:val="0"/>
          <w:lang w:val="en-US" w:eastAsia="zh-CN"/>
        </w:rPr>
        <w:t>.</w:t>
      </w:r>
    </w:p>
    <w:p w14:paraId="46A675CA">
      <w:pPr>
        <w:keepNext w:val="0"/>
        <w:keepLines w:val="0"/>
        <w:widowControl/>
        <w:suppressLineNumbers w:val="0"/>
        <w:jc w:val="both"/>
        <w:rPr>
          <w:rFonts w:hint="default" w:ascii="Arial" w:hAnsi="Arial" w:cs="Arial"/>
          <w:b w:val="0"/>
          <w:bCs w:val="0"/>
          <w:lang w:val="en-US" w:eastAsia="zh-CN"/>
        </w:rPr>
      </w:pPr>
      <w:r>
        <w:rPr>
          <w:rFonts w:hint="eastAsia" w:ascii="Arial" w:hAnsi="Arial" w:cs="Arial"/>
          <w:b/>
          <w:bCs/>
          <w:lang w:val="en-US" w:eastAsia="zh-CN"/>
        </w:rPr>
        <w:t>b,</w:t>
      </w:r>
      <w:r>
        <w:rPr>
          <w:rFonts w:hint="default" w:ascii="Arial" w:hAnsi="Arial" w:cs="Arial"/>
          <w:b w:val="0"/>
          <w:bCs w:val="0"/>
          <w:lang w:val="en-US" w:eastAsia="zh-CN"/>
        </w:rPr>
        <w:t xml:space="preserve"> </w:t>
      </w:r>
      <w:r>
        <w:rPr>
          <w:rFonts w:hint="eastAsia" w:ascii="Arial" w:hAnsi="Arial" w:cs="Arial"/>
          <w:b w:val="0"/>
          <w:bCs w:val="0"/>
          <w:lang w:val="en-US" w:eastAsia="zh-CN"/>
        </w:rPr>
        <w:t>R</w:t>
      </w:r>
      <w:r>
        <w:rPr>
          <w:rFonts w:hint="default" w:ascii="Arial" w:hAnsi="Arial" w:cs="Arial"/>
          <w:b w:val="0"/>
          <w:bCs w:val="0"/>
          <w:lang w:val="en-US" w:eastAsia="zh-CN"/>
        </w:rPr>
        <w:t>epresentative macroscopic images of colon tissue from each group is provided, and the colon length was recorded</w:t>
      </w:r>
      <w:r>
        <w:rPr>
          <w:rFonts w:hint="eastAsia" w:ascii="Arial" w:hAnsi="Arial" w:cs="Arial"/>
          <w:b w:val="0"/>
          <w:bCs w:val="0"/>
          <w:lang w:val="en-US" w:eastAsia="zh-CN"/>
        </w:rPr>
        <w:t xml:space="preserve"> </w:t>
      </w:r>
      <w:r>
        <w:rPr>
          <w:rFonts w:hint="default" w:ascii="Arial" w:hAnsi="Arial" w:cs="Arial"/>
          <w:b w:val="0"/>
          <w:bCs w:val="0"/>
          <w:lang w:val="en-US" w:eastAsia="zh-CN"/>
        </w:rPr>
        <w:t>(n = 6/group).</w:t>
      </w:r>
    </w:p>
    <w:p w14:paraId="1DBA5C63">
      <w:pPr>
        <w:keepNext w:val="0"/>
        <w:keepLines w:val="0"/>
        <w:widowControl/>
        <w:suppressLineNumbers w:val="0"/>
        <w:jc w:val="both"/>
        <w:rPr>
          <w:rFonts w:hint="eastAsia" w:ascii="Arial" w:hAnsi="Arial" w:cs="Arial"/>
          <w:b w:val="0"/>
          <w:bCs w:val="0"/>
          <w:lang w:val="en-US" w:eastAsia="zh-CN"/>
        </w:rPr>
      </w:pPr>
      <w:r>
        <w:rPr>
          <w:rFonts w:hint="eastAsia" w:ascii="Arial" w:hAnsi="Arial" w:cs="Arial"/>
          <w:b/>
          <w:bCs/>
          <w:lang w:val="en-US" w:eastAsia="zh-CN"/>
        </w:rPr>
        <w:t xml:space="preserve">c, </w:t>
      </w:r>
      <w:r>
        <w:rPr>
          <w:rFonts w:hint="eastAsia" w:ascii="Arial" w:hAnsi="Arial" w:cs="Arial"/>
          <w:b w:val="0"/>
          <w:bCs w:val="0"/>
          <w:lang w:val="en-US" w:eastAsia="zh-CN"/>
        </w:rPr>
        <w:t>H</w:t>
      </w:r>
      <w:r>
        <w:rPr>
          <w:rFonts w:hint="default" w:ascii="Arial" w:hAnsi="Arial" w:cs="Arial"/>
          <w:b w:val="0"/>
          <w:bCs w:val="0"/>
          <w:lang w:val="en-US" w:eastAsia="zh-CN"/>
        </w:rPr>
        <w:t>istopathological evaluation of colon sections by H&amp;E staining (scale bar = 100 μm). Histopathological scores of the DSS-induced colitis were evaluated</w:t>
      </w:r>
      <w:r>
        <w:rPr>
          <w:rFonts w:hint="eastAsia" w:ascii="Arial" w:hAnsi="Arial" w:cs="Arial"/>
          <w:b w:val="0"/>
          <w:bCs w:val="0"/>
          <w:lang w:val="en-US" w:eastAsia="zh-CN"/>
        </w:rPr>
        <w:t xml:space="preserve"> </w:t>
      </w:r>
      <w:r>
        <w:rPr>
          <w:rFonts w:hint="default" w:ascii="Arial" w:hAnsi="Arial" w:cs="Arial"/>
          <w:b w:val="0"/>
          <w:bCs w:val="0"/>
          <w:lang w:val="en-US" w:eastAsia="zh-CN"/>
        </w:rPr>
        <w:t>(n = 6/group)</w:t>
      </w:r>
      <w:r>
        <w:rPr>
          <w:rFonts w:hint="eastAsia" w:ascii="Arial" w:hAnsi="Arial" w:cs="Arial"/>
          <w:b w:val="0"/>
          <w:bCs w:val="0"/>
          <w:lang w:val="en-US" w:eastAsia="zh-CN"/>
        </w:rPr>
        <w:t>.</w:t>
      </w:r>
    </w:p>
    <w:p w14:paraId="4450C2B8">
      <w:pPr>
        <w:keepNext w:val="0"/>
        <w:keepLines w:val="0"/>
        <w:widowControl/>
        <w:suppressLineNumbers w:val="0"/>
        <w:jc w:val="both"/>
        <w:rPr>
          <w:rFonts w:hint="eastAsia" w:ascii="Arial" w:hAnsi="Arial" w:cs="Arial"/>
          <w:b w:val="0"/>
          <w:bCs w:val="0"/>
          <w:lang w:val="en-US" w:eastAsia="zh-CN"/>
        </w:rPr>
      </w:pPr>
      <w:r>
        <w:rPr>
          <w:rFonts w:hint="eastAsia" w:ascii="Arial" w:hAnsi="Arial" w:cs="Arial"/>
          <w:b/>
          <w:bCs/>
          <w:lang w:val="en-US" w:eastAsia="zh-CN"/>
        </w:rPr>
        <w:t xml:space="preserve">d, </w:t>
      </w:r>
      <w:r>
        <w:rPr>
          <w:rFonts w:hint="eastAsia" w:ascii="Arial" w:hAnsi="Arial" w:cs="Arial"/>
          <w:b w:val="0"/>
          <w:bCs w:val="0"/>
          <w:lang w:val="en-US" w:eastAsia="zh-CN"/>
        </w:rPr>
        <w:t>Intestinal permeability assessment via FITC-dextran (4 kDa) concentration (</w:t>
      </w:r>
      <w:r>
        <w:rPr>
          <w:rFonts w:hint="default" w:ascii="Arial" w:hAnsi="Arial" w:cs="Arial"/>
          <w:b w:val="0"/>
          <w:bCs w:val="0"/>
          <w:lang w:val="en-US" w:eastAsia="zh-CN"/>
        </w:rPr>
        <w:t>μ</w:t>
      </w:r>
      <w:r>
        <w:rPr>
          <w:rFonts w:hint="eastAsia" w:ascii="Arial" w:hAnsi="Arial" w:cs="Arial"/>
          <w:b w:val="0"/>
          <w:bCs w:val="0"/>
          <w:lang w:val="en-US" w:eastAsia="zh-CN"/>
        </w:rPr>
        <w:t xml:space="preserve">g/mL) in mice serum </w:t>
      </w:r>
      <w:r>
        <w:rPr>
          <w:rFonts w:hint="default" w:ascii="Arial" w:hAnsi="Arial" w:cs="Arial"/>
          <w:b w:val="0"/>
          <w:bCs w:val="0"/>
          <w:lang w:val="en-US" w:eastAsia="zh-CN"/>
        </w:rPr>
        <w:t>(n = 6/group)</w:t>
      </w:r>
      <w:r>
        <w:rPr>
          <w:rFonts w:hint="eastAsia" w:ascii="Arial" w:hAnsi="Arial" w:cs="Arial"/>
          <w:b w:val="0"/>
          <w:bCs w:val="0"/>
          <w:lang w:val="en-US" w:eastAsia="zh-CN"/>
        </w:rPr>
        <w:t>.</w:t>
      </w:r>
    </w:p>
    <w:p w14:paraId="3011F85C">
      <w:pPr>
        <w:keepNext w:val="0"/>
        <w:keepLines w:val="0"/>
        <w:widowControl/>
        <w:suppressLineNumbers w:val="0"/>
        <w:jc w:val="both"/>
        <w:rPr>
          <w:rFonts w:hint="default" w:ascii="Arial" w:hAnsi="Arial" w:cs="Arial"/>
          <w:b w:val="0"/>
          <w:bCs w:val="0"/>
          <w:lang w:val="en-US" w:eastAsia="zh-CN"/>
        </w:rPr>
      </w:pPr>
      <w:r>
        <w:rPr>
          <w:rFonts w:hint="default" w:ascii="Arial" w:hAnsi="Arial" w:cs="Arial"/>
          <w:b w:val="0"/>
          <w:bCs w:val="0"/>
          <w:lang w:val="en-US" w:eastAsia="zh-CN"/>
        </w:rPr>
        <w:t>Data are presented as the mean ± s.e.m</w:t>
      </w:r>
      <w:r>
        <w:rPr>
          <w:rFonts w:hint="eastAsia" w:ascii="Arial" w:hAnsi="Arial" w:cs="Arial"/>
          <w:b w:val="0"/>
          <w:bCs w:val="0"/>
          <w:lang w:val="en-US" w:eastAsia="zh-CN"/>
        </w:rPr>
        <w:t>.</w:t>
      </w:r>
      <w:r>
        <w:rPr>
          <w:rFonts w:hint="default" w:ascii="Arial" w:hAnsi="Arial" w:cs="Arial"/>
          <w:b w:val="0"/>
          <w:bCs w:val="0"/>
          <w:lang w:val="en-US" w:eastAsia="zh-CN"/>
        </w:rPr>
        <w:t xml:space="preserve"> </w:t>
      </w:r>
      <w:r>
        <w:rPr>
          <w:rFonts w:hint="eastAsia" w:ascii="Arial" w:hAnsi="Arial" w:cs="Arial"/>
          <w:b w:val="0"/>
          <w:bCs w:val="0"/>
          <w:lang w:val="en-US" w:eastAsia="zh-CN"/>
        </w:rPr>
        <w:t>S</w:t>
      </w:r>
      <w:r>
        <w:rPr>
          <w:rFonts w:hint="default" w:ascii="Arial" w:hAnsi="Arial" w:cs="Arial"/>
          <w:b w:val="0"/>
          <w:bCs w:val="0"/>
          <w:lang w:val="en-US" w:eastAsia="zh-CN"/>
        </w:rPr>
        <w:t xml:space="preserve">tatistical significance was determined by </w:t>
      </w:r>
    </w:p>
    <w:p w14:paraId="0368280C">
      <w:pPr>
        <w:keepNext w:val="0"/>
        <w:keepLines w:val="0"/>
        <w:widowControl/>
        <w:suppressLineNumbers w:val="0"/>
        <w:jc w:val="both"/>
        <w:rPr>
          <w:rFonts w:hint="eastAsia" w:ascii="Arial" w:hAnsi="Arial" w:cs="Arial"/>
          <w:b w:val="0"/>
          <w:bCs w:val="0"/>
          <w:lang w:val="en-US" w:eastAsia="zh-CN"/>
        </w:rPr>
      </w:pPr>
      <w:r>
        <w:rPr>
          <w:rFonts w:hint="default" w:ascii="Arial" w:hAnsi="Arial" w:cs="Arial"/>
          <w:b w:val="0"/>
          <w:bCs w:val="0"/>
          <w:lang w:val="en-US" w:eastAsia="zh-CN"/>
        </w:rPr>
        <w:t>two-sided unpaired t-test</w:t>
      </w:r>
      <w:r>
        <w:rPr>
          <w:rFonts w:hint="eastAsia" w:ascii="Arial" w:hAnsi="Arial" w:cs="Arial"/>
          <w:b w:val="0"/>
          <w:bCs w:val="0"/>
          <w:lang w:val="en-US" w:eastAsia="zh-CN"/>
        </w:rPr>
        <w:t xml:space="preserve">. </w:t>
      </w:r>
    </w:p>
    <w:p w14:paraId="2E1538DE">
      <w:pPr>
        <w:keepNext w:val="0"/>
        <w:keepLines w:val="0"/>
        <w:widowControl/>
        <w:suppressLineNumbers w:val="0"/>
        <w:jc w:val="both"/>
        <w:rPr>
          <w:rFonts w:hint="default" w:ascii="Arial" w:hAnsi="Arial" w:cs="Arial"/>
          <w:b w:val="0"/>
          <w:bCs w:val="0"/>
          <w:lang w:val="en-US" w:eastAsia="zh-CN"/>
        </w:rPr>
      </w:pPr>
    </w:p>
    <w:p w14:paraId="501316AD">
      <w:pPr>
        <w:rPr>
          <w:rFonts w:hint="default" w:ascii="Arial" w:hAnsi="Arial" w:cs="Arial"/>
          <w:b w:val="0"/>
          <w:bCs w:val="0"/>
          <w:lang w:val="en-US" w:eastAsia="zh-CN"/>
        </w:rPr>
      </w:pPr>
      <w:r>
        <w:rPr>
          <w:rFonts w:hint="default" w:ascii="Arial" w:hAnsi="Arial" w:cs="Arial"/>
          <w:b w:val="0"/>
          <w:bCs w:val="0"/>
          <w:lang w:val="en-US" w:eastAsia="zh-CN"/>
        </w:rPr>
        <w:drawing>
          <wp:inline distT="0" distB="0" distL="114300" distR="114300">
            <wp:extent cx="5271135" cy="2689860"/>
            <wp:effectExtent l="0" t="0" r="5715" b="5715"/>
            <wp:docPr id="4" name="图片 4" descr="Extended data 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xtended data Fig3"/>
                    <pic:cNvPicPr>
                      <a:picLocks noChangeAspect="1"/>
                    </pic:cNvPicPr>
                  </pic:nvPicPr>
                  <pic:blipFill>
                    <a:blip r:embed="rId6"/>
                    <a:stretch>
                      <a:fillRect/>
                    </a:stretch>
                  </pic:blipFill>
                  <pic:spPr>
                    <a:xfrm>
                      <a:off x="0" y="0"/>
                      <a:ext cx="5271135" cy="2689860"/>
                    </a:xfrm>
                    <a:prstGeom prst="rect">
                      <a:avLst/>
                    </a:prstGeom>
                  </pic:spPr>
                </pic:pic>
              </a:graphicData>
            </a:graphic>
          </wp:inline>
        </w:drawing>
      </w:r>
    </w:p>
    <w:p w14:paraId="0ED0A496">
      <w:pPr>
        <w:keepNext w:val="0"/>
        <w:keepLines w:val="0"/>
        <w:widowControl/>
        <w:suppressLineNumbers w:val="0"/>
        <w:jc w:val="both"/>
        <w:rPr>
          <w:rFonts w:hint="default" w:ascii="Arial" w:hAnsi="Arial" w:cs="Arial"/>
          <w:b/>
          <w:bCs/>
          <w:color w:val="auto"/>
          <w:lang w:val="en-US" w:eastAsia="zh-CN"/>
        </w:rPr>
      </w:pPr>
      <w:r>
        <w:rPr>
          <w:rFonts w:hint="eastAsia" w:ascii="Arial" w:hAnsi="Arial" w:cs="Arial"/>
          <w:b/>
          <w:bCs/>
          <w:color w:val="auto"/>
          <w:lang w:val="en-US" w:eastAsia="zh-CN"/>
        </w:rPr>
        <w:t>Extended Data</w:t>
      </w:r>
      <w:r>
        <w:rPr>
          <w:rFonts w:hint="default" w:ascii="Arial" w:hAnsi="Arial" w:cs="Arial"/>
          <w:b/>
          <w:bCs/>
          <w:color w:val="auto"/>
          <w:lang w:val="en-US" w:eastAsia="zh-CN"/>
        </w:rPr>
        <w:t xml:space="preserve"> Fig.</w:t>
      </w:r>
      <w:r>
        <w:rPr>
          <w:rFonts w:hint="eastAsia" w:ascii="Arial" w:hAnsi="Arial" w:cs="Arial"/>
          <w:b/>
          <w:bCs/>
          <w:color w:val="auto"/>
          <w:lang w:val="en-US" w:eastAsia="zh-CN"/>
        </w:rPr>
        <w:t>3:Methodological validation of neutrophil gating strategy and isolation purity.</w:t>
      </w:r>
    </w:p>
    <w:p w14:paraId="43F15919">
      <w:pPr>
        <w:keepNext w:val="0"/>
        <w:keepLines w:val="0"/>
        <w:widowControl/>
        <w:numPr>
          <w:ilvl w:val="0"/>
          <w:numId w:val="0"/>
        </w:numPr>
        <w:suppressLineNumbers w:val="0"/>
        <w:jc w:val="both"/>
        <w:rPr>
          <w:rFonts w:hint="default" w:ascii="Arial" w:hAnsi="Arial" w:cs="Arial"/>
          <w:b/>
          <w:bCs/>
          <w:color w:val="auto"/>
          <w:lang w:val="en-US" w:eastAsia="zh-CN"/>
        </w:rPr>
      </w:pPr>
      <w:r>
        <w:rPr>
          <w:rFonts w:hint="eastAsia" w:ascii="Arial" w:hAnsi="Arial" w:cs="Arial"/>
          <w:b/>
          <w:bCs/>
          <w:color w:val="auto"/>
          <w:kern w:val="2"/>
          <w:sz w:val="21"/>
          <w:szCs w:val="24"/>
          <w:lang w:val="en-US" w:eastAsia="zh-CN" w:bidi="ar-SA"/>
        </w:rPr>
        <w:t xml:space="preserve">a, </w:t>
      </w:r>
      <w:r>
        <w:rPr>
          <w:rFonts w:hint="default" w:ascii="Arial" w:hAnsi="Arial" w:cs="Arial"/>
          <w:b w:val="0"/>
          <w:bCs w:val="0"/>
          <w:highlight w:val="none"/>
          <w:lang w:val="en-US" w:eastAsia="zh-CN"/>
        </w:rPr>
        <w:t>The gating strategy for neutrophils in colon of mice</w:t>
      </w:r>
      <w:r>
        <w:rPr>
          <w:rFonts w:hint="eastAsia" w:ascii="Arial" w:hAnsi="Arial" w:cs="Arial"/>
          <w:b w:val="0"/>
          <w:bCs w:val="0"/>
          <w:highlight w:val="none"/>
          <w:lang w:val="en-US" w:eastAsia="zh-CN"/>
        </w:rPr>
        <w:t xml:space="preserve"> (flow cytometry).</w:t>
      </w:r>
    </w:p>
    <w:p w14:paraId="6BE9636B">
      <w:pPr>
        <w:keepNext w:val="0"/>
        <w:keepLines w:val="0"/>
        <w:widowControl/>
        <w:numPr>
          <w:ilvl w:val="0"/>
          <w:numId w:val="0"/>
        </w:numPr>
        <w:suppressLineNumbers w:val="0"/>
        <w:jc w:val="both"/>
        <w:rPr>
          <w:rFonts w:hint="default" w:ascii="Arial" w:hAnsi="Arial" w:cs="Arial"/>
          <w:b w:val="0"/>
          <w:bCs w:val="0"/>
          <w:lang w:val="en-US" w:eastAsia="zh-CN"/>
        </w:rPr>
      </w:pPr>
      <w:r>
        <w:rPr>
          <w:rFonts w:hint="eastAsia" w:ascii="Arial" w:hAnsi="Arial" w:cs="Arial"/>
          <w:b/>
          <w:bCs/>
          <w:kern w:val="2"/>
          <w:sz w:val="21"/>
          <w:szCs w:val="24"/>
          <w:lang w:val="en-US" w:eastAsia="zh-CN" w:bidi="ar-SA"/>
        </w:rPr>
        <w:t>b,</w:t>
      </w:r>
      <w:r>
        <w:rPr>
          <w:rFonts w:hint="eastAsia" w:ascii="Arial" w:hAnsi="Arial" w:cs="Arial"/>
          <w:b w:val="0"/>
          <w:bCs w:val="0"/>
          <w:kern w:val="2"/>
          <w:sz w:val="21"/>
          <w:szCs w:val="24"/>
          <w:lang w:val="en-US" w:eastAsia="zh-CN" w:bidi="ar-SA"/>
        </w:rPr>
        <w:t xml:space="preserve"> </w:t>
      </w:r>
      <w:r>
        <w:rPr>
          <w:rFonts w:hint="default" w:ascii="Arial" w:hAnsi="Arial" w:cs="Arial"/>
          <w:b w:val="0"/>
          <w:bCs w:val="0"/>
          <w:lang w:val="en-US" w:eastAsia="zh-CN"/>
        </w:rPr>
        <w:t xml:space="preserve">The purity of isolated peripheral neutrophils. Peripheral neutrophils were isolated from </w:t>
      </w:r>
      <w:bookmarkStart w:id="0" w:name="OLE_LINK11"/>
      <w:r>
        <w:rPr>
          <w:rFonts w:hint="default" w:ascii="Arial" w:hAnsi="Arial" w:cs="Arial"/>
          <w:b w:val="0"/>
          <w:bCs w:val="0"/>
          <w:lang w:val="en-US" w:eastAsia="zh-CN"/>
        </w:rPr>
        <w:t>anticoagulated whole blood</w:t>
      </w:r>
      <w:bookmarkEnd w:id="0"/>
      <w:r>
        <w:rPr>
          <w:rFonts w:hint="default" w:ascii="Arial" w:hAnsi="Arial" w:cs="Arial"/>
          <w:b w:val="0"/>
          <w:bCs w:val="0"/>
          <w:lang w:val="en-US" w:eastAsia="zh-CN"/>
        </w:rPr>
        <w:t xml:space="preserve"> with Ficoll-Paque gradient centrifugation. After hypotonic lysis of red blood cells, total cells were purified using magnetic beads sorting. Flow cytometry were used for analysis of the purity and livability of neutrophils</w:t>
      </w:r>
      <w:r>
        <w:rPr>
          <w:rFonts w:hint="eastAsia" w:ascii="Arial" w:hAnsi="Arial" w:cs="Arial"/>
          <w:b w:val="0"/>
          <w:bCs w:val="0"/>
          <w:lang w:val="en-US" w:eastAsia="zh-CN"/>
        </w:rPr>
        <w:t xml:space="preserve"> </w:t>
      </w:r>
      <w:r>
        <w:rPr>
          <w:rFonts w:hint="default" w:ascii="Arial" w:hAnsi="Arial" w:cs="Arial"/>
          <w:b w:val="0"/>
          <w:bCs w:val="0"/>
          <w:lang w:val="en-US" w:eastAsia="zh-CN"/>
        </w:rPr>
        <w:t>(</w:t>
      </w:r>
      <w:r>
        <w:rPr>
          <w:rFonts w:hint="default" w:ascii="Arial" w:hAnsi="Arial" w:cs="Arial"/>
          <w:b w:val="0"/>
          <w:bCs w:val="0"/>
          <w:lang w:val="en-US" w:eastAsia="zh-CN"/>
        </w:rPr>
        <w:sym w:font="Symbol" w:char="F0B3"/>
      </w:r>
      <w:r>
        <w:rPr>
          <w:rFonts w:hint="default" w:ascii="Arial" w:hAnsi="Arial" w:cs="Arial"/>
          <w:b w:val="0"/>
          <w:bCs w:val="0"/>
          <w:lang w:val="en-US" w:eastAsia="zh-CN"/>
        </w:rPr>
        <w:t xml:space="preserve"> 90%).</w:t>
      </w:r>
    </w:p>
    <w:p w14:paraId="2A639A80">
      <w:pPr>
        <w:keepNext w:val="0"/>
        <w:keepLines w:val="0"/>
        <w:widowControl/>
        <w:numPr>
          <w:ilvl w:val="0"/>
          <w:numId w:val="0"/>
        </w:numPr>
        <w:suppressLineNumbers w:val="0"/>
        <w:jc w:val="both"/>
        <w:rPr>
          <w:rFonts w:hint="default" w:ascii="Arial" w:hAnsi="Arial" w:cs="Arial"/>
          <w:b/>
          <w:bCs/>
          <w:lang w:val="en-US" w:eastAsia="zh-CN"/>
        </w:rPr>
      </w:pPr>
      <w:r>
        <w:rPr>
          <w:rFonts w:hint="eastAsia" w:ascii="Arial" w:hAnsi="Arial" w:cs="Arial"/>
          <w:b/>
          <w:bCs/>
          <w:lang w:val="en-US" w:eastAsia="zh-CN"/>
        </w:rPr>
        <w:t xml:space="preserve">c, </w:t>
      </w:r>
      <w:r>
        <w:rPr>
          <w:rFonts w:hint="default" w:ascii="Arial" w:hAnsi="Arial" w:cs="Arial"/>
          <w:b w:val="0"/>
          <w:bCs w:val="0"/>
          <w:lang w:val="en-US" w:eastAsia="zh-CN"/>
        </w:rPr>
        <w:t xml:space="preserve">The purity of isolated </w:t>
      </w:r>
      <w:r>
        <w:rPr>
          <w:rFonts w:hint="eastAsia" w:ascii="Arial" w:hAnsi="Arial" w:cs="Arial"/>
          <w:b w:val="0"/>
          <w:bCs w:val="0"/>
          <w:lang w:val="en-US" w:eastAsia="zh-CN"/>
        </w:rPr>
        <w:t>BMDNs (Bone marrow derived neutrophils)</w:t>
      </w:r>
      <w:r>
        <w:rPr>
          <w:rFonts w:hint="default" w:ascii="Arial" w:hAnsi="Arial" w:cs="Arial"/>
          <w:b w:val="0"/>
          <w:bCs w:val="0"/>
          <w:lang w:val="en-US" w:eastAsia="zh-CN"/>
        </w:rPr>
        <w:t xml:space="preserve">. </w:t>
      </w:r>
      <w:r>
        <w:rPr>
          <w:rFonts w:hint="eastAsia" w:ascii="Arial" w:hAnsi="Arial" w:cs="Arial"/>
          <w:b w:val="0"/>
          <w:bCs w:val="0"/>
          <w:lang w:val="en-US" w:eastAsia="zh-CN"/>
        </w:rPr>
        <w:t>BMDNs</w:t>
      </w:r>
      <w:r>
        <w:rPr>
          <w:rFonts w:hint="default" w:ascii="Arial" w:hAnsi="Arial" w:cs="Arial"/>
          <w:b w:val="0"/>
          <w:bCs w:val="0"/>
          <w:lang w:val="en-US" w:eastAsia="zh-CN"/>
        </w:rPr>
        <w:t xml:space="preserve"> were isolated from</w:t>
      </w:r>
      <w:r>
        <w:rPr>
          <w:rFonts w:hint="eastAsia" w:ascii="Arial" w:hAnsi="Arial" w:cs="Arial"/>
          <w:b w:val="0"/>
          <w:bCs w:val="0"/>
          <w:lang w:val="en-US" w:eastAsia="zh-CN"/>
        </w:rPr>
        <w:t xml:space="preserve"> femurs and tibias of mice following standard bone marrow extraction protocols.</w:t>
      </w:r>
      <w:r>
        <w:rPr>
          <w:rFonts w:hint="default" w:ascii="Arial" w:hAnsi="Arial" w:cs="Arial"/>
          <w:b w:val="0"/>
          <w:bCs w:val="0"/>
          <w:lang w:val="en-US" w:eastAsia="zh-CN"/>
        </w:rPr>
        <w:t xml:space="preserve"> </w:t>
      </w:r>
      <w:r>
        <w:rPr>
          <w:rFonts w:hint="eastAsia" w:ascii="Arial" w:hAnsi="Arial" w:cs="Arial"/>
          <w:b w:val="0"/>
          <w:bCs w:val="0"/>
          <w:lang w:val="en-US" w:eastAsia="zh-CN"/>
        </w:rPr>
        <w:t>C</w:t>
      </w:r>
      <w:r>
        <w:rPr>
          <w:rFonts w:hint="default" w:ascii="Arial" w:hAnsi="Arial" w:cs="Arial"/>
          <w:b w:val="0"/>
          <w:bCs w:val="0"/>
          <w:lang w:val="en-US" w:eastAsia="zh-CN"/>
        </w:rPr>
        <w:t>ells were</w:t>
      </w:r>
      <w:r>
        <w:rPr>
          <w:rFonts w:hint="eastAsia" w:ascii="Arial" w:hAnsi="Arial" w:cs="Arial"/>
          <w:b w:val="0"/>
          <w:bCs w:val="0"/>
          <w:lang w:val="en-US" w:eastAsia="zh-CN"/>
        </w:rPr>
        <w:t xml:space="preserve"> further</w:t>
      </w:r>
      <w:r>
        <w:rPr>
          <w:rFonts w:hint="default" w:ascii="Arial" w:hAnsi="Arial" w:cs="Arial"/>
          <w:b w:val="0"/>
          <w:bCs w:val="0"/>
          <w:lang w:val="en-US" w:eastAsia="zh-CN"/>
        </w:rPr>
        <w:t xml:space="preserve"> purified using </w:t>
      </w:r>
      <w:r>
        <w:rPr>
          <w:rFonts w:hint="eastAsia" w:ascii="Arial" w:hAnsi="Arial" w:cs="Arial"/>
          <w:b w:val="0"/>
          <w:bCs w:val="0"/>
          <w:lang w:val="en-US" w:eastAsia="zh-CN"/>
        </w:rPr>
        <w:t>immunomagnetic negative selection with a neutrophil isolation kit</w:t>
      </w:r>
      <w:r>
        <w:rPr>
          <w:rFonts w:hint="default" w:ascii="Arial" w:hAnsi="Arial" w:cs="Arial"/>
          <w:b w:val="0"/>
          <w:bCs w:val="0"/>
          <w:lang w:val="en-US" w:eastAsia="zh-CN"/>
        </w:rPr>
        <w:t xml:space="preserve">. </w:t>
      </w:r>
      <w:r>
        <w:rPr>
          <w:rFonts w:hint="eastAsia" w:ascii="Arial" w:hAnsi="Arial" w:cs="Arial"/>
          <w:b w:val="0"/>
          <w:bCs w:val="0"/>
          <w:lang w:val="en-US" w:eastAsia="zh-CN"/>
        </w:rPr>
        <w:t>Purity (&gt;90% Ly6G</w:t>
      </w:r>
      <w:r>
        <w:rPr>
          <w:rFonts w:hint="eastAsia" w:ascii="Arial" w:hAnsi="Arial" w:cs="Arial"/>
          <w:b w:val="0"/>
          <w:bCs w:val="0"/>
          <w:vertAlign w:val="superscript"/>
          <w:lang w:val="en-US" w:eastAsia="zh-CN"/>
        </w:rPr>
        <w:t>+</w:t>
      </w:r>
      <w:r>
        <w:rPr>
          <w:rFonts w:hint="eastAsia" w:ascii="Arial" w:hAnsi="Arial" w:cs="Arial"/>
          <w:b w:val="0"/>
          <w:bCs w:val="0"/>
          <w:lang w:val="en-US" w:eastAsia="zh-CN"/>
        </w:rPr>
        <w:t>CD11b</w:t>
      </w:r>
      <w:r>
        <w:rPr>
          <w:rFonts w:hint="eastAsia" w:ascii="Arial" w:hAnsi="Arial" w:cs="Arial"/>
          <w:b w:val="0"/>
          <w:bCs w:val="0"/>
          <w:vertAlign w:val="superscript"/>
          <w:lang w:val="en-US" w:eastAsia="zh-CN"/>
        </w:rPr>
        <w:t>+</w:t>
      </w:r>
      <w:r>
        <w:rPr>
          <w:rFonts w:hint="eastAsia" w:ascii="Arial" w:hAnsi="Arial" w:cs="Arial"/>
          <w:b w:val="0"/>
          <w:bCs w:val="0"/>
          <w:lang w:val="en-US" w:eastAsia="zh-CN"/>
        </w:rPr>
        <w:t>) and viability (&gt;90%) were quantified by flow cytometry.</w:t>
      </w:r>
    </w:p>
    <w:p w14:paraId="109A0AF5">
      <w:pPr>
        <w:keepNext w:val="0"/>
        <w:keepLines w:val="0"/>
        <w:widowControl/>
        <w:numPr>
          <w:ilvl w:val="0"/>
          <w:numId w:val="0"/>
        </w:numPr>
        <w:suppressLineNumbers w:val="0"/>
        <w:jc w:val="both"/>
        <w:rPr>
          <w:rFonts w:hint="default" w:ascii="Arial" w:hAnsi="Arial" w:cs="Arial"/>
          <w:b w:val="0"/>
          <w:bCs w:val="0"/>
          <w:lang w:val="en-US" w:eastAsia="zh-CN"/>
        </w:rPr>
      </w:pPr>
    </w:p>
    <w:p w14:paraId="35907422">
      <w:pPr>
        <w:keepNext w:val="0"/>
        <w:keepLines w:val="0"/>
        <w:widowControl/>
        <w:numPr>
          <w:ilvl w:val="0"/>
          <w:numId w:val="0"/>
        </w:numPr>
        <w:suppressLineNumbers w:val="0"/>
        <w:jc w:val="both"/>
        <w:rPr>
          <w:rFonts w:hint="default" w:ascii="Arial" w:hAnsi="Arial" w:cs="Arial"/>
          <w:b w:val="0"/>
          <w:bCs w:val="0"/>
          <w:lang w:val="en-US" w:eastAsia="zh-CN"/>
        </w:rPr>
      </w:pPr>
      <w:r>
        <w:rPr>
          <w:rFonts w:hint="default" w:ascii="Arial" w:hAnsi="Arial" w:cs="Arial"/>
          <w:b w:val="0"/>
          <w:bCs w:val="0"/>
          <w:lang w:val="en-US" w:eastAsia="zh-CN"/>
        </w:rPr>
        <w:drawing>
          <wp:inline distT="0" distB="0" distL="114300" distR="114300">
            <wp:extent cx="5269230" cy="2350770"/>
            <wp:effectExtent l="0" t="0" r="7620" b="1905"/>
            <wp:docPr id="6" name="图片 6" descr="Extended data Fig4巨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xtended data Fig4巨噬"/>
                    <pic:cNvPicPr>
                      <a:picLocks noChangeAspect="1"/>
                    </pic:cNvPicPr>
                  </pic:nvPicPr>
                  <pic:blipFill>
                    <a:blip r:embed="rId7"/>
                    <a:stretch>
                      <a:fillRect/>
                    </a:stretch>
                  </pic:blipFill>
                  <pic:spPr>
                    <a:xfrm>
                      <a:off x="0" y="0"/>
                      <a:ext cx="5269230" cy="2350770"/>
                    </a:xfrm>
                    <a:prstGeom prst="rect">
                      <a:avLst/>
                    </a:prstGeom>
                  </pic:spPr>
                </pic:pic>
              </a:graphicData>
            </a:graphic>
          </wp:inline>
        </w:drawing>
      </w:r>
    </w:p>
    <w:p w14:paraId="0E497599">
      <w:pPr>
        <w:rPr>
          <w:rFonts w:hint="eastAsia" w:ascii="Arial" w:hAnsi="Arial" w:cs="Arial"/>
          <w:b/>
          <w:bCs/>
          <w:lang w:val="en-US" w:eastAsia="zh-CN"/>
        </w:rPr>
      </w:pPr>
      <w:r>
        <w:rPr>
          <w:rFonts w:hint="eastAsia" w:ascii="Arial" w:hAnsi="Arial" w:cs="Arial"/>
          <w:b/>
          <w:bCs/>
          <w:lang w:val="en-US" w:eastAsia="zh-CN"/>
        </w:rPr>
        <w:t>Extended Data</w:t>
      </w:r>
      <w:r>
        <w:rPr>
          <w:rFonts w:hint="default" w:ascii="Arial" w:hAnsi="Arial" w:cs="Arial"/>
          <w:b/>
          <w:bCs/>
          <w:lang w:val="en-US" w:eastAsia="zh-CN"/>
        </w:rPr>
        <w:t xml:space="preserve"> Fig</w:t>
      </w:r>
      <w:r>
        <w:rPr>
          <w:rFonts w:hint="eastAsia" w:ascii="Arial" w:hAnsi="Arial" w:cs="Arial"/>
          <w:b/>
          <w:bCs/>
          <w:lang w:val="en-US" w:eastAsia="zh-CN"/>
        </w:rPr>
        <w:t>.4:CAA does not require macrophages to exert its therapeutic effects on colitis.</w:t>
      </w:r>
    </w:p>
    <w:p w14:paraId="5F46B5AA">
      <w:pPr>
        <w:rPr>
          <w:rFonts w:hint="eastAsia" w:ascii="Arial" w:hAnsi="Arial" w:cs="Arial"/>
          <w:b w:val="0"/>
          <w:bCs w:val="0"/>
          <w:lang w:val="en-US" w:eastAsia="zh-CN"/>
        </w:rPr>
      </w:pPr>
      <w:r>
        <w:rPr>
          <w:rFonts w:hint="eastAsia" w:ascii="Arial" w:hAnsi="Arial" w:cs="Arial"/>
          <w:b/>
          <w:bCs/>
          <w:lang w:val="en-US" w:eastAsia="zh-CN"/>
        </w:rPr>
        <w:t xml:space="preserve">a, </w:t>
      </w:r>
      <w:r>
        <w:rPr>
          <w:rFonts w:hint="eastAsia" w:ascii="Arial" w:hAnsi="Arial" w:cs="Arial"/>
          <w:b w:val="0"/>
          <w:bCs w:val="0"/>
          <w:lang w:val="en-US" w:eastAsia="zh-CN"/>
        </w:rPr>
        <w:t xml:space="preserve">Representative immunofluorescence images of colon sections stained for Ly6G (green) from mice treated with isotype control antibody (Con) or anti-mouse Ly6G antibody (anti-Ly6G) </w:t>
      </w:r>
      <w:r>
        <w:rPr>
          <w:rFonts w:hint="default" w:ascii="Arial" w:hAnsi="Arial" w:cs="Arial"/>
          <w:b w:val="0"/>
          <w:bCs w:val="0"/>
          <w:lang w:val="en-US" w:eastAsia="zh-CN"/>
        </w:rPr>
        <w:t>(scale bars: 100 μm)</w:t>
      </w:r>
      <w:r>
        <w:rPr>
          <w:rFonts w:hint="eastAsia" w:ascii="Arial" w:hAnsi="Arial" w:cs="Arial"/>
          <w:b w:val="0"/>
          <w:bCs w:val="0"/>
          <w:lang w:val="en-US" w:eastAsia="zh-CN"/>
        </w:rPr>
        <w:t>.</w:t>
      </w:r>
    </w:p>
    <w:p w14:paraId="166F271B">
      <w:pPr>
        <w:rPr>
          <w:rFonts w:hint="default" w:ascii="Arial" w:hAnsi="Arial" w:cs="Arial"/>
          <w:b w:val="0"/>
          <w:bCs w:val="0"/>
          <w:lang w:val="en-US" w:eastAsia="zh-CN"/>
        </w:rPr>
      </w:pPr>
      <w:r>
        <w:rPr>
          <w:rFonts w:hint="eastAsia" w:ascii="Arial" w:hAnsi="Arial" w:cs="Arial"/>
          <w:b/>
          <w:bCs/>
          <w:lang w:val="en-US" w:eastAsia="zh-CN"/>
        </w:rPr>
        <w:t xml:space="preserve">b, </w:t>
      </w:r>
      <w:r>
        <w:rPr>
          <w:rFonts w:hint="eastAsia" w:ascii="Arial" w:hAnsi="Arial" w:cs="Arial"/>
          <w:b w:val="0"/>
          <w:bCs w:val="0"/>
          <w:lang w:val="en-US" w:eastAsia="zh-CN"/>
        </w:rPr>
        <w:t xml:space="preserve">Representative immunofluorescence images of colon sections stained for F4/80 (red) from mice treated with control liposomes (Con) or clodronate liposomes (Lipo) </w:t>
      </w:r>
      <w:r>
        <w:rPr>
          <w:rFonts w:hint="default" w:ascii="Arial" w:hAnsi="Arial" w:cs="Arial"/>
          <w:b w:val="0"/>
          <w:bCs w:val="0"/>
          <w:lang w:val="en-US" w:eastAsia="zh-CN"/>
        </w:rPr>
        <w:t>(scale bars: 100 μm)</w:t>
      </w:r>
      <w:r>
        <w:rPr>
          <w:rFonts w:hint="eastAsia" w:ascii="Arial" w:hAnsi="Arial" w:cs="Arial"/>
          <w:b w:val="0"/>
          <w:bCs w:val="0"/>
          <w:lang w:val="en-US" w:eastAsia="zh-CN"/>
        </w:rPr>
        <w:t>.</w:t>
      </w:r>
    </w:p>
    <w:p w14:paraId="720C5930">
      <w:pPr>
        <w:rPr>
          <w:rFonts w:hint="eastAsia" w:ascii="Arial" w:hAnsi="Arial" w:cs="Arial"/>
          <w:b w:val="0"/>
          <w:bCs w:val="0"/>
          <w:lang w:val="en-US" w:eastAsia="zh-CN"/>
        </w:rPr>
      </w:pPr>
      <w:r>
        <w:rPr>
          <w:rFonts w:hint="eastAsia" w:ascii="Arial" w:hAnsi="Arial" w:cs="Arial"/>
          <w:b/>
          <w:bCs/>
          <w:lang w:val="en-US" w:eastAsia="zh-CN"/>
        </w:rPr>
        <w:t xml:space="preserve">c-f, </w:t>
      </w:r>
      <w:r>
        <w:rPr>
          <w:rFonts w:hint="eastAsia" w:ascii="Arial" w:hAnsi="Arial" w:cs="Arial"/>
          <w:b w:val="0"/>
          <w:bCs w:val="0"/>
          <w:lang w:val="en-US" w:eastAsia="zh-CN"/>
        </w:rPr>
        <w:t>Male C57BL/6J mice received 3.0% DSS in drinking water for 7 days. To deplete macrophages, mice were intraperitoneally injected with Lipo one day before and on days 1, 3, and 5 of DSS treatment. During the 7-day period, mice were divided into two groups: one group received only the macrophage depletion treatments (DSS + Lipo), while the other group additionally received daily oral gavage with CAA (20 mg/kg) (DSS + Lipo + CAA).</w:t>
      </w:r>
    </w:p>
    <w:p w14:paraId="5C683F52">
      <w:pPr>
        <w:keepNext w:val="0"/>
        <w:keepLines w:val="0"/>
        <w:widowControl/>
        <w:numPr>
          <w:ilvl w:val="0"/>
          <w:numId w:val="0"/>
        </w:numPr>
        <w:suppressLineNumbers w:val="0"/>
        <w:ind w:leftChars="0"/>
        <w:jc w:val="both"/>
        <w:rPr>
          <w:rFonts w:hint="default" w:ascii="Arial" w:hAnsi="Arial" w:cs="Arial"/>
          <w:b w:val="0"/>
          <w:bCs w:val="0"/>
          <w:lang w:val="en-US" w:eastAsia="zh-CN"/>
        </w:rPr>
      </w:pPr>
      <w:r>
        <w:rPr>
          <w:rFonts w:hint="eastAsia" w:ascii="Arial" w:hAnsi="Arial" w:cs="Arial"/>
          <w:b/>
          <w:bCs/>
          <w:lang w:val="en-US" w:eastAsia="zh-CN"/>
        </w:rPr>
        <w:t>c,</w:t>
      </w:r>
      <w:r>
        <w:rPr>
          <w:rFonts w:hint="default" w:ascii="Arial" w:hAnsi="Arial" w:cs="Arial"/>
          <w:b/>
          <w:bCs/>
          <w:lang w:val="en-US" w:eastAsia="zh-CN"/>
        </w:rPr>
        <w:t xml:space="preserve"> </w:t>
      </w:r>
      <w:r>
        <w:rPr>
          <w:rFonts w:hint="default" w:ascii="Arial" w:hAnsi="Arial" w:cs="Arial"/>
          <w:b w:val="0"/>
          <w:bCs w:val="0"/>
          <w:lang w:val="en-US" w:eastAsia="zh-CN"/>
        </w:rPr>
        <w:t>Longitudinal monitoring of body weight changes expressed as percentage baseline</w:t>
      </w:r>
      <w:r>
        <w:rPr>
          <w:rFonts w:hint="eastAsia" w:ascii="Arial" w:hAnsi="Arial" w:cs="Arial"/>
          <w:b w:val="0"/>
          <w:bCs w:val="0"/>
          <w:lang w:val="en-US" w:eastAsia="zh-CN"/>
        </w:rPr>
        <w:t xml:space="preserve"> </w:t>
      </w:r>
      <w:r>
        <w:rPr>
          <w:rFonts w:hint="default" w:ascii="Arial" w:hAnsi="Arial" w:cs="Arial"/>
          <w:b w:val="0"/>
          <w:bCs w:val="0"/>
          <w:lang w:val="en-US" w:eastAsia="zh-CN"/>
        </w:rPr>
        <w:t xml:space="preserve">(n = 6/group). </w:t>
      </w:r>
    </w:p>
    <w:p w14:paraId="53EF7C1D">
      <w:pPr>
        <w:keepNext w:val="0"/>
        <w:keepLines w:val="0"/>
        <w:widowControl/>
        <w:numPr>
          <w:ilvl w:val="0"/>
          <w:numId w:val="0"/>
        </w:numPr>
        <w:suppressLineNumbers w:val="0"/>
        <w:ind w:leftChars="0"/>
        <w:jc w:val="both"/>
        <w:rPr>
          <w:rFonts w:hint="default" w:ascii="Arial" w:hAnsi="Arial" w:cs="Arial"/>
          <w:b w:val="0"/>
          <w:bCs w:val="0"/>
          <w:lang w:val="en-US" w:eastAsia="zh-CN"/>
        </w:rPr>
      </w:pPr>
      <w:r>
        <w:rPr>
          <w:rFonts w:hint="eastAsia" w:ascii="Arial" w:hAnsi="Arial" w:cs="Arial"/>
          <w:b/>
          <w:bCs/>
          <w:lang w:val="en-US" w:eastAsia="zh-CN"/>
        </w:rPr>
        <w:t>d, e,</w:t>
      </w:r>
      <w:r>
        <w:rPr>
          <w:rFonts w:hint="default" w:ascii="Arial" w:hAnsi="Arial" w:cs="Arial"/>
          <w:b/>
          <w:bCs/>
          <w:lang w:val="en-US" w:eastAsia="zh-CN"/>
        </w:rPr>
        <w:t xml:space="preserve"> </w:t>
      </w:r>
      <w:r>
        <w:rPr>
          <w:rFonts w:hint="default" w:ascii="Arial" w:hAnsi="Arial" w:cs="Arial"/>
          <w:b w:val="0"/>
          <w:bCs w:val="0"/>
          <w:lang w:val="en-US" w:eastAsia="zh-CN"/>
        </w:rPr>
        <w:t>Colon tissues were isolated on the last day of the experiment.</w:t>
      </w:r>
    </w:p>
    <w:p w14:paraId="28B98308">
      <w:pPr>
        <w:keepNext w:val="0"/>
        <w:keepLines w:val="0"/>
        <w:widowControl/>
        <w:numPr>
          <w:ilvl w:val="0"/>
          <w:numId w:val="0"/>
        </w:numPr>
        <w:suppressLineNumbers w:val="0"/>
        <w:ind w:leftChars="0"/>
        <w:jc w:val="both"/>
        <w:rPr>
          <w:rFonts w:hint="default" w:ascii="Arial" w:hAnsi="Arial" w:cs="Arial"/>
          <w:b w:val="0"/>
          <w:bCs w:val="0"/>
          <w:lang w:val="en-US" w:eastAsia="zh-CN"/>
        </w:rPr>
      </w:pPr>
      <w:r>
        <w:rPr>
          <w:rFonts w:hint="eastAsia" w:ascii="Arial" w:hAnsi="Arial" w:cs="Arial"/>
          <w:b/>
          <w:bCs/>
          <w:lang w:val="en-US" w:eastAsia="zh-CN"/>
        </w:rPr>
        <w:t>d,</w:t>
      </w:r>
      <w:r>
        <w:rPr>
          <w:rFonts w:hint="default" w:ascii="Arial" w:hAnsi="Arial" w:cs="Arial"/>
          <w:b/>
          <w:bCs/>
          <w:lang w:val="en-US" w:eastAsia="zh-CN"/>
        </w:rPr>
        <w:t xml:space="preserve"> </w:t>
      </w:r>
      <w:r>
        <w:rPr>
          <w:rFonts w:hint="default" w:ascii="Arial" w:hAnsi="Arial" w:cs="Arial"/>
          <w:b w:val="0"/>
          <w:bCs w:val="0"/>
          <w:lang w:val="en-US" w:eastAsia="zh-CN"/>
        </w:rPr>
        <w:t>Representative macroscopic images of colon tissue from each group are provided, and the colon length was recorded</w:t>
      </w:r>
      <w:r>
        <w:rPr>
          <w:rFonts w:hint="eastAsia" w:ascii="Arial" w:hAnsi="Arial" w:cs="Arial"/>
          <w:b w:val="0"/>
          <w:bCs w:val="0"/>
          <w:lang w:val="en-US" w:eastAsia="zh-CN"/>
        </w:rPr>
        <w:t xml:space="preserve"> </w:t>
      </w:r>
      <w:r>
        <w:rPr>
          <w:rFonts w:hint="default" w:ascii="Arial" w:hAnsi="Arial" w:cs="Arial"/>
          <w:b w:val="0"/>
          <w:bCs w:val="0"/>
          <w:lang w:val="en-US" w:eastAsia="zh-CN"/>
        </w:rPr>
        <w:t>(n = 6/group).</w:t>
      </w:r>
    </w:p>
    <w:p w14:paraId="3DBD65EC">
      <w:pPr>
        <w:keepNext w:val="0"/>
        <w:keepLines w:val="0"/>
        <w:widowControl/>
        <w:numPr>
          <w:ilvl w:val="0"/>
          <w:numId w:val="0"/>
        </w:numPr>
        <w:suppressLineNumbers w:val="0"/>
        <w:ind w:leftChars="0"/>
        <w:jc w:val="both"/>
        <w:rPr>
          <w:rFonts w:hint="default" w:ascii="Arial" w:hAnsi="Arial" w:cs="Arial"/>
          <w:b/>
          <w:bCs/>
          <w:lang w:val="en-US" w:eastAsia="zh-CN"/>
        </w:rPr>
      </w:pPr>
      <w:r>
        <w:rPr>
          <w:rFonts w:hint="eastAsia" w:ascii="Arial" w:hAnsi="Arial" w:cs="Arial"/>
          <w:b/>
          <w:bCs/>
          <w:lang w:val="en-US" w:eastAsia="zh-CN"/>
        </w:rPr>
        <w:t>e,</w:t>
      </w:r>
      <w:r>
        <w:rPr>
          <w:rFonts w:hint="default" w:ascii="Arial" w:hAnsi="Arial" w:cs="Arial"/>
          <w:b/>
          <w:bCs/>
          <w:lang w:val="en-US" w:eastAsia="zh-CN"/>
        </w:rPr>
        <w:t xml:space="preserve"> </w:t>
      </w:r>
      <w:r>
        <w:rPr>
          <w:rFonts w:hint="default" w:ascii="Arial" w:hAnsi="Arial" w:cs="Arial"/>
          <w:b w:val="0"/>
          <w:bCs w:val="0"/>
          <w:lang w:val="en-US" w:eastAsia="zh-CN"/>
        </w:rPr>
        <w:t>Histopathological evaluation of colon sections by H&amp;E staining (scale bar = 100 μm). Histopathological scores of the DSS-induced colitis were evaluated</w:t>
      </w:r>
      <w:r>
        <w:rPr>
          <w:rFonts w:hint="eastAsia" w:ascii="Arial" w:hAnsi="Arial" w:cs="Arial"/>
          <w:b w:val="0"/>
          <w:bCs w:val="0"/>
          <w:lang w:val="en-US" w:eastAsia="zh-CN"/>
        </w:rPr>
        <w:t xml:space="preserve"> </w:t>
      </w:r>
      <w:r>
        <w:rPr>
          <w:rFonts w:hint="default" w:ascii="Arial" w:hAnsi="Arial" w:cs="Arial"/>
          <w:b w:val="0"/>
          <w:bCs w:val="0"/>
          <w:lang w:val="en-US" w:eastAsia="zh-CN"/>
        </w:rPr>
        <w:t xml:space="preserve">(n = 6/group). </w:t>
      </w:r>
    </w:p>
    <w:p w14:paraId="7839B26B">
      <w:pPr>
        <w:rPr>
          <w:rFonts w:hint="default" w:ascii="Arial" w:hAnsi="Arial" w:cs="Arial"/>
          <w:b w:val="0"/>
          <w:bCs w:val="0"/>
          <w:lang w:val="en-US" w:eastAsia="zh-CN"/>
        </w:rPr>
      </w:pPr>
      <w:r>
        <w:rPr>
          <w:rFonts w:hint="eastAsia" w:ascii="Arial" w:hAnsi="Arial" w:cs="Arial"/>
          <w:b/>
          <w:bCs/>
          <w:lang w:val="en-US" w:eastAsia="zh-CN"/>
        </w:rPr>
        <w:t>f,</w:t>
      </w:r>
      <w:r>
        <w:rPr>
          <w:rFonts w:hint="default" w:ascii="Arial" w:hAnsi="Arial" w:cs="Arial"/>
          <w:b/>
          <w:bCs/>
          <w:lang w:val="en-US" w:eastAsia="zh-CN"/>
        </w:rPr>
        <w:t xml:space="preserve"> </w:t>
      </w:r>
      <w:r>
        <w:rPr>
          <w:rFonts w:hint="default" w:ascii="Arial" w:hAnsi="Arial" w:cs="Arial"/>
          <w:b w:val="0"/>
          <w:bCs w:val="0"/>
          <w:lang w:val="en-US" w:eastAsia="zh-CN"/>
        </w:rPr>
        <w:t>Intestinal permeability assessment via FITC-dextran (4 kDa) concentration (μg/mL) in mice serum</w:t>
      </w:r>
      <w:r>
        <w:rPr>
          <w:rFonts w:hint="eastAsia" w:ascii="Arial" w:hAnsi="Arial" w:cs="Arial"/>
          <w:b w:val="0"/>
          <w:bCs w:val="0"/>
          <w:lang w:val="en-US" w:eastAsia="zh-CN"/>
        </w:rPr>
        <w:t xml:space="preserve"> </w:t>
      </w:r>
      <w:r>
        <w:rPr>
          <w:rFonts w:hint="default" w:ascii="Arial" w:hAnsi="Arial" w:cs="Arial"/>
          <w:b w:val="0"/>
          <w:bCs w:val="0"/>
          <w:lang w:val="en-US" w:eastAsia="zh-CN"/>
        </w:rPr>
        <w:t>(n = 6/group).</w:t>
      </w:r>
    </w:p>
    <w:p w14:paraId="6B5ED8E9">
      <w:pPr>
        <w:keepNext w:val="0"/>
        <w:keepLines w:val="0"/>
        <w:widowControl/>
        <w:suppressLineNumbers w:val="0"/>
        <w:jc w:val="both"/>
        <w:rPr>
          <w:rFonts w:hint="default" w:ascii="Arial" w:hAnsi="Arial" w:cs="Arial"/>
          <w:b w:val="0"/>
          <w:bCs w:val="0"/>
          <w:lang w:val="en-US" w:eastAsia="zh-CN"/>
        </w:rPr>
      </w:pPr>
      <w:r>
        <w:rPr>
          <w:rFonts w:hint="default" w:ascii="Arial" w:hAnsi="Arial" w:cs="Arial"/>
          <w:b w:val="0"/>
          <w:bCs w:val="0"/>
          <w:lang w:val="en-US" w:eastAsia="zh-CN"/>
        </w:rPr>
        <w:t>Data are presented as the mean ± s.e.m</w:t>
      </w:r>
      <w:r>
        <w:rPr>
          <w:rFonts w:hint="eastAsia" w:ascii="Arial" w:hAnsi="Arial" w:cs="Arial"/>
          <w:b w:val="0"/>
          <w:bCs w:val="0"/>
          <w:lang w:val="en-US" w:eastAsia="zh-CN"/>
        </w:rPr>
        <w:t>.</w:t>
      </w:r>
      <w:r>
        <w:rPr>
          <w:rFonts w:hint="default" w:ascii="Arial" w:hAnsi="Arial" w:cs="Arial"/>
          <w:b w:val="0"/>
          <w:bCs w:val="0"/>
          <w:lang w:val="en-US" w:eastAsia="zh-CN"/>
        </w:rPr>
        <w:t xml:space="preserve"> </w:t>
      </w:r>
      <w:r>
        <w:rPr>
          <w:rFonts w:hint="eastAsia" w:ascii="Arial" w:hAnsi="Arial" w:cs="Arial"/>
          <w:b w:val="0"/>
          <w:bCs w:val="0"/>
          <w:lang w:val="en-US" w:eastAsia="zh-CN"/>
        </w:rPr>
        <w:t>S</w:t>
      </w:r>
      <w:r>
        <w:rPr>
          <w:rFonts w:hint="default" w:ascii="Arial" w:hAnsi="Arial" w:cs="Arial"/>
          <w:b w:val="0"/>
          <w:bCs w:val="0"/>
          <w:lang w:val="en-US" w:eastAsia="zh-CN"/>
        </w:rPr>
        <w:t xml:space="preserve">tatistical significance was determined by </w:t>
      </w:r>
    </w:p>
    <w:p w14:paraId="7AFE9EA4">
      <w:pPr>
        <w:rPr>
          <w:rFonts w:hint="eastAsia" w:ascii="Arial" w:hAnsi="Arial" w:cs="Arial"/>
          <w:b w:val="0"/>
          <w:bCs w:val="0"/>
          <w:lang w:val="en-US" w:eastAsia="zh-CN"/>
        </w:rPr>
      </w:pPr>
      <w:r>
        <w:rPr>
          <w:rFonts w:hint="default" w:ascii="Arial" w:hAnsi="Arial" w:cs="Arial"/>
          <w:b w:val="0"/>
          <w:bCs w:val="0"/>
          <w:lang w:val="en-US" w:eastAsia="zh-CN"/>
        </w:rPr>
        <w:t>two-sided unpaired t-test</w:t>
      </w:r>
      <w:r>
        <w:rPr>
          <w:rFonts w:hint="eastAsia" w:ascii="Arial" w:hAnsi="Arial" w:cs="Arial"/>
          <w:b w:val="0"/>
          <w:bCs w:val="0"/>
          <w:lang w:val="en-US" w:eastAsia="zh-CN"/>
        </w:rPr>
        <w:t>.</w:t>
      </w:r>
    </w:p>
    <w:p w14:paraId="57D33CC4">
      <w:pPr>
        <w:rPr>
          <w:rFonts w:hint="eastAsia" w:ascii="Arial" w:hAnsi="Arial" w:cs="Arial"/>
          <w:b w:val="0"/>
          <w:bCs w:val="0"/>
          <w:lang w:val="en-US" w:eastAsia="zh-CN"/>
        </w:rPr>
      </w:pPr>
    </w:p>
    <w:p w14:paraId="7BA6368F"/>
    <w:p w14:paraId="325B99BD">
      <w:pPr>
        <w:rPr>
          <w:rFonts w:hint="eastAsia" w:eastAsiaTheme="minorEastAsia"/>
          <w:lang w:eastAsia="zh-CN"/>
        </w:rPr>
      </w:pPr>
      <w:r>
        <w:rPr>
          <w:rFonts w:hint="eastAsia" w:eastAsiaTheme="minorEastAsia"/>
          <w:lang w:eastAsia="zh-CN"/>
        </w:rPr>
        <w:drawing>
          <wp:inline distT="0" distB="0" distL="114300" distR="114300">
            <wp:extent cx="5271770" cy="2056765"/>
            <wp:effectExtent l="0" t="0" r="5080" b="635"/>
            <wp:docPr id="7" name="图片 7" descr="Extended data Fi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xtended data Fig5(2)"/>
                    <pic:cNvPicPr>
                      <a:picLocks noChangeAspect="1"/>
                    </pic:cNvPicPr>
                  </pic:nvPicPr>
                  <pic:blipFill>
                    <a:blip r:embed="rId8"/>
                    <a:stretch>
                      <a:fillRect/>
                    </a:stretch>
                  </pic:blipFill>
                  <pic:spPr>
                    <a:xfrm>
                      <a:off x="0" y="0"/>
                      <a:ext cx="5271770" cy="2056765"/>
                    </a:xfrm>
                    <a:prstGeom prst="rect">
                      <a:avLst/>
                    </a:prstGeom>
                  </pic:spPr>
                </pic:pic>
              </a:graphicData>
            </a:graphic>
          </wp:inline>
        </w:drawing>
      </w:r>
    </w:p>
    <w:p w14:paraId="1C8DCD06">
      <w:pPr>
        <w:rPr>
          <w:rFonts w:hint="default" w:ascii="Arial" w:hAnsi="Arial" w:cs="Arial"/>
          <w:b/>
          <w:bCs/>
          <w:lang w:val="en-US" w:eastAsia="zh-CN"/>
        </w:rPr>
      </w:pPr>
      <w:r>
        <w:rPr>
          <w:rFonts w:hint="eastAsia" w:ascii="Arial" w:hAnsi="Arial" w:cs="Arial"/>
          <w:b/>
          <w:bCs/>
          <w:lang w:val="en-US" w:eastAsia="zh-CN"/>
        </w:rPr>
        <w:t>Extended Data</w:t>
      </w:r>
      <w:r>
        <w:rPr>
          <w:rFonts w:hint="default" w:ascii="Arial" w:hAnsi="Arial" w:cs="Arial"/>
          <w:b/>
          <w:bCs/>
          <w:lang w:val="en-US" w:eastAsia="zh-CN"/>
        </w:rPr>
        <w:t xml:space="preserve"> Fig</w:t>
      </w:r>
      <w:r>
        <w:rPr>
          <w:rFonts w:hint="eastAsia" w:ascii="Arial" w:hAnsi="Arial" w:cs="Arial"/>
          <w:b/>
          <w:bCs/>
          <w:lang w:val="en-US" w:eastAsia="zh-CN"/>
        </w:rPr>
        <w:t>.5:</w:t>
      </w:r>
      <w:r>
        <w:rPr>
          <w:rFonts w:hint="default" w:ascii="Arial" w:hAnsi="Arial" w:cs="Arial"/>
          <w:b/>
          <w:bCs/>
          <w:color w:val="000000" w:themeColor="text1"/>
          <w:highlight w:val="none"/>
          <w:lang w:val="en-US" w:eastAsia="zh-CN"/>
          <w14:textFill>
            <w14:solidFill>
              <w14:schemeClr w14:val="tx1"/>
            </w14:solidFill>
          </w14:textFill>
        </w:rPr>
        <w:t xml:space="preserve">Validation of </w:t>
      </w:r>
      <w:r>
        <w:rPr>
          <w:rFonts w:hint="eastAsia" w:ascii="Arial" w:hAnsi="Arial" w:cs="Arial"/>
          <w:b/>
          <w:bCs/>
          <w:color w:val="000000" w:themeColor="text1"/>
          <w:highlight w:val="none"/>
          <w:lang w:val="en-US" w:eastAsia="zh-CN"/>
          <w14:textFill>
            <w14:solidFill>
              <w14:schemeClr w14:val="tx1"/>
            </w14:solidFill>
          </w14:textFill>
        </w:rPr>
        <w:t>n</w:t>
      </w:r>
      <w:r>
        <w:rPr>
          <w:rFonts w:hint="default" w:ascii="Arial" w:hAnsi="Arial" w:cs="Arial"/>
          <w:b/>
          <w:bCs/>
          <w:color w:val="000000" w:themeColor="text1"/>
          <w:highlight w:val="none"/>
          <w:lang w:val="en-US" w:eastAsia="zh-CN"/>
          <w14:textFill>
            <w14:solidFill>
              <w14:schemeClr w14:val="tx1"/>
            </w14:solidFill>
          </w14:textFill>
        </w:rPr>
        <w:t>eutrophil-</w:t>
      </w:r>
      <w:r>
        <w:rPr>
          <w:rFonts w:hint="eastAsia" w:ascii="Arial" w:hAnsi="Arial" w:cs="Arial"/>
          <w:b/>
          <w:bCs/>
          <w:color w:val="000000" w:themeColor="text1"/>
          <w:highlight w:val="none"/>
          <w:lang w:val="en-US" w:eastAsia="zh-CN"/>
          <w14:textFill>
            <w14:solidFill>
              <w14:schemeClr w14:val="tx1"/>
            </w14:solidFill>
          </w14:textFill>
        </w:rPr>
        <w:t>s</w:t>
      </w:r>
      <w:r>
        <w:rPr>
          <w:rFonts w:hint="default" w:ascii="Arial" w:hAnsi="Arial" w:cs="Arial"/>
          <w:b/>
          <w:bCs/>
          <w:color w:val="000000" w:themeColor="text1"/>
          <w:highlight w:val="none"/>
          <w:lang w:val="en-US" w:eastAsia="zh-CN"/>
          <w14:textFill>
            <w14:solidFill>
              <w14:schemeClr w14:val="tx1"/>
            </w14:solidFill>
          </w14:textFill>
        </w:rPr>
        <w:t xml:space="preserve">pecific </w:t>
      </w:r>
      <w:r>
        <w:rPr>
          <w:rFonts w:hint="eastAsia" w:ascii="Arial" w:hAnsi="Arial" w:cs="Arial"/>
          <w:b/>
          <w:bCs/>
          <w:i/>
          <w:iCs/>
          <w:color w:val="000000" w:themeColor="text1"/>
          <w:highlight w:val="none"/>
          <w:lang w:val="en-US" w:eastAsia="zh-CN"/>
          <w14:textFill>
            <w14:solidFill>
              <w14:schemeClr w14:val="tx1"/>
            </w14:solidFill>
          </w14:textFill>
        </w:rPr>
        <w:t>Trem1</w:t>
      </w:r>
      <w:r>
        <w:rPr>
          <w:rFonts w:hint="default" w:ascii="Arial" w:hAnsi="Arial" w:cs="Arial"/>
          <w:b/>
          <w:bCs/>
          <w:color w:val="000000" w:themeColor="text1"/>
          <w:highlight w:val="none"/>
          <w:lang w:val="en-US" w:eastAsia="zh-CN"/>
          <w14:textFill>
            <w14:solidFill>
              <w14:schemeClr w14:val="tx1"/>
            </w14:solidFill>
          </w14:textFill>
        </w:rPr>
        <w:t xml:space="preserve"> </w:t>
      </w:r>
      <w:r>
        <w:rPr>
          <w:rFonts w:hint="eastAsia" w:ascii="Arial" w:hAnsi="Arial" w:cs="Arial"/>
          <w:b/>
          <w:bCs/>
          <w:color w:val="000000" w:themeColor="text1"/>
          <w:highlight w:val="none"/>
          <w:lang w:val="en-US" w:eastAsia="zh-CN"/>
          <w14:textFill>
            <w14:solidFill>
              <w14:schemeClr w14:val="tx1"/>
            </w14:solidFill>
          </w14:textFill>
        </w:rPr>
        <w:t>d</w:t>
      </w:r>
      <w:r>
        <w:rPr>
          <w:rFonts w:hint="default" w:ascii="Arial" w:hAnsi="Arial" w:cs="Arial"/>
          <w:b/>
          <w:bCs/>
          <w:color w:val="000000" w:themeColor="text1"/>
          <w:highlight w:val="none"/>
          <w:lang w:val="en-US" w:eastAsia="zh-CN"/>
          <w14:textFill>
            <w14:solidFill>
              <w14:schemeClr w14:val="tx1"/>
            </w14:solidFill>
          </w14:textFill>
        </w:rPr>
        <w:t xml:space="preserve">eletion in </w:t>
      </w:r>
      <w:r>
        <w:rPr>
          <w:rFonts w:hint="default" w:ascii="Arial" w:hAnsi="Arial" w:cs="Arial"/>
          <w:b/>
          <w:bCs/>
          <w:i/>
          <w:iCs/>
          <w:color w:val="000000" w:themeColor="text1"/>
          <w:highlight w:val="none"/>
          <w:lang w:val="en-US" w:eastAsia="zh-CN"/>
          <w14:textFill>
            <w14:solidFill>
              <w14:schemeClr w14:val="tx1"/>
            </w14:solidFill>
          </w14:textFill>
        </w:rPr>
        <w:t>Trem1</w:t>
      </w:r>
      <w:r>
        <w:rPr>
          <w:rFonts w:hint="default" w:ascii="Arial" w:hAnsi="Arial" w:cs="Arial"/>
          <w:b/>
          <w:bCs/>
          <w:color w:val="000000" w:themeColor="text1"/>
          <w:highlight w:val="none"/>
          <w:vertAlign w:val="superscript"/>
          <w:lang w:val="en-US" w:eastAsia="zh-CN"/>
          <w14:textFill>
            <w14:solidFill>
              <w14:schemeClr w14:val="tx1"/>
            </w14:solidFill>
          </w14:textFill>
        </w:rPr>
        <w:t>NeutKO</w:t>
      </w:r>
      <w:r>
        <w:rPr>
          <w:rFonts w:hint="default" w:ascii="Arial" w:hAnsi="Arial" w:cs="Arial"/>
          <w:b/>
          <w:bCs/>
          <w:color w:val="000000" w:themeColor="text1"/>
          <w:highlight w:val="none"/>
          <w:lang w:val="en-US" w:eastAsia="zh-CN"/>
          <w14:textFill>
            <w14:solidFill>
              <w14:schemeClr w14:val="tx1"/>
            </w14:solidFill>
          </w14:textFill>
        </w:rPr>
        <w:t xml:space="preserve"> </w:t>
      </w:r>
      <w:r>
        <w:rPr>
          <w:rFonts w:hint="eastAsia" w:ascii="Arial" w:hAnsi="Arial" w:cs="Arial"/>
          <w:b/>
          <w:bCs/>
          <w:color w:val="000000" w:themeColor="text1"/>
          <w:highlight w:val="none"/>
          <w:lang w:val="en-US" w:eastAsia="zh-CN"/>
          <w14:textFill>
            <w14:solidFill>
              <w14:schemeClr w14:val="tx1"/>
            </w14:solidFill>
          </w14:textFill>
        </w:rPr>
        <w:t>m</w:t>
      </w:r>
      <w:r>
        <w:rPr>
          <w:rFonts w:hint="default" w:ascii="Arial" w:hAnsi="Arial" w:cs="Arial"/>
          <w:b/>
          <w:bCs/>
          <w:color w:val="000000" w:themeColor="text1"/>
          <w:highlight w:val="none"/>
          <w:lang w:val="en-US" w:eastAsia="zh-CN"/>
          <w14:textFill>
            <w14:solidFill>
              <w14:schemeClr w14:val="tx1"/>
            </w14:solidFill>
          </w14:textFill>
        </w:rPr>
        <w:t>ice</w:t>
      </w:r>
      <w:r>
        <w:rPr>
          <w:rFonts w:hint="eastAsia"/>
          <w:color w:val="000000" w:themeColor="text1"/>
          <w:highlight w:val="none"/>
          <w:lang w:val="en-US" w:eastAsia="zh-CN"/>
          <w14:textFill>
            <w14:solidFill>
              <w14:schemeClr w14:val="tx1"/>
            </w14:solidFill>
          </w14:textFill>
        </w:rPr>
        <w:t>.</w:t>
      </w:r>
    </w:p>
    <w:p w14:paraId="3E4B8CBB">
      <w:pPr>
        <w:keepNext w:val="0"/>
        <w:keepLines w:val="0"/>
        <w:widowControl/>
        <w:numPr>
          <w:ilvl w:val="0"/>
          <w:numId w:val="0"/>
        </w:numPr>
        <w:suppressLineNumbers w:val="0"/>
        <w:jc w:val="both"/>
        <w:rPr>
          <w:rFonts w:hint="default" w:ascii="Arial" w:hAnsi="Arial" w:cs="Arial"/>
          <w:b w:val="0"/>
          <w:bCs w:val="0"/>
          <w:lang w:val="en-US" w:eastAsia="zh-CN"/>
        </w:rPr>
      </w:pPr>
      <w:r>
        <w:rPr>
          <w:rFonts w:hint="eastAsia" w:ascii="Arial" w:hAnsi="Arial" w:cs="Arial"/>
          <w:b/>
          <w:bCs/>
          <w:kern w:val="2"/>
          <w:sz w:val="21"/>
          <w:szCs w:val="24"/>
          <w:lang w:val="en-US" w:eastAsia="zh-CN" w:bidi="ar-SA"/>
        </w:rPr>
        <w:t>a,</w:t>
      </w:r>
      <w:r>
        <w:rPr>
          <w:rFonts w:hint="default" w:ascii="Arial" w:hAnsi="Arial" w:cs="Arial"/>
          <w:b w:val="0"/>
          <w:bCs w:val="0"/>
          <w:lang w:val="en-US" w:eastAsia="zh-CN"/>
        </w:rPr>
        <w:t xml:space="preserve"> Strategy for the generation of </w:t>
      </w:r>
      <w:r>
        <w:rPr>
          <w:rFonts w:hint="default" w:ascii="Arial" w:hAnsi="Arial" w:cs="Arial"/>
          <w:b w:val="0"/>
          <w:bCs w:val="0"/>
          <w:i/>
          <w:iCs/>
          <w:lang w:val="en-US" w:eastAsia="zh-CN"/>
        </w:rPr>
        <w:t>T</w:t>
      </w:r>
      <w:r>
        <w:rPr>
          <w:rFonts w:hint="eastAsia" w:ascii="Arial" w:hAnsi="Arial" w:cs="Arial"/>
          <w:b w:val="0"/>
          <w:bCs w:val="0"/>
          <w:i/>
          <w:iCs/>
          <w:lang w:val="en-US" w:eastAsia="zh-CN"/>
        </w:rPr>
        <w:t>rem</w:t>
      </w:r>
      <w:r>
        <w:rPr>
          <w:rFonts w:hint="default" w:ascii="Arial" w:hAnsi="Arial" w:cs="Arial"/>
          <w:b w:val="0"/>
          <w:bCs w:val="0"/>
          <w:i/>
          <w:iCs/>
          <w:lang w:val="en-US" w:eastAsia="zh-CN"/>
        </w:rPr>
        <w:t>1</w:t>
      </w:r>
      <w:r>
        <w:rPr>
          <w:rFonts w:hint="default" w:ascii="Arial" w:hAnsi="Arial" w:cs="Arial"/>
          <w:b w:val="0"/>
          <w:bCs w:val="0"/>
          <w:i w:val="0"/>
          <w:iCs w:val="0"/>
          <w:vertAlign w:val="superscript"/>
          <w:lang w:val="en-US" w:eastAsia="zh-CN"/>
        </w:rPr>
        <w:t>NeutKO</w:t>
      </w:r>
      <w:r>
        <w:rPr>
          <w:rFonts w:hint="default" w:ascii="Arial" w:hAnsi="Arial" w:cs="Arial"/>
          <w:b w:val="0"/>
          <w:bCs w:val="0"/>
          <w:lang w:val="en-US" w:eastAsia="zh-CN"/>
        </w:rPr>
        <w:t xml:space="preserve"> mice</w:t>
      </w:r>
      <w:r>
        <w:rPr>
          <w:rFonts w:hint="eastAsia" w:ascii="Arial" w:hAnsi="Arial" w:cs="Arial"/>
          <w:b w:val="0"/>
          <w:bCs w:val="0"/>
          <w:lang w:val="en-US" w:eastAsia="zh-CN"/>
        </w:rPr>
        <w:t>.</w:t>
      </w:r>
    </w:p>
    <w:p w14:paraId="474F07EF">
      <w:pPr>
        <w:keepNext w:val="0"/>
        <w:keepLines w:val="0"/>
        <w:widowControl/>
        <w:suppressLineNumbers w:val="0"/>
        <w:jc w:val="both"/>
        <w:rPr>
          <w:rFonts w:hint="default" w:ascii="Arial" w:hAnsi="Arial" w:eastAsia="宋体" w:cs="Arial"/>
          <w:color w:val="000000"/>
          <w:kern w:val="0"/>
          <w:sz w:val="21"/>
          <w:szCs w:val="21"/>
          <w:lang w:val="en-US" w:eastAsia="zh-CN" w:bidi="ar"/>
        </w:rPr>
      </w:pPr>
      <w:r>
        <w:rPr>
          <w:rFonts w:hint="eastAsia" w:ascii="Arial" w:hAnsi="Arial" w:eastAsia="宋体" w:cs="Arial"/>
          <w:b/>
          <w:bCs/>
          <w:color w:val="000000"/>
          <w:kern w:val="0"/>
          <w:sz w:val="21"/>
          <w:szCs w:val="21"/>
          <w:lang w:val="en-US" w:eastAsia="zh-CN" w:bidi="ar"/>
        </w:rPr>
        <w:t>b,</w:t>
      </w:r>
      <w:r>
        <w:rPr>
          <w:rFonts w:hint="default" w:ascii="Arial" w:hAnsi="Arial" w:eastAsia="宋体" w:cs="Arial"/>
          <w:b/>
          <w:bCs/>
          <w:color w:val="000000"/>
          <w:kern w:val="0"/>
          <w:sz w:val="24"/>
          <w:szCs w:val="24"/>
          <w:lang w:val="en-US" w:eastAsia="zh-CN" w:bidi="ar"/>
        </w:rPr>
        <w:t xml:space="preserve"> </w:t>
      </w:r>
      <w:r>
        <w:rPr>
          <w:rFonts w:hint="eastAsia" w:ascii="Arial" w:hAnsi="Arial" w:eastAsia="宋体" w:cs="Arial"/>
          <w:b w:val="0"/>
          <w:bCs w:val="0"/>
          <w:color w:val="000000"/>
          <w:kern w:val="0"/>
          <w:sz w:val="21"/>
          <w:szCs w:val="21"/>
          <w:lang w:val="en-US" w:eastAsia="zh-CN" w:bidi="ar"/>
        </w:rPr>
        <w:t>G</w:t>
      </w:r>
      <w:r>
        <w:rPr>
          <w:rFonts w:hint="default" w:ascii="Arial" w:hAnsi="Arial" w:eastAsia="宋体" w:cs="Arial"/>
          <w:color w:val="000000"/>
          <w:kern w:val="0"/>
          <w:sz w:val="21"/>
          <w:szCs w:val="21"/>
          <w:lang w:val="en-US" w:eastAsia="zh-CN" w:bidi="ar"/>
        </w:rPr>
        <w:t xml:space="preserve">enotyping of </w:t>
      </w:r>
      <w:r>
        <w:rPr>
          <w:rFonts w:hint="default" w:ascii="Arial" w:hAnsi="Arial" w:cs="Arial"/>
          <w:b w:val="0"/>
          <w:bCs w:val="0"/>
          <w:i/>
          <w:iCs/>
          <w:sz w:val="21"/>
          <w:szCs w:val="21"/>
          <w:lang w:val="en-US" w:eastAsia="zh-CN"/>
        </w:rPr>
        <w:t>T</w:t>
      </w:r>
      <w:r>
        <w:rPr>
          <w:rFonts w:hint="eastAsia" w:ascii="Arial" w:hAnsi="Arial" w:cs="Arial"/>
          <w:b w:val="0"/>
          <w:bCs w:val="0"/>
          <w:i/>
          <w:iCs/>
          <w:sz w:val="21"/>
          <w:szCs w:val="21"/>
          <w:lang w:val="en-US" w:eastAsia="zh-CN"/>
        </w:rPr>
        <w:t>rem</w:t>
      </w:r>
      <w:r>
        <w:rPr>
          <w:rFonts w:hint="default" w:ascii="Arial" w:hAnsi="Arial" w:cs="Arial"/>
          <w:b w:val="0"/>
          <w:bCs w:val="0"/>
          <w:i/>
          <w:iCs/>
          <w:sz w:val="21"/>
          <w:szCs w:val="21"/>
          <w:lang w:val="en-US" w:eastAsia="zh-CN"/>
        </w:rPr>
        <w:t>1</w:t>
      </w:r>
      <w:r>
        <w:rPr>
          <w:rFonts w:hint="default" w:ascii="Arial" w:hAnsi="Arial" w:cs="Arial"/>
          <w:b w:val="0"/>
          <w:bCs w:val="0"/>
          <w:i w:val="0"/>
          <w:iCs w:val="0"/>
          <w:sz w:val="21"/>
          <w:szCs w:val="21"/>
          <w:vertAlign w:val="superscript"/>
          <w:lang w:val="en-US" w:eastAsia="zh-CN"/>
        </w:rPr>
        <w:t>NeutKO</w:t>
      </w:r>
      <w:r>
        <w:rPr>
          <w:rFonts w:hint="default" w:ascii="Arial" w:hAnsi="Arial" w:cs="Arial"/>
          <w:b w:val="0"/>
          <w:bCs w:val="0"/>
          <w:sz w:val="21"/>
          <w:szCs w:val="21"/>
          <w:vertAlign w:val="baseline"/>
          <w:lang w:val="en-US" w:eastAsia="zh-CN"/>
        </w:rPr>
        <w:t xml:space="preserve"> and </w:t>
      </w:r>
      <w:r>
        <w:rPr>
          <w:rFonts w:hint="default" w:ascii="Arial" w:hAnsi="Arial" w:cs="Arial"/>
          <w:b w:val="0"/>
          <w:bCs w:val="0"/>
          <w:i/>
          <w:iCs/>
          <w:sz w:val="21"/>
          <w:szCs w:val="21"/>
          <w:lang w:val="en-US" w:eastAsia="zh-CN"/>
        </w:rPr>
        <w:t>T</w:t>
      </w:r>
      <w:r>
        <w:rPr>
          <w:rFonts w:hint="eastAsia" w:ascii="Arial" w:hAnsi="Arial" w:cs="Arial"/>
          <w:b w:val="0"/>
          <w:bCs w:val="0"/>
          <w:i/>
          <w:iCs/>
          <w:sz w:val="21"/>
          <w:szCs w:val="21"/>
          <w:lang w:val="en-US" w:eastAsia="zh-CN"/>
        </w:rPr>
        <w:t>rem</w:t>
      </w:r>
      <w:r>
        <w:rPr>
          <w:rFonts w:hint="default" w:ascii="Arial" w:hAnsi="Arial" w:cs="Arial"/>
          <w:b w:val="0"/>
          <w:bCs w:val="0"/>
          <w:i/>
          <w:iCs/>
          <w:sz w:val="21"/>
          <w:szCs w:val="21"/>
          <w:lang w:val="en-US" w:eastAsia="zh-CN"/>
        </w:rPr>
        <w:t>1</w:t>
      </w:r>
      <w:r>
        <w:rPr>
          <w:rFonts w:hint="default" w:ascii="Arial" w:hAnsi="Arial" w:cs="Arial"/>
          <w:b w:val="0"/>
          <w:bCs w:val="0"/>
          <w:i w:val="0"/>
          <w:iCs w:val="0"/>
          <w:sz w:val="21"/>
          <w:szCs w:val="21"/>
          <w:vertAlign w:val="superscript"/>
          <w:lang w:val="en-US" w:eastAsia="zh-CN"/>
        </w:rPr>
        <w:t>fl/fl</w:t>
      </w:r>
      <w:r>
        <w:rPr>
          <w:rFonts w:hint="default" w:ascii="Arial" w:hAnsi="Arial" w:cs="Arial"/>
          <w:b w:val="0"/>
          <w:bCs w:val="0"/>
          <w:sz w:val="21"/>
          <w:szCs w:val="21"/>
          <w:vertAlign w:val="baseline"/>
          <w:lang w:val="en-US" w:eastAsia="zh-CN"/>
        </w:rPr>
        <w:t xml:space="preserve"> </w:t>
      </w:r>
      <w:r>
        <w:rPr>
          <w:rFonts w:hint="default" w:ascii="Arial" w:hAnsi="Arial" w:eastAsia="宋体" w:cs="Arial"/>
          <w:color w:val="000000"/>
          <w:kern w:val="0"/>
          <w:sz w:val="21"/>
          <w:szCs w:val="21"/>
          <w:lang w:val="en-US" w:eastAsia="zh-CN" w:bidi="ar"/>
        </w:rPr>
        <w:t>mice by using Ly6G-2A-CreERT2 WT</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Ly6G-2A-CreERT2 mutant and </w:t>
      </w:r>
      <w:r>
        <w:rPr>
          <w:rFonts w:hint="default" w:ascii="Arial" w:hAnsi="Arial" w:eastAsia="宋体" w:cs="Arial"/>
          <w:i/>
          <w:iCs/>
          <w:color w:val="000000"/>
          <w:kern w:val="0"/>
          <w:sz w:val="21"/>
          <w:szCs w:val="21"/>
          <w:lang w:val="en-US" w:eastAsia="zh-CN" w:bidi="ar"/>
        </w:rPr>
        <w:t>T</w:t>
      </w:r>
      <w:r>
        <w:rPr>
          <w:rFonts w:hint="eastAsia" w:ascii="Arial" w:hAnsi="Arial" w:eastAsia="宋体" w:cs="Arial"/>
          <w:i/>
          <w:iCs/>
          <w:color w:val="000000"/>
          <w:kern w:val="0"/>
          <w:sz w:val="21"/>
          <w:szCs w:val="21"/>
          <w:lang w:val="en-US" w:eastAsia="zh-CN" w:bidi="ar"/>
        </w:rPr>
        <w:t>rem</w:t>
      </w:r>
      <w:r>
        <w:rPr>
          <w:rFonts w:hint="default" w:ascii="Arial" w:hAnsi="Arial" w:eastAsia="宋体" w:cs="Arial"/>
          <w:color w:val="000000"/>
          <w:kern w:val="0"/>
          <w:sz w:val="21"/>
          <w:szCs w:val="21"/>
          <w:lang w:val="en-US" w:eastAsia="zh-CN" w:bidi="ar"/>
        </w:rPr>
        <w:t>-flox primers. The expected lengths of polymerase chain reaction products are shown in the representative gel.</w:t>
      </w:r>
    </w:p>
    <w:p w14:paraId="04239BF5">
      <w:pPr>
        <w:rPr>
          <w:rFonts w:hint="eastAsia" w:ascii="Arial" w:hAnsi="Arial" w:eastAsia="宋体" w:cs="Arial"/>
          <w:color w:val="auto"/>
          <w:kern w:val="0"/>
          <w:sz w:val="21"/>
          <w:szCs w:val="21"/>
          <w:lang w:val="en-US" w:eastAsia="zh-CN" w:bidi="ar"/>
        </w:rPr>
      </w:pPr>
      <w:r>
        <w:rPr>
          <w:rFonts w:hint="eastAsia" w:ascii="Arial" w:hAnsi="Arial" w:cs="Arial"/>
          <w:b/>
          <w:bCs/>
          <w:kern w:val="2"/>
          <w:sz w:val="21"/>
          <w:szCs w:val="21"/>
          <w:lang w:val="en-US" w:eastAsia="zh-CN" w:bidi="ar-SA"/>
        </w:rPr>
        <w:t>c,</w:t>
      </w:r>
      <w:r>
        <w:rPr>
          <w:rFonts w:hint="default" w:ascii="Arial" w:hAnsi="Arial" w:eastAsia="宋体" w:cs="Arial"/>
          <w:b/>
          <w:bCs/>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Western blot analysis of T</w:t>
      </w:r>
      <w:r>
        <w:rPr>
          <w:rFonts w:hint="eastAsia" w:ascii="Arial" w:hAnsi="Arial" w:eastAsia="宋体" w:cs="Arial"/>
          <w:color w:val="000000"/>
          <w:kern w:val="0"/>
          <w:sz w:val="21"/>
          <w:szCs w:val="21"/>
          <w:lang w:val="en-US" w:eastAsia="zh-CN" w:bidi="ar"/>
        </w:rPr>
        <w:t>REM</w:t>
      </w:r>
      <w:r>
        <w:rPr>
          <w:rFonts w:hint="default" w:ascii="Arial" w:hAnsi="Arial" w:eastAsia="宋体" w:cs="Arial"/>
          <w:color w:val="000000"/>
          <w:kern w:val="0"/>
          <w:sz w:val="21"/>
          <w:szCs w:val="21"/>
          <w:lang w:val="en-US" w:eastAsia="zh-CN" w:bidi="ar"/>
        </w:rPr>
        <w:t>1 expression in Ly6G</w:t>
      </w:r>
      <w:r>
        <w:rPr>
          <w:rFonts w:hint="default" w:ascii="Arial" w:hAnsi="Arial" w:eastAsia="宋体" w:cs="Arial"/>
          <w:color w:val="000000"/>
          <w:kern w:val="0"/>
          <w:sz w:val="21"/>
          <w:szCs w:val="21"/>
          <w:vertAlign w:val="superscript"/>
          <w:lang w:val="en-US" w:eastAsia="zh-CN" w:bidi="ar"/>
        </w:rPr>
        <w:t>+</w:t>
      </w:r>
      <w:r>
        <w:rPr>
          <w:rFonts w:hint="default" w:ascii="Arial" w:hAnsi="Arial" w:eastAsia="宋体" w:cs="Arial"/>
          <w:color w:val="000000"/>
          <w:kern w:val="0"/>
          <w:sz w:val="21"/>
          <w:szCs w:val="21"/>
          <w:lang w:val="en-US" w:eastAsia="zh-CN" w:bidi="ar"/>
        </w:rPr>
        <w:t xml:space="preserve"> </w:t>
      </w:r>
      <w:r>
        <w:rPr>
          <w:rFonts w:hint="default" w:ascii="Arial" w:hAnsi="Arial" w:cs="Arial"/>
          <w:b w:val="0"/>
          <w:bCs w:val="0"/>
          <w:sz w:val="21"/>
          <w:szCs w:val="21"/>
          <w:lang w:val="en-US" w:eastAsia="zh-CN"/>
        </w:rPr>
        <w:t>neutrophils</w:t>
      </w:r>
      <w:r>
        <w:rPr>
          <w:rFonts w:hint="default" w:ascii="Arial" w:hAnsi="Arial" w:eastAsia="宋体" w:cs="Arial"/>
          <w:color w:val="000000"/>
          <w:kern w:val="0"/>
          <w:sz w:val="21"/>
          <w:szCs w:val="21"/>
          <w:lang w:val="en-US" w:eastAsia="zh-CN" w:bidi="ar"/>
        </w:rPr>
        <w:t xml:space="preserve"> isolated from </w:t>
      </w:r>
      <w:r>
        <w:rPr>
          <w:rFonts w:hint="default" w:ascii="Arial" w:hAnsi="Arial" w:cs="Arial"/>
          <w:b w:val="0"/>
          <w:bCs w:val="0"/>
          <w:sz w:val="21"/>
          <w:szCs w:val="21"/>
          <w:lang w:val="en-US" w:eastAsia="zh-CN"/>
        </w:rPr>
        <w:t>colonic lamina propria</w:t>
      </w:r>
      <w:r>
        <w:rPr>
          <w:rFonts w:hint="default" w:ascii="Arial" w:hAnsi="Arial" w:eastAsia="宋体" w:cs="Arial"/>
          <w:color w:val="000000"/>
          <w:kern w:val="0"/>
          <w:sz w:val="21"/>
          <w:szCs w:val="21"/>
          <w:lang w:val="en-US" w:eastAsia="zh-CN" w:bidi="ar"/>
        </w:rPr>
        <w:t xml:space="preserve"> of </w:t>
      </w:r>
      <w:r>
        <w:rPr>
          <w:rFonts w:hint="default" w:ascii="Arial" w:hAnsi="Arial" w:cs="Arial"/>
          <w:b w:val="0"/>
          <w:bCs w:val="0"/>
          <w:i/>
          <w:iCs/>
          <w:sz w:val="21"/>
          <w:szCs w:val="21"/>
          <w:lang w:val="en-US" w:eastAsia="zh-CN"/>
        </w:rPr>
        <w:t>T</w:t>
      </w:r>
      <w:r>
        <w:rPr>
          <w:rFonts w:hint="eastAsia" w:ascii="Arial" w:hAnsi="Arial" w:cs="Arial"/>
          <w:b w:val="0"/>
          <w:bCs w:val="0"/>
          <w:i/>
          <w:iCs/>
          <w:sz w:val="21"/>
          <w:szCs w:val="21"/>
          <w:lang w:val="en-US" w:eastAsia="zh-CN"/>
        </w:rPr>
        <w:t>rem</w:t>
      </w:r>
      <w:r>
        <w:rPr>
          <w:rFonts w:hint="default" w:ascii="Arial" w:hAnsi="Arial" w:cs="Arial"/>
          <w:b w:val="0"/>
          <w:bCs w:val="0"/>
          <w:i/>
          <w:iCs/>
          <w:sz w:val="21"/>
          <w:szCs w:val="21"/>
          <w:lang w:val="en-US" w:eastAsia="zh-CN"/>
        </w:rPr>
        <w:t>1</w:t>
      </w:r>
      <w:r>
        <w:rPr>
          <w:rFonts w:hint="default" w:ascii="Arial" w:hAnsi="Arial" w:cs="Arial"/>
          <w:b w:val="0"/>
          <w:bCs w:val="0"/>
          <w:i w:val="0"/>
          <w:iCs w:val="0"/>
          <w:sz w:val="21"/>
          <w:szCs w:val="21"/>
          <w:vertAlign w:val="superscript"/>
          <w:lang w:val="en-US" w:eastAsia="zh-CN"/>
        </w:rPr>
        <w:t>NeutKO</w:t>
      </w:r>
      <w:r>
        <w:rPr>
          <w:rFonts w:hint="default" w:ascii="Arial" w:hAnsi="Arial" w:cs="Arial"/>
          <w:b w:val="0"/>
          <w:bCs w:val="0"/>
          <w:sz w:val="21"/>
          <w:szCs w:val="21"/>
          <w:vertAlign w:val="superscript"/>
          <w:lang w:val="en-US" w:eastAsia="zh-CN"/>
        </w:rPr>
        <w:t xml:space="preserve"> </w:t>
      </w:r>
      <w:r>
        <w:rPr>
          <w:rFonts w:hint="default" w:ascii="Arial" w:hAnsi="Arial" w:cs="Arial"/>
          <w:b w:val="0"/>
          <w:bCs w:val="0"/>
          <w:sz w:val="21"/>
          <w:szCs w:val="21"/>
          <w:vertAlign w:val="baseline"/>
          <w:lang w:val="en-US" w:eastAsia="zh-CN"/>
        </w:rPr>
        <w:t xml:space="preserve">and </w:t>
      </w:r>
      <w:r>
        <w:rPr>
          <w:rFonts w:hint="default" w:ascii="Arial" w:hAnsi="Arial" w:cs="Arial"/>
          <w:b w:val="0"/>
          <w:bCs w:val="0"/>
          <w:i/>
          <w:iCs/>
          <w:sz w:val="21"/>
          <w:szCs w:val="21"/>
          <w:lang w:val="en-US" w:eastAsia="zh-CN"/>
        </w:rPr>
        <w:t>T</w:t>
      </w:r>
      <w:r>
        <w:rPr>
          <w:rFonts w:hint="eastAsia" w:ascii="Arial" w:hAnsi="Arial" w:cs="Arial"/>
          <w:b w:val="0"/>
          <w:bCs w:val="0"/>
          <w:i/>
          <w:iCs/>
          <w:sz w:val="21"/>
          <w:szCs w:val="21"/>
          <w:lang w:val="en-US" w:eastAsia="zh-CN"/>
        </w:rPr>
        <w:t>rem</w:t>
      </w:r>
      <w:r>
        <w:rPr>
          <w:rFonts w:hint="default" w:ascii="Arial" w:hAnsi="Arial" w:cs="Arial"/>
          <w:b w:val="0"/>
          <w:bCs w:val="0"/>
          <w:i/>
          <w:iCs/>
          <w:sz w:val="21"/>
          <w:szCs w:val="21"/>
          <w:lang w:val="en-US" w:eastAsia="zh-CN"/>
        </w:rPr>
        <w:t>1</w:t>
      </w:r>
      <w:r>
        <w:rPr>
          <w:rFonts w:hint="default" w:ascii="Arial" w:hAnsi="Arial" w:cs="Arial"/>
          <w:b w:val="0"/>
          <w:bCs w:val="0"/>
          <w:i w:val="0"/>
          <w:iCs w:val="0"/>
          <w:sz w:val="21"/>
          <w:szCs w:val="21"/>
          <w:vertAlign w:val="superscript"/>
          <w:lang w:val="en-US" w:eastAsia="zh-CN"/>
        </w:rPr>
        <w:t>fl/fl</w:t>
      </w:r>
      <w:r>
        <w:rPr>
          <w:rFonts w:hint="default" w:ascii="Arial" w:hAnsi="Arial" w:cs="Arial"/>
          <w:b w:val="0"/>
          <w:bCs w:val="0"/>
          <w:sz w:val="21"/>
          <w:szCs w:val="21"/>
          <w:vertAlign w:val="superscript"/>
          <w:lang w:val="en-US" w:eastAsia="zh-CN"/>
        </w:rPr>
        <w:t xml:space="preserve"> </w:t>
      </w:r>
      <w:r>
        <w:rPr>
          <w:rFonts w:hint="default" w:ascii="Arial" w:hAnsi="Arial" w:cs="Arial"/>
          <w:b w:val="0"/>
          <w:bCs w:val="0"/>
          <w:sz w:val="21"/>
          <w:szCs w:val="21"/>
          <w:vertAlign w:val="baseline"/>
          <w:lang w:val="en-US" w:eastAsia="zh-CN"/>
        </w:rPr>
        <w:t xml:space="preserve">mice. </w:t>
      </w:r>
      <w:r>
        <w:rPr>
          <w:rFonts w:hint="default" w:ascii="Arial" w:hAnsi="Arial" w:eastAsia="宋体" w:cs="Arial"/>
          <w:i w:val="0"/>
          <w:iCs w:val="0"/>
          <w:color w:val="auto"/>
          <w:kern w:val="0"/>
          <w:sz w:val="21"/>
          <w:szCs w:val="21"/>
          <w:lang w:val="en-US" w:eastAsia="zh-CN" w:bidi="ar"/>
        </w:rPr>
        <w:t>β-actin</w:t>
      </w:r>
      <w:r>
        <w:rPr>
          <w:rFonts w:hint="default" w:ascii="Arial" w:hAnsi="Arial" w:eastAsia="宋体" w:cs="Arial"/>
          <w:i/>
          <w:iCs/>
          <w:color w:val="auto"/>
          <w:kern w:val="0"/>
          <w:sz w:val="21"/>
          <w:szCs w:val="21"/>
          <w:lang w:val="en-US" w:eastAsia="zh-CN" w:bidi="ar"/>
        </w:rPr>
        <w:t xml:space="preserve"> </w:t>
      </w:r>
      <w:r>
        <w:rPr>
          <w:rFonts w:hint="default" w:ascii="Arial" w:hAnsi="Arial" w:eastAsia="宋体" w:cs="Arial"/>
          <w:color w:val="auto"/>
          <w:kern w:val="0"/>
          <w:sz w:val="21"/>
          <w:szCs w:val="21"/>
          <w:lang w:val="en-US" w:eastAsia="zh-CN" w:bidi="ar"/>
        </w:rPr>
        <w:t>was used as a loading control (n=3)</w:t>
      </w:r>
      <w:r>
        <w:rPr>
          <w:rFonts w:hint="eastAsia" w:ascii="Arial" w:hAnsi="Arial" w:eastAsia="宋体" w:cs="Arial"/>
          <w:color w:val="auto"/>
          <w:kern w:val="0"/>
          <w:sz w:val="21"/>
          <w:szCs w:val="21"/>
          <w:lang w:val="en-US" w:eastAsia="zh-CN" w:bidi="ar"/>
        </w:rPr>
        <w:t>.</w:t>
      </w:r>
    </w:p>
    <w:p w14:paraId="250BCF3A">
      <w:pPr>
        <w:rPr>
          <w:rFonts w:hint="eastAsia" w:ascii="Arial" w:hAnsi="Arial" w:eastAsia="宋体" w:cs="Arial"/>
          <w:color w:val="auto"/>
          <w:kern w:val="0"/>
          <w:sz w:val="21"/>
          <w:szCs w:val="21"/>
          <w:lang w:val="en-US" w:eastAsia="zh-CN" w:bidi="ar"/>
        </w:rPr>
      </w:pPr>
    </w:p>
    <w:p w14:paraId="64E38D5F">
      <w:pPr>
        <w:rPr>
          <w:rFonts w:hint="eastAsia" w:eastAsiaTheme="minorEastAsia"/>
          <w:lang w:eastAsia="zh-CN"/>
        </w:rPr>
      </w:pPr>
      <w:r>
        <w:rPr>
          <w:rFonts w:hint="eastAsia" w:eastAsiaTheme="minorEastAsia"/>
          <w:lang w:eastAsia="zh-CN"/>
        </w:rPr>
        <w:drawing>
          <wp:inline distT="0" distB="0" distL="114300" distR="114300">
            <wp:extent cx="5269230" cy="3974465"/>
            <wp:effectExtent l="0" t="0" r="7620" b="6985"/>
            <wp:docPr id="9" name="图片 9" descr="Extended data Fig6最终（修改后-更改wb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xtended data Fig6最终（修改后-更改wb主图）(2)"/>
                    <pic:cNvPicPr>
                      <a:picLocks noChangeAspect="1"/>
                    </pic:cNvPicPr>
                  </pic:nvPicPr>
                  <pic:blipFill>
                    <a:blip r:embed="rId9"/>
                    <a:stretch>
                      <a:fillRect/>
                    </a:stretch>
                  </pic:blipFill>
                  <pic:spPr>
                    <a:xfrm>
                      <a:off x="0" y="0"/>
                      <a:ext cx="5269230" cy="3974465"/>
                    </a:xfrm>
                    <a:prstGeom prst="rect">
                      <a:avLst/>
                    </a:prstGeom>
                  </pic:spPr>
                </pic:pic>
              </a:graphicData>
            </a:graphic>
          </wp:inline>
        </w:drawing>
      </w:r>
    </w:p>
    <w:p w14:paraId="678C377B">
      <w:pPr>
        <w:rPr>
          <w:rFonts w:hint="default" w:ascii="Arial" w:hAnsi="Arial" w:cs="Arial"/>
          <w:b/>
          <w:bCs/>
          <w:highlight w:val="yellow"/>
          <w:lang w:val="en-US" w:eastAsia="zh-CN"/>
        </w:rPr>
      </w:pPr>
      <w:r>
        <w:rPr>
          <w:rFonts w:hint="eastAsia" w:ascii="Arial" w:hAnsi="Arial" w:cs="Arial"/>
          <w:b/>
          <w:bCs/>
          <w:lang w:val="en-US" w:eastAsia="zh-CN"/>
        </w:rPr>
        <w:t>Extended Data</w:t>
      </w:r>
      <w:r>
        <w:rPr>
          <w:rFonts w:hint="default" w:ascii="Arial" w:hAnsi="Arial" w:cs="Arial"/>
          <w:b/>
          <w:bCs/>
          <w:lang w:val="en-US" w:eastAsia="zh-CN"/>
        </w:rPr>
        <w:t xml:space="preserve"> Fig</w:t>
      </w:r>
      <w:r>
        <w:rPr>
          <w:rFonts w:hint="eastAsia" w:ascii="Arial" w:hAnsi="Arial" w:cs="Arial"/>
          <w:b/>
          <w:bCs/>
          <w:lang w:val="en-US" w:eastAsia="zh-CN"/>
        </w:rPr>
        <w:t>.6:CAA inhibits phosphorylation of TREM1 downstream effectors in HL-60 cells and BMDNs.</w:t>
      </w:r>
    </w:p>
    <w:p w14:paraId="02D9C350">
      <w:pPr>
        <w:numPr>
          <w:ilvl w:val="0"/>
          <w:numId w:val="0"/>
        </w:numPr>
        <w:rPr>
          <w:rFonts w:hint="default" w:ascii="Arial" w:hAnsi="Arial" w:cs="Arial"/>
          <w:b w:val="0"/>
          <w:bCs w:val="0"/>
          <w:highlight w:val="none"/>
          <w:lang w:val="en-US" w:eastAsia="zh-CN"/>
        </w:rPr>
      </w:pPr>
      <w:r>
        <w:rPr>
          <w:rFonts w:hint="eastAsia" w:ascii="Arial" w:hAnsi="Arial" w:cs="Arial"/>
          <w:b/>
          <w:bCs/>
          <w:highlight w:val="none"/>
          <w:lang w:val="en-US" w:eastAsia="zh-CN"/>
        </w:rPr>
        <w:t xml:space="preserve">a, </w:t>
      </w:r>
      <w:r>
        <w:rPr>
          <w:rFonts w:hint="eastAsia" w:ascii="Arial" w:hAnsi="Arial" w:cs="Arial"/>
          <w:b w:val="0"/>
          <w:bCs w:val="0"/>
          <w:highlight w:val="none"/>
          <w:lang w:val="en-US" w:eastAsia="zh-CN"/>
        </w:rPr>
        <w:t xml:space="preserve">Western </w:t>
      </w:r>
      <w:r>
        <w:rPr>
          <w:rFonts w:hint="default" w:ascii="Arial" w:hAnsi="Arial" w:cs="Arial"/>
          <w:b w:val="0"/>
          <w:bCs w:val="0"/>
          <w:highlight w:val="none"/>
          <w:lang w:val="en-US" w:eastAsia="zh-CN"/>
        </w:rPr>
        <w:t>blot analysis of LPS-induced phosphorylation (</w:t>
      </w:r>
      <w:r>
        <w:rPr>
          <w:rFonts w:hint="eastAsia" w:ascii="Arial" w:hAnsi="Arial" w:cs="Arial"/>
          <w:b w:val="0"/>
          <w:bCs w:val="0"/>
          <w:highlight w:val="none"/>
          <w:lang w:val="en-US" w:eastAsia="zh-CN"/>
        </w:rPr>
        <w:t>10</w:t>
      </w:r>
      <w:r>
        <w:rPr>
          <w:rFonts w:hint="default" w:ascii="Arial" w:hAnsi="Arial" w:cs="Arial"/>
          <w:b w:val="0"/>
          <w:bCs w:val="0"/>
          <w:highlight w:val="none"/>
          <w:lang w:val="en-US" w:eastAsia="zh-CN"/>
        </w:rPr>
        <w:t xml:space="preserve"> μg/m</w:t>
      </w:r>
      <w:r>
        <w:rPr>
          <w:rFonts w:hint="eastAsia" w:ascii="Arial" w:hAnsi="Arial" w:cs="Arial"/>
          <w:b w:val="0"/>
          <w:bCs w:val="0"/>
          <w:highlight w:val="none"/>
          <w:lang w:val="en-US" w:eastAsia="zh-CN"/>
        </w:rPr>
        <w:t xml:space="preserve">L, </w:t>
      </w:r>
      <w:r>
        <w:rPr>
          <w:rFonts w:hint="default" w:ascii="Arial" w:hAnsi="Arial" w:cs="Arial"/>
          <w:b w:val="0"/>
          <w:bCs w:val="0"/>
          <w:highlight w:val="none"/>
          <w:lang w:val="en-US" w:eastAsia="zh-CN"/>
        </w:rPr>
        <w:t xml:space="preserve">24 </w:t>
      </w:r>
      <w:r>
        <w:rPr>
          <w:rFonts w:hint="eastAsia" w:ascii="Arial" w:hAnsi="Arial" w:cs="Arial"/>
          <w:b w:val="0"/>
          <w:bCs w:val="0"/>
          <w:highlight w:val="none"/>
          <w:lang w:val="en-US" w:eastAsia="zh-CN"/>
        </w:rPr>
        <w:t>h</w:t>
      </w:r>
      <w:r>
        <w:rPr>
          <w:rFonts w:hint="default" w:ascii="Arial" w:hAnsi="Arial" w:cs="Arial"/>
          <w:b w:val="0"/>
          <w:bCs w:val="0"/>
          <w:highlight w:val="none"/>
          <w:lang w:val="en-US" w:eastAsia="zh-CN"/>
        </w:rPr>
        <w:t xml:space="preserve">) in </w:t>
      </w:r>
      <w:r>
        <w:rPr>
          <w:rFonts w:hint="eastAsia" w:ascii="Arial" w:hAnsi="Arial" w:cs="Arial"/>
          <w:b w:val="0"/>
          <w:bCs w:val="0"/>
          <w:highlight w:val="none"/>
          <w:lang w:val="en-US" w:eastAsia="zh-CN"/>
        </w:rPr>
        <w:t>HL-60 cells of TREM</w:t>
      </w:r>
      <w:r>
        <w:rPr>
          <w:rFonts w:hint="default" w:ascii="Arial" w:hAnsi="Arial" w:cs="Arial"/>
          <w:b w:val="0"/>
          <w:bCs w:val="0"/>
          <w:highlight w:val="none"/>
          <w:lang w:val="en-US" w:eastAsia="zh-CN"/>
        </w:rPr>
        <w:t>1 downstream effectors (p-</w:t>
      </w:r>
      <w:r>
        <w:rPr>
          <w:rFonts w:hint="eastAsia" w:ascii="Arial" w:hAnsi="Arial" w:cs="Arial"/>
          <w:b w:val="0"/>
          <w:bCs w:val="0"/>
          <w:highlight w:val="none"/>
          <w:lang w:val="en-US" w:eastAsia="zh-CN"/>
        </w:rPr>
        <w:t>p</w:t>
      </w:r>
      <w:r>
        <w:rPr>
          <w:rFonts w:hint="default" w:ascii="Arial" w:hAnsi="Arial" w:cs="Arial"/>
          <w:b w:val="0"/>
          <w:bCs w:val="0"/>
          <w:highlight w:val="none"/>
          <w:lang w:val="en-US" w:eastAsia="zh-CN"/>
        </w:rPr>
        <w:t>38/</w:t>
      </w:r>
      <w:r>
        <w:rPr>
          <w:rFonts w:hint="eastAsia" w:ascii="Arial" w:hAnsi="Arial" w:cs="Arial"/>
          <w:b w:val="0"/>
          <w:bCs w:val="0"/>
          <w:highlight w:val="none"/>
          <w:lang w:val="en-US" w:eastAsia="zh-CN"/>
        </w:rPr>
        <w:t>p</w:t>
      </w:r>
      <w:r>
        <w:rPr>
          <w:rFonts w:hint="default" w:ascii="Arial" w:hAnsi="Arial" w:cs="Arial"/>
          <w:b w:val="0"/>
          <w:bCs w:val="0"/>
          <w:highlight w:val="none"/>
          <w:lang w:val="en-US" w:eastAsia="zh-CN"/>
        </w:rPr>
        <w:t>65/ERK/MEK/Akt/PI3K) ± CAA (100 μM). Total proteins served as loading controls (n</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 xml:space="preserve">3). </w:t>
      </w:r>
    </w:p>
    <w:p w14:paraId="64425A77">
      <w:pPr>
        <w:numPr>
          <w:ilvl w:val="0"/>
          <w:numId w:val="0"/>
        </w:numPr>
        <w:rPr>
          <w:rFonts w:hint="default" w:ascii="Arial" w:hAnsi="Arial" w:cs="Arial"/>
          <w:b w:val="0"/>
          <w:bCs w:val="0"/>
          <w:highlight w:val="none"/>
          <w:lang w:val="en-US" w:eastAsia="zh-CN"/>
        </w:rPr>
      </w:pPr>
      <w:r>
        <w:rPr>
          <w:rFonts w:hint="eastAsia" w:ascii="Arial" w:hAnsi="Arial" w:eastAsia="FrutigerLTPro-Condensed" w:cs="Arial"/>
          <w:b/>
          <w:bCs/>
          <w:color w:val="231F20"/>
          <w:kern w:val="0"/>
          <w:sz w:val="21"/>
          <w:szCs w:val="21"/>
          <w:highlight w:val="none"/>
          <w:lang w:val="en-US" w:eastAsia="zh-CN" w:bidi="ar"/>
        </w:rPr>
        <w:t xml:space="preserve">b, </w:t>
      </w:r>
      <w:r>
        <w:rPr>
          <w:rFonts w:hint="eastAsia" w:ascii="Arial" w:hAnsi="Arial" w:cs="Arial"/>
          <w:b w:val="0"/>
          <w:bCs w:val="0"/>
          <w:highlight w:val="none"/>
          <w:lang w:val="en-US" w:eastAsia="zh-CN"/>
        </w:rPr>
        <w:t xml:space="preserve">Western </w:t>
      </w:r>
      <w:r>
        <w:rPr>
          <w:rFonts w:hint="default" w:ascii="Arial" w:hAnsi="Arial" w:cs="Arial"/>
          <w:b w:val="0"/>
          <w:bCs w:val="0"/>
          <w:highlight w:val="none"/>
          <w:lang w:val="en-US" w:eastAsia="zh-CN"/>
        </w:rPr>
        <w:t>blot analysis of LPS-induced phosphorylation (</w:t>
      </w:r>
      <w:r>
        <w:rPr>
          <w:rFonts w:hint="eastAsia" w:ascii="Arial" w:hAnsi="Arial" w:cs="Arial"/>
          <w:b w:val="0"/>
          <w:bCs w:val="0"/>
          <w:highlight w:val="none"/>
          <w:lang w:val="en-US" w:eastAsia="zh-CN"/>
        </w:rPr>
        <w:t>10</w:t>
      </w:r>
      <w:r>
        <w:rPr>
          <w:rFonts w:hint="default" w:ascii="Arial" w:hAnsi="Arial" w:cs="Arial"/>
          <w:b w:val="0"/>
          <w:bCs w:val="0"/>
          <w:highlight w:val="none"/>
          <w:lang w:val="en-US" w:eastAsia="zh-CN"/>
        </w:rPr>
        <w:t xml:space="preserve"> μg/m</w:t>
      </w:r>
      <w:r>
        <w:rPr>
          <w:rFonts w:hint="eastAsia" w:ascii="Arial" w:hAnsi="Arial" w:cs="Arial"/>
          <w:b w:val="0"/>
          <w:bCs w:val="0"/>
          <w:highlight w:val="none"/>
          <w:lang w:val="en-US" w:eastAsia="zh-CN"/>
        </w:rPr>
        <w:t xml:space="preserve">L, </w:t>
      </w:r>
      <w:r>
        <w:rPr>
          <w:rFonts w:hint="default" w:ascii="Arial" w:hAnsi="Arial" w:cs="Arial"/>
          <w:b w:val="0"/>
          <w:bCs w:val="0"/>
          <w:highlight w:val="none"/>
          <w:lang w:val="en-US" w:eastAsia="zh-CN"/>
        </w:rPr>
        <w:t xml:space="preserve">24 </w:t>
      </w:r>
      <w:r>
        <w:rPr>
          <w:rFonts w:hint="eastAsia" w:ascii="Arial" w:hAnsi="Arial" w:cs="Arial"/>
          <w:b w:val="0"/>
          <w:bCs w:val="0"/>
          <w:highlight w:val="none"/>
          <w:lang w:val="en-US" w:eastAsia="zh-CN"/>
        </w:rPr>
        <w:t>h</w:t>
      </w:r>
      <w:r>
        <w:rPr>
          <w:rFonts w:hint="default" w:ascii="Arial" w:hAnsi="Arial" w:cs="Arial"/>
          <w:b w:val="0"/>
          <w:bCs w:val="0"/>
          <w:highlight w:val="none"/>
          <w:lang w:val="en-US" w:eastAsia="zh-CN"/>
        </w:rPr>
        <w:t>) in</w:t>
      </w:r>
      <w:r>
        <w:rPr>
          <w:rFonts w:hint="eastAsia" w:ascii="Arial" w:hAnsi="Arial" w:cs="Arial"/>
          <w:b w:val="0"/>
          <w:bCs w:val="0"/>
          <w:highlight w:val="none"/>
          <w:lang w:val="en-US" w:eastAsia="zh-CN"/>
        </w:rPr>
        <w:t xml:space="preserve"> mice primary bone marrow-derived neutrophils (BMDNs) of TREM</w:t>
      </w:r>
      <w:r>
        <w:rPr>
          <w:rFonts w:hint="default" w:ascii="Arial" w:hAnsi="Arial" w:cs="Arial"/>
          <w:b w:val="0"/>
          <w:bCs w:val="0"/>
          <w:highlight w:val="none"/>
          <w:lang w:val="en-US" w:eastAsia="zh-CN"/>
        </w:rPr>
        <w:t>1 downstream effectors (p-</w:t>
      </w:r>
      <w:r>
        <w:rPr>
          <w:rFonts w:hint="eastAsia" w:ascii="Arial" w:hAnsi="Arial" w:cs="Arial"/>
          <w:b w:val="0"/>
          <w:bCs w:val="0"/>
          <w:highlight w:val="none"/>
          <w:lang w:val="en-US" w:eastAsia="zh-CN"/>
        </w:rPr>
        <w:t>p</w:t>
      </w:r>
      <w:r>
        <w:rPr>
          <w:rFonts w:hint="default" w:ascii="Arial" w:hAnsi="Arial" w:cs="Arial"/>
          <w:b w:val="0"/>
          <w:bCs w:val="0"/>
          <w:highlight w:val="none"/>
          <w:lang w:val="en-US" w:eastAsia="zh-CN"/>
        </w:rPr>
        <w:t>38/</w:t>
      </w:r>
      <w:r>
        <w:rPr>
          <w:rFonts w:hint="eastAsia" w:ascii="Arial" w:hAnsi="Arial" w:cs="Arial"/>
          <w:b w:val="0"/>
          <w:bCs w:val="0"/>
          <w:highlight w:val="none"/>
          <w:lang w:val="en-US" w:eastAsia="zh-CN"/>
        </w:rPr>
        <w:t>p</w:t>
      </w:r>
      <w:r>
        <w:rPr>
          <w:rFonts w:hint="default" w:ascii="Arial" w:hAnsi="Arial" w:cs="Arial"/>
          <w:b w:val="0"/>
          <w:bCs w:val="0"/>
          <w:highlight w:val="none"/>
          <w:lang w:val="en-US" w:eastAsia="zh-CN"/>
        </w:rPr>
        <w:t>65/ERK/MEK/Akt/PI3K) ± CAA (100 μM). Total proteins served as loading controls (n</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w:t>
      </w:r>
      <w:r>
        <w:rPr>
          <w:rFonts w:hint="eastAsia" w:ascii="Arial" w:hAnsi="Arial" w:cs="Arial"/>
          <w:b w:val="0"/>
          <w:bCs w:val="0"/>
          <w:highlight w:val="none"/>
          <w:lang w:val="en-US" w:eastAsia="zh-CN"/>
        </w:rPr>
        <w:t xml:space="preserve"> </w:t>
      </w:r>
      <w:r>
        <w:rPr>
          <w:rFonts w:hint="default" w:ascii="Arial" w:hAnsi="Arial" w:cs="Arial"/>
          <w:b w:val="0"/>
          <w:bCs w:val="0"/>
          <w:highlight w:val="none"/>
          <w:lang w:val="en-US" w:eastAsia="zh-CN"/>
        </w:rPr>
        <w:t>3).</w:t>
      </w:r>
    </w:p>
    <w:p w14:paraId="1BC9C9A8">
      <w:pPr>
        <w:keepNext w:val="0"/>
        <w:keepLines w:val="0"/>
        <w:widowControl/>
        <w:suppressLineNumbers w:val="0"/>
        <w:jc w:val="both"/>
        <w:rPr>
          <w:rFonts w:hint="eastAsia" w:ascii="Arial" w:hAnsi="Arial" w:cs="Arial"/>
          <w:b w:val="0"/>
          <w:bCs w:val="0"/>
          <w:highlight w:val="none"/>
          <w:lang w:val="en-US" w:eastAsia="zh-CN"/>
        </w:rPr>
      </w:pPr>
      <w:r>
        <w:rPr>
          <w:rFonts w:hint="default" w:ascii="Arial" w:hAnsi="Arial" w:cs="Arial"/>
          <w:b w:val="0"/>
          <w:bCs w:val="0"/>
          <w:highlight w:val="none"/>
          <w:lang w:val="en-US" w:eastAsia="zh-CN"/>
        </w:rPr>
        <w:t>Data are presented as the mean ± s.e.m</w:t>
      </w:r>
      <w:r>
        <w:rPr>
          <w:rFonts w:hint="eastAsia" w:ascii="Arial" w:hAnsi="Arial" w:cs="Arial"/>
          <w:b w:val="0"/>
          <w:bCs w:val="0"/>
          <w:highlight w:val="none"/>
          <w:lang w:val="en-US" w:eastAsia="zh-CN"/>
        </w:rPr>
        <w:t>.</w:t>
      </w:r>
      <w:r>
        <w:rPr>
          <w:rFonts w:hint="default" w:ascii="Arial" w:hAnsi="Arial" w:cs="Arial"/>
          <w:b w:val="0"/>
          <w:bCs w:val="0"/>
          <w:highlight w:val="none"/>
          <w:lang w:val="en-US" w:eastAsia="zh-CN"/>
        </w:rPr>
        <w:t xml:space="preserve"> </w:t>
      </w:r>
      <w:r>
        <w:rPr>
          <w:rFonts w:hint="eastAsia" w:ascii="Arial" w:hAnsi="Arial" w:cs="Arial"/>
          <w:b w:val="0"/>
          <w:bCs w:val="0"/>
          <w:highlight w:val="none"/>
          <w:lang w:val="en-US" w:eastAsia="zh-CN"/>
        </w:rPr>
        <w:t>S</w:t>
      </w:r>
      <w:r>
        <w:rPr>
          <w:rFonts w:hint="default" w:ascii="Arial" w:hAnsi="Arial" w:cs="Arial"/>
          <w:b w:val="0"/>
          <w:bCs w:val="0"/>
          <w:highlight w:val="none"/>
          <w:lang w:val="en-US" w:eastAsia="zh-CN"/>
        </w:rPr>
        <w:t>tatistical significance was determined by two-sided unpaired t-test</w:t>
      </w:r>
      <w:r>
        <w:rPr>
          <w:rFonts w:hint="eastAsia" w:ascii="Arial" w:hAnsi="Arial" w:cs="Arial"/>
          <w:b w:val="0"/>
          <w:bCs w:val="0"/>
          <w:highlight w:val="none"/>
          <w:lang w:val="en-US" w:eastAsia="zh-CN"/>
        </w:rPr>
        <w:t>.</w:t>
      </w:r>
    </w:p>
    <w:p w14:paraId="7E1E2853">
      <w:pPr>
        <w:keepNext w:val="0"/>
        <w:keepLines w:val="0"/>
        <w:widowControl/>
        <w:suppressLineNumbers w:val="0"/>
        <w:jc w:val="both"/>
        <w:rPr>
          <w:rFonts w:hint="default" w:ascii="Arial" w:hAnsi="Arial" w:cs="Arial"/>
          <w:b w:val="0"/>
          <w:bCs w:val="0"/>
          <w:highlight w:val="none"/>
          <w:lang w:val="en-US" w:eastAsia="zh-CN"/>
        </w:rPr>
      </w:pPr>
    </w:p>
    <w:p w14:paraId="2B5CBED2">
      <w:pPr>
        <w:rPr>
          <w:rFonts w:hint="eastAsia" w:eastAsiaTheme="minorEastAsia"/>
          <w:lang w:eastAsia="zh-CN"/>
        </w:rPr>
      </w:pPr>
      <w:r>
        <w:rPr>
          <w:rFonts w:hint="eastAsia" w:eastAsiaTheme="minorEastAsia"/>
          <w:lang w:eastAsia="zh-CN"/>
        </w:rPr>
        <w:drawing>
          <wp:inline distT="0" distB="0" distL="114300" distR="114300">
            <wp:extent cx="5272405" cy="3422015"/>
            <wp:effectExtent l="0" t="0" r="4445" b="6985"/>
            <wp:docPr id="10" name="图片 10" descr="Extended data Fig7（修改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xtended data Fig7（修改后）"/>
                    <pic:cNvPicPr>
                      <a:picLocks noChangeAspect="1"/>
                    </pic:cNvPicPr>
                  </pic:nvPicPr>
                  <pic:blipFill>
                    <a:blip r:embed="rId10"/>
                    <a:stretch>
                      <a:fillRect/>
                    </a:stretch>
                  </pic:blipFill>
                  <pic:spPr>
                    <a:xfrm>
                      <a:off x="0" y="0"/>
                      <a:ext cx="5272405" cy="3422015"/>
                    </a:xfrm>
                    <a:prstGeom prst="rect">
                      <a:avLst/>
                    </a:prstGeom>
                  </pic:spPr>
                </pic:pic>
              </a:graphicData>
            </a:graphic>
          </wp:inline>
        </w:drawing>
      </w:r>
    </w:p>
    <w:p w14:paraId="2F97455B">
      <w:pPr>
        <w:keepNext w:val="0"/>
        <w:keepLines w:val="0"/>
        <w:widowControl/>
        <w:suppressLineNumbers w:val="0"/>
        <w:jc w:val="both"/>
        <w:rPr>
          <w:rFonts w:hint="eastAsia" w:ascii="Arial" w:hAnsi="Arial" w:cs="Arial" w:eastAsiaTheme="minorEastAsia"/>
          <w:b/>
          <w:bCs/>
          <w:lang w:val="en-US" w:eastAsia="zh-CN"/>
        </w:rPr>
      </w:pPr>
      <w:r>
        <w:rPr>
          <w:rFonts w:hint="eastAsia" w:ascii="Arial" w:hAnsi="Arial" w:cs="Arial"/>
          <w:b/>
          <w:bCs/>
          <w:color w:val="auto"/>
          <w:lang w:val="en-US" w:eastAsia="zh-CN"/>
        </w:rPr>
        <w:t>Extended Data</w:t>
      </w:r>
      <w:r>
        <w:rPr>
          <w:rFonts w:hint="default" w:ascii="Arial" w:hAnsi="Arial" w:cs="Arial"/>
          <w:b/>
          <w:bCs/>
          <w:color w:val="auto"/>
          <w:lang w:val="en-US" w:eastAsia="zh-CN"/>
        </w:rPr>
        <w:t xml:space="preserve"> Fig.</w:t>
      </w:r>
      <w:r>
        <w:rPr>
          <w:rFonts w:hint="eastAsia" w:ascii="Arial" w:hAnsi="Arial" w:cs="Arial"/>
          <w:b/>
          <w:bCs/>
          <w:color w:val="auto"/>
          <w:lang w:val="en-US" w:eastAsia="zh-CN"/>
        </w:rPr>
        <w:t xml:space="preserve">7:Safety profile of </w:t>
      </w:r>
      <w:r>
        <w:rPr>
          <w:rFonts w:hint="eastAsia" w:ascii="Arial" w:hAnsi="Arial" w:cs="Arial"/>
          <w:b/>
          <w:bCs/>
          <w:i/>
          <w:iCs/>
          <w:color w:val="auto"/>
          <w:lang w:val="en-US" w:eastAsia="zh-CN"/>
        </w:rPr>
        <w:t>C. sporogenes</w:t>
      </w:r>
      <w:r>
        <w:rPr>
          <w:rFonts w:hint="eastAsia" w:ascii="Arial" w:hAnsi="Arial" w:cs="Arial"/>
          <w:b/>
          <w:bCs/>
          <w:color w:val="auto"/>
          <w:lang w:val="en-US" w:eastAsia="zh-CN"/>
        </w:rPr>
        <w:t xml:space="preserve"> and CAA administration in mice</w:t>
      </w:r>
      <w:r>
        <w:rPr>
          <w:rFonts w:hint="eastAsia"/>
          <w:lang w:val="en-US" w:eastAsia="zh-CN"/>
        </w:rPr>
        <w:t>.</w:t>
      </w:r>
    </w:p>
    <w:p w14:paraId="037D14D5">
      <w:pPr>
        <w:rPr>
          <w:rFonts w:hint="default" w:ascii="Arial" w:hAnsi="Arial" w:cs="Arial"/>
          <w:lang w:val="en-US" w:eastAsia="zh-CN"/>
        </w:rPr>
      </w:pPr>
      <w:r>
        <w:rPr>
          <w:rFonts w:hint="eastAsia" w:ascii="Arial" w:hAnsi="Arial" w:cs="Arial"/>
          <w:b/>
          <w:bCs/>
          <w:lang w:val="en-US" w:eastAsia="zh-CN"/>
        </w:rPr>
        <w:t>a-i,</w:t>
      </w:r>
      <w:r>
        <w:rPr>
          <w:rFonts w:hint="default" w:ascii="Arial" w:hAnsi="Arial" w:cs="Arial"/>
          <w:lang w:val="en-US" w:eastAsia="zh-CN"/>
        </w:rPr>
        <w:t xml:space="preserve"> Mice were pretreated with either </w:t>
      </w:r>
      <w:r>
        <w:rPr>
          <w:rFonts w:hint="default" w:ascii="Arial" w:hAnsi="Arial" w:cs="Arial"/>
          <w:i/>
          <w:iCs/>
          <w:lang w:val="en-US" w:eastAsia="zh-CN"/>
        </w:rPr>
        <w:t>C. sporogenes</w:t>
      </w:r>
      <w:r>
        <w:rPr>
          <w:rFonts w:hint="default" w:ascii="Arial" w:hAnsi="Arial" w:cs="Arial"/>
          <w:lang w:val="en-US" w:eastAsia="zh-CN"/>
        </w:rPr>
        <w:t xml:space="preserve"> (CS, 10</w:t>
      </w:r>
      <w:r>
        <w:rPr>
          <w:rFonts w:hint="default" w:ascii="Arial" w:hAnsi="Arial" w:cs="Arial"/>
          <w:vertAlign w:val="superscript"/>
          <w:lang w:val="en-US" w:eastAsia="zh-CN"/>
        </w:rPr>
        <w:t>8</w:t>
      </w:r>
      <w:r>
        <w:rPr>
          <w:rFonts w:hint="default" w:ascii="Arial" w:hAnsi="Arial" w:cs="Arial"/>
          <w:lang w:val="en-US" w:eastAsia="zh-CN"/>
        </w:rPr>
        <w:t>CFU/m</w:t>
      </w:r>
      <w:r>
        <w:rPr>
          <w:rFonts w:hint="eastAsia" w:ascii="Arial" w:hAnsi="Arial" w:cs="Arial"/>
          <w:lang w:val="en-US" w:eastAsia="zh-CN"/>
        </w:rPr>
        <w:t>L</w:t>
      </w:r>
      <w:r>
        <w:rPr>
          <w:rFonts w:hint="default" w:ascii="Arial" w:hAnsi="Arial" w:cs="Arial"/>
          <w:lang w:val="en-US" w:eastAsia="zh-CN"/>
        </w:rPr>
        <w:t>,150μ</w:t>
      </w:r>
      <w:r>
        <w:rPr>
          <w:rFonts w:hint="eastAsia" w:ascii="Arial" w:hAnsi="Arial" w:cs="Arial"/>
          <w:lang w:val="en-US" w:eastAsia="zh-CN"/>
        </w:rPr>
        <w:t>L</w:t>
      </w:r>
      <w:r>
        <w:rPr>
          <w:rFonts w:hint="default" w:ascii="Arial" w:hAnsi="Arial" w:cs="Arial"/>
          <w:lang w:val="en-US" w:eastAsia="zh-CN"/>
        </w:rPr>
        <w:t xml:space="preserve">) or CAA (20 mg/kg) for 7 days (once a day) and sacrificed for plasma and organ collection. </w:t>
      </w:r>
    </w:p>
    <w:p w14:paraId="4F3585BC">
      <w:pPr>
        <w:rPr>
          <w:rFonts w:hint="default" w:ascii="Arial" w:hAnsi="Arial" w:cs="Arial"/>
          <w:lang w:val="en-US" w:eastAsia="zh-CN"/>
        </w:rPr>
      </w:pPr>
      <w:r>
        <w:rPr>
          <w:rFonts w:hint="eastAsia" w:ascii="Arial" w:hAnsi="Arial" w:cs="Arial"/>
          <w:b/>
          <w:bCs/>
          <w:lang w:val="en-US" w:eastAsia="zh-CN"/>
        </w:rPr>
        <w:t>a,</w:t>
      </w:r>
      <w:r>
        <w:rPr>
          <w:rFonts w:hint="default" w:ascii="Arial" w:hAnsi="Arial" w:cs="Arial"/>
          <w:lang w:val="en-US" w:eastAsia="zh-CN"/>
        </w:rPr>
        <w:t xml:space="preserve"> Representative H&amp;E staining images for heart, liver, lung, and kidney (Scale bar: 100 μm, n = 6/group). </w:t>
      </w:r>
    </w:p>
    <w:p w14:paraId="682A946B">
      <w:pPr>
        <w:rPr>
          <w:rFonts w:hint="default" w:ascii="Arial" w:hAnsi="Arial" w:cs="Arial"/>
          <w:lang w:val="en-US" w:eastAsia="zh-CN"/>
        </w:rPr>
      </w:pPr>
      <w:r>
        <w:rPr>
          <w:rFonts w:hint="default" w:ascii="Arial" w:hAnsi="Arial" w:cs="Arial"/>
          <w:b/>
          <w:bCs/>
          <w:lang w:val="en-US" w:eastAsia="zh-CN"/>
        </w:rPr>
        <w:t>b-</w:t>
      </w:r>
      <w:r>
        <w:rPr>
          <w:rFonts w:hint="eastAsia" w:ascii="Arial" w:hAnsi="Arial" w:cs="Arial"/>
          <w:b/>
          <w:bCs/>
          <w:lang w:val="en-US" w:eastAsia="zh-CN"/>
        </w:rPr>
        <w:t>i</w:t>
      </w:r>
      <w:r>
        <w:rPr>
          <w:rFonts w:hint="default" w:ascii="Arial" w:hAnsi="Arial" w:cs="Arial"/>
          <w:b/>
          <w:bCs/>
          <w:lang w:val="en-US" w:eastAsia="zh-CN"/>
        </w:rPr>
        <w:t>.</w:t>
      </w:r>
      <w:r>
        <w:rPr>
          <w:rFonts w:hint="default" w:ascii="Arial" w:hAnsi="Arial" w:cs="Arial"/>
          <w:lang w:val="en-US" w:eastAsia="zh-CN"/>
        </w:rPr>
        <w:t xml:space="preserve"> The plasma levels of alanine aminotransferase urea (UREA)</w:t>
      </w:r>
      <w:r>
        <w:rPr>
          <w:rFonts w:hint="eastAsia" w:ascii="Arial" w:hAnsi="Arial" w:cs="Arial"/>
          <w:lang w:val="en-US" w:eastAsia="zh-CN"/>
        </w:rPr>
        <w:t xml:space="preserve">, </w:t>
      </w:r>
      <w:r>
        <w:rPr>
          <w:rFonts w:hint="default" w:ascii="Arial" w:hAnsi="Arial" w:cs="Arial"/>
          <w:lang w:val="en-US" w:eastAsia="zh-CN"/>
        </w:rPr>
        <w:t>creatinine (CREA)</w:t>
      </w:r>
      <w:r>
        <w:rPr>
          <w:rFonts w:hint="eastAsia" w:ascii="Arial" w:hAnsi="Arial" w:cs="Arial"/>
          <w:lang w:val="en-US" w:eastAsia="zh-CN"/>
        </w:rPr>
        <w:t xml:space="preserve">, </w:t>
      </w:r>
      <w:r>
        <w:rPr>
          <w:rFonts w:hint="default" w:ascii="Arial" w:hAnsi="Arial" w:cs="Arial"/>
          <w:lang w:val="en-US" w:eastAsia="zh-CN"/>
        </w:rPr>
        <w:t xml:space="preserve">(ALT), aspartate aminotransferase (AST), total bilirubin (TBIL) , total protein (TP), </w:t>
      </w:r>
      <w:r>
        <w:rPr>
          <w:rFonts w:hint="eastAsia" w:ascii="Arial" w:hAnsi="Arial" w:cs="Arial"/>
          <w:lang w:val="en-US" w:eastAsia="zh-CN"/>
        </w:rPr>
        <w:t>C-reactive protein (CRP)</w:t>
      </w:r>
      <w:r>
        <w:rPr>
          <w:rFonts w:hint="default" w:ascii="Arial" w:hAnsi="Arial" w:cs="Arial"/>
          <w:lang w:val="en-US" w:eastAsia="zh-CN"/>
        </w:rPr>
        <w:t xml:space="preserve"> and </w:t>
      </w:r>
      <w:r>
        <w:rPr>
          <w:rFonts w:hint="eastAsia" w:ascii="Arial" w:hAnsi="Arial" w:cs="Arial"/>
          <w:lang w:val="en-US" w:eastAsia="zh-CN"/>
        </w:rPr>
        <w:t>procalcitonin (ProCT)</w:t>
      </w:r>
      <w:r>
        <w:rPr>
          <w:rFonts w:hint="default" w:ascii="Arial" w:hAnsi="Arial" w:cs="Arial"/>
          <w:lang w:val="en-US" w:eastAsia="zh-CN"/>
        </w:rPr>
        <w:t xml:space="preserve"> (n = 6/group).</w:t>
      </w:r>
    </w:p>
    <w:p w14:paraId="78BAB48C">
      <w:pPr>
        <w:rPr>
          <w:rFonts w:hint="default" w:ascii="Arial" w:hAnsi="Arial" w:cs="Arial"/>
          <w:b/>
          <w:bCs/>
          <w:highlight w:val="yellow"/>
          <w:lang w:val="en-US" w:eastAsia="zh-CN"/>
        </w:rPr>
      </w:pPr>
      <w:r>
        <w:rPr>
          <w:rFonts w:hint="default" w:ascii="Arial" w:hAnsi="Arial" w:cs="Arial"/>
          <w:lang w:val="en-US" w:eastAsia="zh-CN"/>
        </w:rPr>
        <w:t>Data are presented as the mean ± s.e.m. Statistical significance was determined by two-sided unpaired t-test.</w:t>
      </w:r>
    </w:p>
    <w:p w14:paraId="6069AD86">
      <w:pPr>
        <w:rPr>
          <w:rFonts w:hint="eastAsia" w:eastAsiaTheme="minorEastAsia"/>
          <w:lang w:eastAsia="zh-CN"/>
        </w:rPr>
      </w:pPr>
      <w:r>
        <w:rPr>
          <w:rFonts w:hint="eastAsia" w:eastAsiaTheme="minorEastAsia"/>
          <w:lang w:eastAsia="zh-CN"/>
        </w:rPr>
        <w:drawing>
          <wp:inline distT="0" distB="0" distL="114300" distR="114300">
            <wp:extent cx="5271135" cy="5963285"/>
            <wp:effectExtent l="0" t="0" r="5715" b="8890"/>
            <wp:docPr id="8" name="图片 8" descr="肠道菌群-CAA-TREM1-结肠炎机制图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肠道菌群-CAA-TREM1-结肠炎机制图5.0"/>
                    <pic:cNvPicPr>
                      <a:picLocks noChangeAspect="1"/>
                    </pic:cNvPicPr>
                  </pic:nvPicPr>
                  <pic:blipFill>
                    <a:blip r:embed="rId11"/>
                    <a:stretch>
                      <a:fillRect/>
                    </a:stretch>
                  </pic:blipFill>
                  <pic:spPr>
                    <a:xfrm>
                      <a:off x="0" y="0"/>
                      <a:ext cx="5271135" cy="5963285"/>
                    </a:xfrm>
                    <a:prstGeom prst="rect">
                      <a:avLst/>
                    </a:prstGeom>
                  </pic:spPr>
                </pic:pic>
              </a:graphicData>
            </a:graphic>
          </wp:inline>
        </w:drawing>
      </w:r>
    </w:p>
    <w:p w14:paraId="495D777D">
      <w:pPr>
        <w:rPr>
          <w:rFonts w:hint="default" w:ascii="Arial" w:hAnsi="Arial" w:cs="Arial"/>
          <w:b/>
          <w:bCs/>
          <w:highlight w:val="yellow"/>
          <w:lang w:val="en-US" w:eastAsia="zh-CN"/>
        </w:rPr>
      </w:pPr>
      <w:r>
        <w:rPr>
          <w:rFonts w:hint="eastAsia" w:ascii="Arial" w:hAnsi="Arial" w:cs="Arial"/>
          <w:b/>
          <w:bCs/>
          <w:color w:val="auto"/>
          <w:lang w:val="en-US" w:eastAsia="zh-CN"/>
        </w:rPr>
        <w:t>Extended Dat</w:t>
      </w:r>
      <w:r>
        <w:rPr>
          <w:rFonts w:hint="eastAsia" w:ascii="Arial" w:hAnsi="Arial" w:cs="Arial"/>
          <w:b/>
          <w:bCs/>
          <w:color w:val="auto"/>
          <w:highlight w:val="none"/>
          <w:lang w:val="en-US" w:eastAsia="zh-CN"/>
        </w:rPr>
        <w:t>a</w:t>
      </w:r>
      <w:r>
        <w:rPr>
          <w:rFonts w:hint="default" w:ascii="Arial" w:hAnsi="Arial" w:cs="Arial"/>
          <w:b/>
          <w:bCs/>
          <w:color w:val="auto"/>
          <w:highlight w:val="none"/>
          <w:lang w:val="en-US" w:eastAsia="zh-CN"/>
        </w:rPr>
        <w:t xml:space="preserve"> Fig.</w:t>
      </w:r>
      <w:r>
        <w:rPr>
          <w:rFonts w:hint="eastAsia" w:ascii="Arial" w:hAnsi="Arial" w:cs="Arial"/>
          <w:b/>
          <w:bCs/>
          <w:color w:val="auto"/>
          <w:highlight w:val="none"/>
          <w:lang w:val="en-US" w:eastAsia="zh-CN"/>
        </w:rPr>
        <w:t>8:</w:t>
      </w:r>
      <w:r>
        <w:rPr>
          <w:rFonts w:hint="default" w:ascii="Arial" w:hAnsi="Arial" w:cs="Arial"/>
          <w:b/>
          <w:bCs/>
          <w:color w:val="auto"/>
          <w:highlight w:val="none"/>
          <w:lang w:val="en-US" w:eastAsia="zh-CN"/>
        </w:rPr>
        <w:t>Working m</w:t>
      </w:r>
      <w:r>
        <w:rPr>
          <w:rFonts w:hint="default" w:ascii="Arial" w:hAnsi="Arial" w:cs="Arial"/>
          <w:b/>
          <w:bCs/>
          <w:color w:val="auto"/>
          <w:lang w:val="en-US" w:eastAsia="zh-CN"/>
        </w:rPr>
        <w:t>odel</w:t>
      </w:r>
      <w:r>
        <w:rPr>
          <w:rFonts w:hint="eastAsia" w:ascii="Arial" w:hAnsi="Arial" w:cs="Arial"/>
          <w:b/>
          <w:bCs/>
          <w:color w:val="auto"/>
          <w:lang w:val="en-US" w:eastAsia="zh-CN"/>
        </w:rPr>
        <w:t>.</w:t>
      </w:r>
    </w:p>
    <w:p w14:paraId="472F0195">
      <w:pPr>
        <w:rPr>
          <w:rFonts w:hint="default" w:ascii="Arial" w:hAnsi="Arial" w:cs="Arial"/>
          <w:lang w:val="en-US" w:eastAsia="zh-CN"/>
        </w:rPr>
      </w:pPr>
      <w:r>
        <w:rPr>
          <w:rFonts w:hint="default" w:ascii="Arial" w:hAnsi="Arial" w:cs="Arial"/>
          <w:lang w:val="en-US" w:eastAsia="zh-CN"/>
        </w:rPr>
        <w:t>In the healthy gut (left), abunda</w:t>
      </w:r>
      <w:r>
        <w:rPr>
          <w:rFonts w:hint="default" w:ascii="Arial" w:hAnsi="Arial" w:cs="Arial"/>
          <w:highlight w:val="none"/>
          <w:lang w:val="en-US" w:eastAsia="zh-CN"/>
        </w:rPr>
        <w:t xml:space="preserve">nt </w:t>
      </w:r>
      <w:r>
        <w:rPr>
          <w:rFonts w:hint="default" w:ascii="Arial" w:hAnsi="Arial" w:cs="Arial"/>
          <w:i/>
          <w:iCs/>
          <w:highlight w:val="none"/>
          <w:lang w:val="en-US" w:eastAsia="zh-CN"/>
        </w:rPr>
        <w:t>C. sporogenes</w:t>
      </w:r>
      <w:r>
        <w:rPr>
          <w:rFonts w:hint="default" w:ascii="Arial" w:hAnsi="Arial" w:cs="Arial"/>
          <w:highlight w:val="none"/>
          <w:lang w:val="en-US" w:eastAsia="zh-CN"/>
        </w:rPr>
        <w:t xml:space="preserve"> produces cis-aconitic acid (CAA) via the enzyme aconitate hydratase A (acnA).</w:t>
      </w:r>
      <w:r>
        <w:rPr>
          <w:rFonts w:hint="eastAsia" w:ascii="Arial" w:hAnsi="Arial" w:cs="Arial"/>
          <w:highlight w:val="none"/>
          <w:lang w:val="en-US" w:eastAsia="zh-CN"/>
        </w:rPr>
        <w:t xml:space="preserve"> CAA enters the gut mucosa and directly binds to the TREM1 receptor on lamina propria neutrophils, thereby inhibiting TREM1 activation. This suppression prevents the downstream phosphorylation and activation of the PI3K/AKT signaling cascade. Consequently, the production of pro-inflammatory cytokines and the formation of Neutrophil Extracellular Traps (NETs) are restrained, which collectively alleviates intestinal inflammation. In contrast, in the inflammatory bowel disease (IBD) setting (right), the depletion of </w:t>
      </w:r>
      <w:r>
        <w:rPr>
          <w:rFonts w:hint="eastAsia" w:ascii="Arial" w:hAnsi="Arial" w:cs="Arial"/>
          <w:i/>
          <w:iCs/>
          <w:highlight w:val="none"/>
          <w:lang w:val="en-US" w:eastAsia="zh-CN"/>
        </w:rPr>
        <w:t>C. sporogenes</w:t>
      </w:r>
      <w:r>
        <w:rPr>
          <w:rFonts w:hint="eastAsia" w:ascii="Arial" w:hAnsi="Arial" w:cs="Arial"/>
          <w:highlight w:val="none"/>
          <w:lang w:val="en-US" w:eastAsia="zh-CN"/>
        </w:rPr>
        <w:t xml:space="preserve"> leads to a deficiency in CAA. In this CAA-depleted milieu, a plethora of microbial- and damage-associated molecular patterns (MAMPs/DAMPs) potently activate TREM1. The unrestrained TREM1 activation robustly stimulates the PI3K/AKT pathway, evident through increased phosphorylation of PI3K and AKT. This signaling activation subsequently drives the exaggerated release of pro-inflammatory cytokines and promotes excessive NETosis, processes that ultimately exacerbate colitis. Thus, intervention with </w:t>
      </w:r>
      <w:r>
        <w:rPr>
          <w:rFonts w:hint="eastAsia" w:ascii="Arial" w:hAnsi="Arial" w:cs="Arial"/>
          <w:i/>
          <w:iCs/>
          <w:highlight w:val="none"/>
          <w:lang w:val="en-US" w:eastAsia="zh-CN"/>
        </w:rPr>
        <w:t>C. sporogenes</w:t>
      </w:r>
      <w:r>
        <w:rPr>
          <w:rFonts w:hint="eastAsia" w:ascii="Arial" w:hAnsi="Arial" w:cs="Arial"/>
          <w:highlight w:val="none"/>
          <w:lang w:val="en-US" w:eastAsia="zh-CN"/>
        </w:rPr>
        <w:t xml:space="preserve"> or its metabolite </w:t>
      </w:r>
      <w:r>
        <w:rPr>
          <w:rFonts w:hint="eastAsia" w:ascii="Arial" w:hAnsi="Arial" w:cs="Arial"/>
          <w:lang w:val="en-US" w:eastAsia="zh-CN"/>
        </w:rPr>
        <w:t>CAA protects against colitis by directly targeting and suppressing the neutrophil TREM1-PI3K-AKT inflammatory axis.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rutigerLTPro-Condense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A10298"/>
    <w:rsid w:val="0AA10298"/>
    <w:rsid w:val="0C903D4D"/>
    <w:rsid w:val="0E587853"/>
    <w:rsid w:val="1D022362"/>
    <w:rsid w:val="22484062"/>
    <w:rsid w:val="259A1829"/>
    <w:rsid w:val="279F11B7"/>
    <w:rsid w:val="3BB54AA9"/>
    <w:rsid w:val="3F252DBF"/>
    <w:rsid w:val="41C26DF1"/>
    <w:rsid w:val="41C310BB"/>
    <w:rsid w:val="500C6EE1"/>
    <w:rsid w:val="5C68541E"/>
    <w:rsid w:val="5E334213"/>
    <w:rsid w:val="66504F99"/>
    <w:rsid w:val="69183164"/>
    <w:rsid w:val="6FC33478"/>
    <w:rsid w:val="720A37A4"/>
    <w:rsid w:val="76A30066"/>
    <w:rsid w:val="7F366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1215</Words>
  <Characters>7122</Characters>
  <Lines>0</Lines>
  <Paragraphs>0</Paragraphs>
  <TotalTime>20</TotalTime>
  <ScaleCrop>false</ScaleCrop>
  <LinksUpToDate>false</LinksUpToDate>
  <CharactersWithSpaces>8299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2025-11-21T09:51:00Z</dcterms:created>
  <dc:creator>嘉禾范佩西</dc:creator>
  <cp:lastModifiedBy>嘉禾范佩西</cp:lastModifiedBy>
  <dcterms:modified xsi:type="dcterms:W3CDTF">2025-12-03T06:27:58Z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7881BA1B7DF84C9E89AA6D1A554D3A8A_13</vt:lpwstr>
  </property>
  <property fmtid="{D5CDD505-2E9C-101B-9397-08002B2CF9AE}" pid="4" name="KSOTemplateDocerSaveRecord">
    <vt:lpwstr>eyJoZGlkIjoiYTFlM2I3NWVlZTY5MjIxNGQwOGMyN2ZkODY4NGFhODAiLCJ1c2VySWQiOiIzNDM0ODE4NjkifQ==</vt:lpwstr>
  </property>
</Properties>
</file>