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12D" w:rsidRDefault="009B012D" w:rsidP="009B012D">
      <w:pPr>
        <w:jc w:val="both"/>
        <w:rPr>
          <w:b/>
          <w:lang w:val="en-GB" w:eastAsia="en-GB"/>
        </w:rPr>
      </w:pPr>
      <w:r>
        <w:rPr>
          <w:b/>
          <w:lang w:val="en-GB" w:eastAsia="en-GB"/>
        </w:rPr>
        <w:t>Supplementary information</w:t>
      </w:r>
    </w:p>
    <w:p w:rsidR="009B012D" w:rsidRPr="00BE17A8" w:rsidRDefault="009B012D" w:rsidP="009B012D">
      <w:pPr>
        <w:jc w:val="both"/>
        <w:rPr>
          <w:b/>
          <w:lang w:val="en-GB" w:eastAsia="en-GB"/>
        </w:rPr>
      </w:pPr>
    </w:p>
    <w:p w:rsidR="009B012D" w:rsidRDefault="00761333" w:rsidP="009B012D">
      <w:pPr>
        <w:spacing w:line="276" w:lineRule="auto"/>
        <w:jc w:val="both"/>
        <w:rPr>
          <w:b/>
          <w:lang w:val="en-GB" w:eastAsia="en-GB"/>
        </w:rPr>
      </w:pPr>
      <w:r>
        <w:rPr>
          <w:b/>
          <w:lang w:val="en-GB" w:eastAsia="en-GB"/>
        </w:rPr>
        <w:t xml:space="preserve">Additional file 1. </w:t>
      </w:r>
      <w:r w:rsidR="009B012D" w:rsidRPr="00FE6AA2">
        <w:rPr>
          <w:b/>
          <w:lang w:val="en-GB" w:eastAsia="en-GB"/>
        </w:rPr>
        <w:t>Fig. S1.</w:t>
      </w:r>
      <w:r w:rsidR="009B012D" w:rsidRPr="00FE6AA2">
        <w:rPr>
          <w:b/>
        </w:rPr>
        <w:t xml:space="preserve"> related to figure 1.</w:t>
      </w:r>
      <w:r w:rsidR="009B012D" w:rsidRPr="00FE6AA2">
        <w:rPr>
          <w:b/>
          <w:lang w:val="en-GB" w:eastAsia="en-GB"/>
        </w:rPr>
        <w:t xml:space="preserve"> </w:t>
      </w:r>
    </w:p>
    <w:p w:rsidR="009B012D" w:rsidRPr="009B012D" w:rsidRDefault="009B012D" w:rsidP="009B012D">
      <w:pPr>
        <w:spacing w:line="276" w:lineRule="auto"/>
        <w:jc w:val="both"/>
        <w:rPr>
          <w:lang w:bidi="en-US"/>
        </w:rPr>
      </w:pPr>
      <w:r>
        <w:rPr>
          <w:b/>
          <w:bCs/>
          <w:lang w:eastAsia="en-GB"/>
        </w:rPr>
        <w:t>S</w:t>
      </w:r>
      <w:r w:rsidRPr="002379B8">
        <w:rPr>
          <w:b/>
          <w:bCs/>
          <w:lang w:eastAsia="en-GB"/>
        </w:rPr>
        <w:t xml:space="preserve">ystemic </w:t>
      </w:r>
      <w:r>
        <w:rPr>
          <w:b/>
          <w:bCs/>
          <w:lang w:eastAsia="en-GB"/>
        </w:rPr>
        <w:t>glucose, insulin and lipid homeostasis in</w:t>
      </w:r>
      <w:r w:rsidRPr="009D3466">
        <w:rPr>
          <w:b/>
          <w:bCs/>
          <w:lang w:eastAsia="en-GB"/>
        </w:rPr>
        <w:t xml:space="preserve"> </w:t>
      </w:r>
      <w:r w:rsidRPr="00FE6AA2">
        <w:rPr>
          <w:b/>
          <w:bCs/>
          <w:lang w:eastAsia="en-GB"/>
        </w:rPr>
        <w:t>iNOS</w:t>
      </w:r>
      <w:r w:rsidRPr="00FE6AA2">
        <w:rPr>
          <w:b/>
          <w:bCs/>
          <w:vertAlign w:val="superscript"/>
          <w:lang w:eastAsia="en-GB"/>
        </w:rPr>
        <w:t xml:space="preserve">-/- </w:t>
      </w:r>
      <w:r w:rsidRPr="00FE6AA2">
        <w:rPr>
          <w:b/>
          <w:bCs/>
          <w:lang w:eastAsia="en-GB"/>
        </w:rPr>
        <w:t>mice</w:t>
      </w:r>
      <w:r>
        <w:rPr>
          <w:b/>
          <w:bCs/>
          <w:lang w:eastAsia="en-GB"/>
        </w:rPr>
        <w:t>.</w:t>
      </w:r>
      <w:r w:rsidRPr="00FE6AA2">
        <w:rPr>
          <w:b/>
          <w:bCs/>
          <w:lang w:bidi="en-US"/>
        </w:rPr>
        <w:t xml:space="preserve"> </w:t>
      </w:r>
      <w:r w:rsidRPr="008612F1">
        <w:rPr>
          <w:bCs/>
          <w:lang w:bidi="en-US"/>
        </w:rPr>
        <w:t>Systemic IR analysis</w:t>
      </w:r>
      <w:r>
        <w:rPr>
          <w:bCs/>
          <w:lang w:bidi="en-US"/>
        </w:rPr>
        <w:t xml:space="preserve"> in WT and </w:t>
      </w:r>
      <w:r w:rsidRPr="002379B8">
        <w:t>iNOS</w:t>
      </w:r>
      <w:r w:rsidRPr="002379B8">
        <w:rPr>
          <w:vertAlign w:val="superscript"/>
        </w:rPr>
        <w:t>-/-</w:t>
      </w:r>
      <w:r w:rsidRPr="002379B8">
        <w:t xml:space="preserve"> mice.</w:t>
      </w:r>
      <w:r w:rsidRPr="00FE6AA2">
        <w:t xml:space="preserve"> </w:t>
      </w:r>
      <w:r w:rsidRPr="008612F1">
        <w:rPr>
          <w:bCs/>
          <w:lang w:bidi="en-US"/>
        </w:rPr>
        <w:t>(</w:t>
      </w:r>
      <w:r>
        <w:rPr>
          <w:bCs/>
          <w:lang w:bidi="en-US"/>
        </w:rPr>
        <w:t>A</w:t>
      </w:r>
      <w:r w:rsidRPr="008612F1">
        <w:rPr>
          <w:bCs/>
          <w:lang w:bidi="en-US"/>
        </w:rPr>
        <w:t>)</w:t>
      </w:r>
      <w:r>
        <w:rPr>
          <w:b/>
          <w:bCs/>
          <w:lang w:bidi="en-US"/>
        </w:rPr>
        <w:t xml:space="preserve"> </w:t>
      </w:r>
      <w:r w:rsidRPr="00FE6AA2">
        <w:t>Intraperitoneal glucose tolerance test (GTT), (</w:t>
      </w:r>
      <w:r>
        <w:t>B</w:t>
      </w:r>
      <w:r w:rsidRPr="00FE6AA2">
        <w:t xml:space="preserve">) Area under the curve (AUC) calculated from IPGTT data, </w:t>
      </w:r>
      <w:r>
        <w:t>(C) Fasting blood glucose levels, (D) Fasting serum insulin levels, (E) Index</w:t>
      </w:r>
      <w:r w:rsidRPr="00FE6AA2">
        <w:t xml:space="preserve"> of insulin </w:t>
      </w:r>
      <w:r>
        <w:t xml:space="preserve">resistance, HOMA-IR, (F) </w:t>
      </w:r>
      <w:r w:rsidRPr="00FE6AA2">
        <w:t>Intraperitoneal insulin tolerance test (ITT), (</w:t>
      </w:r>
      <w:r>
        <w:t>G</w:t>
      </w:r>
      <w:r w:rsidRPr="00FE6AA2">
        <w:t>) AUC calculated from ITT</w:t>
      </w:r>
      <w:r>
        <w:t>, (H)</w:t>
      </w:r>
      <w:r w:rsidRPr="00FE6AA2">
        <w:t xml:space="preserve"> Ind</w:t>
      </w:r>
      <w:r>
        <w:t>ex</w:t>
      </w:r>
      <w:r w:rsidRPr="00FE6AA2">
        <w:t xml:space="preserve"> of insulin sensitivity</w:t>
      </w:r>
      <w:r>
        <w:t>,</w:t>
      </w:r>
      <w:r w:rsidRPr="00FE6AA2">
        <w:t xml:space="preserve"> QUCIKI</w:t>
      </w:r>
      <w:r>
        <w:t xml:space="preserve">, </w:t>
      </w:r>
      <w:r w:rsidRPr="00FE6AA2">
        <w:t>(</w:t>
      </w:r>
      <w:r>
        <w:t>I</w:t>
      </w:r>
      <w:r w:rsidRPr="00FE6AA2">
        <w:t xml:space="preserve">) </w:t>
      </w:r>
      <w:r>
        <w:t>Serum t</w:t>
      </w:r>
      <w:r w:rsidRPr="00FE6AA2">
        <w:t>otal cholesterol (TC), (</w:t>
      </w:r>
      <w:r>
        <w:t>J</w:t>
      </w:r>
      <w:r w:rsidRPr="00FE6AA2">
        <w:t xml:space="preserve">) </w:t>
      </w:r>
      <w:r>
        <w:t>Serum t</w:t>
      </w:r>
      <w:r w:rsidRPr="00FE6AA2">
        <w:t>riglycerides (TG),  (</w:t>
      </w:r>
      <w:r>
        <w:t>K</w:t>
      </w:r>
      <w:r w:rsidRPr="00FE6AA2">
        <w:t>) Intraperitoneal pyruvate tolerance test (PTT), (</w:t>
      </w:r>
      <w:r>
        <w:t>L</w:t>
      </w:r>
      <w:r w:rsidRPr="00FE6AA2">
        <w:t>) AUC calculated from PTT, (</w:t>
      </w:r>
      <w:r>
        <w:t>M</w:t>
      </w:r>
      <w:r w:rsidRPr="00FE6AA2">
        <w:t xml:space="preserve">) </w:t>
      </w:r>
      <w:r>
        <w:t>Serum l</w:t>
      </w:r>
      <w:r w:rsidRPr="00FE6AA2">
        <w:t>ow density lipoprotein (LDL)</w:t>
      </w:r>
      <w:r>
        <w:t>, (N</w:t>
      </w:r>
      <w:r w:rsidRPr="00FE6AA2">
        <w:t xml:space="preserve">) </w:t>
      </w:r>
      <w:r>
        <w:t>Serum n</w:t>
      </w:r>
      <w:r w:rsidRPr="00FE6AA2">
        <w:t>on-esterified free fatty acids (NEFA)</w:t>
      </w:r>
      <w:r>
        <w:t xml:space="preserve"> and (O) Serum high</w:t>
      </w:r>
      <w:r w:rsidRPr="00FE6AA2">
        <w:t xml:space="preserve"> density lipoprotein (</w:t>
      </w:r>
      <w:r>
        <w:t>H</w:t>
      </w:r>
      <w:r w:rsidRPr="00FE6AA2">
        <w:t>DL)</w:t>
      </w:r>
      <w:r>
        <w:t>.</w:t>
      </w:r>
      <w:r>
        <w:rPr>
          <w:b/>
          <w:bCs/>
          <w:lang w:bidi="en-US"/>
        </w:rPr>
        <w:t xml:space="preserve"> </w:t>
      </w:r>
      <w:r w:rsidRPr="00FE6AA2">
        <w:rPr>
          <w:lang w:bidi="en-US"/>
        </w:rPr>
        <w:t xml:space="preserve">Data are represented as mean ± SEM </w:t>
      </w:r>
      <w:r>
        <w:rPr>
          <w:lang w:bidi="en-US"/>
        </w:rPr>
        <w:t>(n≥6)</w:t>
      </w:r>
      <w:r w:rsidRPr="00FE6AA2">
        <w:rPr>
          <w:lang w:bidi="en-US"/>
        </w:rPr>
        <w:t xml:space="preserve">. *p&lt;0.05, **p&lt;0.01, ***p&lt;0.001, ****p&lt;0.0001 vs </w:t>
      </w:r>
      <w:r>
        <w:rPr>
          <w:lang w:bidi="en-US"/>
        </w:rPr>
        <w:t>WT</w:t>
      </w:r>
      <w:r w:rsidRPr="00FE6AA2">
        <w:rPr>
          <w:lang w:bidi="en-US"/>
        </w:rPr>
        <w:t xml:space="preserve">. </w:t>
      </w:r>
    </w:p>
    <w:p w:rsidR="00816E36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396796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7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12D" w:rsidRDefault="009B012D" w:rsidP="00BB4730">
      <w:pPr>
        <w:spacing w:line="360" w:lineRule="auto"/>
        <w:jc w:val="both"/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9B012D" w:rsidRDefault="00761333" w:rsidP="009B012D">
      <w:pPr>
        <w:spacing w:line="276" w:lineRule="auto"/>
        <w:jc w:val="both"/>
        <w:rPr>
          <w:rFonts w:eastAsia="+mn-ea"/>
          <w:b/>
          <w:bCs/>
          <w:color w:val="000000"/>
          <w:kern w:val="24"/>
        </w:rPr>
      </w:pPr>
      <w:r>
        <w:rPr>
          <w:b/>
          <w:lang w:val="en-GB" w:eastAsia="en-GB"/>
        </w:rPr>
        <w:lastRenderedPageBreak/>
        <w:t xml:space="preserve">Additional file 2. </w:t>
      </w:r>
      <w:r w:rsidR="009B012D" w:rsidRPr="00FE6AA2">
        <w:rPr>
          <w:b/>
          <w:lang w:val="en-GB" w:eastAsia="en-GB"/>
        </w:rPr>
        <w:t>Fig. S2.</w:t>
      </w:r>
      <w:r w:rsidR="009B012D" w:rsidRPr="00FE6AA2">
        <w:rPr>
          <w:b/>
        </w:rPr>
        <w:t xml:space="preserve"> related to figure 2</w:t>
      </w:r>
      <w:r w:rsidR="009B012D">
        <w:rPr>
          <w:b/>
        </w:rPr>
        <w:t xml:space="preserve"> and 3</w:t>
      </w:r>
      <w:r w:rsidR="009B012D" w:rsidRPr="00FE6AA2">
        <w:rPr>
          <w:b/>
        </w:rPr>
        <w:t>.</w:t>
      </w:r>
      <w:r w:rsidR="009B012D" w:rsidRPr="00FE6AA2">
        <w:rPr>
          <w:rFonts w:eastAsia="+mn-ea"/>
          <w:b/>
          <w:bCs/>
          <w:color w:val="000000"/>
          <w:kern w:val="24"/>
        </w:rPr>
        <w:t xml:space="preserve"> </w:t>
      </w:r>
    </w:p>
    <w:p w:rsidR="009B012D" w:rsidRPr="0027473B" w:rsidRDefault="009B012D" w:rsidP="009B012D">
      <w:pPr>
        <w:spacing w:line="276" w:lineRule="auto"/>
        <w:jc w:val="both"/>
      </w:pPr>
      <w:r w:rsidRPr="00A9044C">
        <w:rPr>
          <w:b/>
        </w:rPr>
        <w:t>Vancomycin-induced gut microbiota modulation</w:t>
      </w:r>
      <w:r>
        <w:rPr>
          <w:b/>
        </w:rPr>
        <w:t xml:space="preserve"> and</w:t>
      </w:r>
      <w:r w:rsidRPr="00A9044C">
        <w:rPr>
          <w:b/>
        </w:rPr>
        <w:t xml:space="preserve"> associated serum metabolites in </w:t>
      </w:r>
      <w:r>
        <w:rPr>
          <w:b/>
        </w:rPr>
        <w:t>WT</w:t>
      </w:r>
      <w:r w:rsidRPr="00A9044C">
        <w:rPr>
          <w:b/>
        </w:rPr>
        <w:t xml:space="preserve"> mice</w:t>
      </w:r>
      <w:r>
        <w:rPr>
          <w:b/>
        </w:rPr>
        <w:t>.</w:t>
      </w:r>
      <w:r w:rsidRPr="00A9044C">
        <w:rPr>
          <w:b/>
        </w:rPr>
        <w:t xml:space="preserve"> </w:t>
      </w:r>
      <w:r w:rsidRPr="00FE6AA2">
        <w:t xml:space="preserve">Serum metabolomic analysis </w:t>
      </w:r>
      <w:r>
        <w:t xml:space="preserve">and gut microbiota analysis </w:t>
      </w:r>
      <w:r w:rsidRPr="002379B8">
        <w:rPr>
          <w:lang w:val="en-GB" w:eastAsia="en-GB"/>
        </w:rPr>
        <w:t xml:space="preserve">in untreated and vancomycin treated </w:t>
      </w:r>
      <w:r>
        <w:t>WT</w:t>
      </w:r>
      <w:r w:rsidRPr="002379B8">
        <w:t xml:space="preserve"> mice</w:t>
      </w:r>
      <w:r>
        <w:t>.</w:t>
      </w:r>
      <w:r w:rsidRPr="00FE6AA2">
        <w:t xml:space="preserve"> (A)</w:t>
      </w:r>
      <w:r w:rsidRPr="00FE6AA2">
        <w:rPr>
          <w:shd w:val="clear" w:color="auto" w:fill="FFFFFF"/>
        </w:rPr>
        <w:t xml:space="preserve"> PCA score plot</w:t>
      </w:r>
      <w:r>
        <w:rPr>
          <w:shd w:val="clear" w:color="auto" w:fill="FFFFFF"/>
        </w:rPr>
        <w:t xml:space="preserve"> of metabolomic analysis in </w:t>
      </w:r>
      <w:r w:rsidRPr="002379B8">
        <w:rPr>
          <w:lang w:val="en-GB" w:eastAsia="en-GB"/>
        </w:rPr>
        <w:t xml:space="preserve">untreated and vancomycin treated </w:t>
      </w:r>
      <w:r>
        <w:t>WT</w:t>
      </w:r>
      <w:r w:rsidRPr="002379B8">
        <w:t xml:space="preserve"> mice</w:t>
      </w:r>
      <w:r>
        <w:t xml:space="preserve"> </w:t>
      </w:r>
      <w:r w:rsidRPr="00FE6AA2">
        <w:t>in ESI (+) mode</w:t>
      </w:r>
      <w:r>
        <w:rPr>
          <w:shd w:val="clear" w:color="auto" w:fill="FFFFFF"/>
        </w:rPr>
        <w:t>.</w:t>
      </w:r>
      <w:r w:rsidRPr="00FE6AA2">
        <w:rPr>
          <w:shd w:val="clear" w:color="auto" w:fill="FFFFFF"/>
        </w:rPr>
        <w:t xml:space="preserve"> </w:t>
      </w:r>
      <w:r w:rsidRPr="00FE6AA2">
        <w:t xml:space="preserve">Heat map of differential metabolites found by metabolomics analysis in </w:t>
      </w:r>
      <w:r>
        <w:t>WT</w:t>
      </w:r>
      <w:r w:rsidRPr="00FE6AA2">
        <w:t xml:space="preserve"> with and without vancomycin treatment related to </w:t>
      </w:r>
      <w:r>
        <w:t>(B)</w:t>
      </w:r>
      <w:r w:rsidRPr="00763876">
        <w:t xml:space="preserve"> </w:t>
      </w:r>
      <w:r w:rsidRPr="00FE6AA2">
        <w:t>Vitamins</w:t>
      </w:r>
      <w:r>
        <w:t xml:space="preserve"> and</w:t>
      </w:r>
      <w:r w:rsidRPr="00FE6AA2">
        <w:t xml:space="preserve"> hormones metabolism, </w:t>
      </w:r>
      <w:r>
        <w:t>(C) Nucleic acids metabolism, (D)</w:t>
      </w:r>
      <w:r w:rsidRPr="00763876">
        <w:t xml:space="preserve"> </w:t>
      </w:r>
      <w:r w:rsidRPr="00FE6AA2">
        <w:t>Miscellaneous/ microbiota derived metabolites</w:t>
      </w:r>
      <w:r>
        <w:t>, (E)</w:t>
      </w:r>
      <w:r w:rsidRPr="004B6067">
        <w:t xml:space="preserve"> </w:t>
      </w:r>
      <w:r w:rsidRPr="00FE6AA2">
        <w:t xml:space="preserve">PCA plot </w:t>
      </w:r>
      <w:r>
        <w:rPr>
          <w:lang w:val="en-GB" w:eastAsia="en-GB"/>
        </w:rPr>
        <w:t>of g</w:t>
      </w:r>
      <w:r w:rsidRPr="002379B8">
        <w:rPr>
          <w:lang w:val="en-GB" w:eastAsia="en-GB"/>
        </w:rPr>
        <w:t xml:space="preserve">ut microbiota analysis in untreated and vancomycin treated </w:t>
      </w:r>
      <w:r>
        <w:t>WT</w:t>
      </w:r>
      <w:r w:rsidRPr="002379B8">
        <w:t xml:space="preserve"> mice</w:t>
      </w:r>
      <w:r>
        <w:t xml:space="preserve"> </w:t>
      </w:r>
      <w:r w:rsidRPr="00FE6AA2">
        <w:t>based on Bray-Curtis distance</w:t>
      </w:r>
      <w:r w:rsidRPr="002379B8">
        <w:t>.</w:t>
      </w:r>
      <w:r w:rsidRPr="00FE6AA2">
        <w:t xml:space="preserve"> Heat map of differential metabolites found by metabolomics analysis in </w:t>
      </w:r>
      <w:r>
        <w:t>WT</w:t>
      </w:r>
      <w:r w:rsidRPr="00FE6AA2">
        <w:t xml:space="preserve"> with and without vancomycin treatment related to </w:t>
      </w:r>
      <w:r>
        <w:t>(F)</w:t>
      </w:r>
      <w:r w:rsidRPr="00763876">
        <w:t xml:space="preserve"> </w:t>
      </w:r>
      <w:r>
        <w:t>Carbohydrate metabolism and</w:t>
      </w:r>
      <w:r w:rsidRPr="00FE6AA2">
        <w:t xml:space="preserve"> </w:t>
      </w:r>
      <w:r>
        <w:t xml:space="preserve">(G) Amino acids metabolism. (H) </w:t>
      </w:r>
      <w:r w:rsidRPr="00FE6AA2">
        <w:t>Differentially abundant microbiota at the phylum, family and genus level</w:t>
      </w:r>
      <w:r>
        <w:t>. (I)</w:t>
      </w:r>
      <w:r w:rsidRPr="0027473B">
        <w:t xml:space="preserve"> </w:t>
      </w:r>
      <w:r w:rsidRPr="00FE6AA2">
        <w:t xml:space="preserve">Heat map of differential metabolites found by metabolomics analysis in </w:t>
      </w:r>
      <w:r>
        <w:t>WT</w:t>
      </w:r>
      <w:r w:rsidRPr="00FE6AA2">
        <w:t xml:space="preserve"> with and without vancomycin treatment related to </w:t>
      </w:r>
      <w:r>
        <w:t xml:space="preserve">lipid metabolism. </w:t>
      </w:r>
      <w:r w:rsidRPr="00FE6AA2">
        <w:rPr>
          <w:lang w:bidi="en-US"/>
        </w:rPr>
        <w:t xml:space="preserve">Data are represented as mean ± SEM (n≥6). *p&lt;0.05, **p&lt;0.01, ***p&lt;0.001, ****p&lt;0.0001 vs </w:t>
      </w:r>
      <w:r>
        <w:rPr>
          <w:lang w:bidi="en-US"/>
        </w:rPr>
        <w:t>WT</w:t>
      </w:r>
      <w:r w:rsidRPr="00FE6AA2">
        <w:rPr>
          <w:lang w:bidi="en-US"/>
        </w:rPr>
        <w:t>.</w:t>
      </w:r>
    </w:p>
    <w:p w:rsidR="009B012D" w:rsidRPr="009B012D" w:rsidRDefault="009B012D" w:rsidP="009B012D">
      <w:pPr>
        <w:rPr>
          <w:lang w:bidi="en-US"/>
        </w:rPr>
      </w:pPr>
    </w:p>
    <w:p w:rsidR="00761333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448695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86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9B012D" w:rsidRDefault="00761333" w:rsidP="00761333">
      <w:pPr>
        <w:tabs>
          <w:tab w:val="left" w:pos="3404"/>
        </w:tabs>
        <w:rPr>
          <w:lang w:bidi="en-US"/>
        </w:rPr>
      </w:pPr>
      <w:r>
        <w:rPr>
          <w:lang w:bidi="en-US"/>
        </w:rPr>
        <w:tab/>
      </w:r>
    </w:p>
    <w:p w:rsidR="00761333" w:rsidRDefault="00761333" w:rsidP="00761333">
      <w:pPr>
        <w:tabs>
          <w:tab w:val="left" w:pos="3404"/>
        </w:tabs>
        <w:rPr>
          <w:lang w:bidi="en-US"/>
        </w:rPr>
      </w:pPr>
    </w:p>
    <w:p w:rsidR="00761333" w:rsidRDefault="00761333" w:rsidP="00761333">
      <w:pPr>
        <w:tabs>
          <w:tab w:val="left" w:pos="3404"/>
        </w:tabs>
        <w:rPr>
          <w:lang w:bidi="en-US"/>
        </w:rPr>
      </w:pPr>
    </w:p>
    <w:p w:rsidR="00761333" w:rsidRDefault="00761333" w:rsidP="00761333">
      <w:pPr>
        <w:tabs>
          <w:tab w:val="left" w:pos="3404"/>
        </w:tabs>
        <w:rPr>
          <w:lang w:bidi="en-US"/>
        </w:rPr>
      </w:pPr>
    </w:p>
    <w:p w:rsidR="00761333" w:rsidRDefault="00AC79EE" w:rsidP="00761333">
      <w:pPr>
        <w:spacing w:line="276" w:lineRule="auto"/>
        <w:jc w:val="both"/>
        <w:rPr>
          <w:rFonts w:eastAsia="+mn-ea"/>
          <w:b/>
          <w:bCs/>
          <w:color w:val="000000"/>
          <w:kern w:val="24"/>
        </w:rPr>
      </w:pPr>
      <w:r>
        <w:rPr>
          <w:b/>
          <w:lang w:val="en-GB" w:eastAsia="en-GB"/>
        </w:rPr>
        <w:lastRenderedPageBreak/>
        <w:t xml:space="preserve">Additional file 3.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3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related to figure 2.</w:t>
      </w:r>
      <w:r w:rsidR="00761333" w:rsidRPr="00FE6AA2">
        <w:rPr>
          <w:rFonts w:eastAsia="+mn-ea"/>
          <w:b/>
          <w:bCs/>
          <w:color w:val="000000"/>
          <w:kern w:val="24"/>
        </w:rPr>
        <w:t xml:space="preserve"> </w:t>
      </w:r>
    </w:p>
    <w:p w:rsidR="00761333" w:rsidRDefault="00761333" w:rsidP="00761333">
      <w:pPr>
        <w:spacing w:line="276" w:lineRule="auto"/>
        <w:jc w:val="both"/>
        <w:rPr>
          <w:rFonts w:eastAsia="+mn-ea"/>
          <w:b/>
          <w:bCs/>
          <w:color w:val="000000"/>
          <w:kern w:val="24"/>
        </w:rPr>
      </w:pPr>
      <w:r>
        <w:rPr>
          <w:b/>
          <w:bCs/>
          <w:lang w:eastAsia="en-GB"/>
        </w:rPr>
        <w:t>Antibiotic cocktail</w:t>
      </w:r>
      <w:r w:rsidRPr="00446D55">
        <w:rPr>
          <w:b/>
          <w:bCs/>
          <w:lang w:eastAsia="en-GB"/>
        </w:rPr>
        <w:t>-induced modulation of gut microbiota rescue iNOS</w:t>
      </w:r>
      <w:r w:rsidRPr="00446D55">
        <w:rPr>
          <w:b/>
          <w:bCs/>
          <w:vertAlign w:val="superscript"/>
          <w:lang w:eastAsia="en-GB"/>
        </w:rPr>
        <w:t>-/-</w:t>
      </w:r>
      <w:r w:rsidRPr="00446D55">
        <w:rPr>
          <w:b/>
          <w:bCs/>
          <w:lang w:eastAsia="en-GB"/>
        </w:rPr>
        <w:t xml:space="preserve"> mice from systemic IR and dyslipidemia</w:t>
      </w:r>
      <w:r>
        <w:rPr>
          <w:b/>
          <w:bCs/>
          <w:lang w:eastAsia="en-GB"/>
        </w:rPr>
        <w:t>.</w:t>
      </w:r>
      <w:r w:rsidRPr="00FE6AA2">
        <w:rPr>
          <w:b/>
          <w:bCs/>
          <w:lang w:bidi="en-US"/>
        </w:rPr>
        <w:t xml:space="preserve"> </w:t>
      </w:r>
      <w:r w:rsidRPr="002379B8">
        <w:rPr>
          <w:lang w:val="en-GB" w:eastAsia="en-GB"/>
        </w:rPr>
        <w:t xml:space="preserve">Gut microbiota analysis in untreated and </w:t>
      </w:r>
      <w:r>
        <w:rPr>
          <w:lang w:val="en-GB" w:eastAsia="en-GB"/>
        </w:rPr>
        <w:t>Abx</w:t>
      </w:r>
      <w:r w:rsidRPr="002379B8">
        <w:rPr>
          <w:lang w:val="en-GB" w:eastAsia="en-GB"/>
        </w:rPr>
        <w:t xml:space="preserve"> treated </w:t>
      </w:r>
      <w:r w:rsidRPr="002379B8">
        <w:t>iNOS</w:t>
      </w:r>
      <w:r w:rsidRPr="002379B8">
        <w:rPr>
          <w:vertAlign w:val="superscript"/>
        </w:rPr>
        <w:t>-/-</w:t>
      </w:r>
      <w:r w:rsidRPr="002379B8">
        <w:t xml:space="preserve"> mice.</w:t>
      </w:r>
      <w:r w:rsidRPr="00FE6AA2">
        <w:t xml:space="preserve"> α-diversity indices in stool samples (A) Observed, (B) Shannon, (C) Simpson and (D) Chao1 index. (E) PCA plot based on Bray-Curtis distance. </w:t>
      </w:r>
      <w:r>
        <w:t xml:space="preserve">(F) </w:t>
      </w:r>
      <w:r w:rsidRPr="00FE6AA2">
        <w:t>Differentially abundant microbiota at the phylum, family and genus level.</w:t>
      </w:r>
      <w:r w:rsidRPr="00FE6AA2">
        <w:rPr>
          <w:b/>
          <w:bCs/>
          <w:lang w:bidi="en-US"/>
        </w:rPr>
        <w:t xml:space="preserve"> </w:t>
      </w:r>
      <w:r w:rsidRPr="008612F1">
        <w:rPr>
          <w:bCs/>
          <w:lang w:bidi="en-US"/>
        </w:rPr>
        <w:t>Systemic IR analysis</w:t>
      </w:r>
      <w:r>
        <w:rPr>
          <w:bCs/>
          <w:lang w:bidi="en-US"/>
        </w:rPr>
        <w:t xml:space="preserve"> in Abx treated and untreated WT and </w:t>
      </w:r>
      <w:r w:rsidRPr="002379B8">
        <w:t>iNOS</w:t>
      </w:r>
      <w:r w:rsidRPr="002379B8">
        <w:rPr>
          <w:vertAlign w:val="superscript"/>
        </w:rPr>
        <w:t>-/-</w:t>
      </w:r>
      <w:r w:rsidRPr="002379B8">
        <w:t xml:space="preserve"> mice.</w:t>
      </w:r>
      <w:r w:rsidRPr="00FE6AA2">
        <w:t xml:space="preserve"> </w:t>
      </w:r>
      <w:r w:rsidRPr="008612F1">
        <w:rPr>
          <w:bCs/>
          <w:lang w:bidi="en-US"/>
        </w:rPr>
        <w:t>(G)</w:t>
      </w:r>
      <w:r>
        <w:rPr>
          <w:b/>
          <w:bCs/>
          <w:lang w:bidi="en-US"/>
        </w:rPr>
        <w:t xml:space="preserve"> </w:t>
      </w:r>
      <w:r w:rsidRPr="00FE6AA2">
        <w:t>Intraperitoneal glucose tolerance test (GTT), (</w:t>
      </w:r>
      <w:r>
        <w:t>H</w:t>
      </w:r>
      <w:r w:rsidRPr="00FE6AA2">
        <w:t>) Area under the curve (AUC) calculated from IPGTT data, (</w:t>
      </w:r>
      <w:r>
        <w:t>I</w:t>
      </w:r>
      <w:r w:rsidRPr="00FE6AA2">
        <w:t>) Intraperitoneal insulin tolerance test (ITT), (</w:t>
      </w:r>
      <w:r>
        <w:t>J</w:t>
      </w:r>
      <w:r w:rsidRPr="00FE6AA2">
        <w:t>) AUC calculated from ITT (</w:t>
      </w:r>
      <w:r>
        <w:t>K</w:t>
      </w:r>
      <w:r w:rsidRPr="00FE6AA2">
        <w:t>) Intraperitoneal pyruvate tolerance test (PTT), (</w:t>
      </w:r>
      <w:r>
        <w:t>L</w:t>
      </w:r>
      <w:r w:rsidRPr="00FE6AA2">
        <w:t>) AUC calculated from PTT, (</w:t>
      </w:r>
      <w:r>
        <w:t>M</w:t>
      </w:r>
      <w:r w:rsidRPr="00FE6AA2">
        <w:t>) Fasting blood glucose levels and (</w:t>
      </w:r>
      <w:r>
        <w:t>N</w:t>
      </w:r>
      <w:r w:rsidRPr="00FE6AA2">
        <w:t>) Fasting serum insulin levels. Indices of insulin sensitivity (</w:t>
      </w:r>
      <w:r>
        <w:t xml:space="preserve">O) HOMA-IR </w:t>
      </w:r>
      <w:r w:rsidRPr="00FE6AA2">
        <w:t>and (P) QUCIKI. Serum lipids (Q) Total cholesterol (TC), (R) Triglycerides (TG), (S) Low density lipoprotein (LDL)</w:t>
      </w:r>
      <w:r>
        <w:t xml:space="preserve"> and</w:t>
      </w:r>
      <w:r w:rsidRPr="00FE6AA2">
        <w:t xml:space="preserve"> (T) Non-esterified free fatty acids (NEFA)</w:t>
      </w:r>
      <w:r>
        <w:t>.</w:t>
      </w:r>
      <w:r>
        <w:rPr>
          <w:b/>
          <w:bCs/>
          <w:lang w:bidi="en-US"/>
        </w:rPr>
        <w:t xml:space="preserve"> </w:t>
      </w:r>
      <w:r w:rsidRPr="00FE6AA2">
        <w:rPr>
          <w:lang w:bidi="en-US"/>
        </w:rPr>
        <w:t xml:space="preserve">Data are represented as mean ± SEM </w:t>
      </w:r>
      <w:r>
        <w:rPr>
          <w:lang w:bidi="en-US"/>
        </w:rPr>
        <w:t>(n≥6)</w:t>
      </w:r>
      <w:r w:rsidRPr="00FE6AA2">
        <w:rPr>
          <w:lang w:bidi="en-US"/>
        </w:rPr>
        <w:t xml:space="preserve">. *p&lt;0.05, **p&lt;0.01, ***p&lt;0.001, ****p&lt;0.0001 between indicated groups. </w:t>
      </w:r>
      <w:r w:rsidRPr="00FE6AA2">
        <w:rPr>
          <w:vertAlign w:val="superscript"/>
          <w:lang w:bidi="en-US"/>
        </w:rPr>
        <w:t>#</w:t>
      </w:r>
      <w:r w:rsidRPr="00FE6AA2">
        <w:rPr>
          <w:lang w:bidi="en-US"/>
        </w:rPr>
        <w:t xml:space="preserve">p&lt;0.05, </w:t>
      </w:r>
      <w:r w:rsidRPr="00FE6AA2">
        <w:rPr>
          <w:vertAlign w:val="superscript"/>
          <w:lang w:bidi="en-US"/>
        </w:rPr>
        <w:t>##</w:t>
      </w:r>
      <w:r w:rsidRPr="00FE6AA2">
        <w:rPr>
          <w:lang w:bidi="en-US"/>
        </w:rPr>
        <w:t xml:space="preserve">p&lt;0.01, </w:t>
      </w:r>
      <w:r w:rsidRPr="00FE6AA2">
        <w:rPr>
          <w:vertAlign w:val="superscript"/>
          <w:lang w:bidi="en-US"/>
        </w:rPr>
        <w:t>###</w:t>
      </w:r>
      <w:r w:rsidRPr="00FE6AA2">
        <w:rPr>
          <w:lang w:bidi="en-US"/>
        </w:rPr>
        <w:t xml:space="preserve">p&lt;0.001 and </w:t>
      </w:r>
      <w:r w:rsidRPr="00FE6AA2">
        <w:rPr>
          <w:vertAlign w:val="superscript"/>
          <w:lang w:bidi="en-US"/>
        </w:rPr>
        <w:t>####</w:t>
      </w:r>
      <w:r w:rsidRPr="00FE6AA2">
        <w:rPr>
          <w:lang w:bidi="en-US"/>
        </w:rPr>
        <w:t>p&lt;0.0001 vs iNOS</w:t>
      </w:r>
      <w:r w:rsidRPr="00FE6AA2">
        <w:rPr>
          <w:vertAlign w:val="superscript"/>
          <w:lang w:bidi="en-US"/>
        </w:rPr>
        <w:t>-/-</w:t>
      </w:r>
      <w:r w:rsidRPr="00FE6AA2">
        <w:rPr>
          <w:lang w:bidi="en-US"/>
        </w:rPr>
        <w:t>.</w:t>
      </w:r>
    </w:p>
    <w:p w:rsidR="00761333" w:rsidRPr="00761333" w:rsidRDefault="00761333" w:rsidP="00761333">
      <w:pPr>
        <w:tabs>
          <w:tab w:val="left" w:pos="3404"/>
        </w:tabs>
        <w:rPr>
          <w:lang w:bidi="en-US"/>
        </w:rPr>
      </w:pPr>
    </w:p>
    <w:p w:rsidR="009B012D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358219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2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9B012D" w:rsidRDefault="009B012D" w:rsidP="00761333">
      <w:pPr>
        <w:jc w:val="center"/>
        <w:rPr>
          <w:lang w:bidi="en-US"/>
        </w:rPr>
      </w:pPr>
    </w:p>
    <w:p w:rsidR="00761333" w:rsidRDefault="00761333" w:rsidP="00761333">
      <w:pPr>
        <w:jc w:val="center"/>
        <w:rPr>
          <w:lang w:bidi="en-US"/>
        </w:rPr>
      </w:pPr>
    </w:p>
    <w:p w:rsidR="00761333" w:rsidRDefault="00761333" w:rsidP="00761333">
      <w:pPr>
        <w:jc w:val="center"/>
        <w:rPr>
          <w:lang w:bidi="en-US"/>
        </w:rPr>
      </w:pPr>
    </w:p>
    <w:p w:rsidR="00761333" w:rsidRDefault="00761333" w:rsidP="00761333">
      <w:pPr>
        <w:jc w:val="center"/>
        <w:rPr>
          <w:lang w:bidi="en-US"/>
        </w:rPr>
      </w:pPr>
    </w:p>
    <w:p w:rsidR="00761333" w:rsidRDefault="00761333" w:rsidP="00761333">
      <w:pPr>
        <w:jc w:val="center"/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761333" w:rsidRDefault="00AC79EE" w:rsidP="00761333">
      <w:pPr>
        <w:spacing w:line="276" w:lineRule="auto"/>
        <w:jc w:val="both"/>
        <w:rPr>
          <w:rFonts w:eastAsia="+mn-ea"/>
          <w:b/>
          <w:bCs/>
          <w:color w:val="000000"/>
          <w:kern w:val="24"/>
        </w:rPr>
      </w:pPr>
      <w:r>
        <w:rPr>
          <w:b/>
          <w:lang w:val="en-GB" w:eastAsia="en-GB"/>
        </w:rPr>
        <w:lastRenderedPageBreak/>
        <w:t xml:space="preserve">Additional file 4.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4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</w:t>
      </w:r>
      <w:r w:rsidR="00761333">
        <w:rPr>
          <w:b/>
        </w:rPr>
        <w:t>related to figure 3</w:t>
      </w:r>
      <w:r w:rsidR="00761333" w:rsidRPr="00FE6AA2">
        <w:rPr>
          <w:b/>
        </w:rPr>
        <w:t>.</w:t>
      </w:r>
      <w:r w:rsidR="00761333" w:rsidRPr="00FE6AA2">
        <w:rPr>
          <w:rFonts w:eastAsia="+mn-ea"/>
          <w:b/>
          <w:bCs/>
          <w:color w:val="000000"/>
          <w:kern w:val="24"/>
        </w:rPr>
        <w:t xml:space="preserve"> </w:t>
      </w:r>
    </w:p>
    <w:p w:rsidR="00761333" w:rsidRPr="00761333" w:rsidRDefault="00761333" w:rsidP="00761333">
      <w:pPr>
        <w:spacing w:line="276" w:lineRule="auto"/>
        <w:jc w:val="both"/>
        <w:rPr>
          <w:b/>
          <w:bCs/>
          <w:lang w:val="en-IN" w:bidi="en-US"/>
        </w:rPr>
      </w:pPr>
      <w:r>
        <w:rPr>
          <w:b/>
        </w:rPr>
        <w:t>Antibiotic cocktail</w:t>
      </w:r>
      <w:r w:rsidRPr="00DC3C16">
        <w:rPr>
          <w:b/>
        </w:rPr>
        <w:t>-induced alterations in serum metabolites in iNOS</w:t>
      </w:r>
      <w:r w:rsidRPr="00DC3C16">
        <w:rPr>
          <w:b/>
          <w:vertAlign w:val="superscript"/>
        </w:rPr>
        <w:t>-/-</w:t>
      </w:r>
      <w:r>
        <w:rPr>
          <w:b/>
        </w:rPr>
        <w:t xml:space="preserve"> mice.</w:t>
      </w:r>
      <w:r w:rsidRPr="00A9044C">
        <w:rPr>
          <w:b/>
        </w:rPr>
        <w:t xml:space="preserve"> </w:t>
      </w:r>
      <w:r w:rsidRPr="00FE6AA2">
        <w:t xml:space="preserve">Serum metabolomic analysis in </w:t>
      </w:r>
      <w:r w:rsidRPr="002379B8">
        <w:rPr>
          <w:lang w:val="en-GB" w:eastAsia="en-GB"/>
        </w:rPr>
        <w:t xml:space="preserve">in untreated and </w:t>
      </w:r>
      <w:r>
        <w:rPr>
          <w:lang w:val="en-GB" w:eastAsia="en-GB"/>
        </w:rPr>
        <w:t>Abx</w:t>
      </w:r>
      <w:r w:rsidRPr="002379B8">
        <w:rPr>
          <w:lang w:val="en-GB" w:eastAsia="en-GB"/>
        </w:rPr>
        <w:t xml:space="preserve"> treated </w:t>
      </w:r>
      <w:r w:rsidRPr="002379B8">
        <w:t>iNOS</w:t>
      </w:r>
      <w:r w:rsidRPr="002379B8">
        <w:rPr>
          <w:vertAlign w:val="superscript"/>
        </w:rPr>
        <w:t>-/-</w:t>
      </w:r>
      <w:r w:rsidRPr="002379B8">
        <w:t xml:space="preserve"> mice</w:t>
      </w:r>
      <w:r w:rsidRPr="00FE6AA2">
        <w:t xml:space="preserve"> in ESI (+) mode</w:t>
      </w:r>
      <w:r>
        <w:t>.</w:t>
      </w:r>
      <w:r w:rsidRPr="00FE6AA2">
        <w:t xml:space="preserve"> (A)</w:t>
      </w:r>
      <w:r w:rsidRPr="00FE6AA2">
        <w:rPr>
          <w:shd w:val="clear" w:color="auto" w:fill="FFFFFF"/>
        </w:rPr>
        <w:t xml:space="preserve"> PCA score plot and (B) </w:t>
      </w:r>
      <w:r w:rsidRPr="00FE6AA2">
        <w:t>Volcano plot of differential metabolites between iNOS</w:t>
      </w:r>
      <w:r w:rsidRPr="00FE6AA2">
        <w:rPr>
          <w:vertAlign w:val="superscript"/>
        </w:rPr>
        <w:t>-/-</w:t>
      </w:r>
      <w:r w:rsidRPr="00FE6AA2">
        <w:t xml:space="preserve"> mice with or without </w:t>
      </w:r>
      <w:r>
        <w:t>Abx</w:t>
      </w:r>
      <w:r w:rsidRPr="00FE6AA2">
        <w:t xml:space="preserve"> treatment.</w:t>
      </w:r>
      <w:r w:rsidRPr="00FE6AA2">
        <w:rPr>
          <w:b/>
          <w:bCs/>
          <w:lang w:val="en-IN" w:bidi="en-US"/>
        </w:rPr>
        <w:t xml:space="preserve"> </w:t>
      </w:r>
      <w:r w:rsidRPr="00FE6AA2">
        <w:t>Red in volcano plot indicates significantly up-regulated metabolites, green indicates the down-regulated metabolites, and grey shows no significant difference. Heat map of differential metabolites found by metabolomics analysis in iNOS</w:t>
      </w:r>
      <w:r w:rsidRPr="00FE6AA2">
        <w:rPr>
          <w:vertAlign w:val="superscript"/>
        </w:rPr>
        <w:t>-/-</w:t>
      </w:r>
      <w:r w:rsidRPr="00FE6AA2">
        <w:t xml:space="preserve"> mice with and without </w:t>
      </w:r>
      <w:r>
        <w:t>Abx</w:t>
      </w:r>
      <w:r w:rsidRPr="00FE6AA2">
        <w:t xml:space="preserve"> treatment related to (</w:t>
      </w:r>
      <w:r>
        <w:t>C</w:t>
      </w:r>
      <w:r w:rsidRPr="00FE6AA2">
        <w:t>) Miscellaneous/ microbiota derived metabolites</w:t>
      </w:r>
      <w:r>
        <w:t>, (D) Carbohydrate metabolism, (E</w:t>
      </w:r>
      <w:r w:rsidRPr="00FE6AA2">
        <w:t xml:space="preserve">) Amino acid metabolism, </w:t>
      </w:r>
      <w:r>
        <w:t>(F)</w:t>
      </w:r>
      <w:r w:rsidRPr="00763876">
        <w:t xml:space="preserve"> </w:t>
      </w:r>
      <w:r w:rsidRPr="00FE6AA2">
        <w:t>Vitamins, hormones and bile acids metabolism,</w:t>
      </w:r>
      <w:r>
        <w:t xml:space="preserve"> </w:t>
      </w:r>
      <w:r w:rsidRPr="00FE6AA2">
        <w:t>(</w:t>
      </w:r>
      <w:r>
        <w:t>G</w:t>
      </w:r>
      <w:r w:rsidRPr="00FE6AA2">
        <w:t>) Lipid metabolism</w:t>
      </w:r>
      <w:r>
        <w:t xml:space="preserve"> and (H) Nucleic acids metabolism. </w:t>
      </w:r>
      <w:r w:rsidRPr="00FE6AA2">
        <w:rPr>
          <w:lang w:bidi="en-US"/>
        </w:rPr>
        <w:t>Data are represented as mean ± SEM (n≥6). *p&lt;0.05, **p&lt;0.01, ***p&lt;0.001, ****p&lt;0.0001 vs iNOS</w:t>
      </w:r>
      <w:r w:rsidRPr="00FE6AA2">
        <w:rPr>
          <w:vertAlign w:val="superscript"/>
          <w:lang w:bidi="en-US"/>
        </w:rPr>
        <w:t>-/-</w:t>
      </w:r>
      <w:r w:rsidRPr="00FE6AA2">
        <w:rPr>
          <w:lang w:bidi="en-US"/>
        </w:rPr>
        <w:t>.</w:t>
      </w:r>
      <w:r w:rsidRPr="00FE6AA2">
        <w:t xml:space="preserve"> </w:t>
      </w:r>
    </w:p>
    <w:p w:rsidR="00761333" w:rsidRPr="00761333" w:rsidRDefault="00761333" w:rsidP="00761333">
      <w:pPr>
        <w:rPr>
          <w:lang w:bidi="en-US"/>
        </w:rPr>
      </w:pPr>
    </w:p>
    <w:p w:rsidR="009B012D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257776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77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9B012D" w:rsidRDefault="00761333" w:rsidP="00761333">
      <w:pPr>
        <w:tabs>
          <w:tab w:val="left" w:pos="991"/>
        </w:tabs>
        <w:rPr>
          <w:lang w:bidi="en-US"/>
        </w:rPr>
      </w:pPr>
      <w:r>
        <w:rPr>
          <w:lang w:bidi="en-US"/>
        </w:rPr>
        <w:tab/>
      </w:r>
    </w:p>
    <w:p w:rsidR="00761333" w:rsidRDefault="00761333" w:rsidP="00761333">
      <w:pPr>
        <w:tabs>
          <w:tab w:val="left" w:pos="991"/>
        </w:tabs>
        <w:rPr>
          <w:lang w:bidi="en-US"/>
        </w:rPr>
      </w:pPr>
    </w:p>
    <w:p w:rsidR="00761333" w:rsidRDefault="00AC79EE" w:rsidP="00761333">
      <w:pPr>
        <w:spacing w:line="276" w:lineRule="auto"/>
        <w:jc w:val="both"/>
        <w:rPr>
          <w:rFonts w:eastAsia="+mn-ea"/>
          <w:b/>
          <w:bCs/>
          <w:color w:val="000000"/>
          <w:kern w:val="24"/>
        </w:rPr>
      </w:pPr>
      <w:r>
        <w:rPr>
          <w:b/>
          <w:lang w:val="en-GB" w:eastAsia="en-GB"/>
        </w:rPr>
        <w:lastRenderedPageBreak/>
        <w:t xml:space="preserve">Additional file 5.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5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related to figure 2</w:t>
      </w:r>
      <w:r w:rsidR="00761333">
        <w:rPr>
          <w:b/>
        </w:rPr>
        <w:t xml:space="preserve"> and 3</w:t>
      </w:r>
      <w:r w:rsidR="00761333" w:rsidRPr="00FE6AA2">
        <w:rPr>
          <w:b/>
        </w:rPr>
        <w:t>.</w:t>
      </w:r>
      <w:r w:rsidR="00761333" w:rsidRPr="00FE6AA2">
        <w:rPr>
          <w:rFonts w:eastAsia="+mn-ea"/>
          <w:b/>
          <w:bCs/>
          <w:color w:val="000000"/>
          <w:kern w:val="24"/>
        </w:rPr>
        <w:t xml:space="preserve"> </w:t>
      </w:r>
    </w:p>
    <w:p w:rsidR="00761333" w:rsidRDefault="00761333" w:rsidP="00761333">
      <w:pPr>
        <w:spacing w:line="276" w:lineRule="auto"/>
        <w:jc w:val="both"/>
        <w:rPr>
          <w:lang w:bidi="en-US"/>
        </w:rPr>
      </w:pPr>
      <w:r>
        <w:rPr>
          <w:b/>
        </w:rPr>
        <w:t>Antibiotic cocktail</w:t>
      </w:r>
      <w:r w:rsidRPr="00A9044C">
        <w:rPr>
          <w:b/>
        </w:rPr>
        <w:t>-induced gut microbiota modulation</w:t>
      </w:r>
      <w:r>
        <w:rPr>
          <w:b/>
        </w:rPr>
        <w:t xml:space="preserve"> and</w:t>
      </w:r>
      <w:r w:rsidRPr="00A9044C">
        <w:rPr>
          <w:b/>
        </w:rPr>
        <w:t xml:space="preserve"> associated serum metabolites in </w:t>
      </w:r>
      <w:r>
        <w:rPr>
          <w:b/>
        </w:rPr>
        <w:t>WT</w:t>
      </w:r>
      <w:r w:rsidRPr="00A9044C">
        <w:rPr>
          <w:b/>
        </w:rPr>
        <w:t xml:space="preserve"> mice</w:t>
      </w:r>
      <w:r>
        <w:rPr>
          <w:b/>
        </w:rPr>
        <w:t>.</w:t>
      </w:r>
      <w:r w:rsidRPr="00A9044C">
        <w:rPr>
          <w:b/>
        </w:rPr>
        <w:t xml:space="preserve"> </w:t>
      </w:r>
      <w:r w:rsidRPr="00FE6AA2">
        <w:t xml:space="preserve">Serum metabolomic analysis </w:t>
      </w:r>
      <w:r>
        <w:t xml:space="preserve">and gut microbiota analysis </w:t>
      </w:r>
      <w:r w:rsidRPr="002379B8">
        <w:rPr>
          <w:lang w:val="en-GB" w:eastAsia="en-GB"/>
        </w:rPr>
        <w:t xml:space="preserve">in untreated and </w:t>
      </w:r>
      <w:r>
        <w:rPr>
          <w:lang w:val="en-GB" w:eastAsia="en-GB"/>
        </w:rPr>
        <w:t>Abx</w:t>
      </w:r>
      <w:r w:rsidRPr="002379B8">
        <w:rPr>
          <w:lang w:val="en-GB" w:eastAsia="en-GB"/>
        </w:rPr>
        <w:t xml:space="preserve"> treated </w:t>
      </w:r>
      <w:r>
        <w:t>WT</w:t>
      </w:r>
      <w:r w:rsidRPr="002379B8">
        <w:t xml:space="preserve"> mice</w:t>
      </w:r>
      <w:r>
        <w:t>.</w:t>
      </w:r>
      <w:r w:rsidRPr="00FE6AA2">
        <w:t xml:space="preserve"> (A)</w:t>
      </w:r>
      <w:r w:rsidRPr="00FE6AA2">
        <w:rPr>
          <w:shd w:val="clear" w:color="auto" w:fill="FFFFFF"/>
        </w:rPr>
        <w:t xml:space="preserve"> PCA score plot</w:t>
      </w:r>
      <w:r>
        <w:rPr>
          <w:shd w:val="clear" w:color="auto" w:fill="FFFFFF"/>
        </w:rPr>
        <w:t xml:space="preserve"> of metabolomic analysis in </w:t>
      </w:r>
      <w:r w:rsidRPr="002379B8">
        <w:rPr>
          <w:lang w:val="en-GB" w:eastAsia="en-GB"/>
        </w:rPr>
        <w:t xml:space="preserve">untreated and </w:t>
      </w:r>
      <w:r>
        <w:rPr>
          <w:lang w:val="en-GB" w:eastAsia="en-GB"/>
        </w:rPr>
        <w:t>Abx</w:t>
      </w:r>
      <w:r w:rsidRPr="002379B8">
        <w:rPr>
          <w:lang w:val="en-GB" w:eastAsia="en-GB"/>
        </w:rPr>
        <w:t xml:space="preserve"> treated </w:t>
      </w:r>
      <w:r>
        <w:t>WT</w:t>
      </w:r>
      <w:r w:rsidRPr="002379B8">
        <w:t xml:space="preserve"> mice</w:t>
      </w:r>
      <w:r>
        <w:t xml:space="preserve"> </w:t>
      </w:r>
      <w:r w:rsidRPr="00FE6AA2">
        <w:t>in ESI (+) mode</w:t>
      </w:r>
      <w:r>
        <w:rPr>
          <w:shd w:val="clear" w:color="auto" w:fill="FFFFFF"/>
        </w:rPr>
        <w:t>.</w:t>
      </w:r>
      <w:r w:rsidRPr="00FE6AA2">
        <w:rPr>
          <w:shd w:val="clear" w:color="auto" w:fill="FFFFFF"/>
        </w:rPr>
        <w:t xml:space="preserve"> </w:t>
      </w:r>
      <w:r w:rsidRPr="00FE6AA2">
        <w:t xml:space="preserve">Heat map of differential metabolites found by metabolomics analysis in </w:t>
      </w:r>
      <w:r>
        <w:t>WT</w:t>
      </w:r>
      <w:r w:rsidRPr="00FE6AA2">
        <w:t xml:space="preserve"> with and without </w:t>
      </w:r>
      <w:r>
        <w:t>Abx</w:t>
      </w:r>
      <w:r w:rsidRPr="00FE6AA2">
        <w:t xml:space="preserve"> treatment related to </w:t>
      </w:r>
      <w:r>
        <w:t>(B)</w:t>
      </w:r>
      <w:r w:rsidRPr="00763876">
        <w:t xml:space="preserve"> </w:t>
      </w:r>
      <w:r w:rsidRPr="00FE6AA2">
        <w:t>Vitamins</w:t>
      </w:r>
      <w:r>
        <w:t xml:space="preserve">, </w:t>
      </w:r>
      <w:r w:rsidRPr="00FE6AA2">
        <w:t xml:space="preserve">hormones </w:t>
      </w:r>
      <w:r>
        <w:t xml:space="preserve">and bile acids </w:t>
      </w:r>
      <w:r w:rsidRPr="00FE6AA2">
        <w:t xml:space="preserve">metabolism, </w:t>
      </w:r>
      <w:r>
        <w:t>(C) Carbohydrate metabolism, (D)</w:t>
      </w:r>
      <w:r w:rsidRPr="00763876">
        <w:t xml:space="preserve"> </w:t>
      </w:r>
      <w:r>
        <w:t>Nucleic acids metabolism, (E)</w:t>
      </w:r>
      <w:r w:rsidRPr="00FE6AA2">
        <w:t xml:space="preserve"> Miscellaneous/ microbiota derived metabolites</w:t>
      </w:r>
      <w:r>
        <w:t>. (F)</w:t>
      </w:r>
      <w:r w:rsidRPr="004B6067">
        <w:t xml:space="preserve"> </w:t>
      </w:r>
      <w:r w:rsidRPr="00FE6AA2">
        <w:t xml:space="preserve">PCA plot </w:t>
      </w:r>
      <w:r>
        <w:rPr>
          <w:lang w:val="en-GB" w:eastAsia="en-GB"/>
        </w:rPr>
        <w:t>of g</w:t>
      </w:r>
      <w:r w:rsidRPr="002379B8">
        <w:rPr>
          <w:lang w:val="en-GB" w:eastAsia="en-GB"/>
        </w:rPr>
        <w:t xml:space="preserve">ut microbiota analysis in untreated and </w:t>
      </w:r>
      <w:r>
        <w:rPr>
          <w:lang w:val="en-GB" w:eastAsia="en-GB"/>
        </w:rPr>
        <w:t>Abx</w:t>
      </w:r>
      <w:r w:rsidRPr="002379B8">
        <w:rPr>
          <w:lang w:val="en-GB" w:eastAsia="en-GB"/>
        </w:rPr>
        <w:t xml:space="preserve"> treated </w:t>
      </w:r>
      <w:r>
        <w:t>WT</w:t>
      </w:r>
      <w:r w:rsidRPr="002379B8">
        <w:t xml:space="preserve"> mice</w:t>
      </w:r>
      <w:r>
        <w:t xml:space="preserve"> </w:t>
      </w:r>
      <w:r w:rsidRPr="00FE6AA2">
        <w:t>based on Bray-Curtis distance</w:t>
      </w:r>
      <w:r w:rsidRPr="002379B8">
        <w:t>.</w:t>
      </w:r>
      <w:r w:rsidRPr="00FE6AA2">
        <w:t xml:space="preserve"> </w:t>
      </w:r>
      <w:r>
        <w:t xml:space="preserve">(G) </w:t>
      </w:r>
      <w:r w:rsidRPr="00FE6AA2">
        <w:t xml:space="preserve">Heat map of differential metabolites found by metabolomics analysis in </w:t>
      </w:r>
      <w:r>
        <w:t>WT</w:t>
      </w:r>
      <w:r w:rsidRPr="00FE6AA2">
        <w:t xml:space="preserve"> with and without </w:t>
      </w:r>
      <w:r>
        <w:t>Abx</w:t>
      </w:r>
      <w:r w:rsidRPr="00FE6AA2">
        <w:t xml:space="preserve"> treatment related to </w:t>
      </w:r>
      <w:r>
        <w:t>amino acids</w:t>
      </w:r>
      <w:r w:rsidRPr="00763876">
        <w:t xml:space="preserve"> </w:t>
      </w:r>
      <w:r>
        <w:t xml:space="preserve">metabolism. (H) </w:t>
      </w:r>
      <w:r w:rsidRPr="00FE6AA2">
        <w:t>Differentially abundant microbiota at the phylum, family and genus level</w:t>
      </w:r>
      <w:r>
        <w:t>. (I)</w:t>
      </w:r>
      <w:r w:rsidRPr="0027473B">
        <w:t xml:space="preserve"> </w:t>
      </w:r>
      <w:r w:rsidRPr="00FE6AA2">
        <w:t xml:space="preserve">Heat map of differential metabolites found by metabolomics analysis in </w:t>
      </w:r>
      <w:r>
        <w:t>WT</w:t>
      </w:r>
      <w:r w:rsidRPr="00FE6AA2">
        <w:t xml:space="preserve"> with and without </w:t>
      </w:r>
      <w:r>
        <w:t>Abx</w:t>
      </w:r>
      <w:r w:rsidRPr="00FE6AA2">
        <w:t xml:space="preserve"> treatment related to </w:t>
      </w:r>
      <w:r>
        <w:t xml:space="preserve">lipid metabolism. </w:t>
      </w:r>
      <w:r w:rsidRPr="00FE6AA2">
        <w:rPr>
          <w:lang w:bidi="en-US"/>
        </w:rPr>
        <w:t xml:space="preserve">Data are represented as mean ± SEM (n≥6). *p&lt;0.05, **p&lt;0.01, ***p&lt;0.001, ****p&lt;0.0001 vs </w:t>
      </w:r>
      <w:r>
        <w:rPr>
          <w:lang w:bidi="en-US"/>
        </w:rPr>
        <w:t>WT</w:t>
      </w:r>
      <w:r w:rsidRPr="00FE6AA2">
        <w:rPr>
          <w:lang w:bidi="en-US"/>
        </w:rPr>
        <w:t>.</w:t>
      </w:r>
    </w:p>
    <w:p w:rsidR="00761333" w:rsidRPr="00761333" w:rsidRDefault="00761333" w:rsidP="00761333">
      <w:pPr>
        <w:tabs>
          <w:tab w:val="left" w:pos="991"/>
        </w:tabs>
        <w:rPr>
          <w:lang w:bidi="en-US"/>
        </w:rPr>
      </w:pPr>
    </w:p>
    <w:p w:rsidR="009B012D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366225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62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9B012D" w:rsidRDefault="00761333" w:rsidP="00761333">
      <w:pPr>
        <w:tabs>
          <w:tab w:val="left" w:pos="1047"/>
        </w:tabs>
        <w:rPr>
          <w:lang w:bidi="en-US"/>
        </w:rPr>
      </w:pPr>
      <w:r>
        <w:rPr>
          <w:lang w:bidi="en-US"/>
        </w:rPr>
        <w:tab/>
      </w:r>
    </w:p>
    <w:p w:rsidR="00761333" w:rsidRDefault="00AC79EE" w:rsidP="00761333">
      <w:pPr>
        <w:spacing w:line="276" w:lineRule="auto"/>
        <w:jc w:val="both"/>
        <w:rPr>
          <w:rFonts w:eastAsia="+mn-ea"/>
          <w:b/>
          <w:bCs/>
          <w:color w:val="000000"/>
          <w:kern w:val="24"/>
        </w:rPr>
      </w:pPr>
      <w:r>
        <w:rPr>
          <w:b/>
          <w:lang w:val="en-GB" w:eastAsia="en-GB"/>
        </w:rPr>
        <w:lastRenderedPageBreak/>
        <w:t xml:space="preserve">Additional file 6.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6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related to figure 2.</w:t>
      </w:r>
      <w:r w:rsidR="00761333" w:rsidRPr="00FE6AA2">
        <w:rPr>
          <w:rFonts w:eastAsia="+mn-ea"/>
          <w:b/>
          <w:bCs/>
          <w:color w:val="000000"/>
          <w:kern w:val="24"/>
        </w:rPr>
        <w:t xml:space="preserve"> </w:t>
      </w:r>
    </w:p>
    <w:p w:rsidR="00761333" w:rsidRPr="00FE6AA2" w:rsidRDefault="00761333" w:rsidP="00761333">
      <w:pPr>
        <w:spacing w:line="276" w:lineRule="auto"/>
        <w:jc w:val="both"/>
        <w:rPr>
          <w:b/>
          <w:lang w:val="en-GB" w:eastAsia="en-GB"/>
        </w:rPr>
      </w:pPr>
      <w:r>
        <w:rPr>
          <w:rFonts w:eastAsiaTheme="majorEastAsia"/>
          <w:b/>
          <w:bCs/>
          <w:lang w:val="en-IN"/>
        </w:rPr>
        <w:t>E</w:t>
      </w:r>
      <w:r w:rsidRPr="00FE6AA2">
        <w:rPr>
          <w:rFonts w:eastAsiaTheme="majorEastAsia"/>
          <w:b/>
          <w:bCs/>
          <w:lang w:val="en-IN"/>
        </w:rPr>
        <w:t xml:space="preserve">ffect of antibiotics on gross </w:t>
      </w:r>
      <w:r w:rsidRPr="00C61B82">
        <w:rPr>
          <w:rFonts w:eastAsiaTheme="majorEastAsia"/>
          <w:b/>
          <w:bCs/>
          <w:lang w:val="en-IN"/>
        </w:rPr>
        <w:t>parameters in</w:t>
      </w:r>
      <w:r w:rsidRPr="00C61B82">
        <w:rPr>
          <w:b/>
        </w:rPr>
        <w:t xml:space="preserve"> insulin resistant iNOS</w:t>
      </w:r>
      <w:r w:rsidRPr="00A9044C">
        <w:rPr>
          <w:b/>
          <w:vertAlign w:val="superscript"/>
        </w:rPr>
        <w:t>-/-</w:t>
      </w:r>
      <w:r w:rsidRPr="00A9044C">
        <w:rPr>
          <w:b/>
        </w:rPr>
        <w:t xml:space="preserve"> mice</w:t>
      </w:r>
      <w:r>
        <w:rPr>
          <w:b/>
        </w:rPr>
        <w:t>.</w:t>
      </w:r>
      <w:r w:rsidRPr="00FE6AA2">
        <w:t xml:space="preserve"> (</w:t>
      </w:r>
      <w:r>
        <w:t>A</w:t>
      </w:r>
      <w:r w:rsidRPr="00FE6AA2">
        <w:t>) Body weight curve from the initiation (0 week) to study termination (4 weeks), (</w:t>
      </w:r>
      <w:r>
        <w:t>B</w:t>
      </w:r>
      <w:r w:rsidRPr="00FE6AA2">
        <w:t>) Area under the curve (AUC) calculated from the gr</w:t>
      </w:r>
      <w:r>
        <w:t xml:space="preserve">adual change in the body weight, </w:t>
      </w:r>
      <w:r w:rsidRPr="00FE6AA2">
        <w:t>(</w:t>
      </w:r>
      <w:r>
        <w:t>C</w:t>
      </w:r>
      <w:r w:rsidRPr="00FE6AA2">
        <w:t>) Whole body fat mass and lean mass (%), (</w:t>
      </w:r>
      <w:r>
        <w:t>D</w:t>
      </w:r>
      <w:r w:rsidRPr="00FE6AA2">
        <w:t>) Weekly food consumption from study initiation (0 week) to study termination (4 weeks) and (</w:t>
      </w:r>
      <w:r>
        <w:t>E</w:t>
      </w:r>
      <w:r w:rsidRPr="00FE6AA2">
        <w:t>) Average food consumption per day during the study period</w:t>
      </w:r>
      <w:r>
        <w:t xml:space="preserve">, </w:t>
      </w:r>
      <w:r w:rsidRPr="00FE6AA2">
        <w:t>(</w:t>
      </w:r>
      <w:r>
        <w:t>F</w:t>
      </w:r>
      <w:r w:rsidRPr="00FE6AA2">
        <w:t>) Body mass index (BMI), (</w:t>
      </w:r>
      <w:r>
        <w:t>G</w:t>
      </w:r>
      <w:r w:rsidRPr="00FE6AA2">
        <w:t>) Relative tissue weights and (</w:t>
      </w:r>
      <w:r>
        <w:t>H</w:t>
      </w:r>
      <w:r w:rsidRPr="00FE6AA2">
        <w:t xml:space="preserve">) Relative intestine length. </w:t>
      </w:r>
      <w:r w:rsidRPr="00FE6AA2">
        <w:rPr>
          <w:lang w:bidi="en-US"/>
        </w:rPr>
        <w:t xml:space="preserve">Data are represented as mean ± SEM (n≥6). *p&lt;0.05, **p&lt;0.01, ***p&lt;0.001 and ****p&lt;0.0001 between indicated groups </w:t>
      </w:r>
      <w:r w:rsidRPr="00FE6AA2">
        <w:t xml:space="preserve">and </w:t>
      </w:r>
      <w:r w:rsidRPr="00FE6AA2">
        <w:rPr>
          <w:lang w:bidi="en-US"/>
        </w:rPr>
        <w:t>*p&lt;0.05, **p&lt;0.01 vs WT in the body weight curve.</w:t>
      </w:r>
      <w:r w:rsidRPr="00FE6AA2">
        <w:rPr>
          <w:b/>
          <w:lang w:val="en-GB" w:eastAsia="en-GB"/>
        </w:rPr>
        <w:tab/>
      </w:r>
    </w:p>
    <w:p w:rsidR="00761333" w:rsidRPr="00761333" w:rsidRDefault="00761333" w:rsidP="00761333">
      <w:pPr>
        <w:tabs>
          <w:tab w:val="left" w:pos="1047"/>
        </w:tabs>
        <w:rPr>
          <w:lang w:bidi="en-US"/>
        </w:rPr>
      </w:pPr>
    </w:p>
    <w:p w:rsidR="009B012D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3703117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03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9B012D" w:rsidRDefault="009B012D" w:rsidP="00761333">
      <w:pPr>
        <w:rPr>
          <w:lang w:bidi="en-US"/>
        </w:rPr>
      </w:pPr>
    </w:p>
    <w:p w:rsidR="00761333" w:rsidRDefault="00AC79EE" w:rsidP="00761333">
      <w:pPr>
        <w:spacing w:line="276" w:lineRule="auto"/>
        <w:jc w:val="both"/>
        <w:rPr>
          <w:rFonts w:eastAsia="+mn-ea"/>
          <w:b/>
          <w:bCs/>
          <w:color w:val="000000"/>
          <w:kern w:val="24"/>
        </w:rPr>
      </w:pPr>
      <w:r>
        <w:rPr>
          <w:b/>
          <w:lang w:val="en-GB" w:eastAsia="en-GB"/>
        </w:rPr>
        <w:lastRenderedPageBreak/>
        <w:t xml:space="preserve">Additional file 7.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7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related to figure </w:t>
      </w:r>
      <w:r w:rsidR="00761333">
        <w:rPr>
          <w:b/>
        </w:rPr>
        <w:t>4</w:t>
      </w:r>
      <w:r w:rsidR="00761333" w:rsidRPr="00FE6AA2">
        <w:rPr>
          <w:b/>
        </w:rPr>
        <w:t>.</w:t>
      </w:r>
      <w:r w:rsidR="00761333" w:rsidRPr="00FE6AA2">
        <w:rPr>
          <w:rFonts w:eastAsia="+mn-ea"/>
          <w:b/>
          <w:bCs/>
          <w:color w:val="000000"/>
          <w:kern w:val="24"/>
        </w:rPr>
        <w:t xml:space="preserve"> </w:t>
      </w:r>
    </w:p>
    <w:p w:rsidR="00761333" w:rsidRPr="00BC50AA" w:rsidRDefault="00761333" w:rsidP="00761333">
      <w:pPr>
        <w:spacing w:line="276" w:lineRule="auto"/>
        <w:jc w:val="both"/>
        <w:rPr>
          <w:b/>
          <w:bCs/>
          <w:lang w:val="en-IN"/>
        </w:rPr>
      </w:pPr>
      <w:r w:rsidRPr="00BC50AA">
        <w:rPr>
          <w:b/>
          <w:bCs/>
          <w:lang w:val="en-IN"/>
        </w:rPr>
        <w:t>Improvement in the disrupted lipid and glucose homeostasis in liver in iNOS</w:t>
      </w:r>
      <w:r w:rsidRPr="00BC50AA">
        <w:rPr>
          <w:b/>
          <w:bCs/>
          <w:vertAlign w:val="superscript"/>
          <w:lang w:val="en-IN"/>
        </w:rPr>
        <w:t xml:space="preserve">-/- </w:t>
      </w:r>
      <w:r w:rsidRPr="00BC50AA">
        <w:rPr>
          <w:b/>
          <w:bCs/>
          <w:lang w:val="en-IN"/>
        </w:rPr>
        <w:t xml:space="preserve">mice following treatment with </w:t>
      </w:r>
      <w:r>
        <w:rPr>
          <w:b/>
          <w:bCs/>
          <w:lang w:val="en-IN"/>
        </w:rPr>
        <w:t xml:space="preserve">antibiotic cocktail. </w:t>
      </w:r>
      <w:r w:rsidRPr="00FE6AA2">
        <w:t xml:space="preserve">Hepatic lipid levels </w:t>
      </w:r>
      <w:r>
        <w:t xml:space="preserve">in WT and </w:t>
      </w:r>
      <w:r w:rsidRPr="00FE6AA2">
        <w:t>iNOS</w:t>
      </w:r>
      <w:r w:rsidRPr="00FE6AA2">
        <w:rPr>
          <w:vertAlign w:val="superscript"/>
        </w:rPr>
        <w:t>-/-</w:t>
      </w:r>
      <w:r w:rsidRPr="00FE6AA2">
        <w:t xml:space="preserve"> mice with and without </w:t>
      </w:r>
      <w:r>
        <w:t>Abx</w:t>
      </w:r>
      <w:r w:rsidRPr="00FE6AA2">
        <w:t xml:space="preserve"> treatment (A) TC, (B) TG and (C) FFA. (</w:t>
      </w:r>
      <w:r>
        <w:t>D</w:t>
      </w:r>
      <w:r w:rsidRPr="00FE6AA2">
        <w:t>) Hepatic glycogen levels with or without insulin stimulation</w:t>
      </w:r>
      <w:r>
        <w:t xml:space="preserve"> in</w:t>
      </w:r>
      <w:r w:rsidRPr="00FE6AA2">
        <w:t xml:space="preserve"> </w:t>
      </w:r>
      <w:r>
        <w:t xml:space="preserve">WT and </w:t>
      </w:r>
      <w:r w:rsidRPr="00FE6AA2">
        <w:t>iNOS</w:t>
      </w:r>
      <w:r w:rsidRPr="00FE6AA2">
        <w:rPr>
          <w:vertAlign w:val="superscript"/>
        </w:rPr>
        <w:t>-/-</w:t>
      </w:r>
      <w:r w:rsidRPr="00FE6AA2">
        <w:t xml:space="preserve"> mice with and without </w:t>
      </w:r>
      <w:r>
        <w:t xml:space="preserve">Abx </w:t>
      </w:r>
      <w:r w:rsidRPr="00FE6AA2">
        <w:t>treatment</w:t>
      </w:r>
      <w:r>
        <w:t xml:space="preserve">. </w:t>
      </w:r>
      <w:r w:rsidRPr="00FE6AA2">
        <w:t>Hepatic mRNA expression analysis of genes involved in (</w:t>
      </w:r>
      <w:r>
        <w:t>E</w:t>
      </w:r>
      <w:r w:rsidRPr="00FE6AA2">
        <w:t>) Gluconeogenesis, (</w:t>
      </w:r>
      <w:r>
        <w:t>F</w:t>
      </w:r>
      <w:r w:rsidRPr="00FE6AA2">
        <w:t>) Lipid synthesis</w:t>
      </w:r>
      <w:r>
        <w:t>, (G)</w:t>
      </w:r>
      <w:r w:rsidRPr="00FE6AA2">
        <w:t xml:space="preserve"> Lipid oxidation</w:t>
      </w:r>
      <w:r>
        <w:t xml:space="preserve">, (H) </w:t>
      </w:r>
      <w:r w:rsidRPr="00FE6AA2">
        <w:t>Lipid uptake and (</w:t>
      </w:r>
      <w:r>
        <w:t>I</w:t>
      </w:r>
      <w:r w:rsidRPr="00FE6AA2">
        <w:t xml:space="preserve">) Lipid efflux. </w:t>
      </w:r>
      <w:r w:rsidRPr="00FE6AA2">
        <w:rPr>
          <w:lang w:bidi="en-US"/>
        </w:rPr>
        <w:t xml:space="preserve">Data are represented as mean ± SEM (n≥6). *p&lt;0.05, **p&lt;0.01, ***p&lt;0.001, ****p&lt;0.0001 between indicated groups. </w:t>
      </w:r>
    </w:p>
    <w:p w:rsidR="00761333" w:rsidRPr="00761333" w:rsidRDefault="00761333" w:rsidP="00761333">
      <w:pPr>
        <w:rPr>
          <w:lang w:bidi="en-US"/>
        </w:rPr>
      </w:pPr>
    </w:p>
    <w:p w:rsidR="00761333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3755504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55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9B012D" w:rsidRDefault="00761333" w:rsidP="00761333">
      <w:pPr>
        <w:tabs>
          <w:tab w:val="left" w:pos="2207"/>
        </w:tabs>
        <w:rPr>
          <w:lang w:bidi="en-US"/>
        </w:rPr>
      </w:pPr>
      <w:r>
        <w:rPr>
          <w:lang w:bidi="en-US"/>
        </w:rPr>
        <w:tab/>
      </w:r>
    </w:p>
    <w:p w:rsidR="00761333" w:rsidRDefault="00EE115E" w:rsidP="00761333">
      <w:pPr>
        <w:spacing w:line="276" w:lineRule="auto"/>
        <w:jc w:val="both"/>
        <w:rPr>
          <w:b/>
        </w:rPr>
      </w:pPr>
      <w:r>
        <w:rPr>
          <w:b/>
          <w:lang w:val="en-GB" w:eastAsia="en-GB"/>
        </w:rPr>
        <w:lastRenderedPageBreak/>
        <w:t xml:space="preserve">Additional file 8.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8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related to figure </w:t>
      </w:r>
      <w:r w:rsidR="00761333">
        <w:rPr>
          <w:b/>
        </w:rPr>
        <w:t>5</w:t>
      </w:r>
      <w:r w:rsidR="00761333" w:rsidRPr="00FE6AA2">
        <w:rPr>
          <w:b/>
        </w:rPr>
        <w:t>.</w:t>
      </w:r>
    </w:p>
    <w:p w:rsidR="00761333" w:rsidRPr="002261E6" w:rsidRDefault="00761333" w:rsidP="00761333">
      <w:pPr>
        <w:spacing w:line="276" w:lineRule="auto"/>
        <w:jc w:val="both"/>
      </w:pPr>
      <w:r w:rsidRPr="00BC50AA">
        <w:rPr>
          <w:b/>
          <w:bCs/>
          <w:lang w:val="en-IN"/>
        </w:rPr>
        <w:t>Improvement in the disrupted lipid and glucose homeostasis in adipose tissue and intestine in iNOS</w:t>
      </w:r>
      <w:r w:rsidRPr="00BC50AA">
        <w:rPr>
          <w:b/>
          <w:bCs/>
          <w:vertAlign w:val="superscript"/>
          <w:lang w:val="en-IN"/>
        </w:rPr>
        <w:t xml:space="preserve">-/- </w:t>
      </w:r>
      <w:r w:rsidRPr="00BC50AA">
        <w:rPr>
          <w:b/>
          <w:bCs/>
          <w:lang w:val="en-IN"/>
        </w:rPr>
        <w:t xml:space="preserve">mice following treatment with </w:t>
      </w:r>
      <w:r>
        <w:rPr>
          <w:b/>
          <w:bCs/>
          <w:lang w:val="en-IN"/>
        </w:rPr>
        <w:t>antibiotic cocktail.</w:t>
      </w:r>
      <w:r w:rsidRPr="00AB1556">
        <w:t xml:space="preserve"> </w:t>
      </w:r>
      <w:r w:rsidRPr="00FE6AA2">
        <w:t>Adipose tissue mRNA expression analysis of genes involved in (</w:t>
      </w:r>
      <w:r>
        <w:t>A</w:t>
      </w:r>
      <w:r w:rsidRPr="00FE6AA2">
        <w:t>) Gluconeogenesis,  (</w:t>
      </w:r>
      <w:r>
        <w:t>B</w:t>
      </w:r>
      <w:r w:rsidRPr="00FE6AA2">
        <w:t>) Glucose homeostasis, (</w:t>
      </w:r>
      <w:r>
        <w:t>C</w:t>
      </w:r>
      <w:r w:rsidRPr="00FE6AA2">
        <w:t>) Lipid synthesis</w:t>
      </w:r>
      <w:r>
        <w:t xml:space="preserve">, </w:t>
      </w:r>
      <w:r w:rsidRPr="00FE6AA2">
        <w:t>(</w:t>
      </w:r>
      <w:r>
        <w:t>D</w:t>
      </w:r>
      <w:r w:rsidRPr="00FE6AA2">
        <w:t xml:space="preserve">) Lipid </w:t>
      </w:r>
      <w:r>
        <w:t>oxidation</w:t>
      </w:r>
      <w:r w:rsidRPr="00FE6AA2">
        <w:t xml:space="preserve"> and </w:t>
      </w:r>
      <w:r>
        <w:t>(E)</w:t>
      </w:r>
      <w:r w:rsidRPr="00FE6AA2">
        <w:t xml:space="preserve"> Lipid </w:t>
      </w:r>
      <w:r>
        <w:t xml:space="preserve">uptake. </w:t>
      </w:r>
      <w:r w:rsidRPr="00FE6AA2">
        <w:t>Intestinal tissue mRNA expression analysis of genes involved in (</w:t>
      </w:r>
      <w:r>
        <w:t>F</w:t>
      </w:r>
      <w:r w:rsidRPr="00FE6AA2">
        <w:t>) Lipid synthesis</w:t>
      </w:r>
      <w:r>
        <w:t xml:space="preserve">, (G) </w:t>
      </w:r>
      <w:r w:rsidRPr="00FE6AA2">
        <w:t>Lipid uptake and (</w:t>
      </w:r>
      <w:r>
        <w:t>H</w:t>
      </w:r>
      <w:r w:rsidRPr="00FE6AA2">
        <w:t>) Lipid efflux.</w:t>
      </w:r>
      <w:r>
        <w:t xml:space="preserve"> </w:t>
      </w:r>
      <w:r w:rsidRPr="00FE6AA2">
        <w:rPr>
          <w:lang w:bidi="en-US"/>
        </w:rPr>
        <w:t>Data are represented as mean ± SEM (n≥6). *p&lt;0.05, **p&lt;0.01, ***p&lt;0.001, ****p&lt;0.0001 between indicated groups.</w:t>
      </w:r>
    </w:p>
    <w:p w:rsidR="00761333" w:rsidRPr="00761333" w:rsidRDefault="00761333" w:rsidP="00761333">
      <w:pPr>
        <w:tabs>
          <w:tab w:val="left" w:pos="2207"/>
        </w:tabs>
        <w:rPr>
          <w:lang w:bidi="en-US"/>
        </w:rPr>
      </w:pPr>
    </w:p>
    <w:p w:rsidR="00761333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382495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4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P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761333" w:rsidRDefault="00761333" w:rsidP="00761333">
      <w:pPr>
        <w:rPr>
          <w:lang w:bidi="en-US"/>
        </w:rPr>
      </w:pPr>
    </w:p>
    <w:p w:rsidR="009B012D" w:rsidRDefault="00761333" w:rsidP="00761333">
      <w:pPr>
        <w:tabs>
          <w:tab w:val="left" w:pos="2076"/>
        </w:tabs>
        <w:rPr>
          <w:lang w:bidi="en-US"/>
        </w:rPr>
      </w:pPr>
      <w:r>
        <w:rPr>
          <w:lang w:bidi="en-US"/>
        </w:rPr>
        <w:tab/>
      </w:r>
    </w:p>
    <w:p w:rsidR="00761333" w:rsidRDefault="00761333" w:rsidP="00761333">
      <w:pPr>
        <w:tabs>
          <w:tab w:val="left" w:pos="2076"/>
        </w:tabs>
        <w:rPr>
          <w:lang w:bidi="en-US"/>
        </w:rPr>
      </w:pPr>
    </w:p>
    <w:p w:rsidR="00761333" w:rsidRDefault="00761333" w:rsidP="00761333">
      <w:pPr>
        <w:tabs>
          <w:tab w:val="left" w:pos="2076"/>
        </w:tabs>
        <w:rPr>
          <w:lang w:bidi="en-US"/>
        </w:rPr>
      </w:pPr>
    </w:p>
    <w:p w:rsidR="00761333" w:rsidRDefault="00EE115E" w:rsidP="00761333">
      <w:pPr>
        <w:spacing w:line="276" w:lineRule="auto"/>
        <w:jc w:val="both"/>
        <w:rPr>
          <w:b/>
        </w:rPr>
      </w:pPr>
      <w:r>
        <w:rPr>
          <w:b/>
          <w:lang w:val="en-GB" w:eastAsia="en-GB"/>
        </w:rPr>
        <w:lastRenderedPageBreak/>
        <w:t xml:space="preserve">Additional file 9.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9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related to figure </w:t>
      </w:r>
      <w:r w:rsidR="00761333">
        <w:rPr>
          <w:b/>
        </w:rPr>
        <w:t>5</w:t>
      </w:r>
      <w:r w:rsidR="00761333" w:rsidRPr="00FE6AA2">
        <w:rPr>
          <w:b/>
        </w:rPr>
        <w:t>.</w:t>
      </w:r>
    </w:p>
    <w:p w:rsidR="00761333" w:rsidRPr="00FE6AA2" w:rsidRDefault="00761333" w:rsidP="00761333">
      <w:pPr>
        <w:spacing w:line="276" w:lineRule="auto"/>
        <w:jc w:val="both"/>
      </w:pPr>
      <w:r w:rsidRPr="00E2114E">
        <w:rPr>
          <w:b/>
          <w:bCs/>
        </w:rPr>
        <w:t xml:space="preserve">Gut barrier functionality and </w:t>
      </w:r>
      <w:r>
        <w:rPr>
          <w:b/>
          <w:bCs/>
        </w:rPr>
        <w:t>NO homeostasis</w:t>
      </w:r>
      <w:r w:rsidRPr="00E2114E">
        <w:rPr>
          <w:b/>
          <w:bCs/>
        </w:rPr>
        <w:t xml:space="preserve"> in the insulin resistant iNOS</w:t>
      </w:r>
      <w:r w:rsidRPr="00E2114E">
        <w:rPr>
          <w:b/>
          <w:bCs/>
          <w:vertAlign w:val="superscript"/>
        </w:rPr>
        <w:t xml:space="preserve">-/- </w:t>
      </w:r>
      <w:r w:rsidRPr="00E2114E">
        <w:rPr>
          <w:b/>
          <w:bCs/>
        </w:rPr>
        <w:t>mice upon antibiotics treatment</w:t>
      </w:r>
      <w:r>
        <w:rPr>
          <w:b/>
          <w:bCs/>
        </w:rPr>
        <w:t xml:space="preserve">. </w:t>
      </w:r>
      <w:r w:rsidRPr="00FE6AA2">
        <w:t>Histological analysis (</w:t>
      </w:r>
      <w:r>
        <w:t>A</w:t>
      </w:r>
      <w:r w:rsidRPr="00FE6AA2">
        <w:t>) Small intestinal tissue sections stained with Alcian blue-nuclear</w:t>
      </w:r>
      <w:r w:rsidRPr="00FE6AA2">
        <w:rPr>
          <w:rFonts w:eastAsiaTheme="majorEastAsia"/>
          <w:b/>
        </w:rPr>
        <w:t xml:space="preserve"> </w:t>
      </w:r>
      <w:r w:rsidRPr="00FE6AA2">
        <w:t>fast red for detection of goblet cells and morphology, (</w:t>
      </w:r>
      <w:r>
        <w:t>B</w:t>
      </w:r>
      <w:r w:rsidRPr="00FE6AA2">
        <w:t>) Percent Alcian blue stained area in small intestinal tissue and (</w:t>
      </w:r>
      <w:r>
        <w:t>C</w:t>
      </w:r>
      <w:r w:rsidRPr="00FE6AA2">
        <w:t>) Intestinal villi length. Histological analysis (</w:t>
      </w:r>
      <w:r>
        <w:t>D</w:t>
      </w:r>
      <w:r w:rsidRPr="00FE6AA2">
        <w:t>) Colonic tissue sections stained with Alcian blue-nuclear</w:t>
      </w:r>
      <w:r w:rsidRPr="00FE6AA2">
        <w:rPr>
          <w:rFonts w:eastAsiaTheme="majorEastAsia"/>
          <w:b/>
        </w:rPr>
        <w:t xml:space="preserve"> </w:t>
      </w:r>
      <w:r w:rsidRPr="00FE6AA2">
        <w:t>fast red for detection of goblet cells and morphology, (</w:t>
      </w:r>
      <w:r>
        <w:t>E</w:t>
      </w:r>
      <w:r w:rsidRPr="00FE6AA2">
        <w:t>) % Alcian blue stained area in colon tissue and (</w:t>
      </w:r>
      <w:r>
        <w:t>F</w:t>
      </w:r>
      <w:r w:rsidRPr="00FE6AA2">
        <w:t>) Colonic crypt length. (</w:t>
      </w:r>
      <w:r>
        <w:t>G</w:t>
      </w:r>
      <w:r w:rsidRPr="00FE6AA2">
        <w:t>) Intestinal permeability as measured via FITC-dextran oral gavage assay showing FITC-dextran concentration in serum. (</w:t>
      </w:r>
      <w:r>
        <w:t>H</w:t>
      </w:r>
      <w:r w:rsidRPr="00FE6AA2">
        <w:t>) mRNA expression analysis of tight junctions, mucins and antimicrobial peptide in small intestine. Total nitrite levels</w:t>
      </w:r>
      <w:r w:rsidRPr="00FE6AA2">
        <w:rPr>
          <w:lang w:bidi="en-US"/>
        </w:rPr>
        <w:t xml:space="preserve"> in (</w:t>
      </w:r>
      <w:r>
        <w:rPr>
          <w:lang w:bidi="en-US"/>
        </w:rPr>
        <w:t>I</w:t>
      </w:r>
      <w:r w:rsidRPr="00FE6AA2">
        <w:rPr>
          <w:lang w:bidi="en-US"/>
        </w:rPr>
        <w:t>) Serum, (</w:t>
      </w:r>
      <w:r>
        <w:rPr>
          <w:lang w:bidi="en-US"/>
        </w:rPr>
        <w:t>J</w:t>
      </w:r>
      <w:r w:rsidRPr="00FE6AA2">
        <w:rPr>
          <w:lang w:bidi="en-US"/>
        </w:rPr>
        <w:t>) Liver, (</w:t>
      </w:r>
      <w:r>
        <w:rPr>
          <w:lang w:bidi="en-US"/>
        </w:rPr>
        <w:t>K</w:t>
      </w:r>
      <w:r w:rsidRPr="00FE6AA2">
        <w:rPr>
          <w:lang w:bidi="en-US"/>
        </w:rPr>
        <w:t>) Adipose tissue and (</w:t>
      </w:r>
      <w:r>
        <w:rPr>
          <w:lang w:bidi="en-US"/>
        </w:rPr>
        <w:t>L</w:t>
      </w:r>
      <w:r w:rsidRPr="00FE6AA2">
        <w:rPr>
          <w:lang w:bidi="en-US"/>
        </w:rPr>
        <w:t xml:space="preserve">) Intestine. </w:t>
      </w:r>
      <w:r w:rsidRPr="00FE6AA2">
        <w:t xml:space="preserve">NOS isoforms </w:t>
      </w:r>
      <w:r w:rsidRPr="00FE6AA2">
        <w:rPr>
          <w:rFonts w:eastAsiaTheme="majorEastAsia"/>
        </w:rPr>
        <w:t>mRNA expression</w:t>
      </w:r>
      <w:r w:rsidRPr="00FE6AA2">
        <w:t xml:space="preserve"> analysis in (</w:t>
      </w:r>
      <w:r>
        <w:t>M</w:t>
      </w:r>
      <w:r w:rsidRPr="00FE6AA2">
        <w:t>) Liver, (</w:t>
      </w:r>
      <w:r>
        <w:t>N</w:t>
      </w:r>
      <w:r w:rsidRPr="00FE6AA2">
        <w:t>) White adipose tissue and (</w:t>
      </w:r>
      <w:r>
        <w:t>O</w:t>
      </w:r>
      <w:r w:rsidRPr="00FE6AA2">
        <w:t xml:space="preserve">) Small intestine. Scale bars, 100 µm. </w:t>
      </w:r>
      <w:r w:rsidRPr="00FE6AA2">
        <w:rPr>
          <w:lang w:bidi="en-US"/>
        </w:rPr>
        <w:t>Data are represented as mean ± SEM (n≥6). *p&lt;0.05, **p&lt;0.01, ***p&lt;0.001, ****p&lt;0.0001 between indicated groups.</w:t>
      </w:r>
      <w:r w:rsidRPr="00FE6AA2">
        <w:t xml:space="preserve"> </w:t>
      </w:r>
    </w:p>
    <w:p w:rsidR="00761333" w:rsidRPr="00761333" w:rsidRDefault="00761333" w:rsidP="00761333">
      <w:pPr>
        <w:tabs>
          <w:tab w:val="left" w:pos="2076"/>
        </w:tabs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9B012D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lastRenderedPageBreak/>
        <w:drawing>
          <wp:inline distT="0" distB="0" distL="0" distR="0">
            <wp:extent cx="5731510" cy="652846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28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Pr="00FE6AA2" w:rsidRDefault="00EE115E" w:rsidP="00761333">
      <w:pPr>
        <w:spacing w:line="276" w:lineRule="auto"/>
        <w:jc w:val="both"/>
        <w:rPr>
          <w:b/>
          <w:lang w:val="en-GB" w:eastAsia="en-GB"/>
        </w:rPr>
      </w:pPr>
      <w:r>
        <w:rPr>
          <w:b/>
          <w:lang w:val="en-GB" w:eastAsia="en-GB"/>
        </w:rPr>
        <w:lastRenderedPageBreak/>
        <w:t xml:space="preserve">Additional file 10.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10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related to figure </w:t>
      </w:r>
      <w:r w:rsidR="00761333">
        <w:rPr>
          <w:b/>
        </w:rPr>
        <w:t>6</w:t>
      </w:r>
      <w:r w:rsidR="00761333" w:rsidRPr="00FE6AA2">
        <w:rPr>
          <w:b/>
        </w:rPr>
        <w:t>.</w:t>
      </w:r>
      <w:r w:rsidR="00761333" w:rsidRPr="00FE6AA2">
        <w:rPr>
          <w:b/>
          <w:lang w:val="en-GB" w:eastAsia="en-GB"/>
        </w:rPr>
        <w:t xml:space="preserve"> </w:t>
      </w:r>
    </w:p>
    <w:p w:rsidR="00761333" w:rsidRPr="00FE6AA2" w:rsidRDefault="00761333" w:rsidP="00761333">
      <w:pPr>
        <w:spacing w:line="276" w:lineRule="auto"/>
        <w:jc w:val="both"/>
        <w:rPr>
          <w:lang w:bidi="en-US"/>
        </w:rPr>
      </w:pPr>
      <w:r w:rsidRPr="00FE6AA2">
        <w:rPr>
          <w:b/>
          <w:bCs/>
          <w:lang w:eastAsia="en-GB"/>
        </w:rPr>
        <w:t>Association of serum metabolites with metabolic biomarkers upon antibiotics treatment in iNOS</w:t>
      </w:r>
      <w:r w:rsidRPr="00FE6AA2">
        <w:rPr>
          <w:b/>
          <w:bCs/>
          <w:vertAlign w:val="superscript"/>
          <w:lang w:eastAsia="en-GB"/>
        </w:rPr>
        <w:t xml:space="preserve">-/- </w:t>
      </w:r>
      <w:r w:rsidRPr="00FE6AA2">
        <w:rPr>
          <w:b/>
          <w:bCs/>
          <w:lang w:eastAsia="en-GB"/>
        </w:rPr>
        <w:t>mice.</w:t>
      </w:r>
      <w:r w:rsidRPr="00FE6AA2">
        <w:t xml:space="preserve"> Heat map of </w:t>
      </w:r>
      <w:r w:rsidRPr="00FE6AA2">
        <w:rPr>
          <w:bCs/>
        </w:rPr>
        <w:t>correlation analysis between metabolic biomarkers and serum metabolites in WT and iNOS</w:t>
      </w:r>
      <w:r w:rsidRPr="00FE6AA2">
        <w:rPr>
          <w:bCs/>
          <w:vertAlign w:val="superscript"/>
        </w:rPr>
        <w:t>-/-</w:t>
      </w:r>
      <w:r w:rsidRPr="00FE6AA2">
        <w:rPr>
          <w:bCs/>
        </w:rPr>
        <w:t xml:space="preserve"> mice treated with antibiotics- vancomycin or Abx along with untreated controls based on Pearson’s correlation coefficients related to </w:t>
      </w:r>
      <w:r w:rsidRPr="00FE6AA2">
        <w:t>(A) Nucleic acids and carbohydrate metabolism, vitamins, cofactors, hormones and bile acids</w:t>
      </w:r>
      <w:r w:rsidRPr="00FE6AA2">
        <w:rPr>
          <w:bCs/>
        </w:rPr>
        <w:t>, (B)</w:t>
      </w:r>
      <w:r w:rsidRPr="00FE6AA2">
        <w:t xml:space="preserve"> Miscellaneous/ microbiota derived metabolites.</w:t>
      </w:r>
      <w:r w:rsidRPr="00FE6AA2">
        <w:rPr>
          <w:bCs/>
        </w:rPr>
        <w:t xml:space="preserve"> </w:t>
      </w:r>
      <w:r w:rsidRPr="00FE6AA2">
        <w:rPr>
          <w:lang w:bidi="en-US"/>
        </w:rPr>
        <w:t>*p&lt;0.05, **p&lt;0.01, ***p&lt;0.001, ****p&lt;0.0001 represent significant correlations between metabolic biomarker and serum metabolite. Green color represents negative and red positive correlations.</w:t>
      </w: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9B012D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inline distT="0" distB="0" distL="0" distR="0">
            <wp:extent cx="5731510" cy="266743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67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761333" w:rsidRPr="00FE6AA2" w:rsidRDefault="00EE115E" w:rsidP="00761333">
      <w:pPr>
        <w:spacing w:line="276" w:lineRule="auto"/>
        <w:jc w:val="both"/>
        <w:rPr>
          <w:rFonts w:eastAsia="+mn-ea"/>
          <w:b/>
          <w:bCs/>
          <w:color w:val="000000"/>
          <w:kern w:val="24"/>
        </w:rPr>
      </w:pPr>
      <w:r>
        <w:rPr>
          <w:b/>
          <w:lang w:val="en-GB" w:eastAsia="en-GB"/>
        </w:rPr>
        <w:lastRenderedPageBreak/>
        <w:t xml:space="preserve">Additional file 11. </w:t>
      </w:r>
      <w:r w:rsidR="00761333" w:rsidRPr="00FE6AA2">
        <w:rPr>
          <w:b/>
          <w:lang w:val="en-GB" w:eastAsia="en-GB"/>
        </w:rPr>
        <w:t>Fig. S</w:t>
      </w:r>
      <w:r w:rsidR="00761333">
        <w:rPr>
          <w:b/>
          <w:lang w:val="en-GB" w:eastAsia="en-GB"/>
        </w:rPr>
        <w:t>11</w:t>
      </w:r>
      <w:r w:rsidR="00761333" w:rsidRPr="00FE6AA2">
        <w:rPr>
          <w:b/>
          <w:lang w:val="en-GB" w:eastAsia="en-GB"/>
        </w:rPr>
        <w:t>.</w:t>
      </w:r>
      <w:r w:rsidR="00761333" w:rsidRPr="00FE6AA2">
        <w:rPr>
          <w:b/>
        </w:rPr>
        <w:t xml:space="preserve"> related to figure </w:t>
      </w:r>
      <w:r w:rsidR="00761333">
        <w:rPr>
          <w:b/>
        </w:rPr>
        <w:t>7</w:t>
      </w:r>
      <w:r w:rsidR="00761333" w:rsidRPr="00FE6AA2">
        <w:rPr>
          <w:b/>
        </w:rPr>
        <w:t>.</w:t>
      </w:r>
      <w:r w:rsidR="00761333" w:rsidRPr="00FE6AA2">
        <w:rPr>
          <w:rFonts w:eastAsia="+mn-ea"/>
          <w:b/>
          <w:bCs/>
          <w:color w:val="000000"/>
          <w:kern w:val="24"/>
        </w:rPr>
        <w:t xml:space="preserve"> </w:t>
      </w:r>
    </w:p>
    <w:p w:rsidR="00761333" w:rsidRPr="00FE6AA2" w:rsidRDefault="00761333" w:rsidP="00761333">
      <w:pPr>
        <w:spacing w:line="276" w:lineRule="auto"/>
        <w:jc w:val="both"/>
        <w:rPr>
          <w:lang w:bidi="en-US"/>
        </w:rPr>
      </w:pPr>
      <w:r w:rsidRPr="00FE6AA2">
        <w:rPr>
          <w:b/>
          <w:bCs/>
          <w:lang w:bidi="en-US"/>
        </w:rPr>
        <w:t>Association of altered gut microbiome by antibiotics with metabolic parameters in iNOS</w:t>
      </w:r>
      <w:r w:rsidRPr="00FE6AA2">
        <w:rPr>
          <w:b/>
          <w:bCs/>
          <w:vertAlign w:val="superscript"/>
          <w:lang w:bidi="en-US"/>
        </w:rPr>
        <w:t xml:space="preserve">-/- </w:t>
      </w:r>
      <w:r w:rsidRPr="00FE6AA2">
        <w:rPr>
          <w:b/>
          <w:bCs/>
          <w:lang w:bidi="en-US"/>
        </w:rPr>
        <w:t xml:space="preserve">mice. </w:t>
      </w:r>
      <w:r w:rsidRPr="00FE6AA2">
        <w:t xml:space="preserve">Heat map of Pearson’s </w:t>
      </w:r>
      <w:r w:rsidRPr="00FE6AA2">
        <w:rPr>
          <w:bCs/>
        </w:rPr>
        <w:t>correlation coefficients between changes in different metabolic parameters and taxa at family level caused by gut microbiota modulation by vancomycin and Abx in WT and iNOS</w:t>
      </w:r>
      <w:r w:rsidRPr="00FE6AA2">
        <w:rPr>
          <w:bCs/>
          <w:vertAlign w:val="superscript"/>
        </w:rPr>
        <w:t>-/-</w:t>
      </w:r>
      <w:r w:rsidRPr="00FE6AA2">
        <w:rPr>
          <w:bCs/>
        </w:rPr>
        <w:t xml:space="preserve"> mice</w:t>
      </w:r>
      <w:r w:rsidRPr="00FE6AA2">
        <w:t xml:space="preserve">. </w:t>
      </w:r>
      <w:r w:rsidRPr="00FE6AA2">
        <w:rPr>
          <w:lang w:bidi="en-US"/>
        </w:rPr>
        <w:t>*p&lt;0.05, **p&lt;0.01, ***p&lt;0.001, ****p&lt;0.0001 represent significant correlations between metabolic biomarker and bacterial taxa. Blue color represents negative and red positive correlations.</w:t>
      </w:r>
    </w:p>
    <w:p w:rsidR="00761333" w:rsidRDefault="00761333" w:rsidP="00BB4730">
      <w:pPr>
        <w:spacing w:line="360" w:lineRule="auto"/>
        <w:jc w:val="both"/>
        <w:rPr>
          <w:lang w:bidi="en-US"/>
        </w:rPr>
      </w:pPr>
    </w:p>
    <w:p w:rsidR="009B012D" w:rsidRDefault="009B012D" w:rsidP="00BB4730">
      <w:pPr>
        <w:spacing w:line="360" w:lineRule="auto"/>
        <w:jc w:val="both"/>
        <w:rPr>
          <w:lang w:bidi="en-US"/>
        </w:rPr>
      </w:pPr>
      <w:r w:rsidRPr="009B012D">
        <w:rPr>
          <w:lang w:val="en-IN" w:eastAsia="en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1060" cy="6490970"/>
            <wp:effectExtent l="0" t="0" r="0" b="0"/>
            <wp:wrapNone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649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9B012D" w:rsidRP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9B012D" w:rsidRDefault="009B012D" w:rsidP="009B012D">
      <w:pPr>
        <w:rPr>
          <w:lang w:bidi="en-US"/>
        </w:rPr>
      </w:pPr>
    </w:p>
    <w:p w:rsidR="00761333" w:rsidRDefault="00761333" w:rsidP="009B012D">
      <w:pPr>
        <w:rPr>
          <w:lang w:bidi="en-US"/>
        </w:rPr>
      </w:pPr>
    </w:p>
    <w:p w:rsidR="00761333" w:rsidRDefault="00761333" w:rsidP="009B012D">
      <w:pPr>
        <w:rPr>
          <w:lang w:bidi="en-US"/>
        </w:rPr>
      </w:pPr>
    </w:p>
    <w:p w:rsidR="00761333" w:rsidRDefault="00761333" w:rsidP="009B012D">
      <w:pPr>
        <w:rPr>
          <w:lang w:bidi="en-US"/>
        </w:rPr>
      </w:pPr>
    </w:p>
    <w:p w:rsidR="00761333" w:rsidRDefault="00761333" w:rsidP="009B012D">
      <w:pPr>
        <w:rPr>
          <w:lang w:bidi="en-US"/>
        </w:rPr>
      </w:pPr>
    </w:p>
    <w:p w:rsidR="00761333" w:rsidRDefault="00761333" w:rsidP="009B012D">
      <w:pPr>
        <w:rPr>
          <w:lang w:bidi="en-US"/>
        </w:rPr>
      </w:pPr>
    </w:p>
    <w:p w:rsidR="009B012D" w:rsidRPr="004F620A" w:rsidRDefault="009B012D" w:rsidP="009B012D">
      <w:pPr>
        <w:jc w:val="both"/>
        <w:rPr>
          <w:b/>
          <w:bCs/>
        </w:rPr>
      </w:pPr>
    </w:p>
    <w:p w:rsidR="009B012D" w:rsidRDefault="009B012D" w:rsidP="009B012D">
      <w:pPr>
        <w:jc w:val="both"/>
        <w:rPr>
          <w:b/>
        </w:rPr>
      </w:pPr>
      <w:r w:rsidRPr="0035575D">
        <w:rPr>
          <w:b/>
        </w:rPr>
        <w:lastRenderedPageBreak/>
        <w:t>Table S1</w:t>
      </w:r>
      <w:r>
        <w:t xml:space="preserve">: </w:t>
      </w:r>
      <w:r w:rsidRPr="00BC105B">
        <w:rPr>
          <w:b/>
        </w:rPr>
        <w:t>Primer sequences used for gene expression analysis using qPCR.</w:t>
      </w:r>
    </w:p>
    <w:p w:rsidR="009B012D" w:rsidRPr="00BC105B" w:rsidRDefault="009B012D" w:rsidP="009B012D">
      <w:pPr>
        <w:jc w:val="both"/>
        <w:rPr>
          <w:b/>
          <w:lang w:val="en-GB" w:eastAsia="en-GB"/>
        </w:rPr>
      </w:pPr>
    </w:p>
    <w:p w:rsidR="009B012D" w:rsidRPr="004F620A" w:rsidRDefault="009B012D" w:rsidP="009B012D">
      <w:pPr>
        <w:jc w:val="both"/>
        <w:rPr>
          <w:b/>
          <w:lang w:val="en-GB" w:eastAsia="en-GB"/>
        </w:rPr>
      </w:pPr>
    </w:p>
    <w:tbl>
      <w:tblPr>
        <w:tblStyle w:val="TableGrid1"/>
        <w:tblW w:w="5000" w:type="pct"/>
        <w:tblLayout w:type="fixed"/>
        <w:tblLook w:val="04A0"/>
      </w:tblPr>
      <w:tblGrid>
        <w:gridCol w:w="1501"/>
        <w:gridCol w:w="3845"/>
        <w:gridCol w:w="3896"/>
      </w:tblGrid>
      <w:tr w:rsidR="009B012D" w:rsidRPr="006C43B7" w:rsidTr="00595F20">
        <w:trPr>
          <w:trHeight w:val="96"/>
        </w:trPr>
        <w:tc>
          <w:tcPr>
            <w:tcW w:w="812" w:type="pct"/>
          </w:tcPr>
          <w:p w:rsidR="009B012D" w:rsidRPr="006C43B7" w:rsidRDefault="009B012D" w:rsidP="00595F20">
            <w:pPr>
              <w:jc w:val="center"/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Gene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jc w:val="center"/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Forward primer sequence (5'-3')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jc w:val="center"/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Reverse primer sequence (5'-3')</w:t>
            </w:r>
          </w:p>
        </w:tc>
      </w:tr>
      <w:tr w:rsidR="009B012D" w:rsidRPr="006C43B7" w:rsidTr="00595F20">
        <w:tc>
          <w:tcPr>
            <w:tcW w:w="5000" w:type="pct"/>
            <w:gridSpan w:val="3"/>
          </w:tcPr>
          <w:p w:rsidR="009B012D" w:rsidRPr="006C43B7" w:rsidRDefault="009B012D" w:rsidP="00595F20">
            <w:pPr>
              <w:jc w:val="center"/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NOS isoforms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eNOS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CAACGCTACCACGAGGACATT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CTCCTGCAAAGAAAAGCTCTGG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nNOS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CCAACCCAACGTCATTTCTG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CATAGCTGAGGTCTACCAGG</w:t>
            </w:r>
          </w:p>
        </w:tc>
      </w:tr>
      <w:tr w:rsidR="009B012D" w:rsidRPr="006C43B7" w:rsidTr="00595F20">
        <w:tc>
          <w:tcPr>
            <w:tcW w:w="5000" w:type="pct"/>
            <w:gridSpan w:val="3"/>
          </w:tcPr>
          <w:p w:rsidR="009B012D" w:rsidRPr="006C43B7" w:rsidRDefault="009B012D" w:rsidP="00595F20">
            <w:pPr>
              <w:jc w:val="center"/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Gluconeogenesis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PEPCK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TCTCTGATCCAGACCTTCCAA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 xml:space="preserve">GAAGTCCAGACCGTTATGCAG 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G6PC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AAGCCAACGTATGGATTCCG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ACAGCAATGCCTGACAAGACT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PC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GGGATGCCCACCAGTCACT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CATAGGGCGCAATCTTTTTGA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FOXO1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AAGAGCGT GCCCTACTTCAA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TGCT GT GAAGGGACAGATTG</w:t>
            </w:r>
          </w:p>
        </w:tc>
      </w:tr>
      <w:tr w:rsidR="009B012D" w:rsidRPr="006C43B7" w:rsidTr="00595F20">
        <w:tc>
          <w:tcPr>
            <w:tcW w:w="5000" w:type="pct"/>
            <w:gridSpan w:val="3"/>
          </w:tcPr>
          <w:p w:rsidR="009B012D" w:rsidRPr="006C43B7" w:rsidRDefault="009B012D" w:rsidP="00595F20">
            <w:pPr>
              <w:jc w:val="center"/>
              <w:rPr>
                <w:b/>
                <w:sz w:val="20"/>
                <w:szCs w:val="20"/>
                <w:lang w:eastAsia="en-GB"/>
              </w:rPr>
            </w:pPr>
            <w:r w:rsidRPr="006C43B7">
              <w:rPr>
                <w:b/>
                <w:sz w:val="20"/>
                <w:szCs w:val="20"/>
                <w:lang w:eastAsia="en-GB"/>
              </w:rPr>
              <w:t>Glucose homeostasis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Glut 2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CCCTGGGTACTCTTCACCAA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GCCAAGTAGGATGTGCCAAT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Glut 4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AAAAGTGCCTGAAACCAGAG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TCACCTCCTGCTCTAAAAGG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Akt2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AAAAAGTGGCTCTGGTGTGTG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GGCATTCTGCTACAGAGAAATTG</w:t>
            </w:r>
          </w:p>
        </w:tc>
      </w:tr>
      <w:tr w:rsidR="009B012D" w:rsidRPr="006C43B7" w:rsidTr="00595F20">
        <w:tc>
          <w:tcPr>
            <w:tcW w:w="5000" w:type="pct"/>
            <w:gridSpan w:val="3"/>
          </w:tcPr>
          <w:p w:rsidR="009B012D" w:rsidRPr="006C43B7" w:rsidRDefault="009B012D" w:rsidP="00595F20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Lipid homeostasis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SREBP-1c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GGAGCCATGGATTGCACATT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CCTGTCTCACCCCCAGCATA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SREBP-2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GCGTTCTGGAGACCATGGA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ACAAAGTTGCTCTGAAAACAAATCA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FAS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GGCATCATTGGGCACTCCTT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GCTGCAAGCACAGCCTCTCT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ACC1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GGACAGACTGATCGCAGAGAAAG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TGGAGAGCCCCACACACA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HMGCR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CTTGTGGAATGCCTTGTGATTG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AGCCGAAGCAGCACATGAT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PPARγ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AGTGGAGACCGCCCAGG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 xml:space="preserve">GCAGCAGGTTGTCTTGGATGT 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LXRα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GCTCTGCTCATTGCCATCAG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TGTTGCAGCCTCTCTACTTGGA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LXRβ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AAGCAGGTGCCAGGGTTCT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TGCATTCTGTCTCGTGGTTGT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ACC2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GGGCTCCCTGGATGACAAC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GCTCTTCCGGGAGGAGTTCT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PPARα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GTCCTCAGTGCTTCCAGAGG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GGTCACCTACGAGTGGCATT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PGC-1α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AACCACACCCACAGGATCAGA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TCTTCGCTTTATTGCTCCATGA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PGC-1β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CGCTCCAGGAGACTGAATCCAG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CTTGACTACTGTCTGTGAGGC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UCP2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CAGCCAGCGCCCAGTACC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CAATGCGGACGGAGGCAAAGC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CYP7A1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 xml:space="preserve">GCTAAGACGCACCTCGTGAT 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AGGGCTCCTGATCATTTGAA</w:t>
            </w:r>
          </w:p>
        </w:tc>
      </w:tr>
      <w:tr w:rsidR="009B012D" w:rsidRPr="006C43B7" w:rsidTr="00595F20">
        <w:tc>
          <w:tcPr>
            <w:tcW w:w="5000" w:type="pct"/>
            <w:gridSpan w:val="3"/>
          </w:tcPr>
          <w:p w:rsidR="009B012D" w:rsidRPr="006C43B7" w:rsidRDefault="009B012D" w:rsidP="00595F20">
            <w:pPr>
              <w:jc w:val="center"/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Lipid uptake and lipolysis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CD36/FAT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GCAAAACGACTGCAGGTCAAC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TGGTCCCAGTCTCATTTAGCCA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FABP1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TGCACCACCAACTGCTTAGC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AGCTCAGGGATGA CCTTGCC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SR-1B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GGCTGCTGTTTGCTGCG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GCTGCTTGATGAGGGAGGG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tabs>
                <w:tab w:val="left" w:pos="956"/>
              </w:tabs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ApoE</w:t>
            </w:r>
            <w:r w:rsidRPr="006C43B7">
              <w:rPr>
                <w:b/>
                <w:sz w:val="20"/>
                <w:szCs w:val="20"/>
                <w:lang w:val="en-GB" w:eastAsia="en-GB"/>
              </w:rPr>
              <w:tab/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AACCGCTTCTGGGATTACCT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CAGTGCCGTCAGTTCTTGTG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LPL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AAGGTCAGAGCCAAGAGAAGCA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CCAGAAAAGTGAATCTTGACTTGGT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LDLR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GCATCAGCTTGGACAAGGTGT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eastAsia="en-GB"/>
              </w:rPr>
            </w:pPr>
            <w:r w:rsidRPr="006C43B7">
              <w:rPr>
                <w:sz w:val="20"/>
                <w:szCs w:val="20"/>
                <w:lang w:eastAsia="en-GB"/>
              </w:rPr>
              <w:t>GGGAACAGCCACCATTGTTG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NPC1L1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TTGCCTTGACCTCTGGCTTAG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 xml:space="preserve">AGGGCGGATGAATCTGTGC  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FFAR1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TGGCTAGTTTCATAAACCCGG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TCCCAAGTAGCCATGGACCAGT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FFAR2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TGTTCAGTTCCCTCAATGCCA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CAGGATTGCGGATCAGTAGCA</w:t>
            </w:r>
          </w:p>
        </w:tc>
      </w:tr>
      <w:tr w:rsidR="009B012D" w:rsidRPr="006C43B7" w:rsidTr="00595F20">
        <w:tc>
          <w:tcPr>
            <w:tcW w:w="5000" w:type="pct"/>
            <w:gridSpan w:val="3"/>
          </w:tcPr>
          <w:p w:rsidR="009B012D" w:rsidRPr="006C43B7" w:rsidRDefault="009B012D" w:rsidP="00595F20">
            <w:pPr>
              <w:jc w:val="center"/>
              <w:rPr>
                <w:sz w:val="20"/>
                <w:szCs w:val="20"/>
                <w:lang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Lipid efflux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ABCG5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TGGATCCAACACCTCTATGCTAAA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GGCAGGTTTTCTCGATGAACTG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ABCG8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TGCCCACCTTCCACATGTC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ATGAAGCCGGCAGTAAGGTAGA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ABCA1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CGTTTCCGGGAAGTGTCCTA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GCTAGAGATGACAAGGAGGATGGA</w:t>
            </w:r>
          </w:p>
        </w:tc>
      </w:tr>
      <w:tr w:rsidR="009B012D" w:rsidRPr="006C43B7" w:rsidTr="00595F20">
        <w:tc>
          <w:tcPr>
            <w:tcW w:w="5000" w:type="pct"/>
            <w:gridSpan w:val="3"/>
          </w:tcPr>
          <w:p w:rsidR="009B012D" w:rsidRPr="006C43B7" w:rsidRDefault="009B012D" w:rsidP="00595F20">
            <w:pPr>
              <w:jc w:val="center"/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Intestinal homeostasis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Reg3γ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TTCCTGTCCTCCATGATCAAA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CATCCACCTCTGTTGGGTTC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Occludin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ATGTCCGGCCGATGCTCTC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TTTGGCTGCTCTTGGGTCTGTAT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Claudin-2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GTCATCGCCCATCAGAAGAT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ACTGTTGGACAGGGAACCAG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ZO-1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ACCCGAAACTGATGCTGTGGATAG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AAATGGCCGGGCAGAACTTGTGTA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Mucin-2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GGGAGGGTGGAAGTGGCATTGT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TGCTGGGGTTTTTGTGAATCTC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Mucin-5AC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CACCATCTCTACAACCCAAACT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TGAGGTCCAGGTCTTTGTGTCT</w:t>
            </w:r>
          </w:p>
        </w:tc>
      </w:tr>
      <w:tr w:rsidR="009B012D" w:rsidRPr="006C43B7" w:rsidTr="00595F20">
        <w:tc>
          <w:tcPr>
            <w:tcW w:w="5000" w:type="pct"/>
            <w:gridSpan w:val="3"/>
          </w:tcPr>
          <w:p w:rsidR="009B012D" w:rsidRPr="006C43B7" w:rsidRDefault="009B012D" w:rsidP="00595F20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Housekeeping genes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18S rRNA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GCAATTATTCCCCATGAACG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GGCCTCACTAAACCATCCAA</w:t>
            </w:r>
          </w:p>
        </w:tc>
      </w:tr>
      <w:tr w:rsidR="009B012D" w:rsidRPr="006C43B7" w:rsidTr="00595F20">
        <w:tc>
          <w:tcPr>
            <w:tcW w:w="812" w:type="pct"/>
          </w:tcPr>
          <w:p w:rsidR="009B012D" w:rsidRPr="006C43B7" w:rsidRDefault="009B012D" w:rsidP="00595F20">
            <w:pPr>
              <w:rPr>
                <w:b/>
                <w:sz w:val="20"/>
                <w:szCs w:val="20"/>
                <w:lang w:val="en-GB" w:eastAsia="en-GB"/>
              </w:rPr>
            </w:pPr>
            <w:r w:rsidRPr="006C43B7">
              <w:rPr>
                <w:b/>
                <w:sz w:val="20"/>
                <w:szCs w:val="20"/>
                <w:lang w:val="en-GB" w:eastAsia="en-GB"/>
              </w:rPr>
              <w:t>RPLP0</w:t>
            </w:r>
          </w:p>
        </w:tc>
        <w:tc>
          <w:tcPr>
            <w:tcW w:w="2080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ACCTCCTTCTTCCAGGCTTT</w:t>
            </w:r>
          </w:p>
        </w:tc>
        <w:tc>
          <w:tcPr>
            <w:tcW w:w="2108" w:type="pct"/>
          </w:tcPr>
          <w:p w:rsidR="009B012D" w:rsidRPr="006C43B7" w:rsidRDefault="009B012D" w:rsidP="00595F20">
            <w:pPr>
              <w:rPr>
                <w:sz w:val="20"/>
                <w:szCs w:val="20"/>
                <w:lang w:val="en-GB" w:eastAsia="en-GB"/>
              </w:rPr>
            </w:pPr>
            <w:r w:rsidRPr="006C43B7">
              <w:rPr>
                <w:sz w:val="20"/>
                <w:szCs w:val="20"/>
                <w:lang w:val="en-GB" w:eastAsia="en-GB"/>
              </w:rPr>
              <w:t>CCCACCTTGTCTCCAGTCTTT</w:t>
            </w:r>
          </w:p>
        </w:tc>
      </w:tr>
    </w:tbl>
    <w:p w:rsidR="009B012D" w:rsidRPr="009B012D" w:rsidRDefault="009B012D" w:rsidP="009B012D">
      <w:pPr>
        <w:rPr>
          <w:lang w:bidi="en-US"/>
        </w:rPr>
      </w:pPr>
    </w:p>
    <w:sectPr w:rsidR="009B012D" w:rsidRPr="009B012D" w:rsidSect="008950D7">
      <w:footerReference w:type="default" r:id="rId1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0012956" w15:done="0"/>
  <w15:commentEx w15:paraId="2CD9BCC8" w15:done="0"/>
  <w15:commentEx w15:paraId="55AC8FD1" w15:done="0"/>
  <w15:commentEx w15:paraId="1A4D8B7A" w15:done="0"/>
  <w15:commentEx w15:paraId="0F711193" w15:done="0"/>
  <w15:commentEx w15:paraId="1AA53A7F" w15:done="0"/>
  <w15:commentEx w15:paraId="0E998248" w15:done="0"/>
  <w15:commentEx w15:paraId="6F909879" w15:done="0"/>
  <w15:commentEx w15:paraId="2C9F4492" w15:done="0"/>
  <w15:commentEx w15:paraId="506C00CF" w15:done="0"/>
  <w15:commentEx w15:paraId="163A8FDB" w15:done="0"/>
  <w15:commentEx w15:paraId="7BE8DE26" w15:done="0"/>
  <w15:commentEx w15:paraId="414FB9AE" w15:done="0"/>
  <w15:commentEx w15:paraId="023DF5C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627FBD" w16cex:dateUtc="2021-06-02T16:37:00Z"/>
  <w16cex:commentExtensible w16cex:durableId="2462EC0C" w16cex:dateUtc="2021-06-03T00:20:00Z"/>
  <w16cex:commentExtensible w16cex:durableId="2462ECD7" w16cex:dateUtc="2021-06-03T00:23:00Z"/>
  <w16cex:commentExtensible w16cex:durableId="2462EE6E" w16cex:dateUtc="2021-06-03T00:30:00Z"/>
  <w16cex:commentExtensible w16cex:durableId="2462EEE8" w16cex:dateUtc="2021-06-03T00:32:00Z"/>
  <w16cex:commentExtensible w16cex:durableId="2462F025" w16cex:dateUtc="2021-06-03T00:37:00Z"/>
  <w16cex:commentExtensible w16cex:durableId="2462F13D" w16cex:dateUtc="2021-06-03T00:42:00Z"/>
  <w16cex:commentExtensible w16cex:durableId="2462F149" w16cex:dateUtc="2021-06-03T00:42:00Z"/>
  <w16cex:commentExtensible w16cex:durableId="2462F12C" w16cex:dateUtc="2021-06-03T00:41:00Z"/>
  <w16cex:commentExtensible w16cex:durableId="2462F3F6" w16cex:dateUtc="2021-06-03T00:53:00Z"/>
  <w16cex:commentExtensible w16cex:durableId="2462F6F6" w16cex:dateUtc="2021-06-03T01:06:00Z"/>
  <w16cex:commentExtensible w16cex:durableId="2462FCEF" w16cex:dateUtc="2021-06-03T01:32:00Z"/>
  <w16cex:commentExtensible w16cex:durableId="2462FE93" w16cex:dateUtc="2021-06-03T01:39:00Z"/>
  <w16cex:commentExtensible w16cex:durableId="2463020E" w16cex:dateUtc="2021-06-03T01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0012956" w16cid:durableId="24627FBD"/>
  <w16cid:commentId w16cid:paraId="2CD9BCC8" w16cid:durableId="2462EC0C"/>
  <w16cid:commentId w16cid:paraId="55AC8FD1" w16cid:durableId="2462ECD7"/>
  <w16cid:commentId w16cid:paraId="1A4D8B7A" w16cid:durableId="2462EE6E"/>
  <w16cid:commentId w16cid:paraId="0F711193" w16cid:durableId="2462EEE8"/>
  <w16cid:commentId w16cid:paraId="1AA53A7F" w16cid:durableId="2462F025"/>
  <w16cid:commentId w16cid:paraId="0E998248" w16cid:durableId="2462F13D"/>
  <w16cid:commentId w16cid:paraId="6F909879" w16cid:durableId="2462F149"/>
  <w16cid:commentId w16cid:paraId="2C9F4492" w16cid:durableId="2462F12C"/>
  <w16cid:commentId w16cid:paraId="506C00CF" w16cid:durableId="2462F3F6"/>
  <w16cid:commentId w16cid:paraId="163A8FDB" w16cid:durableId="2462F6F6"/>
  <w16cid:commentId w16cid:paraId="7BE8DE26" w16cid:durableId="2462FCEF"/>
  <w16cid:commentId w16cid:paraId="414FB9AE" w16cid:durableId="2462FE93"/>
  <w16cid:commentId w16cid:paraId="023DF5C3" w16cid:durableId="2463020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08F" w:rsidRDefault="005C108F" w:rsidP="004C10BC">
      <w:r>
        <w:separator/>
      </w:r>
    </w:p>
  </w:endnote>
  <w:endnote w:type="continuationSeparator" w:id="0">
    <w:p w:rsidR="005C108F" w:rsidRDefault="005C108F" w:rsidP="004C1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9207094"/>
      <w:docPartObj>
        <w:docPartGallery w:val="Page Numbers (Bottom of Page)"/>
        <w:docPartUnique/>
      </w:docPartObj>
    </w:sdtPr>
    <w:sdtContent>
      <w:p w:rsidR="00595F20" w:rsidRDefault="00E9287A">
        <w:pPr>
          <w:pStyle w:val="Footer"/>
          <w:jc w:val="right"/>
        </w:pPr>
        <w:fldSimple w:instr=" PAGE   \* MERGEFORMAT ">
          <w:r w:rsidR="002E131E">
            <w:t>12</w:t>
          </w:r>
        </w:fldSimple>
      </w:p>
    </w:sdtContent>
  </w:sdt>
  <w:p w:rsidR="00595F20" w:rsidRDefault="00595F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08F" w:rsidRDefault="005C108F" w:rsidP="004C10BC">
      <w:r>
        <w:separator/>
      </w:r>
    </w:p>
  </w:footnote>
  <w:footnote w:type="continuationSeparator" w:id="0">
    <w:p w:rsidR="005C108F" w:rsidRDefault="005C108F" w:rsidP="004C1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2D190A"/>
    <w:multiLevelType w:val="hybridMultilevel"/>
    <w:tmpl w:val="519E8E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hankar Manoharan">
    <w15:presenceInfo w15:providerId="Windows Live" w15:userId="63f51b6a6028c6e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136194"/>
  </w:hdrShapeDefaults>
  <w:footnotePr>
    <w:footnote w:id="-1"/>
    <w:footnote w:id="0"/>
  </w:footnotePr>
  <w:endnotePr>
    <w:endnote w:id="-1"/>
    <w:endnote w:id="0"/>
  </w:endnotePr>
  <w:compat/>
  <w:rsids>
    <w:rsidRoot w:val="00163BCB"/>
    <w:rsid w:val="00000B1D"/>
    <w:rsid w:val="00003EBA"/>
    <w:rsid w:val="00007CCD"/>
    <w:rsid w:val="000115E8"/>
    <w:rsid w:val="0001179C"/>
    <w:rsid w:val="000123C5"/>
    <w:rsid w:val="00014D56"/>
    <w:rsid w:val="00015992"/>
    <w:rsid w:val="00016965"/>
    <w:rsid w:val="0002103F"/>
    <w:rsid w:val="0002124F"/>
    <w:rsid w:val="00021B58"/>
    <w:rsid w:val="00021E46"/>
    <w:rsid w:val="0002329B"/>
    <w:rsid w:val="000241F3"/>
    <w:rsid w:val="00024A06"/>
    <w:rsid w:val="00026DDE"/>
    <w:rsid w:val="00030039"/>
    <w:rsid w:val="00030ED8"/>
    <w:rsid w:val="00031610"/>
    <w:rsid w:val="00031B81"/>
    <w:rsid w:val="000344D5"/>
    <w:rsid w:val="00035FB7"/>
    <w:rsid w:val="0003675E"/>
    <w:rsid w:val="00040F2E"/>
    <w:rsid w:val="00042790"/>
    <w:rsid w:val="00043C5A"/>
    <w:rsid w:val="00043EA7"/>
    <w:rsid w:val="0004445B"/>
    <w:rsid w:val="00044609"/>
    <w:rsid w:val="00045C68"/>
    <w:rsid w:val="0004605A"/>
    <w:rsid w:val="00047DA9"/>
    <w:rsid w:val="000508CC"/>
    <w:rsid w:val="000544E0"/>
    <w:rsid w:val="000547D7"/>
    <w:rsid w:val="00056907"/>
    <w:rsid w:val="000605F8"/>
    <w:rsid w:val="000607CE"/>
    <w:rsid w:val="000638E5"/>
    <w:rsid w:val="00064FBB"/>
    <w:rsid w:val="000661FF"/>
    <w:rsid w:val="00066C8E"/>
    <w:rsid w:val="00066D9F"/>
    <w:rsid w:val="00066EF9"/>
    <w:rsid w:val="00067100"/>
    <w:rsid w:val="0006730E"/>
    <w:rsid w:val="00067D99"/>
    <w:rsid w:val="00067E0E"/>
    <w:rsid w:val="00070133"/>
    <w:rsid w:val="0007190B"/>
    <w:rsid w:val="000719B9"/>
    <w:rsid w:val="000722F9"/>
    <w:rsid w:val="00073D9B"/>
    <w:rsid w:val="00074DB7"/>
    <w:rsid w:val="000759D6"/>
    <w:rsid w:val="00075D3F"/>
    <w:rsid w:val="000762A9"/>
    <w:rsid w:val="000773A7"/>
    <w:rsid w:val="0007768B"/>
    <w:rsid w:val="0008042C"/>
    <w:rsid w:val="000816FF"/>
    <w:rsid w:val="00083349"/>
    <w:rsid w:val="0008439A"/>
    <w:rsid w:val="00085933"/>
    <w:rsid w:val="000947F9"/>
    <w:rsid w:val="00096DAF"/>
    <w:rsid w:val="000A08CD"/>
    <w:rsid w:val="000A2439"/>
    <w:rsid w:val="000A2EF7"/>
    <w:rsid w:val="000A3D84"/>
    <w:rsid w:val="000A4B8A"/>
    <w:rsid w:val="000A7A5A"/>
    <w:rsid w:val="000B0387"/>
    <w:rsid w:val="000B3949"/>
    <w:rsid w:val="000B4990"/>
    <w:rsid w:val="000B4C2D"/>
    <w:rsid w:val="000B55B3"/>
    <w:rsid w:val="000B5AC5"/>
    <w:rsid w:val="000C042B"/>
    <w:rsid w:val="000C1970"/>
    <w:rsid w:val="000C2E9F"/>
    <w:rsid w:val="000C3A51"/>
    <w:rsid w:val="000C77F9"/>
    <w:rsid w:val="000C7915"/>
    <w:rsid w:val="000D06F7"/>
    <w:rsid w:val="000D10C5"/>
    <w:rsid w:val="000D1770"/>
    <w:rsid w:val="000D3EFB"/>
    <w:rsid w:val="000D6254"/>
    <w:rsid w:val="000D7A5A"/>
    <w:rsid w:val="000D7CF2"/>
    <w:rsid w:val="000E0D0F"/>
    <w:rsid w:val="000E263C"/>
    <w:rsid w:val="000E29A5"/>
    <w:rsid w:val="000E44AD"/>
    <w:rsid w:val="000E4D0C"/>
    <w:rsid w:val="000E66FF"/>
    <w:rsid w:val="000F1373"/>
    <w:rsid w:val="000F1935"/>
    <w:rsid w:val="000F25FD"/>
    <w:rsid w:val="000F382D"/>
    <w:rsid w:val="000F3CDB"/>
    <w:rsid w:val="000F3D5C"/>
    <w:rsid w:val="000F456A"/>
    <w:rsid w:val="000F5D1F"/>
    <w:rsid w:val="000F78B0"/>
    <w:rsid w:val="001009EB"/>
    <w:rsid w:val="00100CC6"/>
    <w:rsid w:val="001011A8"/>
    <w:rsid w:val="00101BB2"/>
    <w:rsid w:val="00102887"/>
    <w:rsid w:val="001053BE"/>
    <w:rsid w:val="001055A4"/>
    <w:rsid w:val="00111CAB"/>
    <w:rsid w:val="001129FF"/>
    <w:rsid w:val="001130C9"/>
    <w:rsid w:val="0011555A"/>
    <w:rsid w:val="00116C00"/>
    <w:rsid w:val="00122F84"/>
    <w:rsid w:val="00125514"/>
    <w:rsid w:val="00125BA3"/>
    <w:rsid w:val="00131E78"/>
    <w:rsid w:val="001332CB"/>
    <w:rsid w:val="00134A1B"/>
    <w:rsid w:val="00135B95"/>
    <w:rsid w:val="00135E17"/>
    <w:rsid w:val="001371F6"/>
    <w:rsid w:val="0014087F"/>
    <w:rsid w:val="00141104"/>
    <w:rsid w:val="00141DB5"/>
    <w:rsid w:val="00142058"/>
    <w:rsid w:val="00142A65"/>
    <w:rsid w:val="00142D4B"/>
    <w:rsid w:val="00142F6F"/>
    <w:rsid w:val="00144A94"/>
    <w:rsid w:val="00145D33"/>
    <w:rsid w:val="00146A40"/>
    <w:rsid w:val="00147789"/>
    <w:rsid w:val="00147ED9"/>
    <w:rsid w:val="00152668"/>
    <w:rsid w:val="00152ECD"/>
    <w:rsid w:val="00154012"/>
    <w:rsid w:val="001551CE"/>
    <w:rsid w:val="001570AC"/>
    <w:rsid w:val="00157523"/>
    <w:rsid w:val="00160F94"/>
    <w:rsid w:val="00163BCB"/>
    <w:rsid w:val="00164E6E"/>
    <w:rsid w:val="00165CC0"/>
    <w:rsid w:val="00171673"/>
    <w:rsid w:val="0017169A"/>
    <w:rsid w:val="00173A17"/>
    <w:rsid w:val="00174E58"/>
    <w:rsid w:val="0017660F"/>
    <w:rsid w:val="0018074E"/>
    <w:rsid w:val="00180F0E"/>
    <w:rsid w:val="0018358B"/>
    <w:rsid w:val="001847B1"/>
    <w:rsid w:val="00187FB5"/>
    <w:rsid w:val="0019304A"/>
    <w:rsid w:val="001943D6"/>
    <w:rsid w:val="00195E75"/>
    <w:rsid w:val="0019624A"/>
    <w:rsid w:val="001A0AC6"/>
    <w:rsid w:val="001A27B4"/>
    <w:rsid w:val="001A4079"/>
    <w:rsid w:val="001A421B"/>
    <w:rsid w:val="001A42BE"/>
    <w:rsid w:val="001A4D63"/>
    <w:rsid w:val="001B1B5F"/>
    <w:rsid w:val="001B1F7B"/>
    <w:rsid w:val="001B3A86"/>
    <w:rsid w:val="001B45DB"/>
    <w:rsid w:val="001B6146"/>
    <w:rsid w:val="001B666A"/>
    <w:rsid w:val="001C058C"/>
    <w:rsid w:val="001C0D47"/>
    <w:rsid w:val="001C2E07"/>
    <w:rsid w:val="001C398A"/>
    <w:rsid w:val="001C5796"/>
    <w:rsid w:val="001D0931"/>
    <w:rsid w:val="001D1689"/>
    <w:rsid w:val="001D34FC"/>
    <w:rsid w:val="001D5D45"/>
    <w:rsid w:val="001D6F9A"/>
    <w:rsid w:val="001D7155"/>
    <w:rsid w:val="001D756C"/>
    <w:rsid w:val="001D7EAA"/>
    <w:rsid w:val="001E00EA"/>
    <w:rsid w:val="001E10E1"/>
    <w:rsid w:val="001E199D"/>
    <w:rsid w:val="001E1AA0"/>
    <w:rsid w:val="001E1CAC"/>
    <w:rsid w:val="001E3CBF"/>
    <w:rsid w:val="001E4932"/>
    <w:rsid w:val="001F0EEC"/>
    <w:rsid w:val="001F21B0"/>
    <w:rsid w:val="001F46E5"/>
    <w:rsid w:val="001F5DC2"/>
    <w:rsid w:val="001F603D"/>
    <w:rsid w:val="001F65C6"/>
    <w:rsid w:val="001F6A2C"/>
    <w:rsid w:val="001F720D"/>
    <w:rsid w:val="0020072D"/>
    <w:rsid w:val="00201DF5"/>
    <w:rsid w:val="002024CE"/>
    <w:rsid w:val="00202F5C"/>
    <w:rsid w:val="00204541"/>
    <w:rsid w:val="0020469D"/>
    <w:rsid w:val="00205AB1"/>
    <w:rsid w:val="00206412"/>
    <w:rsid w:val="0020709A"/>
    <w:rsid w:val="00207911"/>
    <w:rsid w:val="00210B70"/>
    <w:rsid w:val="00213ECF"/>
    <w:rsid w:val="00215D1A"/>
    <w:rsid w:val="00215D1E"/>
    <w:rsid w:val="0021654B"/>
    <w:rsid w:val="00217862"/>
    <w:rsid w:val="00221636"/>
    <w:rsid w:val="00221989"/>
    <w:rsid w:val="00221D99"/>
    <w:rsid w:val="002244B7"/>
    <w:rsid w:val="00226D8B"/>
    <w:rsid w:val="0022714D"/>
    <w:rsid w:val="002317BC"/>
    <w:rsid w:val="00231C37"/>
    <w:rsid w:val="00231CD0"/>
    <w:rsid w:val="0023353B"/>
    <w:rsid w:val="00233B24"/>
    <w:rsid w:val="002347E7"/>
    <w:rsid w:val="00236E1B"/>
    <w:rsid w:val="00237F1F"/>
    <w:rsid w:val="002412C3"/>
    <w:rsid w:val="002415E4"/>
    <w:rsid w:val="0024334D"/>
    <w:rsid w:val="002448B4"/>
    <w:rsid w:val="0024632B"/>
    <w:rsid w:val="002527DD"/>
    <w:rsid w:val="00252BC8"/>
    <w:rsid w:val="00254852"/>
    <w:rsid w:val="00255077"/>
    <w:rsid w:val="002566FC"/>
    <w:rsid w:val="00256C9D"/>
    <w:rsid w:val="002617AA"/>
    <w:rsid w:val="00263F03"/>
    <w:rsid w:val="00270B91"/>
    <w:rsid w:val="00272140"/>
    <w:rsid w:val="0027745B"/>
    <w:rsid w:val="002778CB"/>
    <w:rsid w:val="00277BAD"/>
    <w:rsid w:val="00277D60"/>
    <w:rsid w:val="00283085"/>
    <w:rsid w:val="0028414D"/>
    <w:rsid w:val="00284E72"/>
    <w:rsid w:val="00284F6A"/>
    <w:rsid w:val="00286DC2"/>
    <w:rsid w:val="00287FD1"/>
    <w:rsid w:val="00290C6F"/>
    <w:rsid w:val="002922E4"/>
    <w:rsid w:val="00292EDE"/>
    <w:rsid w:val="00293D59"/>
    <w:rsid w:val="002948AB"/>
    <w:rsid w:val="002A0ABE"/>
    <w:rsid w:val="002A1140"/>
    <w:rsid w:val="002A2F94"/>
    <w:rsid w:val="002A37B8"/>
    <w:rsid w:val="002A70E7"/>
    <w:rsid w:val="002B03D2"/>
    <w:rsid w:val="002B0F7E"/>
    <w:rsid w:val="002B273F"/>
    <w:rsid w:val="002B3BFB"/>
    <w:rsid w:val="002B54DD"/>
    <w:rsid w:val="002B5994"/>
    <w:rsid w:val="002C01D6"/>
    <w:rsid w:val="002C0BA5"/>
    <w:rsid w:val="002C2109"/>
    <w:rsid w:val="002C3075"/>
    <w:rsid w:val="002C3DA7"/>
    <w:rsid w:val="002C5FBE"/>
    <w:rsid w:val="002D0080"/>
    <w:rsid w:val="002D2481"/>
    <w:rsid w:val="002D41F4"/>
    <w:rsid w:val="002D56A5"/>
    <w:rsid w:val="002D6D6F"/>
    <w:rsid w:val="002E131E"/>
    <w:rsid w:val="002E3238"/>
    <w:rsid w:val="002E328B"/>
    <w:rsid w:val="002E36F3"/>
    <w:rsid w:val="002E4422"/>
    <w:rsid w:val="002E7376"/>
    <w:rsid w:val="002F2ABC"/>
    <w:rsid w:val="002F477D"/>
    <w:rsid w:val="002F5152"/>
    <w:rsid w:val="002F6D39"/>
    <w:rsid w:val="003009FA"/>
    <w:rsid w:val="00302A19"/>
    <w:rsid w:val="003049B4"/>
    <w:rsid w:val="00305754"/>
    <w:rsid w:val="003057DC"/>
    <w:rsid w:val="00310B69"/>
    <w:rsid w:val="00310F05"/>
    <w:rsid w:val="00311530"/>
    <w:rsid w:val="00313160"/>
    <w:rsid w:val="00314046"/>
    <w:rsid w:val="00315D42"/>
    <w:rsid w:val="003165F3"/>
    <w:rsid w:val="00320129"/>
    <w:rsid w:val="003227FF"/>
    <w:rsid w:val="00322D2F"/>
    <w:rsid w:val="00323062"/>
    <w:rsid w:val="00323E39"/>
    <w:rsid w:val="00324377"/>
    <w:rsid w:val="00324B6E"/>
    <w:rsid w:val="00324CB4"/>
    <w:rsid w:val="003253E2"/>
    <w:rsid w:val="003256BB"/>
    <w:rsid w:val="00326B26"/>
    <w:rsid w:val="00327047"/>
    <w:rsid w:val="00331114"/>
    <w:rsid w:val="00332424"/>
    <w:rsid w:val="003356C1"/>
    <w:rsid w:val="003374B0"/>
    <w:rsid w:val="003410BE"/>
    <w:rsid w:val="003417B5"/>
    <w:rsid w:val="003427EC"/>
    <w:rsid w:val="00342BF0"/>
    <w:rsid w:val="00344D0F"/>
    <w:rsid w:val="003459D1"/>
    <w:rsid w:val="003460D0"/>
    <w:rsid w:val="00346ADD"/>
    <w:rsid w:val="00347EDA"/>
    <w:rsid w:val="00351740"/>
    <w:rsid w:val="0035237A"/>
    <w:rsid w:val="00355FAE"/>
    <w:rsid w:val="00356E6C"/>
    <w:rsid w:val="0036170D"/>
    <w:rsid w:val="00361C47"/>
    <w:rsid w:val="00365D13"/>
    <w:rsid w:val="003660CB"/>
    <w:rsid w:val="003668B4"/>
    <w:rsid w:val="00366DA4"/>
    <w:rsid w:val="00366EA0"/>
    <w:rsid w:val="00370769"/>
    <w:rsid w:val="00370902"/>
    <w:rsid w:val="00371AED"/>
    <w:rsid w:val="003725B0"/>
    <w:rsid w:val="003725B4"/>
    <w:rsid w:val="003728E7"/>
    <w:rsid w:val="00373D97"/>
    <w:rsid w:val="0037451F"/>
    <w:rsid w:val="0037575A"/>
    <w:rsid w:val="003775A0"/>
    <w:rsid w:val="00381C7B"/>
    <w:rsid w:val="00381D30"/>
    <w:rsid w:val="00385FE1"/>
    <w:rsid w:val="00386DFF"/>
    <w:rsid w:val="00387BEE"/>
    <w:rsid w:val="003910DF"/>
    <w:rsid w:val="003910E4"/>
    <w:rsid w:val="003924D7"/>
    <w:rsid w:val="00392B58"/>
    <w:rsid w:val="003935F2"/>
    <w:rsid w:val="00394621"/>
    <w:rsid w:val="00394ADC"/>
    <w:rsid w:val="003973C9"/>
    <w:rsid w:val="00397727"/>
    <w:rsid w:val="003A1D71"/>
    <w:rsid w:val="003A1DF0"/>
    <w:rsid w:val="003A2791"/>
    <w:rsid w:val="003A2960"/>
    <w:rsid w:val="003A2CD0"/>
    <w:rsid w:val="003A41C9"/>
    <w:rsid w:val="003A4871"/>
    <w:rsid w:val="003A4A53"/>
    <w:rsid w:val="003A6D23"/>
    <w:rsid w:val="003A747E"/>
    <w:rsid w:val="003B012D"/>
    <w:rsid w:val="003B24A0"/>
    <w:rsid w:val="003B3B40"/>
    <w:rsid w:val="003B4A41"/>
    <w:rsid w:val="003B5749"/>
    <w:rsid w:val="003C1997"/>
    <w:rsid w:val="003C1AC5"/>
    <w:rsid w:val="003C2AEC"/>
    <w:rsid w:val="003C401C"/>
    <w:rsid w:val="003C4E75"/>
    <w:rsid w:val="003C5206"/>
    <w:rsid w:val="003C6F75"/>
    <w:rsid w:val="003C777A"/>
    <w:rsid w:val="003C7B85"/>
    <w:rsid w:val="003D04D1"/>
    <w:rsid w:val="003D1108"/>
    <w:rsid w:val="003D1500"/>
    <w:rsid w:val="003D1DD8"/>
    <w:rsid w:val="003D6E58"/>
    <w:rsid w:val="003D7A3C"/>
    <w:rsid w:val="003E102A"/>
    <w:rsid w:val="003E1737"/>
    <w:rsid w:val="003E2755"/>
    <w:rsid w:val="003E3600"/>
    <w:rsid w:val="003E3CEC"/>
    <w:rsid w:val="003E422F"/>
    <w:rsid w:val="003E4D9F"/>
    <w:rsid w:val="003E6E1D"/>
    <w:rsid w:val="003E7DAA"/>
    <w:rsid w:val="003F0C58"/>
    <w:rsid w:val="003F0ECE"/>
    <w:rsid w:val="003F2AE3"/>
    <w:rsid w:val="003F4C6E"/>
    <w:rsid w:val="003F51CC"/>
    <w:rsid w:val="003F6121"/>
    <w:rsid w:val="004003F0"/>
    <w:rsid w:val="00400A5B"/>
    <w:rsid w:val="00400E09"/>
    <w:rsid w:val="004016E6"/>
    <w:rsid w:val="00405803"/>
    <w:rsid w:val="0040747C"/>
    <w:rsid w:val="004116DC"/>
    <w:rsid w:val="004147EB"/>
    <w:rsid w:val="00414FF2"/>
    <w:rsid w:val="0041710B"/>
    <w:rsid w:val="00417A34"/>
    <w:rsid w:val="0042189E"/>
    <w:rsid w:val="00422D46"/>
    <w:rsid w:val="00422ED0"/>
    <w:rsid w:val="00423624"/>
    <w:rsid w:val="00423B10"/>
    <w:rsid w:val="00423F3A"/>
    <w:rsid w:val="00425D6E"/>
    <w:rsid w:val="00427557"/>
    <w:rsid w:val="004314C3"/>
    <w:rsid w:val="004317F6"/>
    <w:rsid w:val="00432193"/>
    <w:rsid w:val="004334FE"/>
    <w:rsid w:val="0043366A"/>
    <w:rsid w:val="004345E5"/>
    <w:rsid w:val="00434994"/>
    <w:rsid w:val="004367F4"/>
    <w:rsid w:val="004413C5"/>
    <w:rsid w:val="004428CF"/>
    <w:rsid w:val="00443644"/>
    <w:rsid w:val="00443F4D"/>
    <w:rsid w:val="00444221"/>
    <w:rsid w:val="00445F51"/>
    <w:rsid w:val="00446FF1"/>
    <w:rsid w:val="00447B63"/>
    <w:rsid w:val="004502FC"/>
    <w:rsid w:val="004504D9"/>
    <w:rsid w:val="00451A18"/>
    <w:rsid w:val="0045265F"/>
    <w:rsid w:val="00452881"/>
    <w:rsid w:val="00455C0D"/>
    <w:rsid w:val="00456D5D"/>
    <w:rsid w:val="00456E15"/>
    <w:rsid w:val="00462305"/>
    <w:rsid w:val="0046305A"/>
    <w:rsid w:val="00465033"/>
    <w:rsid w:val="00467C57"/>
    <w:rsid w:val="0047235E"/>
    <w:rsid w:val="0047249B"/>
    <w:rsid w:val="004739BE"/>
    <w:rsid w:val="00475AEA"/>
    <w:rsid w:val="0047633B"/>
    <w:rsid w:val="00476816"/>
    <w:rsid w:val="00476B23"/>
    <w:rsid w:val="004779B8"/>
    <w:rsid w:val="004810E6"/>
    <w:rsid w:val="00484BA5"/>
    <w:rsid w:val="00484C24"/>
    <w:rsid w:val="00486391"/>
    <w:rsid w:val="00491710"/>
    <w:rsid w:val="004921BB"/>
    <w:rsid w:val="00492471"/>
    <w:rsid w:val="00492F9A"/>
    <w:rsid w:val="00494B7E"/>
    <w:rsid w:val="004961EC"/>
    <w:rsid w:val="0049671B"/>
    <w:rsid w:val="004A0083"/>
    <w:rsid w:val="004A25D1"/>
    <w:rsid w:val="004A6728"/>
    <w:rsid w:val="004A6C95"/>
    <w:rsid w:val="004B0C40"/>
    <w:rsid w:val="004B0F6C"/>
    <w:rsid w:val="004B5CEC"/>
    <w:rsid w:val="004C10BC"/>
    <w:rsid w:val="004C3A68"/>
    <w:rsid w:val="004C4CF0"/>
    <w:rsid w:val="004C7C55"/>
    <w:rsid w:val="004D0A8F"/>
    <w:rsid w:val="004D12B9"/>
    <w:rsid w:val="004D1722"/>
    <w:rsid w:val="004D2E14"/>
    <w:rsid w:val="004D319D"/>
    <w:rsid w:val="004D380A"/>
    <w:rsid w:val="004D4E9F"/>
    <w:rsid w:val="004D501D"/>
    <w:rsid w:val="004D5AD7"/>
    <w:rsid w:val="004D6380"/>
    <w:rsid w:val="004E01EE"/>
    <w:rsid w:val="004E0618"/>
    <w:rsid w:val="004E1783"/>
    <w:rsid w:val="004E3131"/>
    <w:rsid w:val="004E4DAB"/>
    <w:rsid w:val="004E5669"/>
    <w:rsid w:val="004E596E"/>
    <w:rsid w:val="004E6298"/>
    <w:rsid w:val="004E6397"/>
    <w:rsid w:val="004F03DB"/>
    <w:rsid w:val="004F21A7"/>
    <w:rsid w:val="004F463B"/>
    <w:rsid w:val="004F61EE"/>
    <w:rsid w:val="004F69A4"/>
    <w:rsid w:val="00501403"/>
    <w:rsid w:val="0050188B"/>
    <w:rsid w:val="00503641"/>
    <w:rsid w:val="00503A55"/>
    <w:rsid w:val="00503D9E"/>
    <w:rsid w:val="0050600C"/>
    <w:rsid w:val="00506C23"/>
    <w:rsid w:val="005073FF"/>
    <w:rsid w:val="00510A0C"/>
    <w:rsid w:val="005118FA"/>
    <w:rsid w:val="00512181"/>
    <w:rsid w:val="00512557"/>
    <w:rsid w:val="00512A4D"/>
    <w:rsid w:val="00514C31"/>
    <w:rsid w:val="00515BAE"/>
    <w:rsid w:val="00520147"/>
    <w:rsid w:val="00520578"/>
    <w:rsid w:val="0052123B"/>
    <w:rsid w:val="005236A9"/>
    <w:rsid w:val="00523795"/>
    <w:rsid w:val="00524F30"/>
    <w:rsid w:val="005251D9"/>
    <w:rsid w:val="0052719A"/>
    <w:rsid w:val="005303C4"/>
    <w:rsid w:val="005319AA"/>
    <w:rsid w:val="00532D7D"/>
    <w:rsid w:val="00532F88"/>
    <w:rsid w:val="0053477E"/>
    <w:rsid w:val="00534BF0"/>
    <w:rsid w:val="005363DE"/>
    <w:rsid w:val="005404C3"/>
    <w:rsid w:val="00540951"/>
    <w:rsid w:val="00540AED"/>
    <w:rsid w:val="0054243D"/>
    <w:rsid w:val="005443FF"/>
    <w:rsid w:val="005444A5"/>
    <w:rsid w:val="0054553D"/>
    <w:rsid w:val="00545CDB"/>
    <w:rsid w:val="005462B2"/>
    <w:rsid w:val="00546456"/>
    <w:rsid w:val="00546542"/>
    <w:rsid w:val="00551463"/>
    <w:rsid w:val="0055164A"/>
    <w:rsid w:val="00552786"/>
    <w:rsid w:val="00552AE3"/>
    <w:rsid w:val="00553A78"/>
    <w:rsid w:val="005559F7"/>
    <w:rsid w:val="005562F2"/>
    <w:rsid w:val="005564B9"/>
    <w:rsid w:val="005565CE"/>
    <w:rsid w:val="00556A34"/>
    <w:rsid w:val="00556F1C"/>
    <w:rsid w:val="0056082D"/>
    <w:rsid w:val="00561814"/>
    <w:rsid w:val="005624E1"/>
    <w:rsid w:val="0056598A"/>
    <w:rsid w:val="005665A8"/>
    <w:rsid w:val="00571595"/>
    <w:rsid w:val="0057374F"/>
    <w:rsid w:val="00574C7F"/>
    <w:rsid w:val="00576DC8"/>
    <w:rsid w:val="00577395"/>
    <w:rsid w:val="005774CE"/>
    <w:rsid w:val="0058008A"/>
    <w:rsid w:val="00581147"/>
    <w:rsid w:val="00582596"/>
    <w:rsid w:val="00583561"/>
    <w:rsid w:val="00583CA5"/>
    <w:rsid w:val="005850DC"/>
    <w:rsid w:val="00585182"/>
    <w:rsid w:val="005867C6"/>
    <w:rsid w:val="00587ADD"/>
    <w:rsid w:val="005912BF"/>
    <w:rsid w:val="0059566D"/>
    <w:rsid w:val="00595F20"/>
    <w:rsid w:val="005961BA"/>
    <w:rsid w:val="005967DB"/>
    <w:rsid w:val="0059699D"/>
    <w:rsid w:val="005972A1"/>
    <w:rsid w:val="005A00C5"/>
    <w:rsid w:val="005A200E"/>
    <w:rsid w:val="005A3143"/>
    <w:rsid w:val="005A43F6"/>
    <w:rsid w:val="005A6A58"/>
    <w:rsid w:val="005A6AC5"/>
    <w:rsid w:val="005A6DEB"/>
    <w:rsid w:val="005A7735"/>
    <w:rsid w:val="005B125C"/>
    <w:rsid w:val="005B1290"/>
    <w:rsid w:val="005B2100"/>
    <w:rsid w:val="005B30AA"/>
    <w:rsid w:val="005B5431"/>
    <w:rsid w:val="005B593B"/>
    <w:rsid w:val="005C00D4"/>
    <w:rsid w:val="005C049C"/>
    <w:rsid w:val="005C0D58"/>
    <w:rsid w:val="005C108F"/>
    <w:rsid w:val="005C6101"/>
    <w:rsid w:val="005C63BD"/>
    <w:rsid w:val="005C6AB7"/>
    <w:rsid w:val="005D02B8"/>
    <w:rsid w:val="005D21A5"/>
    <w:rsid w:val="005D3130"/>
    <w:rsid w:val="005D690C"/>
    <w:rsid w:val="005D708E"/>
    <w:rsid w:val="005E0627"/>
    <w:rsid w:val="005E14ED"/>
    <w:rsid w:val="005E18E6"/>
    <w:rsid w:val="005E2789"/>
    <w:rsid w:val="005E3588"/>
    <w:rsid w:val="005E3F9D"/>
    <w:rsid w:val="005E4501"/>
    <w:rsid w:val="005E5D4D"/>
    <w:rsid w:val="005E66DA"/>
    <w:rsid w:val="005E7831"/>
    <w:rsid w:val="005E7BE8"/>
    <w:rsid w:val="005F180A"/>
    <w:rsid w:val="005F34F2"/>
    <w:rsid w:val="005F35FE"/>
    <w:rsid w:val="005F38C8"/>
    <w:rsid w:val="005F762C"/>
    <w:rsid w:val="005F782F"/>
    <w:rsid w:val="005F7CBC"/>
    <w:rsid w:val="0060037A"/>
    <w:rsid w:val="0060058E"/>
    <w:rsid w:val="0060218E"/>
    <w:rsid w:val="0060386B"/>
    <w:rsid w:val="00603C3B"/>
    <w:rsid w:val="00604ED4"/>
    <w:rsid w:val="00606D8A"/>
    <w:rsid w:val="0060711D"/>
    <w:rsid w:val="006156CA"/>
    <w:rsid w:val="00615E0B"/>
    <w:rsid w:val="006162DE"/>
    <w:rsid w:val="00616C08"/>
    <w:rsid w:val="00616C16"/>
    <w:rsid w:val="00620EBA"/>
    <w:rsid w:val="00624BCC"/>
    <w:rsid w:val="00625418"/>
    <w:rsid w:val="006264E9"/>
    <w:rsid w:val="006318A1"/>
    <w:rsid w:val="00631B89"/>
    <w:rsid w:val="006320A7"/>
    <w:rsid w:val="0063277C"/>
    <w:rsid w:val="00633389"/>
    <w:rsid w:val="0063348B"/>
    <w:rsid w:val="0063706A"/>
    <w:rsid w:val="00637694"/>
    <w:rsid w:val="006378B5"/>
    <w:rsid w:val="0064135D"/>
    <w:rsid w:val="00642313"/>
    <w:rsid w:val="006424AC"/>
    <w:rsid w:val="00643486"/>
    <w:rsid w:val="00645ABA"/>
    <w:rsid w:val="00646FEB"/>
    <w:rsid w:val="00650AA6"/>
    <w:rsid w:val="006528D5"/>
    <w:rsid w:val="00653940"/>
    <w:rsid w:val="0066069A"/>
    <w:rsid w:val="00661421"/>
    <w:rsid w:val="00661A17"/>
    <w:rsid w:val="006639FD"/>
    <w:rsid w:val="0066416E"/>
    <w:rsid w:val="00665DF1"/>
    <w:rsid w:val="006662F6"/>
    <w:rsid w:val="00666753"/>
    <w:rsid w:val="006704D1"/>
    <w:rsid w:val="00671DE8"/>
    <w:rsid w:val="00672E23"/>
    <w:rsid w:val="00673017"/>
    <w:rsid w:val="0067555B"/>
    <w:rsid w:val="00676271"/>
    <w:rsid w:val="006766A2"/>
    <w:rsid w:val="006778A6"/>
    <w:rsid w:val="006811C4"/>
    <w:rsid w:val="00685B32"/>
    <w:rsid w:val="00686E01"/>
    <w:rsid w:val="00687C2E"/>
    <w:rsid w:val="00691B34"/>
    <w:rsid w:val="00694EA3"/>
    <w:rsid w:val="00695260"/>
    <w:rsid w:val="00696741"/>
    <w:rsid w:val="00697492"/>
    <w:rsid w:val="00697AC3"/>
    <w:rsid w:val="006A2E55"/>
    <w:rsid w:val="006A7834"/>
    <w:rsid w:val="006B0FD6"/>
    <w:rsid w:val="006B1AE3"/>
    <w:rsid w:val="006B25C1"/>
    <w:rsid w:val="006B2DAA"/>
    <w:rsid w:val="006B3D7E"/>
    <w:rsid w:val="006C1665"/>
    <w:rsid w:val="006C1BDC"/>
    <w:rsid w:val="006D0477"/>
    <w:rsid w:val="006D063E"/>
    <w:rsid w:val="006D2F1D"/>
    <w:rsid w:val="006D52C3"/>
    <w:rsid w:val="006E02C8"/>
    <w:rsid w:val="006E117A"/>
    <w:rsid w:val="006E39AA"/>
    <w:rsid w:val="006E3C8C"/>
    <w:rsid w:val="006E737B"/>
    <w:rsid w:val="006E7F70"/>
    <w:rsid w:val="006F07AC"/>
    <w:rsid w:val="006F4454"/>
    <w:rsid w:val="006F4696"/>
    <w:rsid w:val="006F6594"/>
    <w:rsid w:val="0070057C"/>
    <w:rsid w:val="007021EB"/>
    <w:rsid w:val="00705246"/>
    <w:rsid w:val="00707498"/>
    <w:rsid w:val="00713402"/>
    <w:rsid w:val="0072061B"/>
    <w:rsid w:val="00721607"/>
    <w:rsid w:val="00724F60"/>
    <w:rsid w:val="00725DB0"/>
    <w:rsid w:val="00725FCE"/>
    <w:rsid w:val="007262EC"/>
    <w:rsid w:val="007323E2"/>
    <w:rsid w:val="00733A33"/>
    <w:rsid w:val="00733B29"/>
    <w:rsid w:val="00733DA3"/>
    <w:rsid w:val="00735CE7"/>
    <w:rsid w:val="007364A1"/>
    <w:rsid w:val="007377BC"/>
    <w:rsid w:val="0074014C"/>
    <w:rsid w:val="00740A79"/>
    <w:rsid w:val="007419CF"/>
    <w:rsid w:val="00744EAB"/>
    <w:rsid w:val="0074575C"/>
    <w:rsid w:val="007510D1"/>
    <w:rsid w:val="00753228"/>
    <w:rsid w:val="00754FDF"/>
    <w:rsid w:val="00755808"/>
    <w:rsid w:val="00755825"/>
    <w:rsid w:val="00760594"/>
    <w:rsid w:val="00760B63"/>
    <w:rsid w:val="00761333"/>
    <w:rsid w:val="00762476"/>
    <w:rsid w:val="007635F8"/>
    <w:rsid w:val="007644C0"/>
    <w:rsid w:val="007648C6"/>
    <w:rsid w:val="007656AD"/>
    <w:rsid w:val="0076648D"/>
    <w:rsid w:val="00770869"/>
    <w:rsid w:val="00770B4C"/>
    <w:rsid w:val="00771699"/>
    <w:rsid w:val="007726B0"/>
    <w:rsid w:val="00772CB5"/>
    <w:rsid w:val="007730A4"/>
    <w:rsid w:val="0077409F"/>
    <w:rsid w:val="00775518"/>
    <w:rsid w:val="00775BE7"/>
    <w:rsid w:val="007776E2"/>
    <w:rsid w:val="007777D4"/>
    <w:rsid w:val="00777D6A"/>
    <w:rsid w:val="00777F49"/>
    <w:rsid w:val="00780A21"/>
    <w:rsid w:val="00784B30"/>
    <w:rsid w:val="00784C45"/>
    <w:rsid w:val="00785148"/>
    <w:rsid w:val="00786D72"/>
    <w:rsid w:val="007879D0"/>
    <w:rsid w:val="0079010F"/>
    <w:rsid w:val="00790726"/>
    <w:rsid w:val="00791813"/>
    <w:rsid w:val="00792072"/>
    <w:rsid w:val="00792597"/>
    <w:rsid w:val="0079520D"/>
    <w:rsid w:val="007970BF"/>
    <w:rsid w:val="007A2E8C"/>
    <w:rsid w:val="007A3792"/>
    <w:rsid w:val="007A3AFE"/>
    <w:rsid w:val="007A744C"/>
    <w:rsid w:val="007B2F0B"/>
    <w:rsid w:val="007B6DA8"/>
    <w:rsid w:val="007C085C"/>
    <w:rsid w:val="007C0DFC"/>
    <w:rsid w:val="007C13EC"/>
    <w:rsid w:val="007C31CB"/>
    <w:rsid w:val="007C47FD"/>
    <w:rsid w:val="007C4E07"/>
    <w:rsid w:val="007C4F2A"/>
    <w:rsid w:val="007C56DC"/>
    <w:rsid w:val="007C7B7E"/>
    <w:rsid w:val="007C7CFC"/>
    <w:rsid w:val="007D08B7"/>
    <w:rsid w:val="007D2DB5"/>
    <w:rsid w:val="007D5E56"/>
    <w:rsid w:val="007D614B"/>
    <w:rsid w:val="007D718E"/>
    <w:rsid w:val="007E00D8"/>
    <w:rsid w:val="007E315D"/>
    <w:rsid w:val="007E31A0"/>
    <w:rsid w:val="007E548D"/>
    <w:rsid w:val="007E6873"/>
    <w:rsid w:val="007F10B0"/>
    <w:rsid w:val="007F1A49"/>
    <w:rsid w:val="007F2474"/>
    <w:rsid w:val="007F4465"/>
    <w:rsid w:val="007F4F9F"/>
    <w:rsid w:val="007F56F5"/>
    <w:rsid w:val="00800147"/>
    <w:rsid w:val="008013A5"/>
    <w:rsid w:val="008051DB"/>
    <w:rsid w:val="00805E71"/>
    <w:rsid w:val="00806823"/>
    <w:rsid w:val="008106D9"/>
    <w:rsid w:val="008109CD"/>
    <w:rsid w:val="008109D7"/>
    <w:rsid w:val="00810D07"/>
    <w:rsid w:val="00811369"/>
    <w:rsid w:val="00811CBC"/>
    <w:rsid w:val="00812425"/>
    <w:rsid w:val="00812696"/>
    <w:rsid w:val="0081545D"/>
    <w:rsid w:val="00815688"/>
    <w:rsid w:val="00815C8D"/>
    <w:rsid w:val="00815D87"/>
    <w:rsid w:val="00816B29"/>
    <w:rsid w:val="00816E36"/>
    <w:rsid w:val="00817C44"/>
    <w:rsid w:val="00817D11"/>
    <w:rsid w:val="00821779"/>
    <w:rsid w:val="0082187F"/>
    <w:rsid w:val="00822437"/>
    <w:rsid w:val="00823540"/>
    <w:rsid w:val="00823ABB"/>
    <w:rsid w:val="00823AC2"/>
    <w:rsid w:val="00826A21"/>
    <w:rsid w:val="00827568"/>
    <w:rsid w:val="00831D47"/>
    <w:rsid w:val="00832433"/>
    <w:rsid w:val="00836182"/>
    <w:rsid w:val="008366C8"/>
    <w:rsid w:val="00836E59"/>
    <w:rsid w:val="008372C8"/>
    <w:rsid w:val="0083789C"/>
    <w:rsid w:val="00837BE9"/>
    <w:rsid w:val="0084196F"/>
    <w:rsid w:val="00841FDA"/>
    <w:rsid w:val="00842236"/>
    <w:rsid w:val="0084474F"/>
    <w:rsid w:val="00847A24"/>
    <w:rsid w:val="00850661"/>
    <w:rsid w:val="00850814"/>
    <w:rsid w:val="00851462"/>
    <w:rsid w:val="0085217F"/>
    <w:rsid w:val="008522DF"/>
    <w:rsid w:val="008524AF"/>
    <w:rsid w:val="00853746"/>
    <w:rsid w:val="00853833"/>
    <w:rsid w:val="0085410F"/>
    <w:rsid w:val="00854830"/>
    <w:rsid w:val="00854DC7"/>
    <w:rsid w:val="00855789"/>
    <w:rsid w:val="008564BA"/>
    <w:rsid w:val="00856D4C"/>
    <w:rsid w:val="008572E3"/>
    <w:rsid w:val="00857B38"/>
    <w:rsid w:val="008616C1"/>
    <w:rsid w:val="00861784"/>
    <w:rsid w:val="00861A7F"/>
    <w:rsid w:val="00862ED3"/>
    <w:rsid w:val="00863507"/>
    <w:rsid w:val="0086388E"/>
    <w:rsid w:val="00865683"/>
    <w:rsid w:val="00867110"/>
    <w:rsid w:val="008679E9"/>
    <w:rsid w:val="00870209"/>
    <w:rsid w:val="008725DB"/>
    <w:rsid w:val="00873007"/>
    <w:rsid w:val="00875197"/>
    <w:rsid w:val="00877401"/>
    <w:rsid w:val="0088009E"/>
    <w:rsid w:val="008809E2"/>
    <w:rsid w:val="00882984"/>
    <w:rsid w:val="008870CA"/>
    <w:rsid w:val="00890368"/>
    <w:rsid w:val="008919FB"/>
    <w:rsid w:val="00891F32"/>
    <w:rsid w:val="0089459F"/>
    <w:rsid w:val="00894904"/>
    <w:rsid w:val="008950D7"/>
    <w:rsid w:val="008976A4"/>
    <w:rsid w:val="008A44CA"/>
    <w:rsid w:val="008A5F92"/>
    <w:rsid w:val="008A6121"/>
    <w:rsid w:val="008B0288"/>
    <w:rsid w:val="008B1239"/>
    <w:rsid w:val="008B33F3"/>
    <w:rsid w:val="008C05B8"/>
    <w:rsid w:val="008C12D3"/>
    <w:rsid w:val="008C28C0"/>
    <w:rsid w:val="008C4B7D"/>
    <w:rsid w:val="008C5492"/>
    <w:rsid w:val="008C5549"/>
    <w:rsid w:val="008C588F"/>
    <w:rsid w:val="008D0222"/>
    <w:rsid w:val="008D2734"/>
    <w:rsid w:val="008D39CC"/>
    <w:rsid w:val="008D4E52"/>
    <w:rsid w:val="008D7358"/>
    <w:rsid w:val="008D7B8E"/>
    <w:rsid w:val="008E0E4C"/>
    <w:rsid w:val="008E37AF"/>
    <w:rsid w:val="008E4737"/>
    <w:rsid w:val="008E4C8A"/>
    <w:rsid w:val="008E59C9"/>
    <w:rsid w:val="008E5A41"/>
    <w:rsid w:val="008F1A37"/>
    <w:rsid w:val="008F50B8"/>
    <w:rsid w:val="0090050C"/>
    <w:rsid w:val="00900BA8"/>
    <w:rsid w:val="0090206F"/>
    <w:rsid w:val="0090336B"/>
    <w:rsid w:val="0090442F"/>
    <w:rsid w:val="009048A7"/>
    <w:rsid w:val="0090614C"/>
    <w:rsid w:val="00910975"/>
    <w:rsid w:val="00914F45"/>
    <w:rsid w:val="00914F48"/>
    <w:rsid w:val="00920077"/>
    <w:rsid w:val="00920D37"/>
    <w:rsid w:val="0092217E"/>
    <w:rsid w:val="00923076"/>
    <w:rsid w:val="00924E49"/>
    <w:rsid w:val="0092546F"/>
    <w:rsid w:val="009264D9"/>
    <w:rsid w:val="00926C6E"/>
    <w:rsid w:val="0093467D"/>
    <w:rsid w:val="00935548"/>
    <w:rsid w:val="00942050"/>
    <w:rsid w:val="00942C9B"/>
    <w:rsid w:val="00943C8C"/>
    <w:rsid w:val="00944556"/>
    <w:rsid w:val="0094536C"/>
    <w:rsid w:val="009457BA"/>
    <w:rsid w:val="00945AEF"/>
    <w:rsid w:val="00947B7C"/>
    <w:rsid w:val="00951789"/>
    <w:rsid w:val="009522BB"/>
    <w:rsid w:val="00953DF1"/>
    <w:rsid w:val="0095416B"/>
    <w:rsid w:val="00955AAD"/>
    <w:rsid w:val="009565B7"/>
    <w:rsid w:val="009572D2"/>
    <w:rsid w:val="009606E0"/>
    <w:rsid w:val="009628B8"/>
    <w:rsid w:val="00962BA0"/>
    <w:rsid w:val="009630B8"/>
    <w:rsid w:val="009636D6"/>
    <w:rsid w:val="00964B87"/>
    <w:rsid w:val="00965C6F"/>
    <w:rsid w:val="00967719"/>
    <w:rsid w:val="00971020"/>
    <w:rsid w:val="00973142"/>
    <w:rsid w:val="00974A1A"/>
    <w:rsid w:val="009761A4"/>
    <w:rsid w:val="009766BA"/>
    <w:rsid w:val="00976EC3"/>
    <w:rsid w:val="00977BE7"/>
    <w:rsid w:val="00977FC3"/>
    <w:rsid w:val="009802E4"/>
    <w:rsid w:val="009804DB"/>
    <w:rsid w:val="009808DE"/>
    <w:rsid w:val="0098119B"/>
    <w:rsid w:val="00982371"/>
    <w:rsid w:val="009829BF"/>
    <w:rsid w:val="00982DCB"/>
    <w:rsid w:val="00983912"/>
    <w:rsid w:val="00983D06"/>
    <w:rsid w:val="00983F39"/>
    <w:rsid w:val="00984BFB"/>
    <w:rsid w:val="009850C5"/>
    <w:rsid w:val="00985513"/>
    <w:rsid w:val="009938C6"/>
    <w:rsid w:val="009946A6"/>
    <w:rsid w:val="0099584C"/>
    <w:rsid w:val="009967D6"/>
    <w:rsid w:val="00996B2B"/>
    <w:rsid w:val="00997026"/>
    <w:rsid w:val="009A1B62"/>
    <w:rsid w:val="009A1D71"/>
    <w:rsid w:val="009A3CAA"/>
    <w:rsid w:val="009A4230"/>
    <w:rsid w:val="009B012D"/>
    <w:rsid w:val="009B1764"/>
    <w:rsid w:val="009B3378"/>
    <w:rsid w:val="009B39C4"/>
    <w:rsid w:val="009B42B2"/>
    <w:rsid w:val="009B4DD9"/>
    <w:rsid w:val="009B4EA3"/>
    <w:rsid w:val="009B5FA0"/>
    <w:rsid w:val="009C0666"/>
    <w:rsid w:val="009C128D"/>
    <w:rsid w:val="009C392D"/>
    <w:rsid w:val="009C3A4A"/>
    <w:rsid w:val="009C3BCB"/>
    <w:rsid w:val="009C4323"/>
    <w:rsid w:val="009C5207"/>
    <w:rsid w:val="009C52F3"/>
    <w:rsid w:val="009C5A6B"/>
    <w:rsid w:val="009D2ED6"/>
    <w:rsid w:val="009D3AEF"/>
    <w:rsid w:val="009D5F02"/>
    <w:rsid w:val="009D64BA"/>
    <w:rsid w:val="009D696D"/>
    <w:rsid w:val="009E0449"/>
    <w:rsid w:val="009E09DA"/>
    <w:rsid w:val="009E2320"/>
    <w:rsid w:val="009E27A2"/>
    <w:rsid w:val="009E6BB4"/>
    <w:rsid w:val="009F1048"/>
    <w:rsid w:val="009F2E9A"/>
    <w:rsid w:val="009F31F6"/>
    <w:rsid w:val="009F767C"/>
    <w:rsid w:val="00A003BE"/>
    <w:rsid w:val="00A01AF0"/>
    <w:rsid w:val="00A01B1C"/>
    <w:rsid w:val="00A0231E"/>
    <w:rsid w:val="00A041D2"/>
    <w:rsid w:val="00A04219"/>
    <w:rsid w:val="00A04B85"/>
    <w:rsid w:val="00A05510"/>
    <w:rsid w:val="00A06A49"/>
    <w:rsid w:val="00A06C90"/>
    <w:rsid w:val="00A0771F"/>
    <w:rsid w:val="00A113F3"/>
    <w:rsid w:val="00A11765"/>
    <w:rsid w:val="00A21124"/>
    <w:rsid w:val="00A2466F"/>
    <w:rsid w:val="00A24AE1"/>
    <w:rsid w:val="00A24CF3"/>
    <w:rsid w:val="00A258B4"/>
    <w:rsid w:val="00A2643C"/>
    <w:rsid w:val="00A26C1C"/>
    <w:rsid w:val="00A3061D"/>
    <w:rsid w:val="00A31F48"/>
    <w:rsid w:val="00A3223B"/>
    <w:rsid w:val="00A33E57"/>
    <w:rsid w:val="00A35BC3"/>
    <w:rsid w:val="00A4031D"/>
    <w:rsid w:val="00A41C63"/>
    <w:rsid w:val="00A431C0"/>
    <w:rsid w:val="00A44EEE"/>
    <w:rsid w:val="00A46663"/>
    <w:rsid w:val="00A5020A"/>
    <w:rsid w:val="00A509BB"/>
    <w:rsid w:val="00A51112"/>
    <w:rsid w:val="00A53A07"/>
    <w:rsid w:val="00A54B32"/>
    <w:rsid w:val="00A54E3B"/>
    <w:rsid w:val="00A6091F"/>
    <w:rsid w:val="00A60DD2"/>
    <w:rsid w:val="00A6402F"/>
    <w:rsid w:val="00A645CB"/>
    <w:rsid w:val="00A654F3"/>
    <w:rsid w:val="00A65A02"/>
    <w:rsid w:val="00A6607C"/>
    <w:rsid w:val="00A70754"/>
    <w:rsid w:val="00A70A88"/>
    <w:rsid w:val="00A72B72"/>
    <w:rsid w:val="00A733B7"/>
    <w:rsid w:val="00A762E1"/>
    <w:rsid w:val="00A7791B"/>
    <w:rsid w:val="00A80D3F"/>
    <w:rsid w:val="00A81812"/>
    <w:rsid w:val="00A82796"/>
    <w:rsid w:val="00A844D1"/>
    <w:rsid w:val="00A86F3C"/>
    <w:rsid w:val="00A8722F"/>
    <w:rsid w:val="00A90859"/>
    <w:rsid w:val="00A911F3"/>
    <w:rsid w:val="00A922AF"/>
    <w:rsid w:val="00A95B8A"/>
    <w:rsid w:val="00A971EA"/>
    <w:rsid w:val="00AA07A8"/>
    <w:rsid w:val="00AA1412"/>
    <w:rsid w:val="00AA162C"/>
    <w:rsid w:val="00AA1974"/>
    <w:rsid w:val="00AA1D86"/>
    <w:rsid w:val="00AA26CC"/>
    <w:rsid w:val="00AA2B42"/>
    <w:rsid w:val="00AA3ABE"/>
    <w:rsid w:val="00AA4CCD"/>
    <w:rsid w:val="00AA5A57"/>
    <w:rsid w:val="00AA7EB9"/>
    <w:rsid w:val="00AB0BD9"/>
    <w:rsid w:val="00AB1A6E"/>
    <w:rsid w:val="00AB2CDC"/>
    <w:rsid w:val="00AB6507"/>
    <w:rsid w:val="00AB7460"/>
    <w:rsid w:val="00AC0FD6"/>
    <w:rsid w:val="00AC1C04"/>
    <w:rsid w:val="00AC2058"/>
    <w:rsid w:val="00AC2C2B"/>
    <w:rsid w:val="00AC2C40"/>
    <w:rsid w:val="00AC5E57"/>
    <w:rsid w:val="00AC7381"/>
    <w:rsid w:val="00AC79EE"/>
    <w:rsid w:val="00AD0E21"/>
    <w:rsid w:val="00AD137D"/>
    <w:rsid w:val="00AD1E33"/>
    <w:rsid w:val="00AD30C6"/>
    <w:rsid w:val="00AD35A7"/>
    <w:rsid w:val="00AD4F7C"/>
    <w:rsid w:val="00AE61B4"/>
    <w:rsid w:val="00AF0838"/>
    <w:rsid w:val="00AF1126"/>
    <w:rsid w:val="00AF179A"/>
    <w:rsid w:val="00AF342D"/>
    <w:rsid w:val="00AF3451"/>
    <w:rsid w:val="00AF4E57"/>
    <w:rsid w:val="00AF58C8"/>
    <w:rsid w:val="00AF6804"/>
    <w:rsid w:val="00AF6E48"/>
    <w:rsid w:val="00AF7F1F"/>
    <w:rsid w:val="00B050D2"/>
    <w:rsid w:val="00B059DA"/>
    <w:rsid w:val="00B12454"/>
    <w:rsid w:val="00B127C3"/>
    <w:rsid w:val="00B13ECB"/>
    <w:rsid w:val="00B15CD3"/>
    <w:rsid w:val="00B16AF0"/>
    <w:rsid w:val="00B21B91"/>
    <w:rsid w:val="00B230E2"/>
    <w:rsid w:val="00B23F70"/>
    <w:rsid w:val="00B24A42"/>
    <w:rsid w:val="00B25DAB"/>
    <w:rsid w:val="00B3563C"/>
    <w:rsid w:val="00B36A6E"/>
    <w:rsid w:val="00B37E1F"/>
    <w:rsid w:val="00B43875"/>
    <w:rsid w:val="00B43B92"/>
    <w:rsid w:val="00B448E9"/>
    <w:rsid w:val="00B4539A"/>
    <w:rsid w:val="00B466AE"/>
    <w:rsid w:val="00B50571"/>
    <w:rsid w:val="00B509BF"/>
    <w:rsid w:val="00B51242"/>
    <w:rsid w:val="00B5455B"/>
    <w:rsid w:val="00B5541B"/>
    <w:rsid w:val="00B5685D"/>
    <w:rsid w:val="00B66DCC"/>
    <w:rsid w:val="00B67FD8"/>
    <w:rsid w:val="00B743A5"/>
    <w:rsid w:val="00B7694F"/>
    <w:rsid w:val="00B80ABD"/>
    <w:rsid w:val="00B8208B"/>
    <w:rsid w:val="00B8279D"/>
    <w:rsid w:val="00B828CA"/>
    <w:rsid w:val="00B84593"/>
    <w:rsid w:val="00B86116"/>
    <w:rsid w:val="00B8725F"/>
    <w:rsid w:val="00B9010B"/>
    <w:rsid w:val="00B92805"/>
    <w:rsid w:val="00B93BFD"/>
    <w:rsid w:val="00B93FC7"/>
    <w:rsid w:val="00B955F8"/>
    <w:rsid w:val="00B97060"/>
    <w:rsid w:val="00B97BB7"/>
    <w:rsid w:val="00B97D79"/>
    <w:rsid w:val="00BA1901"/>
    <w:rsid w:val="00BA1BB6"/>
    <w:rsid w:val="00BA41DC"/>
    <w:rsid w:val="00BA42B2"/>
    <w:rsid w:val="00BA5887"/>
    <w:rsid w:val="00BA6E17"/>
    <w:rsid w:val="00BB1090"/>
    <w:rsid w:val="00BB36F9"/>
    <w:rsid w:val="00BB4730"/>
    <w:rsid w:val="00BB6348"/>
    <w:rsid w:val="00BB7607"/>
    <w:rsid w:val="00BB7684"/>
    <w:rsid w:val="00BC0FD8"/>
    <w:rsid w:val="00BC2605"/>
    <w:rsid w:val="00BC5ECD"/>
    <w:rsid w:val="00BC6DCF"/>
    <w:rsid w:val="00BC7C90"/>
    <w:rsid w:val="00BD01F5"/>
    <w:rsid w:val="00BD0454"/>
    <w:rsid w:val="00BD3648"/>
    <w:rsid w:val="00BD5329"/>
    <w:rsid w:val="00BD6039"/>
    <w:rsid w:val="00BD75C3"/>
    <w:rsid w:val="00BD7856"/>
    <w:rsid w:val="00BD7B34"/>
    <w:rsid w:val="00BE17A8"/>
    <w:rsid w:val="00BE18ED"/>
    <w:rsid w:val="00BE1E9F"/>
    <w:rsid w:val="00BE2137"/>
    <w:rsid w:val="00BE3B0F"/>
    <w:rsid w:val="00BE4AD5"/>
    <w:rsid w:val="00BF0B58"/>
    <w:rsid w:val="00BF18DB"/>
    <w:rsid w:val="00BF1C4F"/>
    <w:rsid w:val="00BF2413"/>
    <w:rsid w:val="00BF2FEC"/>
    <w:rsid w:val="00BF3F69"/>
    <w:rsid w:val="00BF412F"/>
    <w:rsid w:val="00BF499D"/>
    <w:rsid w:val="00BF5104"/>
    <w:rsid w:val="00BF564F"/>
    <w:rsid w:val="00BF6A32"/>
    <w:rsid w:val="00BF7C7C"/>
    <w:rsid w:val="00C00E35"/>
    <w:rsid w:val="00C015DF"/>
    <w:rsid w:val="00C01B4A"/>
    <w:rsid w:val="00C02835"/>
    <w:rsid w:val="00C03645"/>
    <w:rsid w:val="00C06934"/>
    <w:rsid w:val="00C10ECB"/>
    <w:rsid w:val="00C11B0D"/>
    <w:rsid w:val="00C11BCA"/>
    <w:rsid w:val="00C1332D"/>
    <w:rsid w:val="00C13CD2"/>
    <w:rsid w:val="00C13E81"/>
    <w:rsid w:val="00C15C2C"/>
    <w:rsid w:val="00C163BA"/>
    <w:rsid w:val="00C167DF"/>
    <w:rsid w:val="00C177E2"/>
    <w:rsid w:val="00C22D50"/>
    <w:rsid w:val="00C23911"/>
    <w:rsid w:val="00C25F6A"/>
    <w:rsid w:val="00C26287"/>
    <w:rsid w:val="00C27DA0"/>
    <w:rsid w:val="00C304BC"/>
    <w:rsid w:val="00C30754"/>
    <w:rsid w:val="00C3154C"/>
    <w:rsid w:val="00C33584"/>
    <w:rsid w:val="00C33D42"/>
    <w:rsid w:val="00C33FF3"/>
    <w:rsid w:val="00C34515"/>
    <w:rsid w:val="00C34E9E"/>
    <w:rsid w:val="00C357ED"/>
    <w:rsid w:val="00C42D6A"/>
    <w:rsid w:val="00C4315D"/>
    <w:rsid w:val="00C448C8"/>
    <w:rsid w:val="00C44BFA"/>
    <w:rsid w:val="00C44D39"/>
    <w:rsid w:val="00C44FB2"/>
    <w:rsid w:val="00C4581E"/>
    <w:rsid w:val="00C45957"/>
    <w:rsid w:val="00C45A97"/>
    <w:rsid w:val="00C477E3"/>
    <w:rsid w:val="00C47AD4"/>
    <w:rsid w:val="00C500EA"/>
    <w:rsid w:val="00C50FCF"/>
    <w:rsid w:val="00C53558"/>
    <w:rsid w:val="00C55909"/>
    <w:rsid w:val="00C5656F"/>
    <w:rsid w:val="00C56BEF"/>
    <w:rsid w:val="00C56DD5"/>
    <w:rsid w:val="00C571A2"/>
    <w:rsid w:val="00C57A61"/>
    <w:rsid w:val="00C608CD"/>
    <w:rsid w:val="00C626A5"/>
    <w:rsid w:val="00C628C0"/>
    <w:rsid w:val="00C647FE"/>
    <w:rsid w:val="00C64E1A"/>
    <w:rsid w:val="00C64F33"/>
    <w:rsid w:val="00C66AC6"/>
    <w:rsid w:val="00C67E17"/>
    <w:rsid w:val="00C712D0"/>
    <w:rsid w:val="00C71E38"/>
    <w:rsid w:val="00C7337A"/>
    <w:rsid w:val="00C73B02"/>
    <w:rsid w:val="00C7648C"/>
    <w:rsid w:val="00C76CB9"/>
    <w:rsid w:val="00C77BFC"/>
    <w:rsid w:val="00C80C47"/>
    <w:rsid w:val="00C8171C"/>
    <w:rsid w:val="00C828DD"/>
    <w:rsid w:val="00C84E7B"/>
    <w:rsid w:val="00C865BF"/>
    <w:rsid w:val="00C86834"/>
    <w:rsid w:val="00C8746B"/>
    <w:rsid w:val="00C87A32"/>
    <w:rsid w:val="00C87D6C"/>
    <w:rsid w:val="00C87F10"/>
    <w:rsid w:val="00C912EE"/>
    <w:rsid w:val="00C9155C"/>
    <w:rsid w:val="00C91562"/>
    <w:rsid w:val="00C91AB5"/>
    <w:rsid w:val="00C930A9"/>
    <w:rsid w:val="00C93887"/>
    <w:rsid w:val="00C953F3"/>
    <w:rsid w:val="00CA103C"/>
    <w:rsid w:val="00CA1237"/>
    <w:rsid w:val="00CA1E27"/>
    <w:rsid w:val="00CA38BB"/>
    <w:rsid w:val="00CA6183"/>
    <w:rsid w:val="00CA6FD9"/>
    <w:rsid w:val="00CA7D72"/>
    <w:rsid w:val="00CB1288"/>
    <w:rsid w:val="00CB28D8"/>
    <w:rsid w:val="00CB37B9"/>
    <w:rsid w:val="00CB3E7A"/>
    <w:rsid w:val="00CB4BD9"/>
    <w:rsid w:val="00CB757A"/>
    <w:rsid w:val="00CC0620"/>
    <w:rsid w:val="00CC3773"/>
    <w:rsid w:val="00CC40D3"/>
    <w:rsid w:val="00CC47C3"/>
    <w:rsid w:val="00CD0293"/>
    <w:rsid w:val="00CD1BA5"/>
    <w:rsid w:val="00CD4248"/>
    <w:rsid w:val="00CD4BAD"/>
    <w:rsid w:val="00CD6DBB"/>
    <w:rsid w:val="00CD7D05"/>
    <w:rsid w:val="00CE03A0"/>
    <w:rsid w:val="00CE3900"/>
    <w:rsid w:val="00CE456E"/>
    <w:rsid w:val="00CE4760"/>
    <w:rsid w:val="00CE659D"/>
    <w:rsid w:val="00CE78C0"/>
    <w:rsid w:val="00CF0970"/>
    <w:rsid w:val="00CF1416"/>
    <w:rsid w:val="00CF232B"/>
    <w:rsid w:val="00CF496E"/>
    <w:rsid w:val="00CF75C6"/>
    <w:rsid w:val="00CF797B"/>
    <w:rsid w:val="00CF7A77"/>
    <w:rsid w:val="00D00677"/>
    <w:rsid w:val="00D00CE5"/>
    <w:rsid w:val="00D01204"/>
    <w:rsid w:val="00D037F0"/>
    <w:rsid w:val="00D038DF"/>
    <w:rsid w:val="00D04B60"/>
    <w:rsid w:val="00D05CEF"/>
    <w:rsid w:val="00D06DC8"/>
    <w:rsid w:val="00D07545"/>
    <w:rsid w:val="00D10207"/>
    <w:rsid w:val="00D109AD"/>
    <w:rsid w:val="00D11095"/>
    <w:rsid w:val="00D112A7"/>
    <w:rsid w:val="00D11533"/>
    <w:rsid w:val="00D115B1"/>
    <w:rsid w:val="00D11780"/>
    <w:rsid w:val="00D11F86"/>
    <w:rsid w:val="00D1266C"/>
    <w:rsid w:val="00D12D0D"/>
    <w:rsid w:val="00D135B1"/>
    <w:rsid w:val="00D144DF"/>
    <w:rsid w:val="00D167E1"/>
    <w:rsid w:val="00D17504"/>
    <w:rsid w:val="00D22730"/>
    <w:rsid w:val="00D23D0D"/>
    <w:rsid w:val="00D256F6"/>
    <w:rsid w:val="00D261AA"/>
    <w:rsid w:val="00D27EC6"/>
    <w:rsid w:val="00D30EF8"/>
    <w:rsid w:val="00D31C10"/>
    <w:rsid w:val="00D32225"/>
    <w:rsid w:val="00D32791"/>
    <w:rsid w:val="00D36286"/>
    <w:rsid w:val="00D36569"/>
    <w:rsid w:val="00D370B9"/>
    <w:rsid w:val="00D41997"/>
    <w:rsid w:val="00D42E2C"/>
    <w:rsid w:val="00D45795"/>
    <w:rsid w:val="00D47787"/>
    <w:rsid w:val="00D47ECD"/>
    <w:rsid w:val="00D504DC"/>
    <w:rsid w:val="00D50E6E"/>
    <w:rsid w:val="00D5418A"/>
    <w:rsid w:val="00D566C8"/>
    <w:rsid w:val="00D579DA"/>
    <w:rsid w:val="00D604FA"/>
    <w:rsid w:val="00D609E4"/>
    <w:rsid w:val="00D60DD4"/>
    <w:rsid w:val="00D61F71"/>
    <w:rsid w:val="00D64E27"/>
    <w:rsid w:val="00D65D91"/>
    <w:rsid w:val="00D671F6"/>
    <w:rsid w:val="00D67BC3"/>
    <w:rsid w:val="00D70045"/>
    <w:rsid w:val="00D71EF5"/>
    <w:rsid w:val="00D72D58"/>
    <w:rsid w:val="00D7762A"/>
    <w:rsid w:val="00D77BB5"/>
    <w:rsid w:val="00D82515"/>
    <w:rsid w:val="00D83105"/>
    <w:rsid w:val="00D87C43"/>
    <w:rsid w:val="00D917E9"/>
    <w:rsid w:val="00D9183C"/>
    <w:rsid w:val="00D91F72"/>
    <w:rsid w:val="00D94738"/>
    <w:rsid w:val="00D96159"/>
    <w:rsid w:val="00D96E91"/>
    <w:rsid w:val="00D97A43"/>
    <w:rsid w:val="00DA008F"/>
    <w:rsid w:val="00DA1007"/>
    <w:rsid w:val="00DA3534"/>
    <w:rsid w:val="00DA3F2D"/>
    <w:rsid w:val="00DA4FE3"/>
    <w:rsid w:val="00DA5731"/>
    <w:rsid w:val="00DA7990"/>
    <w:rsid w:val="00DB02B5"/>
    <w:rsid w:val="00DB351B"/>
    <w:rsid w:val="00DB3D2A"/>
    <w:rsid w:val="00DB619F"/>
    <w:rsid w:val="00DC04D4"/>
    <w:rsid w:val="00DC1E61"/>
    <w:rsid w:val="00DC1FCF"/>
    <w:rsid w:val="00DC5662"/>
    <w:rsid w:val="00DC75D8"/>
    <w:rsid w:val="00DD0AC0"/>
    <w:rsid w:val="00DD16B7"/>
    <w:rsid w:val="00DD1819"/>
    <w:rsid w:val="00DD2E94"/>
    <w:rsid w:val="00DD32D0"/>
    <w:rsid w:val="00DD4C21"/>
    <w:rsid w:val="00DD4D0D"/>
    <w:rsid w:val="00DD5D8A"/>
    <w:rsid w:val="00DD5E3F"/>
    <w:rsid w:val="00DE105E"/>
    <w:rsid w:val="00DE1244"/>
    <w:rsid w:val="00DE15B5"/>
    <w:rsid w:val="00DE1B63"/>
    <w:rsid w:val="00DE1E73"/>
    <w:rsid w:val="00DE22C1"/>
    <w:rsid w:val="00DE300A"/>
    <w:rsid w:val="00DE4028"/>
    <w:rsid w:val="00DE4A3B"/>
    <w:rsid w:val="00DF1036"/>
    <w:rsid w:val="00DF3E9A"/>
    <w:rsid w:val="00DF6240"/>
    <w:rsid w:val="00DF63A3"/>
    <w:rsid w:val="00DF6415"/>
    <w:rsid w:val="00E00665"/>
    <w:rsid w:val="00E026DE"/>
    <w:rsid w:val="00E03D6C"/>
    <w:rsid w:val="00E044CE"/>
    <w:rsid w:val="00E062AA"/>
    <w:rsid w:val="00E06AC4"/>
    <w:rsid w:val="00E06FE9"/>
    <w:rsid w:val="00E07364"/>
    <w:rsid w:val="00E077DF"/>
    <w:rsid w:val="00E07F97"/>
    <w:rsid w:val="00E101DE"/>
    <w:rsid w:val="00E12308"/>
    <w:rsid w:val="00E12409"/>
    <w:rsid w:val="00E1319E"/>
    <w:rsid w:val="00E146C5"/>
    <w:rsid w:val="00E1496E"/>
    <w:rsid w:val="00E15701"/>
    <w:rsid w:val="00E158F2"/>
    <w:rsid w:val="00E15AEE"/>
    <w:rsid w:val="00E16391"/>
    <w:rsid w:val="00E16891"/>
    <w:rsid w:val="00E17CAF"/>
    <w:rsid w:val="00E21A75"/>
    <w:rsid w:val="00E22B69"/>
    <w:rsid w:val="00E22DFF"/>
    <w:rsid w:val="00E24783"/>
    <w:rsid w:val="00E2553B"/>
    <w:rsid w:val="00E25BCF"/>
    <w:rsid w:val="00E26551"/>
    <w:rsid w:val="00E267D1"/>
    <w:rsid w:val="00E27043"/>
    <w:rsid w:val="00E30117"/>
    <w:rsid w:val="00E30475"/>
    <w:rsid w:val="00E31E76"/>
    <w:rsid w:val="00E331DE"/>
    <w:rsid w:val="00E33315"/>
    <w:rsid w:val="00E344D7"/>
    <w:rsid w:val="00E361B1"/>
    <w:rsid w:val="00E3749B"/>
    <w:rsid w:val="00E4301E"/>
    <w:rsid w:val="00E438E1"/>
    <w:rsid w:val="00E46538"/>
    <w:rsid w:val="00E47469"/>
    <w:rsid w:val="00E4787D"/>
    <w:rsid w:val="00E503A4"/>
    <w:rsid w:val="00E508C7"/>
    <w:rsid w:val="00E50B46"/>
    <w:rsid w:val="00E534EE"/>
    <w:rsid w:val="00E54529"/>
    <w:rsid w:val="00E60013"/>
    <w:rsid w:val="00E603AB"/>
    <w:rsid w:val="00E6058F"/>
    <w:rsid w:val="00E60757"/>
    <w:rsid w:val="00E60E48"/>
    <w:rsid w:val="00E647A2"/>
    <w:rsid w:val="00E654B4"/>
    <w:rsid w:val="00E657DC"/>
    <w:rsid w:val="00E66929"/>
    <w:rsid w:val="00E66B37"/>
    <w:rsid w:val="00E72934"/>
    <w:rsid w:val="00E72AAB"/>
    <w:rsid w:val="00E745C5"/>
    <w:rsid w:val="00E765B1"/>
    <w:rsid w:val="00E76D01"/>
    <w:rsid w:val="00E77C00"/>
    <w:rsid w:val="00E8360F"/>
    <w:rsid w:val="00E836D4"/>
    <w:rsid w:val="00E843CF"/>
    <w:rsid w:val="00E874BD"/>
    <w:rsid w:val="00E9287A"/>
    <w:rsid w:val="00E92FF2"/>
    <w:rsid w:val="00E95AA0"/>
    <w:rsid w:val="00E95DEB"/>
    <w:rsid w:val="00E97500"/>
    <w:rsid w:val="00EA1749"/>
    <w:rsid w:val="00EA314A"/>
    <w:rsid w:val="00EA432A"/>
    <w:rsid w:val="00EA45F5"/>
    <w:rsid w:val="00EA5E27"/>
    <w:rsid w:val="00EA6D07"/>
    <w:rsid w:val="00EB21E3"/>
    <w:rsid w:val="00EB3052"/>
    <w:rsid w:val="00EB45A1"/>
    <w:rsid w:val="00EB63E4"/>
    <w:rsid w:val="00EB716D"/>
    <w:rsid w:val="00EC0846"/>
    <w:rsid w:val="00EC0B72"/>
    <w:rsid w:val="00EC2804"/>
    <w:rsid w:val="00EC2EA3"/>
    <w:rsid w:val="00EC3364"/>
    <w:rsid w:val="00EC511C"/>
    <w:rsid w:val="00EC5A59"/>
    <w:rsid w:val="00EC61AF"/>
    <w:rsid w:val="00EC66DE"/>
    <w:rsid w:val="00EC7277"/>
    <w:rsid w:val="00ED1158"/>
    <w:rsid w:val="00ED130D"/>
    <w:rsid w:val="00ED3415"/>
    <w:rsid w:val="00ED4BFE"/>
    <w:rsid w:val="00EE115E"/>
    <w:rsid w:val="00EE2130"/>
    <w:rsid w:val="00EE2D37"/>
    <w:rsid w:val="00EE323B"/>
    <w:rsid w:val="00EE3889"/>
    <w:rsid w:val="00EE40F3"/>
    <w:rsid w:val="00EE75B9"/>
    <w:rsid w:val="00EE76ED"/>
    <w:rsid w:val="00EF0A1C"/>
    <w:rsid w:val="00EF0FC4"/>
    <w:rsid w:val="00EF14BF"/>
    <w:rsid w:val="00EF286F"/>
    <w:rsid w:val="00EF5392"/>
    <w:rsid w:val="00EF54C1"/>
    <w:rsid w:val="00EF699C"/>
    <w:rsid w:val="00EF6A2F"/>
    <w:rsid w:val="00EF6C4D"/>
    <w:rsid w:val="00F007DC"/>
    <w:rsid w:val="00F01FCE"/>
    <w:rsid w:val="00F02B19"/>
    <w:rsid w:val="00F04212"/>
    <w:rsid w:val="00F05886"/>
    <w:rsid w:val="00F06629"/>
    <w:rsid w:val="00F068E4"/>
    <w:rsid w:val="00F0692E"/>
    <w:rsid w:val="00F12B70"/>
    <w:rsid w:val="00F168BF"/>
    <w:rsid w:val="00F17904"/>
    <w:rsid w:val="00F205CB"/>
    <w:rsid w:val="00F21FFD"/>
    <w:rsid w:val="00F22EFD"/>
    <w:rsid w:val="00F23066"/>
    <w:rsid w:val="00F24275"/>
    <w:rsid w:val="00F24789"/>
    <w:rsid w:val="00F27AB1"/>
    <w:rsid w:val="00F35C12"/>
    <w:rsid w:val="00F36C68"/>
    <w:rsid w:val="00F37672"/>
    <w:rsid w:val="00F37DFA"/>
    <w:rsid w:val="00F41FA6"/>
    <w:rsid w:val="00F450BD"/>
    <w:rsid w:val="00F47ED4"/>
    <w:rsid w:val="00F52251"/>
    <w:rsid w:val="00F5232D"/>
    <w:rsid w:val="00F524EB"/>
    <w:rsid w:val="00F5270A"/>
    <w:rsid w:val="00F52FF2"/>
    <w:rsid w:val="00F53AC0"/>
    <w:rsid w:val="00F53BFB"/>
    <w:rsid w:val="00F54A1B"/>
    <w:rsid w:val="00F5586F"/>
    <w:rsid w:val="00F560E1"/>
    <w:rsid w:val="00F56186"/>
    <w:rsid w:val="00F57465"/>
    <w:rsid w:val="00F60227"/>
    <w:rsid w:val="00F6206A"/>
    <w:rsid w:val="00F620EE"/>
    <w:rsid w:val="00F62B25"/>
    <w:rsid w:val="00F641EA"/>
    <w:rsid w:val="00F64B3E"/>
    <w:rsid w:val="00F65E41"/>
    <w:rsid w:val="00F668B7"/>
    <w:rsid w:val="00F711C8"/>
    <w:rsid w:val="00F731CD"/>
    <w:rsid w:val="00F740BF"/>
    <w:rsid w:val="00F741B2"/>
    <w:rsid w:val="00F74FE0"/>
    <w:rsid w:val="00F75DDF"/>
    <w:rsid w:val="00F76D3D"/>
    <w:rsid w:val="00F81A72"/>
    <w:rsid w:val="00F84ED4"/>
    <w:rsid w:val="00F84FFF"/>
    <w:rsid w:val="00F866DC"/>
    <w:rsid w:val="00F87ACD"/>
    <w:rsid w:val="00F90365"/>
    <w:rsid w:val="00F93E59"/>
    <w:rsid w:val="00F94969"/>
    <w:rsid w:val="00F95456"/>
    <w:rsid w:val="00F95739"/>
    <w:rsid w:val="00F957F7"/>
    <w:rsid w:val="00F960ED"/>
    <w:rsid w:val="00F96189"/>
    <w:rsid w:val="00F9760B"/>
    <w:rsid w:val="00FA1770"/>
    <w:rsid w:val="00FA3047"/>
    <w:rsid w:val="00FA4333"/>
    <w:rsid w:val="00FA6F0C"/>
    <w:rsid w:val="00FA7867"/>
    <w:rsid w:val="00FB0569"/>
    <w:rsid w:val="00FB3D91"/>
    <w:rsid w:val="00FB59BB"/>
    <w:rsid w:val="00FB6248"/>
    <w:rsid w:val="00FC0413"/>
    <w:rsid w:val="00FC0E2F"/>
    <w:rsid w:val="00FC1212"/>
    <w:rsid w:val="00FC4C00"/>
    <w:rsid w:val="00FC756D"/>
    <w:rsid w:val="00FC793D"/>
    <w:rsid w:val="00FD2422"/>
    <w:rsid w:val="00FD2EF3"/>
    <w:rsid w:val="00FD38EE"/>
    <w:rsid w:val="00FD3ED6"/>
    <w:rsid w:val="00FD4234"/>
    <w:rsid w:val="00FD6D2B"/>
    <w:rsid w:val="00FD7A1C"/>
    <w:rsid w:val="00FE293E"/>
    <w:rsid w:val="00FE2F0F"/>
    <w:rsid w:val="00FE2FB2"/>
    <w:rsid w:val="00FE4F44"/>
    <w:rsid w:val="00FE5D35"/>
    <w:rsid w:val="00FE679D"/>
    <w:rsid w:val="00FF26A0"/>
    <w:rsid w:val="00FF3696"/>
    <w:rsid w:val="00FF626D"/>
    <w:rsid w:val="00FF6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BCB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30B8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noProof w:val="0"/>
      <w:color w:val="365F91" w:themeColor="accent1" w:themeShade="BF"/>
      <w:sz w:val="28"/>
      <w:szCs w:val="28"/>
      <w:lang w:val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30B8"/>
    <w:pPr>
      <w:keepNext/>
      <w:keepLines/>
      <w:spacing w:before="200"/>
      <w:outlineLvl w:val="1"/>
    </w:pPr>
    <w:rPr>
      <w:rFonts w:eastAsiaTheme="majorEastAsia" w:cstheme="majorBidi"/>
      <w:b/>
      <w:bCs/>
      <w:noProof w:val="0"/>
      <w:color w:val="000000" w:themeColor="text1"/>
      <w:szCs w:val="26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30B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5685D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noProof w:val="0"/>
      <w:color w:val="4F81BD" w:themeColor="accent1"/>
      <w:sz w:val="22"/>
      <w:szCs w:val="22"/>
      <w:lang w:val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671F6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noProof w:val="0"/>
      <w:color w:val="243F60" w:themeColor="accent1" w:themeShade="7F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63BCB"/>
    <w:rPr>
      <w:color w:val="0000FF"/>
      <w:u w:val="single"/>
    </w:rPr>
  </w:style>
  <w:style w:type="paragraph" w:styleId="NoSpacing">
    <w:name w:val="No Spacing"/>
    <w:uiPriority w:val="1"/>
    <w:qFormat/>
    <w:rsid w:val="00163BC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 w:bidi="te-IN"/>
    </w:rPr>
  </w:style>
  <w:style w:type="paragraph" w:customStyle="1" w:styleId="MDPI18keywords">
    <w:name w:val="MDPI_1.8_keywords"/>
    <w:basedOn w:val="Normal"/>
    <w:next w:val="Normal"/>
    <w:qFormat/>
    <w:rsid w:val="008A6121"/>
    <w:pPr>
      <w:adjustRightInd w:val="0"/>
      <w:snapToGrid w:val="0"/>
      <w:spacing w:before="240" w:line="260" w:lineRule="atLeast"/>
      <w:ind w:left="113"/>
      <w:jc w:val="both"/>
    </w:pPr>
    <w:rPr>
      <w:rFonts w:ascii="Palatino Linotype" w:hAnsi="Palatino Linotype"/>
      <w:noProof w:val="0"/>
      <w:snapToGrid w:val="0"/>
      <w:color w:val="000000"/>
      <w:sz w:val="20"/>
      <w:szCs w:val="22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08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869"/>
    <w:rPr>
      <w:rFonts w:ascii="Tahoma" w:eastAsia="Times New Roman" w:hAnsi="Tahoma" w:cs="Tahoma"/>
      <w:noProof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770869"/>
    <w:pPr>
      <w:spacing w:before="100" w:beforeAutospacing="1" w:after="100" w:afterAutospacing="1"/>
    </w:pPr>
    <w:rPr>
      <w:noProof w:val="0"/>
      <w:lang w:eastAsia="en-IN"/>
    </w:rPr>
  </w:style>
  <w:style w:type="character" w:styleId="Emphasis">
    <w:name w:val="Emphasis"/>
    <w:basedOn w:val="DefaultParagraphFont"/>
    <w:uiPriority w:val="20"/>
    <w:qFormat/>
    <w:rsid w:val="00067E0E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630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30B8"/>
    <w:rPr>
      <w:rFonts w:ascii="Times New Roman" w:eastAsiaTheme="majorEastAsia" w:hAnsi="Times New Roman" w:cstheme="majorBidi"/>
      <w:b/>
      <w:bCs/>
      <w:color w:val="000000" w:themeColor="text1"/>
      <w:sz w:val="24"/>
      <w:szCs w:val="26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9630B8"/>
    <w:rPr>
      <w:rFonts w:asciiTheme="majorHAnsi" w:eastAsiaTheme="majorEastAsia" w:hAnsiTheme="majorHAnsi" w:cstheme="majorBidi"/>
      <w:b/>
      <w:bCs/>
      <w:noProof/>
      <w:color w:val="4F81BD" w:themeColor="accent1"/>
      <w:sz w:val="24"/>
      <w:szCs w:val="24"/>
      <w:lang w:val="en-US"/>
    </w:rPr>
  </w:style>
  <w:style w:type="table" w:customStyle="1" w:styleId="TableGrid1">
    <w:name w:val="Table Grid1"/>
    <w:basedOn w:val="TableNormal"/>
    <w:uiPriority w:val="59"/>
    <w:rsid w:val="00963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963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21heading1">
    <w:name w:val="MDPI_2.1_heading1"/>
    <w:basedOn w:val="Normal"/>
    <w:qFormat/>
    <w:rsid w:val="00D566C8"/>
    <w:pPr>
      <w:adjustRightInd w:val="0"/>
      <w:snapToGrid w:val="0"/>
      <w:spacing w:before="240" w:after="120" w:line="260" w:lineRule="atLeast"/>
      <w:outlineLvl w:val="0"/>
    </w:pPr>
    <w:rPr>
      <w:rFonts w:ascii="Palatino Linotype" w:hAnsi="Palatino Linotype"/>
      <w:b/>
      <w:noProof w:val="0"/>
      <w:snapToGrid w:val="0"/>
      <w:color w:val="000000"/>
      <w:sz w:val="20"/>
      <w:szCs w:val="22"/>
      <w:lang w:eastAsia="de-DE"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4C10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10BC"/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C10B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10BC"/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D671F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B5685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MDPI62Acknowledgments">
    <w:name w:val="MDPI_6.2_Acknowledgments"/>
    <w:qFormat/>
    <w:rsid w:val="0007190B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paragraph" w:customStyle="1" w:styleId="MDPI64CoI">
    <w:name w:val="MDPI_6.4_CoI"/>
    <w:basedOn w:val="MDPI62Acknowledgments"/>
    <w:qFormat/>
    <w:rsid w:val="0007190B"/>
  </w:style>
  <w:style w:type="character" w:styleId="CommentReference">
    <w:name w:val="annotation reference"/>
    <w:basedOn w:val="DefaultParagraphFont"/>
    <w:uiPriority w:val="99"/>
    <w:semiHidden/>
    <w:unhideWhenUsed/>
    <w:rsid w:val="00AB2C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2C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2CDC"/>
    <w:rPr>
      <w:rFonts w:ascii="Times New Roman" w:eastAsia="Times New Roman" w:hAnsi="Times New Roman" w:cs="Times New Roman"/>
      <w:noProof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2C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2CDC"/>
    <w:rPr>
      <w:rFonts w:ascii="Times New Roman" w:eastAsia="Times New Roman" w:hAnsi="Times New Roman" w:cs="Times New Roman"/>
      <w:b/>
      <w:bCs/>
      <w:noProof/>
      <w:sz w:val="20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8C4B7D"/>
  </w:style>
  <w:style w:type="paragraph" w:customStyle="1" w:styleId="Head">
    <w:name w:val="Head"/>
    <w:basedOn w:val="Normal"/>
    <w:rsid w:val="00815688"/>
    <w:pPr>
      <w:keepNext/>
      <w:spacing w:before="120" w:after="120"/>
      <w:jc w:val="center"/>
      <w:outlineLvl w:val="0"/>
    </w:pPr>
    <w:rPr>
      <w:b/>
      <w:bCs/>
      <w:noProof w:val="0"/>
      <w:kern w:val="28"/>
      <w:sz w:val="28"/>
      <w:szCs w:val="28"/>
    </w:rPr>
  </w:style>
  <w:style w:type="paragraph" w:styleId="ListParagraph">
    <w:name w:val="List Paragraph"/>
    <w:basedOn w:val="Normal"/>
    <w:uiPriority w:val="34"/>
    <w:qFormat/>
    <w:rsid w:val="00815688"/>
    <w:pPr>
      <w:ind w:left="720"/>
      <w:contextualSpacing/>
    </w:pPr>
  </w:style>
  <w:style w:type="paragraph" w:customStyle="1" w:styleId="Paragraph">
    <w:name w:val="Paragraph"/>
    <w:basedOn w:val="Normal"/>
    <w:rsid w:val="00815688"/>
    <w:pPr>
      <w:spacing w:before="120"/>
      <w:ind w:firstLine="720"/>
    </w:pPr>
    <w:rPr>
      <w:noProof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34" Type="http://schemas.microsoft.com/office/2011/relationships/commentsExtended" Target="commentsExtended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33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36" Type="http://schemas.microsoft.com/office/2016/09/relationships/commentsIds" Target="commentsIds.xml"/><Relationship Id="rId10" Type="http://schemas.openxmlformats.org/officeDocument/2006/relationships/image" Target="media/image3.em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35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82004F-A1A4-4D59-9A56-E2EFB19A3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12165</TotalTime>
  <Pages>1</Pages>
  <Words>1884</Words>
  <Characters>10741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HOBBY</dc:creator>
  <cp:keywords/>
  <dc:description/>
  <cp:lastModifiedBy>HOBBY</cp:lastModifiedBy>
  <cp:revision>873</cp:revision>
  <dcterms:created xsi:type="dcterms:W3CDTF">2021-05-18T17:36:00Z</dcterms:created>
  <dcterms:modified xsi:type="dcterms:W3CDTF">2021-08-18T08:50:00Z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http://www.zotero.org/styles/ieee</vt:lpwstr>
  </property>
  <property fmtid="{D5CDD505-2E9C-101B-9397-08002B2CF9AE}" pid="5" name="Mendeley Recent Style Name 1_1">
    <vt:lpwstr>IEEE</vt:lpwstr>
  </property>
  <property fmtid="{D5CDD505-2E9C-101B-9397-08002B2CF9AE}" pid="6" name="Mendeley Recent Style Id 2_1">
    <vt:lpwstr>http://www.zotero.org/styles/microbiome</vt:lpwstr>
  </property>
  <property fmtid="{D5CDD505-2E9C-101B-9397-08002B2CF9AE}" pid="7" name="Mendeley Recent Style Name 2_1">
    <vt:lpwstr>Microbiome</vt:lpwstr>
  </property>
  <property fmtid="{D5CDD505-2E9C-101B-9397-08002B2CF9AE}" pid="8" name="Mendeley Recent Style Id 3_1">
    <vt:lpwstr>http://www.zotero.org/styles/modern-humanities-research-association</vt:lpwstr>
  </property>
  <property fmtid="{D5CDD505-2E9C-101B-9397-08002B2CF9AE}" pid="9" name="Mendeley Recent Style Name 3_1">
    <vt:lpwstr>Modern Humanities Research Association 3rd edition (note with bibliography)</vt:lpwstr>
  </property>
  <property fmtid="{D5CDD505-2E9C-101B-9397-08002B2CF9AE}" pid="10" name="Mendeley Recent Style Id 4_1">
    <vt:lpwstr>http://www.zotero.org/styles/modern-language-association</vt:lpwstr>
  </property>
  <property fmtid="{D5CDD505-2E9C-101B-9397-08002B2CF9AE}" pid="11" name="Mendeley Recent Style Name 4_1">
    <vt:lpwstr>Modern Language Association 8th edition</vt:lpwstr>
  </property>
  <property fmtid="{D5CDD505-2E9C-101B-9397-08002B2CF9AE}" pid="12" name="Mendeley Recent Style Id 5_1">
    <vt:lpwstr>http://www.zotero.org/styles/molecular-and-cellular-endocrinology</vt:lpwstr>
  </property>
  <property fmtid="{D5CDD505-2E9C-101B-9397-08002B2CF9AE}" pid="13" name="Mendeley Recent Style Name 5_1">
    <vt:lpwstr>Molecular and Cellular Endocrinology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http://www.zotero.org/styles/nitric-oxide</vt:lpwstr>
  </property>
  <property fmtid="{D5CDD505-2E9C-101B-9397-08002B2CF9AE}" pid="17" name="Mendeley Recent Style Name 7_1">
    <vt:lpwstr>Nitric Oxide</vt:lpwstr>
  </property>
  <property fmtid="{D5CDD505-2E9C-101B-9397-08002B2CF9AE}" pid="18" name="Mendeley Recent Style Id 8_1">
    <vt:lpwstr>http://www.zotero.org/styles/science-advances</vt:lpwstr>
  </property>
  <property fmtid="{D5CDD505-2E9C-101B-9397-08002B2CF9AE}" pid="19" name="Mendeley Recent Style Name 8_1">
    <vt:lpwstr>Science Advances</vt:lpwstr>
  </property>
  <property fmtid="{D5CDD505-2E9C-101B-9397-08002B2CF9AE}" pid="20" name="Mendeley Recent Style Id 9_1">
    <vt:lpwstr>http://www.zotero.org/styles/springer-humanities-brackets</vt:lpwstr>
  </property>
  <property fmtid="{D5CDD505-2E9C-101B-9397-08002B2CF9AE}" pid="21" name="Mendeley Recent Style Name 9_1">
    <vt:lpwstr>Springer - Humanities (numeric, brackets)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b4d805a4-4015-3858-affc-961512638d9f</vt:lpwstr>
  </property>
  <property fmtid="{D5CDD505-2E9C-101B-9397-08002B2CF9AE}" pid="24" name="Mendeley Citation Style_1">
    <vt:lpwstr>http://www.zotero.org/styles/microbiome</vt:lpwstr>
  </property>
</Properties>
</file>