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EA53D" w14:textId="4594DABD" w:rsidR="00A55711" w:rsidRPr="0030618B" w:rsidRDefault="00807832" w:rsidP="00A55711">
      <w:pPr>
        <w:pStyle w:val="Caption"/>
        <w:keepNext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Supplementary material </w:t>
      </w:r>
      <w:r w:rsidR="00041CC6">
        <w:rPr>
          <w:rFonts w:ascii="Arial" w:hAnsi="Arial" w:cs="Arial"/>
          <w:color w:val="404040" w:themeColor="text1" w:themeTint="BF"/>
          <w:sz w:val="20"/>
          <w:szCs w:val="20"/>
        </w:rPr>
        <w:t>1</w:t>
      </w:r>
      <w:r w:rsidR="00A55711" w:rsidRPr="0030618B">
        <w:rPr>
          <w:rFonts w:ascii="Arial" w:hAnsi="Arial" w:cs="Arial"/>
          <w:color w:val="404040" w:themeColor="text1" w:themeTint="BF"/>
          <w:sz w:val="20"/>
          <w:szCs w:val="20"/>
        </w:rPr>
        <w:t xml:space="preserve">. Baseline </w:t>
      </w:r>
      <w:r w:rsidR="00E24805">
        <w:rPr>
          <w:rFonts w:ascii="Arial" w:hAnsi="Arial" w:cs="Arial"/>
          <w:color w:val="404040" w:themeColor="text1" w:themeTint="BF"/>
          <w:sz w:val="20"/>
          <w:szCs w:val="20"/>
        </w:rPr>
        <w:t>s</w:t>
      </w:r>
      <w:r w:rsidR="00A55711" w:rsidRPr="0030618B">
        <w:rPr>
          <w:rFonts w:ascii="Arial" w:hAnsi="Arial" w:cs="Arial"/>
          <w:color w:val="404040" w:themeColor="text1" w:themeTint="BF"/>
          <w:sz w:val="20"/>
          <w:szCs w:val="20"/>
        </w:rPr>
        <w:t xml:space="preserve">chool </w:t>
      </w:r>
      <w:r w:rsidR="00E24805">
        <w:rPr>
          <w:rFonts w:ascii="Arial" w:hAnsi="Arial" w:cs="Arial"/>
          <w:color w:val="404040" w:themeColor="text1" w:themeTint="BF"/>
          <w:sz w:val="20"/>
          <w:szCs w:val="20"/>
        </w:rPr>
        <w:t>v</w:t>
      </w:r>
      <w:r w:rsidR="00A55711" w:rsidRPr="0030618B">
        <w:rPr>
          <w:rFonts w:ascii="Arial" w:hAnsi="Arial" w:cs="Arial"/>
          <w:color w:val="404040" w:themeColor="text1" w:themeTint="BF"/>
          <w:sz w:val="20"/>
          <w:szCs w:val="20"/>
        </w:rPr>
        <w:t>ariables (for academic year just completed – 2015-2016, pre intervention)</w:t>
      </w:r>
    </w:p>
    <w:tbl>
      <w:tblPr>
        <w:tblStyle w:val="GridTable1Light"/>
        <w:tblW w:w="13915" w:type="dxa"/>
        <w:tblInd w:w="-5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477"/>
        <w:gridCol w:w="1948"/>
        <w:gridCol w:w="2227"/>
        <w:gridCol w:w="834"/>
        <w:gridCol w:w="1885"/>
        <w:gridCol w:w="2291"/>
      </w:tblGrid>
      <w:tr w:rsidR="0030618B" w:rsidRPr="0030618B" w14:paraId="38111F57" w14:textId="77777777" w:rsidTr="0030618B">
        <w:trPr>
          <w:trHeight w:val="230"/>
        </w:trPr>
        <w:tc>
          <w:tcPr>
            <w:tcW w:w="4253" w:type="dxa"/>
            <w:tcBorders>
              <w:bottom w:val="nil"/>
            </w:tcBorders>
            <w:shd w:val="clear" w:color="auto" w:fill="auto"/>
          </w:tcPr>
          <w:p w14:paraId="6FF5F823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52" w:type="dxa"/>
            <w:gridSpan w:val="3"/>
            <w:tcBorders>
              <w:bottom w:val="nil"/>
            </w:tcBorders>
            <w:shd w:val="clear" w:color="auto" w:fill="auto"/>
          </w:tcPr>
          <w:p w14:paraId="4A3D54E5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Control</w:t>
            </w:r>
          </w:p>
        </w:tc>
        <w:tc>
          <w:tcPr>
            <w:tcW w:w="5010" w:type="dxa"/>
            <w:gridSpan w:val="3"/>
            <w:tcBorders>
              <w:bottom w:val="nil"/>
            </w:tcBorders>
            <w:shd w:val="clear" w:color="auto" w:fill="auto"/>
          </w:tcPr>
          <w:p w14:paraId="2DEEAA89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Intervention</w:t>
            </w:r>
          </w:p>
        </w:tc>
      </w:tr>
      <w:tr w:rsidR="0030618B" w:rsidRPr="0030618B" w14:paraId="7F6A9F21" w14:textId="77777777" w:rsidTr="0030618B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EC10B8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Cs w:val="0"/>
                <w:sz w:val="20"/>
                <w:szCs w:val="20"/>
              </w:rPr>
              <w:t xml:space="preserve">School level variables: </w:t>
            </w:r>
          </w:p>
        </w:tc>
        <w:tc>
          <w:tcPr>
            <w:tcW w:w="47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24A1A9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94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FEAF21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Mean/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Median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 %</w:t>
            </w:r>
          </w:p>
        </w:tc>
        <w:tc>
          <w:tcPr>
            <w:tcW w:w="222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56310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SD / IQR / range</w:t>
            </w:r>
          </w:p>
        </w:tc>
        <w:tc>
          <w:tcPr>
            <w:tcW w:w="8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A396C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DB79AC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Mean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/Median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22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0D7BC9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SD / IQR / range</w:t>
            </w:r>
          </w:p>
        </w:tc>
      </w:tr>
      <w:tr w:rsidR="0030618B" w:rsidRPr="0030618B" w14:paraId="0D8B242B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auto"/>
            </w:tcBorders>
            <w:vAlign w:val="center"/>
          </w:tcPr>
          <w:p w14:paraId="3867B09F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teacher student ratio </w:t>
            </w:r>
          </w:p>
        </w:tc>
        <w:tc>
          <w:tcPr>
            <w:tcW w:w="477" w:type="dxa"/>
            <w:tcBorders>
              <w:top w:val="single" w:sz="4" w:space="0" w:color="auto"/>
            </w:tcBorders>
            <w:vAlign w:val="center"/>
          </w:tcPr>
          <w:p w14:paraId="7CEF9282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tcBorders>
              <w:top w:val="single" w:sz="4" w:space="0" w:color="auto"/>
            </w:tcBorders>
            <w:vAlign w:val="center"/>
          </w:tcPr>
          <w:p w14:paraId="0DD481C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2C82C51F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(0.31-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0.36)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14:paraId="2FD1015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14:paraId="002D409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2291" w:type="dxa"/>
            <w:tcBorders>
              <w:top w:val="single" w:sz="4" w:space="0" w:color="auto"/>
            </w:tcBorders>
            <w:vAlign w:val="center"/>
          </w:tcPr>
          <w:p w14:paraId="6313E6D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(0.31-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0.39)</w:t>
            </w:r>
          </w:p>
        </w:tc>
      </w:tr>
      <w:tr w:rsidR="0030618B" w:rsidRPr="0030618B" w14:paraId="37D341F1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2DF73C9F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of teachers retired </w:t>
            </w:r>
          </w:p>
        </w:tc>
        <w:tc>
          <w:tcPr>
            <w:tcW w:w="477" w:type="dxa"/>
            <w:vAlign w:val="center"/>
          </w:tcPr>
          <w:p w14:paraId="00DD5FA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47AC475D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2227" w:type="dxa"/>
            <w:vAlign w:val="center"/>
          </w:tcPr>
          <w:p w14:paraId="373A9A9F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3.2)</w:t>
            </w:r>
          </w:p>
        </w:tc>
        <w:tc>
          <w:tcPr>
            <w:tcW w:w="834" w:type="dxa"/>
            <w:vAlign w:val="center"/>
          </w:tcPr>
          <w:p w14:paraId="5E4A90E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85" w:type="dxa"/>
            <w:vAlign w:val="center"/>
          </w:tcPr>
          <w:p w14:paraId="6DA641F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91" w:type="dxa"/>
            <w:vAlign w:val="center"/>
          </w:tcPr>
          <w:p w14:paraId="1E3D7C38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(0.0-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1.8)</w:t>
            </w:r>
          </w:p>
        </w:tc>
      </w:tr>
      <w:tr w:rsidR="0030618B" w:rsidRPr="0030618B" w14:paraId="573CA66C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3E958CF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Median % of teachers left for other reasons</w:t>
            </w:r>
          </w:p>
        </w:tc>
        <w:tc>
          <w:tcPr>
            <w:tcW w:w="477" w:type="dxa"/>
            <w:vAlign w:val="center"/>
          </w:tcPr>
          <w:p w14:paraId="0A4DFEC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6D34F03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14.6</w:t>
            </w:r>
          </w:p>
        </w:tc>
        <w:tc>
          <w:tcPr>
            <w:tcW w:w="2227" w:type="dxa"/>
            <w:vAlign w:val="center"/>
          </w:tcPr>
          <w:p w14:paraId="22F03D7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(7.3-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21.4)</w:t>
            </w:r>
          </w:p>
        </w:tc>
        <w:tc>
          <w:tcPr>
            <w:tcW w:w="834" w:type="dxa"/>
            <w:vAlign w:val="center"/>
          </w:tcPr>
          <w:p w14:paraId="757366E1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85" w:type="dxa"/>
            <w:vAlign w:val="center"/>
          </w:tcPr>
          <w:p w14:paraId="673EC5B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21.6</w:t>
            </w:r>
          </w:p>
        </w:tc>
        <w:tc>
          <w:tcPr>
            <w:tcW w:w="2291" w:type="dxa"/>
            <w:vAlign w:val="center"/>
          </w:tcPr>
          <w:p w14:paraId="6E33E09C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(11.7-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25.0)</w:t>
            </w:r>
          </w:p>
        </w:tc>
      </w:tr>
      <w:tr w:rsidR="0030618B" w:rsidRPr="0030618B" w14:paraId="39E94C41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CC970D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number of teachers in whole school</w:t>
            </w:r>
          </w:p>
        </w:tc>
        <w:tc>
          <w:tcPr>
            <w:tcW w:w="477" w:type="dxa"/>
            <w:vAlign w:val="center"/>
          </w:tcPr>
          <w:p w14:paraId="66FB191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49FE3C2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60.1</w:t>
            </w:r>
          </w:p>
        </w:tc>
        <w:tc>
          <w:tcPr>
            <w:tcW w:w="2227" w:type="dxa"/>
            <w:vAlign w:val="center"/>
          </w:tcPr>
          <w:p w14:paraId="39578CB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Range</w:t>
            </w:r>
            <w:r w:rsidR="0030618B">
              <w:rPr>
                <w:rFonts w:ascii="Arial" w:hAnsi="Arial" w:cs="Arial"/>
                <w:sz w:val="20"/>
                <w:szCs w:val="20"/>
              </w:rPr>
              <w:t>:</w:t>
            </w:r>
            <w:r w:rsidRPr="0030618B">
              <w:rPr>
                <w:rFonts w:ascii="Arial" w:hAnsi="Arial" w:cs="Arial"/>
                <w:sz w:val="20"/>
                <w:szCs w:val="20"/>
              </w:rPr>
              <w:t xml:space="preserve"> 33</w:t>
            </w:r>
            <w:r w:rsidR="0030618B">
              <w:rPr>
                <w:rFonts w:ascii="Arial" w:hAnsi="Arial" w:cs="Arial"/>
                <w:sz w:val="20"/>
                <w:szCs w:val="20"/>
              </w:rPr>
              <w:t>-</w:t>
            </w:r>
            <w:r w:rsidRPr="0030618B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834" w:type="dxa"/>
            <w:vAlign w:val="center"/>
          </w:tcPr>
          <w:p w14:paraId="6EBE712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1B076D6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60.0</w:t>
            </w:r>
          </w:p>
        </w:tc>
        <w:tc>
          <w:tcPr>
            <w:tcW w:w="2291" w:type="dxa"/>
            <w:vAlign w:val="center"/>
          </w:tcPr>
          <w:p w14:paraId="06FD2E6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Range: 27-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</w:tr>
      <w:tr w:rsidR="0030618B" w:rsidRPr="0030618B" w14:paraId="5D136339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61F2D9C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FSM tertile (%)</w:t>
            </w:r>
          </w:p>
          <w:p w14:paraId="352584E7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Low</w:t>
            </w:r>
          </w:p>
          <w:p w14:paraId="7B68537A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Middle </w:t>
            </w:r>
          </w:p>
          <w:p w14:paraId="6C576D0C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High</w:t>
            </w:r>
          </w:p>
        </w:tc>
        <w:tc>
          <w:tcPr>
            <w:tcW w:w="477" w:type="dxa"/>
            <w:vAlign w:val="center"/>
          </w:tcPr>
          <w:p w14:paraId="70FF5DC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FBD248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  <w:p w14:paraId="662E7640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1F7B6C1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CEE64F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3 (23%)</w:t>
            </w:r>
          </w:p>
          <w:p w14:paraId="40A4B49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 (46%)</w:t>
            </w:r>
          </w:p>
          <w:p w14:paraId="09B1FD8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(31%)</w:t>
            </w:r>
          </w:p>
        </w:tc>
        <w:tc>
          <w:tcPr>
            <w:tcW w:w="2227" w:type="dxa"/>
            <w:vAlign w:val="center"/>
          </w:tcPr>
          <w:p w14:paraId="0C57B54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 w14:paraId="1BD2361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A71ED4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  <w:p w14:paraId="2FA82C8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5" w:type="dxa"/>
            <w:vAlign w:val="center"/>
          </w:tcPr>
          <w:p w14:paraId="61C14DA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FCCB6E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 (50%)</w:t>
            </w:r>
          </w:p>
          <w:p w14:paraId="7B911DA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2 (17%)</w:t>
            </w:r>
          </w:p>
          <w:p w14:paraId="092B347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(33%)</w:t>
            </w:r>
          </w:p>
        </w:tc>
        <w:tc>
          <w:tcPr>
            <w:tcW w:w="2291" w:type="dxa"/>
            <w:vAlign w:val="center"/>
          </w:tcPr>
          <w:p w14:paraId="59884D8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618B" w:rsidRPr="0030618B" w14:paraId="21A19B49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BD2757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Mean number of students in whole school </w:t>
            </w:r>
          </w:p>
        </w:tc>
        <w:tc>
          <w:tcPr>
            <w:tcW w:w="477" w:type="dxa"/>
            <w:vAlign w:val="center"/>
          </w:tcPr>
          <w:p w14:paraId="63F16EC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4033E7F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834.3</w:t>
            </w:r>
          </w:p>
        </w:tc>
        <w:tc>
          <w:tcPr>
            <w:tcW w:w="2227" w:type="dxa"/>
            <w:vAlign w:val="center"/>
          </w:tcPr>
          <w:p w14:paraId="2256CB7E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ange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 xml:space="preserve"> 484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203</w:t>
            </w:r>
          </w:p>
        </w:tc>
        <w:tc>
          <w:tcPr>
            <w:tcW w:w="834" w:type="dxa"/>
            <w:vAlign w:val="center"/>
          </w:tcPr>
          <w:p w14:paraId="76C975A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29B3F33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907.2</w:t>
            </w:r>
          </w:p>
        </w:tc>
        <w:tc>
          <w:tcPr>
            <w:tcW w:w="2291" w:type="dxa"/>
            <w:vAlign w:val="center"/>
          </w:tcPr>
          <w:p w14:paraId="77876E5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Range: 389-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1584</w:t>
            </w:r>
          </w:p>
        </w:tc>
      </w:tr>
      <w:tr w:rsidR="0030618B" w:rsidRPr="0030618B" w14:paraId="7B3345F2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FCF0DAB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teacher absence </w:t>
            </w:r>
          </w:p>
        </w:tc>
        <w:tc>
          <w:tcPr>
            <w:tcW w:w="477" w:type="dxa"/>
            <w:vAlign w:val="center"/>
          </w:tcPr>
          <w:p w14:paraId="554C444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69E3DB2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6.1</w:t>
            </w:r>
          </w:p>
        </w:tc>
        <w:tc>
          <w:tcPr>
            <w:tcW w:w="2227" w:type="dxa"/>
            <w:vAlign w:val="center"/>
          </w:tcPr>
          <w:p w14:paraId="655BBAC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12.8)</w:t>
            </w:r>
          </w:p>
        </w:tc>
        <w:tc>
          <w:tcPr>
            <w:tcW w:w="834" w:type="dxa"/>
            <w:vAlign w:val="center"/>
          </w:tcPr>
          <w:p w14:paraId="0B18C93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885" w:type="dxa"/>
            <w:vAlign w:val="center"/>
          </w:tcPr>
          <w:p w14:paraId="50ED39C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2291" w:type="dxa"/>
            <w:vAlign w:val="center"/>
          </w:tcPr>
          <w:p w14:paraId="37CE2A2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(3.5-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10.1)</w:t>
            </w:r>
          </w:p>
        </w:tc>
      </w:tr>
      <w:tr w:rsidR="0030618B" w:rsidRPr="0030618B" w14:paraId="02CCB077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790F4ED2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student attendance </w:t>
            </w:r>
          </w:p>
        </w:tc>
        <w:tc>
          <w:tcPr>
            <w:tcW w:w="477" w:type="dxa"/>
            <w:vAlign w:val="center"/>
          </w:tcPr>
          <w:p w14:paraId="5B4FBC82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1CFFA890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93.6</w:t>
            </w:r>
          </w:p>
        </w:tc>
        <w:tc>
          <w:tcPr>
            <w:tcW w:w="2227" w:type="dxa"/>
            <w:vAlign w:val="center"/>
          </w:tcPr>
          <w:p w14:paraId="16F24DE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(93.4-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94.8)</w:t>
            </w:r>
          </w:p>
        </w:tc>
        <w:tc>
          <w:tcPr>
            <w:tcW w:w="834" w:type="dxa"/>
            <w:vAlign w:val="center"/>
          </w:tcPr>
          <w:p w14:paraId="68A3ED4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73D2FD3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93.7</w:t>
            </w:r>
          </w:p>
        </w:tc>
        <w:tc>
          <w:tcPr>
            <w:tcW w:w="2291" w:type="dxa"/>
            <w:vAlign w:val="center"/>
          </w:tcPr>
          <w:p w14:paraId="0048C57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(93.2-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94.8)</w:t>
            </w:r>
          </w:p>
        </w:tc>
      </w:tr>
      <w:tr w:rsidR="0030618B" w:rsidRPr="0030618B" w14:paraId="1B95F746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019A823A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Student attainment (&gt;= average) (%)</w:t>
            </w:r>
          </w:p>
        </w:tc>
        <w:tc>
          <w:tcPr>
            <w:tcW w:w="477" w:type="dxa"/>
            <w:vAlign w:val="center"/>
          </w:tcPr>
          <w:p w14:paraId="1F82A761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725BF04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(30%)</w:t>
            </w:r>
          </w:p>
        </w:tc>
        <w:tc>
          <w:tcPr>
            <w:tcW w:w="2227" w:type="dxa"/>
            <w:vAlign w:val="center"/>
          </w:tcPr>
          <w:p w14:paraId="4C1E3ED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 w14:paraId="3F5DB6F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0940FB0C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5 (42%)</w:t>
            </w:r>
          </w:p>
        </w:tc>
        <w:tc>
          <w:tcPr>
            <w:tcW w:w="2291" w:type="dxa"/>
            <w:vAlign w:val="center"/>
          </w:tcPr>
          <w:p w14:paraId="1CEBC29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3C0408" w14:textId="77777777" w:rsidR="00576DC8" w:rsidRDefault="00576DC8" w:rsidP="00A55711">
      <w:pPr>
        <w:spacing w:before="0" w:after="0" w:line="240" w:lineRule="auto"/>
      </w:pPr>
    </w:p>
    <w:sectPr w:rsidR="00576DC8" w:rsidSect="0030618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7FA735" w14:textId="77777777" w:rsidR="00807832" w:rsidRDefault="00807832" w:rsidP="00807832">
      <w:pPr>
        <w:spacing w:before="0" w:after="0" w:line="240" w:lineRule="auto"/>
      </w:pPr>
      <w:r>
        <w:separator/>
      </w:r>
    </w:p>
  </w:endnote>
  <w:endnote w:type="continuationSeparator" w:id="0">
    <w:p w14:paraId="16F425E2" w14:textId="77777777" w:rsidR="00807832" w:rsidRDefault="00807832" w:rsidP="0080783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6B5374" w14:textId="77777777" w:rsidR="00807832" w:rsidRDefault="00807832" w:rsidP="00807832">
      <w:pPr>
        <w:spacing w:before="0" w:after="0" w:line="240" w:lineRule="auto"/>
      </w:pPr>
      <w:r>
        <w:separator/>
      </w:r>
    </w:p>
  </w:footnote>
  <w:footnote w:type="continuationSeparator" w:id="0">
    <w:p w14:paraId="76959BAE" w14:textId="77777777" w:rsidR="00807832" w:rsidRDefault="00807832" w:rsidP="0080783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7A7B50"/>
    <w:multiLevelType w:val="hybridMultilevel"/>
    <w:tmpl w:val="0246A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711"/>
    <w:rsid w:val="00041CC6"/>
    <w:rsid w:val="0030618B"/>
    <w:rsid w:val="00576DC8"/>
    <w:rsid w:val="00807832"/>
    <w:rsid w:val="00A55711"/>
    <w:rsid w:val="00E2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BB43ED3"/>
  <w15:chartTrackingRefBased/>
  <w15:docId w15:val="{D65B9D29-299C-4BF9-B131-693268D64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711"/>
    <w:pPr>
      <w:spacing w:before="120" w:after="120" w:line="36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A5571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A55711"/>
    <w:pPr>
      <w:spacing w:before="0"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Batista Ferrer</dc:creator>
  <cp:keywords/>
  <dc:description/>
  <cp:lastModifiedBy>Harriet Fisher</cp:lastModifiedBy>
  <cp:revision>5</cp:revision>
  <dcterms:created xsi:type="dcterms:W3CDTF">2020-02-22T08:19:00Z</dcterms:created>
  <dcterms:modified xsi:type="dcterms:W3CDTF">2020-07-15T06:01:00Z</dcterms:modified>
</cp:coreProperties>
</file>