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036D" w:rsidRDefault="000F036D" w:rsidP="000F036D">
      <w:pPr>
        <w:numPr>
          <w:ilvl w:val="255"/>
          <w:numId w:val="0"/>
        </w:numPr>
        <w:rPr>
          <w:rFonts w:ascii="Times New Roman" w:hAnsi="Times New Roman" w:cs="Times New Roman"/>
          <w:szCs w:val="21"/>
        </w:rPr>
      </w:pPr>
      <w:r>
        <w:rPr>
          <w:rFonts w:ascii="Times New Roman" w:hAnsi="Times New Roman" w:cs="Times New Roman" w:hint="eastAsia"/>
          <w:b/>
          <w:bCs/>
          <w:szCs w:val="21"/>
        </w:rPr>
        <w:t>Table S1.</w:t>
      </w:r>
      <w:r>
        <w:rPr>
          <w:rFonts w:ascii="Times New Roman" w:hAnsi="Times New Roman" w:cs="Times New Roman" w:hint="eastAsia"/>
          <w:szCs w:val="21"/>
        </w:rPr>
        <w:t xml:space="preserve"> </w:t>
      </w:r>
      <w:r>
        <w:rPr>
          <w:rFonts w:ascii="Times New Roman" w:hAnsi="Times New Roman" w:cs="Times New Roman"/>
          <w:szCs w:val="21"/>
        </w:rPr>
        <w:t>Items to calculate healthy ageing score</w:t>
      </w:r>
    </w:p>
    <w:tbl>
      <w:tblPr>
        <w:tblW w:w="10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3"/>
      </w:tblGrid>
      <w:tr w:rsidR="000F036D" w:rsidTr="008A22A5">
        <w:trPr>
          <w:trHeight w:val="270"/>
        </w:trPr>
        <w:tc>
          <w:tcPr>
            <w:tcW w:w="1080" w:type="dxa"/>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1.Ever had memory problem.</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2.Have difficulty running or jogging about 1 km.</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3.Have difficulty running or jogging about 1 km.</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4.Have difficulty walking 100 Meters.</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5.Sleeping problems.</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6.Self-reported pain.</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w:t>
            </w:r>
            <w:r w:rsidRPr="003B66E3">
              <w:rPr>
                <w:rFonts w:ascii="Times New Roman" w:eastAsia="宋体" w:hAnsi="Times New Roman" w:cs="Times New Roman" w:hint="eastAsia"/>
                <w:color w:val="000000"/>
                <w:kern w:val="0"/>
                <w:szCs w:val="21"/>
                <w:lang w:bidi="ar"/>
              </w:rPr>
              <w:t xml:space="preserve">Have Difficulty </w:t>
            </w:r>
            <w:r>
              <w:rPr>
                <w:rFonts w:ascii="Times New Roman" w:eastAsia="宋体" w:hAnsi="Times New Roman" w:cs="Times New Roman"/>
                <w:color w:val="000000"/>
                <w:kern w:val="0"/>
                <w:szCs w:val="21"/>
                <w:lang w:bidi="ar"/>
              </w:rPr>
              <w:t>controlling urination and defecation.</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8.Hearing problem.</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9.Difficulties in eye sight using glasses or corrective lens as usual.</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10.Difficulties for seeing things at a distance, using glasses or corrective lens as usual.</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11.Difficulties for seeing things up close, using glasses or corrective lens as usual.</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 xml:space="preserve">12.Hearing </w:t>
            </w:r>
            <w:r>
              <w:rPr>
                <w:rFonts w:ascii="Times New Roman" w:eastAsia="宋体" w:hAnsi="Times New Roman" w:cs="Times New Roman" w:hint="eastAsia"/>
                <w:color w:val="000000"/>
                <w:kern w:val="0"/>
                <w:szCs w:val="21"/>
                <w:lang w:bidi="ar"/>
              </w:rPr>
              <w:t>s</w:t>
            </w:r>
            <w:r>
              <w:rPr>
                <w:rFonts w:ascii="Times New Roman" w:eastAsia="宋体" w:hAnsi="Times New Roman" w:cs="Times New Roman"/>
                <w:color w:val="000000"/>
                <w:kern w:val="0"/>
                <w:szCs w:val="21"/>
                <w:lang w:bidi="ar"/>
              </w:rPr>
              <w:t>tatus (with a hearing aid).</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13.Difficulty getting up from chair after sitting for long periods.</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14.Difficulty climbing several flights of stairs without resting.</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15.Difficulty stooping, kneeling, or crouching.</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16.Difficulty reaching or extending your arms.</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 xml:space="preserve">17.Difficulty lifting or carrying weights over </w:t>
            </w:r>
            <w:r>
              <w:rPr>
                <w:rFonts w:ascii="Times New Roman" w:eastAsia="宋体" w:hAnsi="Times New Roman" w:cs="Times New Roman" w:hint="eastAsia"/>
                <w:color w:val="000000"/>
                <w:kern w:val="0"/>
                <w:szCs w:val="21"/>
                <w:lang w:bidi="ar"/>
              </w:rPr>
              <w:t>5 kg.</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18.Difficulty picking up a small coin from a table.</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19.Difficulty with dressing.</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20.Difficulty with bathing or showering.</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21.Difficulty with eating.</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22.Difficulty with getting out of bed and walking.</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23.Difficulty using the toilet, including getting up or down.</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24.Difficulty managing money.</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25.Difficulty taking medications.</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26.Difficulty shopping for groceries.</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27.Difficulty preparing a hot meal.</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28.Difficulty cleaning house</w:t>
            </w:r>
            <w:r>
              <w:rPr>
                <w:rFonts w:ascii="Times New Roman" w:eastAsia="宋体" w:hAnsi="Times New Roman" w:cs="Times New Roman" w:hint="eastAsia"/>
                <w:color w:val="000000"/>
                <w:kern w:val="0"/>
                <w:szCs w:val="21"/>
                <w:lang w:bidi="ar"/>
              </w:rPr>
              <w:t>.</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29.Speech problem.</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30.Immediate recall (Low – Lower than the 25th percentile of the distribution; Moderate or high – Higher than the 25th percentile of the distribution).</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31.Delayed recall (Low – Lower than the 25th percentile of the distribution; Moderate or high – Higher than the 25th percentile of the distribution).</w:t>
            </w:r>
          </w:p>
        </w:tc>
      </w:tr>
      <w:tr w:rsidR="000F036D" w:rsidTr="008A22A5">
        <w:trPr>
          <w:trHeight w:val="270"/>
        </w:trPr>
        <w:tc>
          <w:tcPr>
            <w:tcW w:w="0" w:type="auto"/>
            <w:shd w:val="clear" w:color="auto" w:fill="auto"/>
            <w:noWrap/>
            <w:vAlign w:val="center"/>
          </w:tcPr>
          <w:p w:rsidR="000F036D" w:rsidRDefault="000F036D" w:rsidP="008A22A5">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32.Numeracy (Low – Lower than the 25th percentile of the distribution; Moderate or high – Higher than the 25th percentile of the distribution).</w:t>
            </w:r>
          </w:p>
        </w:tc>
      </w:tr>
    </w:tbl>
    <w:p w:rsidR="000F036D" w:rsidRDefault="000F036D" w:rsidP="000F036D">
      <w:pPr>
        <w:spacing w:line="360" w:lineRule="auto"/>
        <w:rPr>
          <w:rFonts w:ascii="Times New Roman" w:hAnsi="Times New Roman" w:cs="Times New Roman"/>
          <w:szCs w:val="21"/>
        </w:rPr>
      </w:pPr>
    </w:p>
    <w:p w:rsidR="000F036D" w:rsidRDefault="000F036D" w:rsidP="000F036D">
      <w:pPr>
        <w:numPr>
          <w:ilvl w:val="255"/>
          <w:numId w:val="0"/>
        </w:numPr>
        <w:rPr>
          <w:rFonts w:ascii="Times New Roman" w:hAnsi="Times New Roman" w:cs="Times New Roman"/>
          <w:b/>
          <w:bCs/>
          <w:szCs w:val="21"/>
        </w:rPr>
        <w:sectPr w:rsidR="000F036D">
          <w:pgSz w:w="11906" w:h="16838"/>
          <w:pgMar w:top="1440" w:right="1800" w:bottom="1440" w:left="1800" w:header="851" w:footer="992" w:gutter="0"/>
          <w:cols w:space="425"/>
          <w:docGrid w:type="lines" w:linePitch="312"/>
        </w:sectPr>
      </w:pPr>
    </w:p>
    <w:p w:rsidR="000F036D" w:rsidRDefault="000F036D" w:rsidP="000F036D">
      <w:pPr>
        <w:numPr>
          <w:ilvl w:val="255"/>
          <w:numId w:val="0"/>
        </w:numPr>
        <w:rPr>
          <w:rFonts w:ascii="Times New Roman" w:hAnsi="Times New Roman" w:cs="Times New Roman"/>
          <w:sz w:val="22"/>
          <w:szCs w:val="28"/>
        </w:rPr>
      </w:pPr>
      <w:r>
        <w:rPr>
          <w:rFonts w:ascii="Times New Roman" w:hAnsi="Times New Roman" w:cs="Times New Roman" w:hint="eastAsia"/>
          <w:b/>
          <w:bCs/>
          <w:szCs w:val="21"/>
        </w:rPr>
        <w:lastRenderedPageBreak/>
        <w:t xml:space="preserve">Table S2. </w:t>
      </w:r>
      <w:r>
        <w:rPr>
          <w:rFonts w:ascii="Times New Roman" w:hAnsi="Times New Roman" w:cs="Times New Roman" w:hint="eastAsia"/>
          <w:sz w:val="22"/>
          <w:szCs w:val="28"/>
        </w:rPr>
        <w:t>Variable description</w:t>
      </w:r>
    </w:p>
    <w:tbl>
      <w:tblPr>
        <w:tblStyle w:val="a3"/>
        <w:tblW w:w="5000" w:type="pct"/>
        <w:tblLook w:val="04A0" w:firstRow="1" w:lastRow="0" w:firstColumn="1" w:lastColumn="0" w:noHBand="0" w:noVBand="1"/>
      </w:tblPr>
      <w:tblGrid>
        <w:gridCol w:w="1327"/>
        <w:gridCol w:w="6969"/>
      </w:tblGrid>
      <w:tr w:rsidR="000F036D" w:rsidTr="008E3006">
        <w:tc>
          <w:tcPr>
            <w:tcW w:w="800" w:type="pct"/>
          </w:tcPr>
          <w:p w:rsidR="000F036D" w:rsidRDefault="000F036D" w:rsidP="008A22A5">
            <w:pPr>
              <w:jc w:val="left"/>
              <w:rPr>
                <w:b/>
                <w:bCs/>
                <w:szCs w:val="21"/>
              </w:rPr>
            </w:pPr>
            <w:r>
              <w:rPr>
                <w:b/>
                <w:bCs/>
                <w:szCs w:val="21"/>
              </w:rPr>
              <w:t>Variable name</w:t>
            </w:r>
          </w:p>
        </w:tc>
        <w:tc>
          <w:tcPr>
            <w:tcW w:w="4200" w:type="pct"/>
          </w:tcPr>
          <w:p w:rsidR="000F036D" w:rsidRDefault="000F036D" w:rsidP="008A22A5">
            <w:pPr>
              <w:jc w:val="left"/>
              <w:rPr>
                <w:b/>
                <w:bCs/>
                <w:szCs w:val="21"/>
              </w:rPr>
            </w:pPr>
            <w:r>
              <w:rPr>
                <w:b/>
                <w:bCs/>
                <w:szCs w:val="21"/>
              </w:rPr>
              <w:t>Definition or code</w:t>
            </w:r>
          </w:p>
        </w:tc>
      </w:tr>
      <w:tr w:rsidR="000F036D" w:rsidTr="008E3006">
        <w:tc>
          <w:tcPr>
            <w:tcW w:w="800" w:type="pct"/>
          </w:tcPr>
          <w:p w:rsidR="000F036D" w:rsidRDefault="000F036D" w:rsidP="008A22A5">
            <w:pPr>
              <w:jc w:val="left"/>
              <w:rPr>
                <w:szCs w:val="21"/>
              </w:rPr>
            </w:pPr>
            <w:r>
              <w:rPr>
                <w:szCs w:val="21"/>
              </w:rPr>
              <w:t>Age</w:t>
            </w:r>
          </w:p>
        </w:tc>
        <w:tc>
          <w:tcPr>
            <w:tcW w:w="4200" w:type="pct"/>
          </w:tcPr>
          <w:p w:rsidR="000F036D" w:rsidRDefault="000F036D" w:rsidP="008A22A5">
            <w:pPr>
              <w:jc w:val="left"/>
              <w:rPr>
                <w:szCs w:val="21"/>
              </w:rPr>
            </w:pPr>
            <w:r>
              <w:rPr>
                <w:szCs w:val="21"/>
              </w:rPr>
              <w:t>--</w:t>
            </w:r>
          </w:p>
        </w:tc>
      </w:tr>
      <w:tr w:rsidR="000F036D" w:rsidTr="008E3006">
        <w:tc>
          <w:tcPr>
            <w:tcW w:w="800" w:type="pct"/>
          </w:tcPr>
          <w:p w:rsidR="000F036D" w:rsidRDefault="000F036D" w:rsidP="008A22A5">
            <w:pPr>
              <w:jc w:val="left"/>
              <w:rPr>
                <w:szCs w:val="21"/>
              </w:rPr>
            </w:pPr>
            <w:r>
              <w:rPr>
                <w:szCs w:val="21"/>
              </w:rPr>
              <w:t>Gender</w:t>
            </w:r>
          </w:p>
        </w:tc>
        <w:tc>
          <w:tcPr>
            <w:tcW w:w="4200" w:type="pct"/>
          </w:tcPr>
          <w:p w:rsidR="000F036D" w:rsidRDefault="000F036D" w:rsidP="008A22A5">
            <w:pPr>
              <w:jc w:val="left"/>
              <w:rPr>
                <w:szCs w:val="21"/>
              </w:rPr>
            </w:pPr>
            <w:r>
              <w:rPr>
                <w:szCs w:val="21"/>
              </w:rPr>
              <w:t>1=male; 2=female.</w:t>
            </w:r>
          </w:p>
        </w:tc>
      </w:tr>
      <w:tr w:rsidR="000F036D" w:rsidTr="008E3006">
        <w:tc>
          <w:tcPr>
            <w:tcW w:w="800" w:type="pct"/>
          </w:tcPr>
          <w:p w:rsidR="000F036D" w:rsidRDefault="000F036D" w:rsidP="008A22A5">
            <w:pPr>
              <w:jc w:val="left"/>
              <w:rPr>
                <w:szCs w:val="21"/>
              </w:rPr>
            </w:pPr>
            <w:r>
              <w:rPr>
                <w:szCs w:val="21"/>
              </w:rPr>
              <w:t>Residence</w:t>
            </w:r>
          </w:p>
        </w:tc>
        <w:tc>
          <w:tcPr>
            <w:tcW w:w="4200" w:type="pct"/>
          </w:tcPr>
          <w:p w:rsidR="000F036D" w:rsidRDefault="000F036D" w:rsidP="008A22A5">
            <w:pPr>
              <w:jc w:val="left"/>
              <w:rPr>
                <w:szCs w:val="21"/>
              </w:rPr>
            </w:pPr>
            <w:r>
              <w:rPr>
                <w:szCs w:val="21"/>
              </w:rPr>
              <w:t>Residence indicates the household living region and is defined by National Bureau of Statistics of the People's Republic of China. 1=rural; 2=urban.</w:t>
            </w:r>
          </w:p>
        </w:tc>
      </w:tr>
      <w:tr w:rsidR="000F036D" w:rsidTr="008E3006">
        <w:tc>
          <w:tcPr>
            <w:tcW w:w="800" w:type="pct"/>
          </w:tcPr>
          <w:p w:rsidR="000F036D" w:rsidRDefault="000F036D" w:rsidP="008A22A5">
            <w:pPr>
              <w:jc w:val="left"/>
              <w:rPr>
                <w:szCs w:val="21"/>
              </w:rPr>
            </w:pPr>
            <w:r>
              <w:rPr>
                <w:szCs w:val="21"/>
              </w:rPr>
              <w:t>Education levels</w:t>
            </w:r>
          </w:p>
        </w:tc>
        <w:tc>
          <w:tcPr>
            <w:tcW w:w="4200" w:type="pct"/>
          </w:tcPr>
          <w:p w:rsidR="000F036D" w:rsidRDefault="000F036D" w:rsidP="008A22A5">
            <w:pPr>
              <w:jc w:val="left"/>
              <w:rPr>
                <w:szCs w:val="21"/>
              </w:rPr>
            </w:pPr>
            <w:r>
              <w:rPr>
                <w:szCs w:val="21"/>
              </w:rPr>
              <w:t>Education level is a simplified version of 1997 International Standard Classification of Education (ISCED-97) codes. 1=Less than lower secondary education; 2=Upper secondary &amp; vocational</w:t>
            </w:r>
            <w:r>
              <w:rPr>
                <w:rFonts w:hint="eastAsia"/>
                <w:szCs w:val="21"/>
              </w:rPr>
              <w:t xml:space="preserve"> </w:t>
            </w:r>
            <w:r>
              <w:rPr>
                <w:szCs w:val="21"/>
              </w:rPr>
              <w:t>education; 3=Tertiary education.</w:t>
            </w:r>
          </w:p>
        </w:tc>
      </w:tr>
      <w:tr w:rsidR="000F036D" w:rsidTr="008E3006">
        <w:tc>
          <w:tcPr>
            <w:tcW w:w="800" w:type="pct"/>
          </w:tcPr>
          <w:p w:rsidR="000F036D" w:rsidRDefault="000F036D" w:rsidP="008A22A5">
            <w:pPr>
              <w:jc w:val="left"/>
              <w:rPr>
                <w:szCs w:val="21"/>
              </w:rPr>
            </w:pPr>
            <w:r>
              <w:rPr>
                <w:szCs w:val="21"/>
              </w:rPr>
              <w:t>Marital status</w:t>
            </w:r>
          </w:p>
        </w:tc>
        <w:tc>
          <w:tcPr>
            <w:tcW w:w="4200" w:type="pct"/>
          </w:tcPr>
          <w:p w:rsidR="000F036D" w:rsidRDefault="000F036D" w:rsidP="008A22A5">
            <w:pPr>
              <w:jc w:val="left"/>
              <w:rPr>
                <w:szCs w:val="21"/>
              </w:rPr>
            </w:pPr>
            <w:r>
              <w:rPr>
                <w:color w:val="000000"/>
                <w:szCs w:val="21"/>
                <w:lang w:bidi="ar"/>
              </w:rPr>
              <w:t>1=married or partnered; 2=separated, divorced or widowed.</w:t>
            </w:r>
          </w:p>
        </w:tc>
      </w:tr>
      <w:tr w:rsidR="000F036D" w:rsidTr="008E3006">
        <w:tc>
          <w:tcPr>
            <w:tcW w:w="800" w:type="pct"/>
          </w:tcPr>
          <w:p w:rsidR="000F036D" w:rsidRDefault="000F036D" w:rsidP="008A22A5">
            <w:pPr>
              <w:jc w:val="left"/>
              <w:rPr>
                <w:szCs w:val="21"/>
              </w:rPr>
            </w:pPr>
            <w:r>
              <w:rPr>
                <w:szCs w:val="21"/>
              </w:rPr>
              <w:t>Household per capita consumption</w:t>
            </w:r>
          </w:p>
        </w:tc>
        <w:tc>
          <w:tcPr>
            <w:tcW w:w="4200" w:type="pct"/>
          </w:tcPr>
          <w:p w:rsidR="000F036D" w:rsidRDefault="000F036D" w:rsidP="008A22A5">
            <w:pPr>
              <w:jc w:val="left"/>
              <w:rPr>
                <w:szCs w:val="21"/>
              </w:rPr>
            </w:pPr>
            <w:r>
              <w:rPr>
                <w:szCs w:val="21"/>
              </w:rPr>
              <w:t>Household per capita consumption is calculated by taking total household consumption divided by the number of people in the household. The amount of total household consumption as aggregated from all consumption activities: food consumption in last week, non-food in the past 30 days, and other non-food consumption in the past year.</w:t>
            </w:r>
          </w:p>
        </w:tc>
      </w:tr>
      <w:tr w:rsidR="000F036D" w:rsidTr="008E3006">
        <w:tc>
          <w:tcPr>
            <w:tcW w:w="800" w:type="pct"/>
          </w:tcPr>
          <w:p w:rsidR="000F036D" w:rsidRDefault="000F036D" w:rsidP="008A22A5">
            <w:pPr>
              <w:jc w:val="left"/>
              <w:rPr>
                <w:szCs w:val="21"/>
              </w:rPr>
            </w:pPr>
            <w:r>
              <w:rPr>
                <w:szCs w:val="21"/>
              </w:rPr>
              <w:t>Public health insurance coverage</w:t>
            </w:r>
          </w:p>
        </w:tc>
        <w:tc>
          <w:tcPr>
            <w:tcW w:w="4200" w:type="pct"/>
          </w:tcPr>
          <w:p w:rsidR="000F036D" w:rsidRDefault="000F036D" w:rsidP="008A22A5">
            <w:pPr>
              <w:jc w:val="left"/>
              <w:rPr>
                <w:szCs w:val="21"/>
              </w:rPr>
            </w:pPr>
            <w:r>
              <w:rPr>
                <w:rFonts w:hint="eastAsia"/>
                <w:szCs w:val="21"/>
              </w:rPr>
              <w:t>0</w:t>
            </w:r>
            <w:r>
              <w:rPr>
                <w:szCs w:val="21"/>
              </w:rPr>
              <w:t xml:space="preserve"> </w:t>
            </w:r>
            <w:r>
              <w:rPr>
                <w:rFonts w:hint="eastAsia"/>
                <w:szCs w:val="21"/>
              </w:rPr>
              <w:t>=</w:t>
            </w:r>
            <w:r>
              <w:rPr>
                <w:szCs w:val="21"/>
              </w:rPr>
              <w:t>the respondent is not covered by any public health insurance plan</w:t>
            </w:r>
            <w:r>
              <w:rPr>
                <w:rFonts w:hint="eastAsia"/>
                <w:szCs w:val="21"/>
              </w:rPr>
              <w:t>;1=</w:t>
            </w:r>
            <w:r>
              <w:rPr>
                <w:szCs w:val="21"/>
              </w:rPr>
              <w:t>the respondent is covered by at least one type of public health insurance plan, including Urban Employee Medical Insurance, Urban Resident Medical</w:t>
            </w:r>
            <w:r>
              <w:rPr>
                <w:rFonts w:hint="eastAsia"/>
                <w:szCs w:val="21"/>
              </w:rPr>
              <w:t xml:space="preserve"> </w:t>
            </w:r>
            <w:r>
              <w:rPr>
                <w:szCs w:val="21"/>
              </w:rPr>
              <w:t>Insurance, New Cooperative Medical Insurance, Urban and Rural Resident Medical Insurance, Government Medical Insurance, Medical Aid or other government insurance plan.</w:t>
            </w:r>
          </w:p>
        </w:tc>
      </w:tr>
      <w:tr w:rsidR="000F036D" w:rsidTr="008E3006">
        <w:tc>
          <w:tcPr>
            <w:tcW w:w="800" w:type="pct"/>
          </w:tcPr>
          <w:p w:rsidR="000F036D" w:rsidRDefault="000F036D" w:rsidP="008A22A5">
            <w:pPr>
              <w:jc w:val="left"/>
              <w:rPr>
                <w:szCs w:val="21"/>
              </w:rPr>
            </w:pPr>
            <w:r>
              <w:rPr>
                <w:szCs w:val="21"/>
              </w:rPr>
              <w:t>Current work status</w:t>
            </w:r>
          </w:p>
        </w:tc>
        <w:tc>
          <w:tcPr>
            <w:tcW w:w="4200" w:type="pct"/>
          </w:tcPr>
          <w:p w:rsidR="000F036D" w:rsidRDefault="000F036D" w:rsidP="008A22A5">
            <w:pPr>
              <w:jc w:val="left"/>
              <w:rPr>
                <w:szCs w:val="21"/>
              </w:rPr>
            </w:pPr>
            <w:r>
              <w:rPr>
                <w:szCs w:val="21"/>
              </w:rPr>
              <w:t>Current work status indicates whether the respondent engaged in any work in the past year.0</w:t>
            </w:r>
            <w:r>
              <w:rPr>
                <w:rFonts w:hint="eastAsia"/>
                <w:szCs w:val="21"/>
              </w:rPr>
              <w:t>=</w:t>
            </w:r>
            <w:r>
              <w:rPr>
                <w:szCs w:val="21"/>
              </w:rPr>
              <w:t>the respondent is unemployed, retired, or never worked</w:t>
            </w:r>
            <w:r>
              <w:rPr>
                <w:rFonts w:hint="eastAsia"/>
                <w:szCs w:val="21"/>
              </w:rPr>
              <w:t xml:space="preserve"> </w:t>
            </w:r>
            <w:r>
              <w:rPr>
                <w:szCs w:val="21"/>
              </w:rPr>
              <w:t>per the labor force status of each wave respectively</w:t>
            </w:r>
            <w:r>
              <w:rPr>
                <w:rFonts w:hint="eastAsia"/>
                <w:szCs w:val="21"/>
              </w:rPr>
              <w:t>;</w:t>
            </w:r>
            <w:r>
              <w:rPr>
                <w:szCs w:val="21"/>
              </w:rPr>
              <w:t>1</w:t>
            </w:r>
            <w:r>
              <w:rPr>
                <w:rFonts w:hint="eastAsia"/>
                <w:szCs w:val="21"/>
              </w:rPr>
              <w:t>=</w:t>
            </w:r>
            <w:r>
              <w:rPr>
                <w:szCs w:val="21"/>
              </w:rPr>
              <w:t>the respondent</w:t>
            </w:r>
            <w:r>
              <w:rPr>
                <w:rFonts w:hint="eastAsia"/>
                <w:szCs w:val="21"/>
              </w:rPr>
              <w:t xml:space="preserve"> </w:t>
            </w:r>
            <w:r>
              <w:rPr>
                <w:szCs w:val="21"/>
              </w:rPr>
              <w:t xml:space="preserve">engaged in agricultural work, non-agricultural employed work, non-agricultural self-employment work, or non-agricultural family business work per the labor force status of each wave respectively.  </w:t>
            </w:r>
          </w:p>
        </w:tc>
      </w:tr>
      <w:tr w:rsidR="000F036D" w:rsidTr="008E3006">
        <w:tc>
          <w:tcPr>
            <w:tcW w:w="800" w:type="pct"/>
          </w:tcPr>
          <w:p w:rsidR="000F036D" w:rsidRDefault="000F036D" w:rsidP="008A22A5">
            <w:pPr>
              <w:jc w:val="left"/>
              <w:rPr>
                <w:szCs w:val="21"/>
              </w:rPr>
            </w:pPr>
            <w:r>
              <w:rPr>
                <w:rFonts w:hint="eastAsia"/>
              </w:rPr>
              <w:t>C</w:t>
            </w:r>
            <w:r>
              <w:t>hronic</w:t>
            </w:r>
            <w:r>
              <w:rPr>
                <w:rFonts w:hint="eastAsia"/>
              </w:rPr>
              <w:t xml:space="preserve"> </w:t>
            </w:r>
            <w:r>
              <w:t>condition</w:t>
            </w:r>
          </w:p>
        </w:tc>
        <w:tc>
          <w:tcPr>
            <w:tcW w:w="4200" w:type="pct"/>
          </w:tcPr>
          <w:p w:rsidR="000F036D" w:rsidRDefault="000F036D" w:rsidP="008A22A5">
            <w:pPr>
              <w:jc w:val="left"/>
              <w:rPr>
                <w:szCs w:val="21"/>
              </w:rPr>
            </w:pPr>
            <w:r>
              <w:rPr>
                <w:rFonts w:hint="eastAsia"/>
                <w:szCs w:val="21"/>
              </w:rPr>
              <w:t>1</w:t>
            </w:r>
            <w:r>
              <w:rPr>
                <w:szCs w:val="21"/>
              </w:rPr>
              <w:t xml:space="preserve">=no, </w:t>
            </w:r>
            <w:r>
              <w:rPr>
                <w:rFonts w:hint="eastAsia"/>
                <w:szCs w:val="21"/>
              </w:rPr>
              <w:t>2</w:t>
            </w:r>
            <w:r>
              <w:rPr>
                <w:szCs w:val="21"/>
              </w:rPr>
              <w:t xml:space="preserve">=yes, </w:t>
            </w:r>
            <w:r>
              <w:rPr>
                <w:rFonts w:hint="eastAsia"/>
                <w:szCs w:val="21"/>
              </w:rPr>
              <w:t>3</w:t>
            </w:r>
            <w:r>
              <w:rPr>
                <w:szCs w:val="21"/>
              </w:rPr>
              <w:t>=morbidity.</w:t>
            </w:r>
          </w:p>
        </w:tc>
      </w:tr>
      <w:tr w:rsidR="000F036D" w:rsidTr="008E3006">
        <w:tc>
          <w:tcPr>
            <w:tcW w:w="800" w:type="pct"/>
          </w:tcPr>
          <w:p w:rsidR="000F036D" w:rsidRDefault="000F036D" w:rsidP="008A22A5">
            <w:pPr>
              <w:jc w:val="left"/>
            </w:pPr>
            <w:bookmarkStart w:id="0" w:name="_GoBack"/>
            <w:r>
              <w:t>Gave</w:t>
            </w:r>
            <w:bookmarkEnd w:id="0"/>
            <w:r>
              <w:t xml:space="preserve"> care to </w:t>
            </w:r>
            <w:r>
              <w:rPr>
                <w:rFonts w:hint="eastAsia"/>
              </w:rPr>
              <w:t>grand</w:t>
            </w:r>
            <w:r>
              <w:t>children</w:t>
            </w:r>
          </w:p>
        </w:tc>
        <w:tc>
          <w:tcPr>
            <w:tcW w:w="4200" w:type="pct"/>
          </w:tcPr>
          <w:p w:rsidR="000F036D" w:rsidRDefault="000F036D" w:rsidP="008A22A5">
            <w:pPr>
              <w:jc w:val="left"/>
              <w:rPr>
                <w:szCs w:val="21"/>
              </w:rPr>
            </w:pPr>
            <w:r>
              <w:t xml:space="preserve">Gave care to </w:t>
            </w:r>
            <w:r>
              <w:rPr>
                <w:rFonts w:hint="eastAsia"/>
              </w:rPr>
              <w:t>grand</w:t>
            </w:r>
            <w:r>
              <w:t>children</w:t>
            </w:r>
            <w:r>
              <w:rPr>
                <w:rFonts w:hint="eastAsia"/>
              </w:rPr>
              <w:t xml:space="preserve"> </w:t>
            </w:r>
            <w:r>
              <w:rPr>
                <w:szCs w:val="21"/>
              </w:rPr>
              <w:t>indicates whether respondent and spouse gave any informal care to their grandchildren in the past year.</w:t>
            </w:r>
            <w:r>
              <w:rPr>
                <w:rFonts w:hint="eastAsia"/>
                <w:szCs w:val="21"/>
              </w:rPr>
              <w:t>0=</w:t>
            </w:r>
            <w:r>
              <w:rPr>
                <w:szCs w:val="21"/>
              </w:rPr>
              <w:t>the respondent and spouse did not provide any care to grandchildren in the past year</w:t>
            </w:r>
            <w:r>
              <w:rPr>
                <w:rFonts w:hint="eastAsia"/>
                <w:szCs w:val="21"/>
              </w:rPr>
              <w:t>;1=</w:t>
            </w:r>
            <w:r>
              <w:rPr>
                <w:szCs w:val="21"/>
              </w:rPr>
              <w:t xml:space="preserve">the respondent and spouse report looking after their grandchildren in the past year. </w:t>
            </w:r>
          </w:p>
        </w:tc>
      </w:tr>
      <w:tr w:rsidR="000F036D" w:rsidTr="008E3006">
        <w:tc>
          <w:tcPr>
            <w:tcW w:w="800" w:type="pct"/>
          </w:tcPr>
          <w:p w:rsidR="000F036D" w:rsidRDefault="000F036D" w:rsidP="008A22A5">
            <w:pPr>
              <w:jc w:val="left"/>
            </w:pPr>
            <w:r>
              <w:rPr>
                <w:rFonts w:hint="eastAsia"/>
              </w:rPr>
              <w:t>L</w:t>
            </w:r>
            <w:r>
              <w:t>ive near children</w:t>
            </w:r>
          </w:p>
        </w:tc>
        <w:tc>
          <w:tcPr>
            <w:tcW w:w="4200" w:type="pct"/>
          </w:tcPr>
          <w:p w:rsidR="000F036D" w:rsidRDefault="000F036D" w:rsidP="008A22A5">
            <w:pPr>
              <w:jc w:val="left"/>
              <w:rPr>
                <w:szCs w:val="21"/>
              </w:rPr>
            </w:pPr>
            <w:r>
              <w:rPr>
                <w:rFonts w:hint="eastAsia"/>
              </w:rPr>
              <w:t>L</w:t>
            </w:r>
            <w:r>
              <w:t>ive near children</w:t>
            </w:r>
            <w:r>
              <w:rPr>
                <w:rFonts w:hint="eastAsia"/>
              </w:rPr>
              <w:t xml:space="preserve"> </w:t>
            </w:r>
            <w:proofErr w:type="gramStart"/>
            <w:r>
              <w:rPr>
                <w:rFonts w:hint="eastAsia"/>
              </w:rPr>
              <w:t>i</w:t>
            </w:r>
            <w:r>
              <w:t>ndicates</w:t>
            </w:r>
            <w:proofErr w:type="gramEnd"/>
            <w:r>
              <w:t xml:space="preserve"> whether the respondent or spouse has a child who lives in the same city or county as the respondent.</w:t>
            </w:r>
            <w:r>
              <w:rPr>
                <w:rFonts w:hint="eastAsia"/>
              </w:rPr>
              <w:t>0=</w:t>
            </w:r>
            <w:r>
              <w:t>they have living children but none of their children co-reside nor live in the same city or county as the respondent</w:t>
            </w:r>
            <w:r>
              <w:rPr>
                <w:rFonts w:hint="eastAsia"/>
              </w:rPr>
              <w:t>;1=</w:t>
            </w:r>
            <w:r>
              <w:t xml:space="preserve">any child co-resides or any non-co-resides child lives in the same city or county as the respondent. </w:t>
            </w:r>
          </w:p>
        </w:tc>
      </w:tr>
      <w:tr w:rsidR="000F036D" w:rsidTr="008E3006">
        <w:tc>
          <w:tcPr>
            <w:tcW w:w="800" w:type="pct"/>
          </w:tcPr>
          <w:p w:rsidR="000F036D" w:rsidRDefault="000F036D" w:rsidP="008A22A5">
            <w:pPr>
              <w:jc w:val="left"/>
            </w:pPr>
            <w:r>
              <w:rPr>
                <w:rFonts w:hint="eastAsia"/>
              </w:rPr>
              <w:t>W</w:t>
            </w:r>
            <w:r>
              <w:t xml:space="preserve">eekly contact </w:t>
            </w:r>
            <w:r>
              <w:rPr>
                <w:rFonts w:hint="eastAsia"/>
              </w:rPr>
              <w:t>with children</w:t>
            </w:r>
          </w:p>
        </w:tc>
        <w:tc>
          <w:tcPr>
            <w:tcW w:w="4200" w:type="pct"/>
          </w:tcPr>
          <w:p w:rsidR="000F036D" w:rsidRDefault="000F036D" w:rsidP="008A22A5">
            <w:pPr>
              <w:jc w:val="left"/>
            </w:pPr>
            <w:r>
              <w:rPr>
                <w:rFonts w:hint="eastAsia"/>
              </w:rPr>
              <w:t>W</w:t>
            </w:r>
            <w:r>
              <w:t xml:space="preserve">eekly contact </w:t>
            </w:r>
            <w:r>
              <w:rPr>
                <w:rFonts w:hint="eastAsia"/>
              </w:rPr>
              <w:t xml:space="preserve">with children indicates whether a respondent or spouse has weekly contact with any of their children in person, by phone, by text message, by mail or e-mail. 0=the family respondent did not report any weekly contact;1=the family respondent reports any weekly contact either in person or by phone, mail or e-mail. </w:t>
            </w:r>
          </w:p>
        </w:tc>
      </w:tr>
      <w:tr w:rsidR="000F036D" w:rsidTr="008E3006">
        <w:tc>
          <w:tcPr>
            <w:tcW w:w="800" w:type="pct"/>
          </w:tcPr>
          <w:p w:rsidR="000F036D" w:rsidRDefault="008E3006" w:rsidP="008A22A5">
            <w:pPr>
              <w:jc w:val="left"/>
            </w:pPr>
            <w:r>
              <w:t>Gave money to children</w:t>
            </w:r>
          </w:p>
        </w:tc>
        <w:tc>
          <w:tcPr>
            <w:tcW w:w="4200" w:type="pct"/>
          </w:tcPr>
          <w:p w:rsidR="000F036D" w:rsidRDefault="008E3006" w:rsidP="008A22A5">
            <w:pPr>
              <w:jc w:val="left"/>
            </w:pPr>
            <w:r w:rsidRPr="008E3006">
              <w:t>Gave money to children</w:t>
            </w:r>
            <w:r w:rsidRPr="008E3006">
              <w:rPr>
                <w:rFonts w:hint="eastAsia"/>
              </w:rPr>
              <w:t xml:space="preserve"> </w:t>
            </w:r>
            <w:r w:rsidR="000F036D">
              <w:rPr>
                <w:rFonts w:hint="eastAsia"/>
              </w:rPr>
              <w:t>indicates whether the respondent and spouse provided any economic assistance to their children or grandchildren in the past year.</w:t>
            </w:r>
            <w:r w:rsidR="000F036D">
              <w:t xml:space="preserve"> </w:t>
            </w:r>
            <w:r w:rsidR="000F036D">
              <w:rPr>
                <w:rFonts w:hint="eastAsia"/>
              </w:rPr>
              <w:t xml:space="preserve">0=the </w:t>
            </w:r>
            <w:r w:rsidR="000F036D">
              <w:rPr>
                <w:rFonts w:hint="eastAsia"/>
              </w:rPr>
              <w:lastRenderedPageBreak/>
              <w:t>respondent and spouse did not provide any economic support to children or grandchildren;1=the respondent and spouse provided some economic support to children or grandchildren.</w:t>
            </w:r>
          </w:p>
        </w:tc>
      </w:tr>
      <w:tr w:rsidR="008E3006" w:rsidTr="008E3006">
        <w:tc>
          <w:tcPr>
            <w:tcW w:w="800" w:type="pct"/>
          </w:tcPr>
          <w:p w:rsidR="008E3006" w:rsidRDefault="008E3006" w:rsidP="008E3006">
            <w:pPr>
              <w:jc w:val="left"/>
            </w:pPr>
            <w:r w:rsidRPr="008E3006">
              <w:lastRenderedPageBreak/>
              <w:t>Received money from children</w:t>
            </w:r>
          </w:p>
        </w:tc>
        <w:tc>
          <w:tcPr>
            <w:tcW w:w="4200" w:type="pct"/>
          </w:tcPr>
          <w:p w:rsidR="008E3006" w:rsidRDefault="008E3006" w:rsidP="008E3006">
            <w:pPr>
              <w:jc w:val="left"/>
            </w:pPr>
            <w:r w:rsidRPr="008E3006">
              <w:t>Received money from children</w:t>
            </w:r>
            <w:r>
              <w:rPr>
                <w:rFonts w:hint="eastAsia"/>
              </w:rPr>
              <w:t xml:space="preserve"> indicates whether the respondent and spouse received any economic assistance from their children or grandchildren in the past year.</w:t>
            </w:r>
            <w:r>
              <w:t xml:space="preserve"> </w:t>
            </w:r>
            <w:r>
              <w:rPr>
                <w:rFonts w:hint="eastAsia"/>
              </w:rPr>
              <w:t>0=the respondent and spouse did not receive any economic support from children or grandchildren;1=the respondent and spouse receive some economic support from children or grandchildren.</w:t>
            </w:r>
          </w:p>
        </w:tc>
      </w:tr>
      <w:tr w:rsidR="008E3006" w:rsidTr="008E3006">
        <w:tc>
          <w:tcPr>
            <w:tcW w:w="800" w:type="pct"/>
          </w:tcPr>
          <w:p w:rsidR="008E3006" w:rsidRDefault="008E3006" w:rsidP="008E3006">
            <w:pPr>
              <w:jc w:val="left"/>
            </w:pPr>
            <w:r>
              <w:rPr>
                <w:szCs w:val="21"/>
              </w:rPr>
              <w:t>Alcohol intake</w:t>
            </w:r>
          </w:p>
        </w:tc>
        <w:tc>
          <w:tcPr>
            <w:tcW w:w="4200" w:type="pct"/>
          </w:tcPr>
          <w:p w:rsidR="008E3006" w:rsidRDefault="008E3006" w:rsidP="008E3006">
            <w:pPr>
              <w:jc w:val="left"/>
            </w:pPr>
            <w:r>
              <w:rPr>
                <w:szCs w:val="21"/>
              </w:rPr>
              <w:t>Alcohol intake indicates whether the respondent has had an alcoholic beverage in the last 12 months. 0</w:t>
            </w:r>
            <w:r>
              <w:rPr>
                <w:rFonts w:hint="eastAsia"/>
                <w:szCs w:val="21"/>
              </w:rPr>
              <w:t>=</w:t>
            </w:r>
            <w:r>
              <w:rPr>
                <w:szCs w:val="21"/>
              </w:rPr>
              <w:t>the respondent reports not having any alcoholic beverage in the last 12 months</w:t>
            </w:r>
            <w:r>
              <w:rPr>
                <w:rFonts w:hint="eastAsia"/>
                <w:szCs w:val="21"/>
              </w:rPr>
              <w:t>;</w:t>
            </w:r>
            <w:r>
              <w:rPr>
                <w:szCs w:val="21"/>
              </w:rPr>
              <w:t>1</w:t>
            </w:r>
            <w:r>
              <w:rPr>
                <w:rFonts w:hint="eastAsia"/>
                <w:szCs w:val="21"/>
              </w:rPr>
              <w:t>=</w:t>
            </w:r>
            <w:r>
              <w:rPr>
                <w:szCs w:val="21"/>
              </w:rPr>
              <w:t>the respondent reports having had an alcoholic beverage in the last 12 months.</w:t>
            </w:r>
          </w:p>
        </w:tc>
      </w:tr>
      <w:tr w:rsidR="008E3006" w:rsidTr="008E3006">
        <w:tc>
          <w:tcPr>
            <w:tcW w:w="800" w:type="pct"/>
          </w:tcPr>
          <w:p w:rsidR="008E3006" w:rsidRDefault="008E3006" w:rsidP="008E3006">
            <w:pPr>
              <w:jc w:val="left"/>
              <w:rPr>
                <w:szCs w:val="21"/>
              </w:rPr>
            </w:pPr>
            <w:r>
              <w:rPr>
                <w:rFonts w:hint="eastAsia"/>
                <w:szCs w:val="21"/>
              </w:rPr>
              <w:t>Smoking status</w:t>
            </w:r>
          </w:p>
        </w:tc>
        <w:tc>
          <w:tcPr>
            <w:tcW w:w="4200" w:type="pct"/>
          </w:tcPr>
          <w:p w:rsidR="008E3006" w:rsidRDefault="008E3006" w:rsidP="008E3006">
            <w:pPr>
              <w:jc w:val="left"/>
              <w:rPr>
                <w:szCs w:val="21"/>
              </w:rPr>
            </w:pPr>
            <w:r>
              <w:rPr>
                <w:rFonts w:hint="eastAsia"/>
                <w:szCs w:val="21"/>
              </w:rPr>
              <w:t xml:space="preserve">Smoking status </w:t>
            </w:r>
            <w:r>
              <w:rPr>
                <w:szCs w:val="21"/>
              </w:rPr>
              <w:t xml:space="preserve">indicates the respondent’s current smoking habit. </w:t>
            </w:r>
            <w:r>
              <w:rPr>
                <w:rFonts w:hint="eastAsia"/>
                <w:szCs w:val="21"/>
              </w:rPr>
              <w:t>1</w:t>
            </w:r>
            <w:r>
              <w:rPr>
                <w:szCs w:val="21"/>
              </w:rPr>
              <w:t xml:space="preserve">=never smoke; </w:t>
            </w:r>
            <w:r>
              <w:rPr>
                <w:rFonts w:hint="eastAsia"/>
                <w:szCs w:val="21"/>
              </w:rPr>
              <w:t>2</w:t>
            </w:r>
            <w:r>
              <w:rPr>
                <w:szCs w:val="21"/>
              </w:rPr>
              <w:t xml:space="preserve">=ever smoke but quit now; </w:t>
            </w:r>
            <w:r>
              <w:rPr>
                <w:rFonts w:hint="eastAsia"/>
                <w:szCs w:val="21"/>
              </w:rPr>
              <w:t>3</w:t>
            </w:r>
            <w:r>
              <w:rPr>
                <w:szCs w:val="21"/>
              </w:rPr>
              <w:t>=still smoking now.</w:t>
            </w:r>
          </w:p>
        </w:tc>
      </w:tr>
      <w:tr w:rsidR="008E3006" w:rsidTr="008E3006">
        <w:tc>
          <w:tcPr>
            <w:tcW w:w="800" w:type="pct"/>
          </w:tcPr>
          <w:p w:rsidR="008E3006" w:rsidRDefault="008E3006" w:rsidP="008E3006">
            <w:pPr>
              <w:jc w:val="left"/>
              <w:rPr>
                <w:szCs w:val="21"/>
              </w:rPr>
            </w:pPr>
            <w:r>
              <w:t xml:space="preserve">Social </w:t>
            </w:r>
            <w:r>
              <w:rPr>
                <w:rFonts w:hint="eastAsia"/>
              </w:rPr>
              <w:t>participation</w:t>
            </w:r>
          </w:p>
        </w:tc>
        <w:tc>
          <w:tcPr>
            <w:tcW w:w="4200" w:type="pct"/>
          </w:tcPr>
          <w:p w:rsidR="008E3006" w:rsidRDefault="008E3006" w:rsidP="008E3006">
            <w:pPr>
              <w:jc w:val="left"/>
              <w:rPr>
                <w:szCs w:val="21"/>
              </w:rPr>
            </w:pPr>
            <w:r>
              <w:t xml:space="preserve">Social </w:t>
            </w:r>
            <w:r>
              <w:rPr>
                <w:rFonts w:hint="eastAsia"/>
              </w:rPr>
              <w:t xml:space="preserve">participation </w:t>
            </w:r>
            <w:r>
              <w:rPr>
                <w:szCs w:val="21"/>
              </w:rPr>
              <w:t xml:space="preserve">indicates whether the respondent participates in any social activities. </w:t>
            </w:r>
            <w:r>
              <w:rPr>
                <w:rFonts w:hint="eastAsia"/>
                <w:szCs w:val="21"/>
              </w:rPr>
              <w:t>0=</w:t>
            </w:r>
            <w:r>
              <w:rPr>
                <w:szCs w:val="21"/>
              </w:rPr>
              <w:t>the respondent does not participate in social groups or social activities</w:t>
            </w:r>
            <w:r>
              <w:rPr>
                <w:rFonts w:hint="eastAsia"/>
                <w:szCs w:val="21"/>
              </w:rPr>
              <w:t>;1=</w:t>
            </w:r>
            <w:r>
              <w:rPr>
                <w:szCs w:val="21"/>
              </w:rPr>
              <w:t>the respondent does participate in one of the social activities.</w:t>
            </w:r>
          </w:p>
        </w:tc>
      </w:tr>
      <w:tr w:rsidR="008E3006" w:rsidTr="008E3006">
        <w:tc>
          <w:tcPr>
            <w:tcW w:w="800" w:type="pct"/>
          </w:tcPr>
          <w:p w:rsidR="008E3006" w:rsidRDefault="008E3006" w:rsidP="008E3006">
            <w:pPr>
              <w:jc w:val="left"/>
            </w:pPr>
            <w:r>
              <w:t xml:space="preserve">Physical </w:t>
            </w:r>
            <w:r>
              <w:rPr>
                <w:rFonts w:hint="eastAsia"/>
              </w:rPr>
              <w:t>exercises</w:t>
            </w:r>
          </w:p>
        </w:tc>
        <w:tc>
          <w:tcPr>
            <w:tcW w:w="4200" w:type="pct"/>
          </w:tcPr>
          <w:p w:rsidR="008E3006" w:rsidRDefault="008E3006" w:rsidP="008E3006">
            <w:pPr>
              <w:jc w:val="left"/>
            </w:pPr>
            <w:r>
              <w:t xml:space="preserve">Physical </w:t>
            </w:r>
            <w:r>
              <w:rPr>
                <w:rFonts w:hint="eastAsia"/>
              </w:rPr>
              <w:t xml:space="preserve">exercises </w:t>
            </w:r>
            <w:r>
              <w:rPr>
                <w:szCs w:val="21"/>
              </w:rPr>
              <w:t>indicate whether respondent does any vigorous, moderately energetic or mildly energetic physical activity for at least 10 minutes every week.</w:t>
            </w:r>
            <w:r>
              <w:rPr>
                <w:rFonts w:hint="eastAsia"/>
                <w:szCs w:val="21"/>
              </w:rPr>
              <w:t>1=</w:t>
            </w:r>
            <w:r>
              <w:rPr>
                <w:szCs w:val="21"/>
              </w:rPr>
              <w:t>the respondent reported they do not take part in the given level of physical activity for more than 10 minutes a week</w:t>
            </w:r>
            <w:r>
              <w:rPr>
                <w:rFonts w:hint="eastAsia"/>
                <w:szCs w:val="21"/>
              </w:rPr>
              <w:t>;2=</w:t>
            </w:r>
            <w:r>
              <w:rPr>
                <w:szCs w:val="21"/>
              </w:rPr>
              <w:t xml:space="preserve"> the respondent reported taking part in the mildly energetic</w:t>
            </w:r>
            <w:r>
              <w:rPr>
                <w:rFonts w:hint="eastAsia"/>
                <w:szCs w:val="21"/>
              </w:rPr>
              <w:t xml:space="preserve"> </w:t>
            </w:r>
            <w:r>
              <w:rPr>
                <w:szCs w:val="21"/>
              </w:rPr>
              <w:t>activity for more than 10 minutes a week</w:t>
            </w:r>
            <w:r>
              <w:rPr>
                <w:rFonts w:hint="eastAsia"/>
                <w:szCs w:val="21"/>
              </w:rPr>
              <w:t>;3=</w:t>
            </w:r>
            <w:r>
              <w:rPr>
                <w:szCs w:val="21"/>
              </w:rPr>
              <w:t>the respondent reported taking part in the vigorous, moderately energetic</w:t>
            </w:r>
            <w:r>
              <w:rPr>
                <w:rFonts w:hint="eastAsia"/>
                <w:szCs w:val="21"/>
              </w:rPr>
              <w:t xml:space="preserve"> </w:t>
            </w:r>
            <w:r>
              <w:rPr>
                <w:szCs w:val="21"/>
              </w:rPr>
              <w:t xml:space="preserve">activity for more than 10 minutes a week. </w:t>
            </w:r>
          </w:p>
        </w:tc>
      </w:tr>
      <w:tr w:rsidR="008E3006" w:rsidTr="008E3006">
        <w:tc>
          <w:tcPr>
            <w:tcW w:w="800" w:type="pct"/>
          </w:tcPr>
          <w:p w:rsidR="008E3006" w:rsidRDefault="008E3006" w:rsidP="008E3006">
            <w:pPr>
              <w:jc w:val="left"/>
            </w:pPr>
            <w:r>
              <w:t>Physical</w:t>
            </w:r>
            <w:r>
              <w:rPr>
                <w:rFonts w:hint="eastAsia"/>
              </w:rPr>
              <w:t xml:space="preserve"> examination</w:t>
            </w:r>
          </w:p>
        </w:tc>
        <w:tc>
          <w:tcPr>
            <w:tcW w:w="4200" w:type="pct"/>
          </w:tcPr>
          <w:p w:rsidR="008E3006" w:rsidRDefault="008E3006" w:rsidP="008E3006">
            <w:pPr>
              <w:jc w:val="left"/>
            </w:pPr>
            <w:r>
              <w:t xml:space="preserve">Physical </w:t>
            </w:r>
            <w:r>
              <w:rPr>
                <w:rFonts w:hint="eastAsia"/>
              </w:rPr>
              <w:t xml:space="preserve">examination </w:t>
            </w:r>
            <w:r>
              <w:rPr>
                <w:szCs w:val="21"/>
              </w:rPr>
              <w:t>indicate whether respondent does any</w:t>
            </w:r>
            <w:r>
              <w:rPr>
                <w:rFonts w:hint="eastAsia"/>
                <w:szCs w:val="21"/>
              </w:rPr>
              <w:t xml:space="preserve"> p</w:t>
            </w:r>
            <w:r>
              <w:t xml:space="preserve">hysical </w:t>
            </w:r>
            <w:r>
              <w:rPr>
                <w:rFonts w:hint="eastAsia"/>
              </w:rPr>
              <w:t xml:space="preserve">examination </w:t>
            </w:r>
            <w:r>
              <w:rPr>
                <w:rFonts w:hint="eastAsia"/>
                <w:color w:val="000000"/>
                <w:szCs w:val="21"/>
                <w:lang w:bidi="ar"/>
              </w:rPr>
              <w:t>within 2 years</w:t>
            </w:r>
            <w:r>
              <w:rPr>
                <w:rFonts w:hint="eastAsia"/>
              </w:rPr>
              <w:t>,</w:t>
            </w:r>
            <w:r>
              <w:rPr>
                <w:rFonts w:hint="eastAsia"/>
                <w:szCs w:val="21"/>
              </w:rPr>
              <w:t xml:space="preserve"> 0=</w:t>
            </w:r>
            <w:r>
              <w:rPr>
                <w:szCs w:val="21"/>
              </w:rPr>
              <w:t xml:space="preserve">the respondent reported they do not </w:t>
            </w:r>
            <w:r>
              <w:rPr>
                <w:rFonts w:hint="eastAsia"/>
                <w:szCs w:val="21"/>
              </w:rPr>
              <w:t>do physical examination;1=</w:t>
            </w:r>
            <w:r>
              <w:rPr>
                <w:szCs w:val="21"/>
              </w:rPr>
              <w:t xml:space="preserve">the respondent reported </w:t>
            </w:r>
            <w:r>
              <w:rPr>
                <w:rFonts w:hint="eastAsia"/>
                <w:szCs w:val="21"/>
              </w:rPr>
              <w:t>they do physical examination within 2 years.</w:t>
            </w:r>
          </w:p>
        </w:tc>
      </w:tr>
    </w:tbl>
    <w:p w:rsidR="000F036D" w:rsidRDefault="000F036D" w:rsidP="000F036D">
      <w:pPr>
        <w:numPr>
          <w:ilvl w:val="255"/>
          <w:numId w:val="0"/>
        </w:numPr>
        <w:rPr>
          <w:rFonts w:ascii="Times New Roman" w:hAnsi="Times New Roman" w:cs="Times New Roman"/>
          <w:b/>
          <w:bCs/>
          <w:szCs w:val="21"/>
        </w:rPr>
      </w:pPr>
    </w:p>
    <w:p w:rsidR="002E1A82" w:rsidRPr="000F036D" w:rsidRDefault="008E3006"/>
    <w:sectPr w:rsidR="002E1A82" w:rsidRPr="000F036D" w:rsidSect="000F036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00000000"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36D"/>
    <w:rsid w:val="0008156C"/>
    <w:rsid w:val="000F036D"/>
    <w:rsid w:val="00615131"/>
    <w:rsid w:val="008E3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1A5DB"/>
  <w15:chartTrackingRefBased/>
  <w15:docId w15:val="{E1DE2D08-66A1-4E96-8EBF-26A52526A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036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0F036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1034</Words>
  <Characters>5895</Characters>
  <Application>Microsoft Office Word</Application>
  <DocSecurity>0</DocSecurity>
  <Lines>49</Lines>
  <Paragraphs>13</Paragraphs>
  <ScaleCrop>false</ScaleCrop>
  <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Jiang-Yun Chen</dc:creator>
  <cp:keywords/>
  <dc:description/>
  <cp:lastModifiedBy>Jiang-Yun Chen</cp:lastModifiedBy>
  <cp:revision>2</cp:revision>
  <dcterms:created xsi:type="dcterms:W3CDTF">2021-08-18T08:30:00Z</dcterms:created>
  <dcterms:modified xsi:type="dcterms:W3CDTF">2021-08-18T09:16:00Z</dcterms:modified>
</cp:coreProperties>
</file>