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FF750B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  <w:b/>
          <w:bCs/>
        </w:rPr>
      </w:pPr>
      <w:r w:rsidRPr="00EA3E60">
        <w:rPr>
          <w:rFonts w:ascii="Times New Roman" w:hAnsi="Times New Roman" w:cs="Times New Roman"/>
          <w:b/>
          <w:bCs/>
        </w:rPr>
        <w:t>Supplementary figures:</w:t>
      </w:r>
    </w:p>
    <w:p w14:paraId="2639F60C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</w:rPr>
      </w:pPr>
    </w:p>
    <w:p w14:paraId="18A0F60A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</w:rPr>
      </w:pPr>
      <w:r w:rsidRPr="00EA3E60">
        <w:rPr>
          <w:rFonts w:ascii="Times New Roman" w:hAnsi="Times New Roman" w:cs="Times New Roman"/>
          <w:b/>
          <w:bCs/>
        </w:rPr>
        <w:t>Figure S1:</w:t>
      </w:r>
      <w:r w:rsidRPr="00EA3E60">
        <w:rPr>
          <w:rFonts w:ascii="Times New Roman" w:hAnsi="Times New Roman" w:cs="Times New Roman"/>
        </w:rPr>
        <w:t xml:space="preserve"> </w:t>
      </w:r>
      <w:r w:rsidRPr="00EA3E60">
        <w:rPr>
          <w:rFonts w:ascii="Times New Roman" w:hAnsi="Times New Roman" w:cs="Times New Roman"/>
          <w:b/>
          <w:bCs/>
        </w:rPr>
        <w:t>Total rainfall and temperature in Cambridge over the duration of the two</w:t>
      </w:r>
      <w:r>
        <w:rPr>
          <w:rFonts w:ascii="Times New Roman" w:hAnsi="Times New Roman" w:cs="Times New Roman"/>
          <w:b/>
          <w:bCs/>
        </w:rPr>
        <w:t>-</w:t>
      </w:r>
      <w:r w:rsidRPr="00EA3E60">
        <w:rPr>
          <w:rFonts w:ascii="Times New Roman" w:hAnsi="Times New Roman" w:cs="Times New Roman"/>
          <w:b/>
          <w:bCs/>
        </w:rPr>
        <w:t>year trial</w:t>
      </w:r>
      <w:r w:rsidRPr="004948A7">
        <w:rPr>
          <w:rFonts w:ascii="Times New Roman" w:hAnsi="Times New Roman" w:cs="Times New Roman"/>
          <w:i/>
          <w:iCs/>
        </w:rPr>
        <w:t xml:space="preserve"> (</w:t>
      </w:r>
      <w:r>
        <w:rPr>
          <w:rFonts w:ascii="Times New Roman" w:hAnsi="Times New Roman" w:cs="Times New Roman"/>
          <w:i/>
          <w:iCs/>
        </w:rPr>
        <w:t>Blue lines, left axis: daily rainfall; Orange lines, right axis: maximum (full) and minimum (broken) daily temperature</w:t>
      </w:r>
      <w:r w:rsidRPr="004948A7">
        <w:rPr>
          <w:rFonts w:ascii="Times New Roman" w:hAnsi="Times New Roman" w:cs="Times New Roman"/>
          <w:i/>
          <w:iCs/>
        </w:rPr>
        <w:t>s)</w:t>
      </w:r>
      <w:r w:rsidRPr="00EA3E60">
        <w:rPr>
          <w:rFonts w:ascii="Times New Roman" w:hAnsi="Times New Roman" w:cs="Times New Roman"/>
          <w:b/>
          <w:bCs/>
        </w:rPr>
        <w:t xml:space="preserve">. </w:t>
      </w:r>
    </w:p>
    <w:p w14:paraId="720BA2A4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</w:rPr>
      </w:pPr>
      <w:r w:rsidRPr="00EA3E6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72B18DCE" wp14:editId="2099FCC4">
            <wp:simplePos x="0" y="0"/>
            <wp:positionH relativeFrom="column">
              <wp:posOffset>224588</wp:posOffset>
            </wp:positionH>
            <wp:positionV relativeFrom="paragraph">
              <wp:posOffset>155709</wp:posOffset>
            </wp:positionV>
            <wp:extent cx="5125453" cy="2727158"/>
            <wp:effectExtent l="0" t="0" r="5715" b="3810"/>
            <wp:wrapNone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C1B1E3A7-7C84-014D-A974-CD35F775532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C1B1E3A7-7C84-014D-A974-CD35F7755327}"/>
                        </a:ext>
                      </a:extLst>
                    </pic:cNvPr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1498" cy="273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6B5295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</w:rPr>
      </w:pPr>
    </w:p>
    <w:p w14:paraId="074BF247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</w:rPr>
      </w:pPr>
    </w:p>
    <w:p w14:paraId="079A4099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</w:rPr>
      </w:pPr>
    </w:p>
    <w:p w14:paraId="43ACE6E7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</w:rPr>
      </w:pPr>
    </w:p>
    <w:p w14:paraId="5B230408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</w:rPr>
      </w:pPr>
    </w:p>
    <w:p w14:paraId="695E981F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</w:rPr>
      </w:pPr>
    </w:p>
    <w:p w14:paraId="6CFEC8B5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</w:rPr>
      </w:pPr>
    </w:p>
    <w:p w14:paraId="0566B3BB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</w:rPr>
      </w:pPr>
    </w:p>
    <w:p w14:paraId="5009B6AB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</w:rPr>
      </w:pPr>
    </w:p>
    <w:p w14:paraId="1FB19EA2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</w:rPr>
      </w:pPr>
    </w:p>
    <w:p w14:paraId="7C1F5E87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</w:rPr>
      </w:pPr>
    </w:p>
    <w:p w14:paraId="5A7A4B4A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</w:rPr>
      </w:pPr>
    </w:p>
    <w:p w14:paraId="20A7459A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</w:rPr>
      </w:pPr>
    </w:p>
    <w:p w14:paraId="4C25F81E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</w:rPr>
      </w:pPr>
    </w:p>
    <w:p w14:paraId="67AC6233" w14:textId="77777777" w:rsidR="002E2653" w:rsidRDefault="002E2653" w:rsidP="002E2653">
      <w:pPr>
        <w:spacing w:line="360" w:lineRule="auto"/>
        <w:rPr>
          <w:rFonts w:ascii="Times New Roman" w:hAnsi="Times New Roman" w:cs="Times New Roman"/>
        </w:rPr>
      </w:pPr>
    </w:p>
    <w:p w14:paraId="5B402D6B" w14:textId="77777777" w:rsidR="002E2653" w:rsidRDefault="002E2653" w:rsidP="002E2653">
      <w:pPr>
        <w:spacing w:line="360" w:lineRule="auto"/>
        <w:rPr>
          <w:rFonts w:ascii="Times New Roman" w:hAnsi="Times New Roman" w:cs="Times New Roman"/>
        </w:rPr>
      </w:pPr>
    </w:p>
    <w:p w14:paraId="481B5B7B" w14:textId="77777777" w:rsidR="002E2653" w:rsidRDefault="002E2653" w:rsidP="002E2653">
      <w:pPr>
        <w:spacing w:line="360" w:lineRule="auto"/>
        <w:rPr>
          <w:rFonts w:ascii="Times New Roman" w:hAnsi="Times New Roman" w:cs="Times New Roman"/>
        </w:rPr>
      </w:pPr>
    </w:p>
    <w:p w14:paraId="5C914FF4" w14:textId="77777777" w:rsidR="002E2653" w:rsidRDefault="002E2653" w:rsidP="002E2653">
      <w:pPr>
        <w:spacing w:line="360" w:lineRule="auto"/>
        <w:rPr>
          <w:rFonts w:ascii="Times New Roman" w:hAnsi="Times New Roman" w:cs="Times New Roman"/>
        </w:rPr>
      </w:pPr>
    </w:p>
    <w:p w14:paraId="4DB52E6A" w14:textId="77777777" w:rsidR="002E2653" w:rsidRDefault="002E2653" w:rsidP="002E2653">
      <w:pPr>
        <w:spacing w:line="360" w:lineRule="auto"/>
        <w:rPr>
          <w:rFonts w:ascii="Times New Roman" w:hAnsi="Times New Roman" w:cs="Times New Roman"/>
        </w:rPr>
      </w:pPr>
    </w:p>
    <w:p w14:paraId="3AC26C21" w14:textId="77777777" w:rsidR="002E2653" w:rsidRDefault="002E2653" w:rsidP="002E2653">
      <w:pPr>
        <w:spacing w:line="360" w:lineRule="auto"/>
        <w:rPr>
          <w:rFonts w:ascii="Times New Roman" w:hAnsi="Times New Roman" w:cs="Times New Roman"/>
        </w:rPr>
      </w:pPr>
    </w:p>
    <w:p w14:paraId="4FBAFCBD" w14:textId="77777777" w:rsidR="002E2653" w:rsidRDefault="002E2653" w:rsidP="002E2653">
      <w:pPr>
        <w:spacing w:line="360" w:lineRule="auto"/>
        <w:rPr>
          <w:rFonts w:ascii="Times New Roman" w:hAnsi="Times New Roman" w:cs="Times New Roman"/>
        </w:rPr>
      </w:pPr>
    </w:p>
    <w:p w14:paraId="537EB4D4" w14:textId="77777777" w:rsidR="002E2653" w:rsidRDefault="002E2653" w:rsidP="002E2653">
      <w:pPr>
        <w:spacing w:line="360" w:lineRule="auto"/>
        <w:rPr>
          <w:rFonts w:ascii="Times New Roman" w:hAnsi="Times New Roman" w:cs="Times New Roman"/>
        </w:rPr>
      </w:pPr>
    </w:p>
    <w:p w14:paraId="3EEBFE82" w14:textId="77777777" w:rsidR="002E2653" w:rsidRDefault="002E2653" w:rsidP="002E2653">
      <w:pPr>
        <w:spacing w:line="360" w:lineRule="auto"/>
        <w:rPr>
          <w:rFonts w:ascii="Times New Roman" w:hAnsi="Times New Roman" w:cs="Times New Roman"/>
        </w:rPr>
      </w:pPr>
    </w:p>
    <w:p w14:paraId="7E8FA4BA" w14:textId="77777777" w:rsidR="002E2653" w:rsidRDefault="002E2653" w:rsidP="002E2653">
      <w:pPr>
        <w:spacing w:line="360" w:lineRule="auto"/>
        <w:rPr>
          <w:rFonts w:ascii="Times New Roman" w:hAnsi="Times New Roman" w:cs="Times New Roman"/>
        </w:rPr>
      </w:pPr>
    </w:p>
    <w:p w14:paraId="67AF7C2A" w14:textId="77777777" w:rsidR="002E2653" w:rsidRDefault="002E2653" w:rsidP="002E2653">
      <w:pPr>
        <w:spacing w:line="360" w:lineRule="auto"/>
        <w:rPr>
          <w:rFonts w:ascii="Times New Roman" w:hAnsi="Times New Roman" w:cs="Times New Roman"/>
        </w:rPr>
      </w:pPr>
    </w:p>
    <w:p w14:paraId="523B3631" w14:textId="77777777" w:rsidR="002E2653" w:rsidRDefault="002E2653" w:rsidP="002E2653">
      <w:pPr>
        <w:spacing w:line="360" w:lineRule="auto"/>
        <w:rPr>
          <w:rFonts w:ascii="Times New Roman" w:hAnsi="Times New Roman" w:cs="Times New Roman"/>
        </w:rPr>
      </w:pPr>
    </w:p>
    <w:p w14:paraId="449AD4F6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</w:rPr>
      </w:pPr>
    </w:p>
    <w:p w14:paraId="02E8AF12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</w:rPr>
      </w:pPr>
    </w:p>
    <w:p w14:paraId="339106E1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</w:rPr>
      </w:pPr>
    </w:p>
    <w:p w14:paraId="5DC1A833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</w:rPr>
      </w:pPr>
      <w:r w:rsidRPr="00EA3E60">
        <w:rPr>
          <w:rFonts w:ascii="Times New Roman" w:hAnsi="Times New Roman" w:cs="Times New Roman"/>
          <w:b/>
          <w:bCs/>
        </w:rPr>
        <w:t>Table S1</w:t>
      </w:r>
      <w:r w:rsidRPr="00EA3E60">
        <w:rPr>
          <w:rFonts w:ascii="Times New Roman" w:hAnsi="Times New Roman" w:cs="Times New Roman"/>
        </w:rPr>
        <w:t xml:space="preserve"> </w:t>
      </w:r>
      <w:r w:rsidRPr="00EA3E60">
        <w:rPr>
          <w:rFonts w:ascii="Times New Roman" w:hAnsi="Times New Roman" w:cs="Times New Roman"/>
          <w:b/>
          <w:bCs/>
        </w:rPr>
        <w:t>N fertiliser application rate per split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2"/>
        <w:gridCol w:w="1802"/>
        <w:gridCol w:w="1802"/>
        <w:gridCol w:w="1802"/>
        <w:gridCol w:w="1802"/>
      </w:tblGrid>
      <w:tr w:rsidR="002E2653" w:rsidRPr="00EA3E60" w14:paraId="1C93F5BA" w14:textId="77777777" w:rsidTr="00A75CD2">
        <w:tc>
          <w:tcPr>
            <w:tcW w:w="1802" w:type="dxa"/>
            <w:vMerge w:val="restart"/>
          </w:tcPr>
          <w:p w14:paraId="695EA1CA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EA3E60">
              <w:rPr>
                <w:rFonts w:ascii="Times New Roman" w:hAnsi="Times New Roman" w:cs="Times New Roman"/>
                <w:b/>
                <w:bCs/>
              </w:rPr>
              <w:t>Target Rate (kg N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gramStart"/>
            <w:r w:rsidRPr="00EA3E60">
              <w:rPr>
                <w:rFonts w:ascii="Times New Roman" w:hAnsi="Times New Roman" w:cs="Times New Roman"/>
                <w:b/>
                <w:bCs/>
              </w:rPr>
              <w:t>ha</w:t>
            </w:r>
            <w:r w:rsidRPr="00EA3E60">
              <w:rPr>
                <w:rFonts w:ascii="Times New Roman" w:hAnsi="Times New Roman" w:cs="Times New Roman"/>
                <w:b/>
                <w:bCs/>
                <w:vertAlign w:val="superscript"/>
              </w:rPr>
              <w:t>-1</w:t>
            </w:r>
            <w:proofErr w:type="gramEnd"/>
            <w:r w:rsidRPr="00EA3E60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1802" w:type="dxa"/>
            <w:vMerge w:val="restart"/>
          </w:tcPr>
          <w:p w14:paraId="6E71A67C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EA3E60">
              <w:rPr>
                <w:rFonts w:ascii="Times New Roman" w:hAnsi="Times New Roman" w:cs="Times New Roman"/>
                <w:b/>
                <w:bCs/>
              </w:rPr>
              <w:t>Actual rate (kg N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gramStart"/>
            <w:r w:rsidRPr="00EA3E60">
              <w:rPr>
                <w:rFonts w:ascii="Times New Roman" w:hAnsi="Times New Roman" w:cs="Times New Roman"/>
                <w:b/>
                <w:bCs/>
              </w:rPr>
              <w:t>ha</w:t>
            </w:r>
            <w:r w:rsidRPr="00EA3E60">
              <w:rPr>
                <w:rFonts w:ascii="Times New Roman" w:hAnsi="Times New Roman" w:cs="Times New Roman"/>
                <w:b/>
                <w:bCs/>
                <w:vertAlign w:val="superscript"/>
              </w:rPr>
              <w:t>-1</w:t>
            </w:r>
            <w:proofErr w:type="gramEnd"/>
            <w:r w:rsidRPr="00EA3E60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5406" w:type="dxa"/>
            <w:gridSpan w:val="3"/>
          </w:tcPr>
          <w:p w14:paraId="190CD6AA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EA3E60">
              <w:rPr>
                <w:rFonts w:ascii="Times New Roman" w:hAnsi="Times New Roman" w:cs="Times New Roman"/>
                <w:b/>
                <w:bCs/>
              </w:rPr>
              <w:t>Date of application for each of the three splits</w:t>
            </w:r>
          </w:p>
        </w:tc>
      </w:tr>
      <w:tr w:rsidR="002E2653" w:rsidRPr="00EA3E60" w14:paraId="6C8070B1" w14:textId="77777777" w:rsidTr="00A75CD2">
        <w:tc>
          <w:tcPr>
            <w:tcW w:w="1802" w:type="dxa"/>
            <w:vMerge/>
          </w:tcPr>
          <w:p w14:paraId="73469C5C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2" w:type="dxa"/>
            <w:vMerge/>
          </w:tcPr>
          <w:p w14:paraId="76E973AC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2" w:type="dxa"/>
          </w:tcPr>
          <w:p w14:paraId="7507903B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EA3E60">
              <w:rPr>
                <w:rFonts w:ascii="Times New Roman" w:hAnsi="Times New Roman" w:cs="Times New Roman"/>
                <w:b/>
                <w:bCs/>
              </w:rPr>
              <w:t>10/03/2017</w:t>
            </w:r>
          </w:p>
        </w:tc>
        <w:tc>
          <w:tcPr>
            <w:tcW w:w="1802" w:type="dxa"/>
          </w:tcPr>
          <w:p w14:paraId="3E35264A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EA3E60">
              <w:rPr>
                <w:rFonts w:ascii="Times New Roman" w:hAnsi="Times New Roman" w:cs="Times New Roman"/>
                <w:b/>
                <w:bCs/>
              </w:rPr>
              <w:t>29/03/2017</w:t>
            </w:r>
          </w:p>
        </w:tc>
        <w:tc>
          <w:tcPr>
            <w:tcW w:w="1802" w:type="dxa"/>
          </w:tcPr>
          <w:p w14:paraId="180AAC4B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EA3E60">
              <w:rPr>
                <w:rFonts w:ascii="Times New Roman" w:hAnsi="Times New Roman" w:cs="Times New Roman"/>
                <w:b/>
                <w:bCs/>
              </w:rPr>
              <w:t>10/04/2017</w:t>
            </w:r>
          </w:p>
        </w:tc>
      </w:tr>
      <w:tr w:rsidR="002E2653" w:rsidRPr="00EA3E60" w14:paraId="06BD95DF" w14:textId="77777777" w:rsidTr="00A75CD2">
        <w:tc>
          <w:tcPr>
            <w:tcW w:w="1802" w:type="dxa"/>
          </w:tcPr>
          <w:p w14:paraId="16702007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A3E6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02" w:type="dxa"/>
          </w:tcPr>
          <w:p w14:paraId="66896B68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A3E6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02" w:type="dxa"/>
          </w:tcPr>
          <w:p w14:paraId="40EA5DD5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A3E6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02" w:type="dxa"/>
          </w:tcPr>
          <w:p w14:paraId="7A1E812D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A3E6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02" w:type="dxa"/>
          </w:tcPr>
          <w:p w14:paraId="7F4EA284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A3E60">
              <w:rPr>
                <w:rFonts w:ascii="Times New Roman" w:hAnsi="Times New Roman" w:cs="Times New Roman"/>
              </w:rPr>
              <w:t>0</w:t>
            </w:r>
          </w:p>
        </w:tc>
      </w:tr>
      <w:tr w:rsidR="002E2653" w:rsidRPr="00EA3E60" w14:paraId="75FB87B9" w14:textId="77777777" w:rsidTr="00A75CD2">
        <w:tc>
          <w:tcPr>
            <w:tcW w:w="1802" w:type="dxa"/>
          </w:tcPr>
          <w:p w14:paraId="322B3F7D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A3E60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802" w:type="dxa"/>
          </w:tcPr>
          <w:p w14:paraId="402F7015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A3E60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802" w:type="dxa"/>
          </w:tcPr>
          <w:p w14:paraId="76EBAF04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A3E6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02" w:type="dxa"/>
          </w:tcPr>
          <w:p w14:paraId="4AA6210B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A3E6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802" w:type="dxa"/>
          </w:tcPr>
          <w:p w14:paraId="624E6EBF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A3E60">
              <w:rPr>
                <w:rFonts w:ascii="Times New Roman" w:hAnsi="Times New Roman" w:cs="Times New Roman"/>
              </w:rPr>
              <w:t>35</w:t>
            </w:r>
          </w:p>
        </w:tc>
      </w:tr>
      <w:tr w:rsidR="002E2653" w:rsidRPr="00EA3E60" w14:paraId="3B044EF0" w14:textId="77777777" w:rsidTr="00A75CD2">
        <w:tc>
          <w:tcPr>
            <w:tcW w:w="1802" w:type="dxa"/>
          </w:tcPr>
          <w:p w14:paraId="4D92CB74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A3E60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802" w:type="dxa"/>
          </w:tcPr>
          <w:p w14:paraId="1393F5BD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A3E60"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1802" w:type="dxa"/>
          </w:tcPr>
          <w:p w14:paraId="2E4709E9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A3E60">
              <w:rPr>
                <w:rFonts w:ascii="Times New Roman" w:hAnsi="Times New Roman" w:cs="Times New Roman"/>
              </w:rPr>
              <w:t>40.2</w:t>
            </w:r>
          </w:p>
        </w:tc>
        <w:tc>
          <w:tcPr>
            <w:tcW w:w="1802" w:type="dxa"/>
          </w:tcPr>
          <w:p w14:paraId="7653F699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A3E60">
              <w:rPr>
                <w:rFonts w:ascii="Times New Roman" w:hAnsi="Times New Roman" w:cs="Times New Roman"/>
              </w:rPr>
              <w:t>50.3</w:t>
            </w:r>
          </w:p>
        </w:tc>
        <w:tc>
          <w:tcPr>
            <w:tcW w:w="1802" w:type="dxa"/>
          </w:tcPr>
          <w:p w14:paraId="0E284C50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A3E60">
              <w:rPr>
                <w:rFonts w:ascii="Times New Roman" w:hAnsi="Times New Roman" w:cs="Times New Roman"/>
              </w:rPr>
              <w:t>50</w:t>
            </w:r>
          </w:p>
        </w:tc>
      </w:tr>
      <w:tr w:rsidR="002E2653" w:rsidRPr="00EA3E60" w14:paraId="0BB8A6AB" w14:textId="77777777" w:rsidTr="00A75CD2">
        <w:tc>
          <w:tcPr>
            <w:tcW w:w="1802" w:type="dxa"/>
          </w:tcPr>
          <w:p w14:paraId="2F5517AB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A3E60"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1802" w:type="dxa"/>
          </w:tcPr>
          <w:p w14:paraId="6E79C3B9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A3E60">
              <w:rPr>
                <w:rFonts w:ascii="Times New Roman" w:hAnsi="Times New Roman" w:cs="Times New Roman"/>
              </w:rPr>
              <w:t>213</w:t>
            </w:r>
          </w:p>
        </w:tc>
        <w:tc>
          <w:tcPr>
            <w:tcW w:w="1802" w:type="dxa"/>
          </w:tcPr>
          <w:p w14:paraId="505690C9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A3E60">
              <w:rPr>
                <w:rFonts w:ascii="Times New Roman" w:hAnsi="Times New Roman" w:cs="Times New Roman"/>
              </w:rPr>
              <w:t>40.2</w:t>
            </w:r>
          </w:p>
        </w:tc>
        <w:tc>
          <w:tcPr>
            <w:tcW w:w="1802" w:type="dxa"/>
          </w:tcPr>
          <w:p w14:paraId="23FD3D2C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A3E60">
              <w:rPr>
                <w:rFonts w:ascii="Times New Roman" w:hAnsi="Times New Roman" w:cs="Times New Roman"/>
              </w:rPr>
              <w:t>87.4</w:t>
            </w:r>
          </w:p>
        </w:tc>
        <w:tc>
          <w:tcPr>
            <w:tcW w:w="1802" w:type="dxa"/>
          </w:tcPr>
          <w:p w14:paraId="452085C5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A3E60">
              <w:rPr>
                <w:rFonts w:ascii="Times New Roman" w:hAnsi="Times New Roman" w:cs="Times New Roman"/>
              </w:rPr>
              <w:t>85</w:t>
            </w:r>
          </w:p>
        </w:tc>
      </w:tr>
      <w:tr w:rsidR="002E2653" w:rsidRPr="00EA3E60" w14:paraId="65B20E31" w14:textId="77777777" w:rsidTr="00A75CD2">
        <w:tc>
          <w:tcPr>
            <w:tcW w:w="1802" w:type="dxa"/>
          </w:tcPr>
          <w:p w14:paraId="45DEA844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A3E60">
              <w:rPr>
                <w:rFonts w:ascii="Times New Roman" w:hAnsi="Times New Roman" w:cs="Times New Roman"/>
              </w:rPr>
              <w:t>280</w:t>
            </w:r>
          </w:p>
        </w:tc>
        <w:tc>
          <w:tcPr>
            <w:tcW w:w="1802" w:type="dxa"/>
          </w:tcPr>
          <w:p w14:paraId="09EA10BF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A3E60">
              <w:rPr>
                <w:rFonts w:ascii="Times New Roman" w:hAnsi="Times New Roman" w:cs="Times New Roman"/>
              </w:rPr>
              <w:t>280</w:t>
            </w:r>
          </w:p>
        </w:tc>
        <w:tc>
          <w:tcPr>
            <w:tcW w:w="1802" w:type="dxa"/>
          </w:tcPr>
          <w:p w14:paraId="73913345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A3E60">
              <w:rPr>
                <w:rFonts w:ascii="Times New Roman" w:hAnsi="Times New Roman" w:cs="Times New Roman"/>
              </w:rPr>
              <w:t>48.8</w:t>
            </w:r>
          </w:p>
        </w:tc>
        <w:tc>
          <w:tcPr>
            <w:tcW w:w="1802" w:type="dxa"/>
          </w:tcPr>
          <w:p w14:paraId="2468CDA3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A3E60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1802" w:type="dxa"/>
          </w:tcPr>
          <w:p w14:paraId="63A5AB86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A3E60">
              <w:rPr>
                <w:rFonts w:ascii="Times New Roman" w:hAnsi="Times New Roman" w:cs="Times New Roman"/>
              </w:rPr>
              <w:t>110</w:t>
            </w:r>
          </w:p>
        </w:tc>
      </w:tr>
      <w:tr w:rsidR="002E2653" w:rsidRPr="00EA3E60" w14:paraId="21A48BD9" w14:textId="77777777" w:rsidTr="00A75CD2">
        <w:tc>
          <w:tcPr>
            <w:tcW w:w="1802" w:type="dxa"/>
          </w:tcPr>
          <w:p w14:paraId="7AD757D2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A3E60">
              <w:rPr>
                <w:rFonts w:ascii="Times New Roman" w:hAnsi="Times New Roman" w:cs="Times New Roman"/>
              </w:rPr>
              <w:t>350</w:t>
            </w:r>
          </w:p>
        </w:tc>
        <w:tc>
          <w:tcPr>
            <w:tcW w:w="1802" w:type="dxa"/>
          </w:tcPr>
          <w:p w14:paraId="32511451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A3E60">
              <w:rPr>
                <w:rFonts w:ascii="Times New Roman" w:hAnsi="Times New Roman" w:cs="Times New Roman"/>
              </w:rPr>
              <w:t>353</w:t>
            </w:r>
          </w:p>
        </w:tc>
        <w:tc>
          <w:tcPr>
            <w:tcW w:w="1802" w:type="dxa"/>
          </w:tcPr>
          <w:p w14:paraId="6B85392C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A3E60">
              <w:rPr>
                <w:rFonts w:ascii="Times New Roman" w:hAnsi="Times New Roman" w:cs="Times New Roman"/>
              </w:rPr>
              <w:t>48.8</w:t>
            </w:r>
          </w:p>
        </w:tc>
        <w:tc>
          <w:tcPr>
            <w:tcW w:w="1802" w:type="dxa"/>
          </w:tcPr>
          <w:p w14:paraId="70EF2D57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A3E60"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1802" w:type="dxa"/>
          </w:tcPr>
          <w:p w14:paraId="22AB533A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A3E60">
              <w:rPr>
                <w:rFonts w:ascii="Times New Roman" w:hAnsi="Times New Roman" w:cs="Times New Roman"/>
              </w:rPr>
              <w:t>145</w:t>
            </w:r>
          </w:p>
        </w:tc>
      </w:tr>
    </w:tbl>
    <w:p w14:paraId="4095CB04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2"/>
        <w:gridCol w:w="1802"/>
        <w:gridCol w:w="1802"/>
        <w:gridCol w:w="1802"/>
        <w:gridCol w:w="1802"/>
      </w:tblGrid>
      <w:tr w:rsidR="002E2653" w:rsidRPr="00EA3E60" w14:paraId="5FED013D" w14:textId="77777777" w:rsidTr="00A75CD2">
        <w:tc>
          <w:tcPr>
            <w:tcW w:w="1802" w:type="dxa"/>
            <w:vMerge w:val="restart"/>
          </w:tcPr>
          <w:p w14:paraId="4D9A215C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EA3E60">
              <w:rPr>
                <w:rFonts w:ascii="Times New Roman" w:hAnsi="Times New Roman" w:cs="Times New Roman"/>
                <w:b/>
                <w:bCs/>
              </w:rPr>
              <w:t>Target Rate (kg N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gramStart"/>
            <w:r w:rsidRPr="00EA3E60">
              <w:rPr>
                <w:rFonts w:ascii="Times New Roman" w:hAnsi="Times New Roman" w:cs="Times New Roman"/>
                <w:b/>
                <w:bCs/>
              </w:rPr>
              <w:t>ha</w:t>
            </w:r>
            <w:r w:rsidRPr="00EA3E60">
              <w:rPr>
                <w:rFonts w:ascii="Times New Roman" w:hAnsi="Times New Roman" w:cs="Times New Roman"/>
                <w:b/>
                <w:bCs/>
                <w:vertAlign w:val="superscript"/>
              </w:rPr>
              <w:t>-1</w:t>
            </w:r>
            <w:proofErr w:type="gramEnd"/>
            <w:r w:rsidRPr="00EA3E60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1802" w:type="dxa"/>
            <w:vMerge w:val="restart"/>
          </w:tcPr>
          <w:p w14:paraId="2CFE9626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EA3E60">
              <w:rPr>
                <w:rFonts w:ascii="Times New Roman" w:hAnsi="Times New Roman" w:cs="Times New Roman"/>
                <w:b/>
                <w:bCs/>
              </w:rPr>
              <w:t>Actual rate (kg N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gramStart"/>
            <w:r w:rsidRPr="00EA3E60">
              <w:rPr>
                <w:rFonts w:ascii="Times New Roman" w:hAnsi="Times New Roman" w:cs="Times New Roman"/>
                <w:b/>
                <w:bCs/>
              </w:rPr>
              <w:t>ha</w:t>
            </w:r>
            <w:r w:rsidRPr="00EA3E60">
              <w:rPr>
                <w:rFonts w:ascii="Times New Roman" w:hAnsi="Times New Roman" w:cs="Times New Roman"/>
                <w:b/>
                <w:bCs/>
                <w:vertAlign w:val="superscript"/>
              </w:rPr>
              <w:t>-1</w:t>
            </w:r>
            <w:proofErr w:type="gramEnd"/>
            <w:r w:rsidRPr="00EA3E60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5406" w:type="dxa"/>
            <w:gridSpan w:val="3"/>
          </w:tcPr>
          <w:p w14:paraId="3DD2ED79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EA3E60">
              <w:rPr>
                <w:rFonts w:ascii="Times New Roman" w:hAnsi="Times New Roman" w:cs="Times New Roman"/>
                <w:b/>
                <w:bCs/>
              </w:rPr>
              <w:t>Date of application for each of the three splits</w:t>
            </w:r>
          </w:p>
        </w:tc>
      </w:tr>
      <w:tr w:rsidR="002E2653" w:rsidRPr="00EA3E60" w14:paraId="0CB3E7DC" w14:textId="77777777" w:rsidTr="00A75CD2">
        <w:tc>
          <w:tcPr>
            <w:tcW w:w="1802" w:type="dxa"/>
            <w:vMerge/>
          </w:tcPr>
          <w:p w14:paraId="2255698A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2" w:type="dxa"/>
            <w:vMerge/>
          </w:tcPr>
          <w:p w14:paraId="41BE8795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2" w:type="dxa"/>
          </w:tcPr>
          <w:p w14:paraId="45643EAA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EA3E60">
              <w:rPr>
                <w:rFonts w:ascii="Times New Roman" w:hAnsi="Times New Roman" w:cs="Times New Roman"/>
                <w:b/>
                <w:bCs/>
              </w:rPr>
              <w:t>20/03/2018</w:t>
            </w:r>
          </w:p>
        </w:tc>
        <w:tc>
          <w:tcPr>
            <w:tcW w:w="1802" w:type="dxa"/>
          </w:tcPr>
          <w:p w14:paraId="31C4C9F0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EA3E60">
              <w:rPr>
                <w:rFonts w:ascii="Times New Roman" w:hAnsi="Times New Roman" w:cs="Times New Roman"/>
                <w:b/>
                <w:bCs/>
              </w:rPr>
              <w:t>26/04/2018</w:t>
            </w:r>
          </w:p>
        </w:tc>
        <w:tc>
          <w:tcPr>
            <w:tcW w:w="1802" w:type="dxa"/>
          </w:tcPr>
          <w:p w14:paraId="6583CF48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EA3E60">
              <w:rPr>
                <w:rFonts w:ascii="Times New Roman" w:hAnsi="Times New Roman" w:cs="Times New Roman"/>
                <w:b/>
                <w:bCs/>
              </w:rPr>
              <w:t>09/05/2018</w:t>
            </w:r>
          </w:p>
        </w:tc>
      </w:tr>
      <w:tr w:rsidR="002E2653" w:rsidRPr="00EA3E60" w14:paraId="2262BA62" w14:textId="77777777" w:rsidTr="00A75CD2">
        <w:tc>
          <w:tcPr>
            <w:tcW w:w="1802" w:type="dxa"/>
          </w:tcPr>
          <w:p w14:paraId="6CD28935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A3E6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02" w:type="dxa"/>
          </w:tcPr>
          <w:p w14:paraId="63E6AF7C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A3E6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02" w:type="dxa"/>
          </w:tcPr>
          <w:p w14:paraId="23E7245B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A3E6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02" w:type="dxa"/>
          </w:tcPr>
          <w:p w14:paraId="756A77A5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A3E6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02" w:type="dxa"/>
          </w:tcPr>
          <w:p w14:paraId="107CE4D0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A3E60">
              <w:rPr>
                <w:rFonts w:ascii="Times New Roman" w:hAnsi="Times New Roman" w:cs="Times New Roman"/>
              </w:rPr>
              <w:t>0</w:t>
            </w:r>
          </w:p>
        </w:tc>
      </w:tr>
      <w:tr w:rsidR="002E2653" w:rsidRPr="00EA3E60" w14:paraId="5312335C" w14:textId="77777777" w:rsidTr="00A75CD2">
        <w:tc>
          <w:tcPr>
            <w:tcW w:w="1802" w:type="dxa"/>
          </w:tcPr>
          <w:p w14:paraId="40950BA2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A3E60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802" w:type="dxa"/>
          </w:tcPr>
          <w:p w14:paraId="30EC0B03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A3E60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802" w:type="dxa"/>
          </w:tcPr>
          <w:p w14:paraId="6A6F3EAA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A3E6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02" w:type="dxa"/>
          </w:tcPr>
          <w:p w14:paraId="48C3F206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A3E60">
              <w:rPr>
                <w:rFonts w:ascii="Times New Roman" w:hAnsi="Times New Roman" w:cs="Times New Roman"/>
              </w:rPr>
              <w:t>34.5</w:t>
            </w:r>
          </w:p>
        </w:tc>
        <w:tc>
          <w:tcPr>
            <w:tcW w:w="1802" w:type="dxa"/>
          </w:tcPr>
          <w:p w14:paraId="2028AA19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A3E60">
              <w:rPr>
                <w:rFonts w:ascii="Times New Roman" w:hAnsi="Times New Roman" w:cs="Times New Roman"/>
              </w:rPr>
              <w:t>34.6</w:t>
            </w:r>
          </w:p>
        </w:tc>
      </w:tr>
      <w:tr w:rsidR="002E2653" w:rsidRPr="00EA3E60" w14:paraId="2799A7F2" w14:textId="77777777" w:rsidTr="00A75CD2">
        <w:tc>
          <w:tcPr>
            <w:tcW w:w="1802" w:type="dxa"/>
          </w:tcPr>
          <w:p w14:paraId="7C4925B0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A3E60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802" w:type="dxa"/>
          </w:tcPr>
          <w:p w14:paraId="1D37C5E7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A3E60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802" w:type="dxa"/>
          </w:tcPr>
          <w:p w14:paraId="7FAFF738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A3E60">
              <w:rPr>
                <w:rFonts w:ascii="Times New Roman" w:hAnsi="Times New Roman" w:cs="Times New Roman"/>
              </w:rPr>
              <w:t>39.8</w:t>
            </w:r>
          </w:p>
        </w:tc>
        <w:tc>
          <w:tcPr>
            <w:tcW w:w="1802" w:type="dxa"/>
          </w:tcPr>
          <w:p w14:paraId="1CAC2A6A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A3E60">
              <w:rPr>
                <w:rFonts w:ascii="Times New Roman" w:hAnsi="Times New Roman" w:cs="Times New Roman"/>
              </w:rPr>
              <w:t>50.3</w:t>
            </w:r>
          </w:p>
        </w:tc>
        <w:tc>
          <w:tcPr>
            <w:tcW w:w="1802" w:type="dxa"/>
          </w:tcPr>
          <w:p w14:paraId="13E3DCC8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A3E60">
              <w:rPr>
                <w:rFonts w:ascii="Times New Roman" w:hAnsi="Times New Roman" w:cs="Times New Roman"/>
              </w:rPr>
              <w:t>50.3</w:t>
            </w:r>
          </w:p>
        </w:tc>
      </w:tr>
      <w:tr w:rsidR="002E2653" w:rsidRPr="00EA3E60" w14:paraId="6932E43B" w14:textId="77777777" w:rsidTr="00A75CD2">
        <w:tc>
          <w:tcPr>
            <w:tcW w:w="1802" w:type="dxa"/>
          </w:tcPr>
          <w:p w14:paraId="4CCCA6BC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A3E60"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1802" w:type="dxa"/>
          </w:tcPr>
          <w:p w14:paraId="6225607F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A3E60"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1802" w:type="dxa"/>
          </w:tcPr>
          <w:p w14:paraId="4EF3DF0C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A3E60">
              <w:rPr>
                <w:rFonts w:ascii="Times New Roman" w:hAnsi="Times New Roman" w:cs="Times New Roman"/>
              </w:rPr>
              <w:t>39.8</w:t>
            </w:r>
          </w:p>
        </w:tc>
        <w:tc>
          <w:tcPr>
            <w:tcW w:w="1802" w:type="dxa"/>
          </w:tcPr>
          <w:p w14:paraId="7CC0B34F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A3E60">
              <w:rPr>
                <w:rFonts w:ascii="Times New Roman" w:hAnsi="Times New Roman" w:cs="Times New Roman"/>
              </w:rPr>
              <w:t>85.3</w:t>
            </w:r>
          </w:p>
        </w:tc>
        <w:tc>
          <w:tcPr>
            <w:tcW w:w="1802" w:type="dxa"/>
          </w:tcPr>
          <w:p w14:paraId="07ABE9BE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A3E60">
              <w:rPr>
                <w:rFonts w:ascii="Times New Roman" w:hAnsi="Times New Roman" w:cs="Times New Roman"/>
              </w:rPr>
              <w:t>85.3</w:t>
            </w:r>
          </w:p>
        </w:tc>
      </w:tr>
      <w:tr w:rsidR="002E2653" w:rsidRPr="00EA3E60" w14:paraId="2254D804" w14:textId="77777777" w:rsidTr="00A75CD2">
        <w:tc>
          <w:tcPr>
            <w:tcW w:w="1802" w:type="dxa"/>
          </w:tcPr>
          <w:p w14:paraId="606A8CD7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A3E60">
              <w:rPr>
                <w:rFonts w:ascii="Times New Roman" w:hAnsi="Times New Roman" w:cs="Times New Roman"/>
              </w:rPr>
              <w:t>280</w:t>
            </w:r>
          </w:p>
        </w:tc>
        <w:tc>
          <w:tcPr>
            <w:tcW w:w="1802" w:type="dxa"/>
          </w:tcPr>
          <w:p w14:paraId="72A9F309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A3E60">
              <w:rPr>
                <w:rFonts w:ascii="Times New Roman" w:hAnsi="Times New Roman" w:cs="Times New Roman"/>
              </w:rPr>
              <w:t>284</w:t>
            </w:r>
          </w:p>
        </w:tc>
        <w:tc>
          <w:tcPr>
            <w:tcW w:w="1802" w:type="dxa"/>
          </w:tcPr>
          <w:p w14:paraId="7CDDA5CA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A3E60">
              <w:rPr>
                <w:rFonts w:ascii="Times New Roman" w:hAnsi="Times New Roman" w:cs="Times New Roman"/>
              </w:rPr>
              <w:t>60.7</w:t>
            </w:r>
          </w:p>
        </w:tc>
        <w:tc>
          <w:tcPr>
            <w:tcW w:w="1802" w:type="dxa"/>
          </w:tcPr>
          <w:p w14:paraId="5E2E2A98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A3E60">
              <w:rPr>
                <w:rFonts w:ascii="Times New Roman" w:hAnsi="Times New Roman" w:cs="Times New Roman"/>
              </w:rPr>
              <w:t>111.5</w:t>
            </w:r>
          </w:p>
        </w:tc>
        <w:tc>
          <w:tcPr>
            <w:tcW w:w="1802" w:type="dxa"/>
          </w:tcPr>
          <w:p w14:paraId="2C24FEEF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A3E60">
              <w:rPr>
                <w:rFonts w:ascii="Times New Roman" w:hAnsi="Times New Roman" w:cs="Times New Roman"/>
              </w:rPr>
              <w:t>111.5</w:t>
            </w:r>
          </w:p>
        </w:tc>
      </w:tr>
      <w:tr w:rsidR="002E2653" w:rsidRPr="00EA3E60" w14:paraId="5C5575C5" w14:textId="77777777" w:rsidTr="00A75CD2">
        <w:trPr>
          <w:trHeight w:val="60"/>
        </w:trPr>
        <w:tc>
          <w:tcPr>
            <w:tcW w:w="1802" w:type="dxa"/>
          </w:tcPr>
          <w:p w14:paraId="2BEFC5FB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A3E60">
              <w:rPr>
                <w:rFonts w:ascii="Times New Roman" w:hAnsi="Times New Roman" w:cs="Times New Roman"/>
              </w:rPr>
              <w:t>350</w:t>
            </w:r>
          </w:p>
        </w:tc>
        <w:tc>
          <w:tcPr>
            <w:tcW w:w="1802" w:type="dxa"/>
          </w:tcPr>
          <w:p w14:paraId="288AEE53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A3E60">
              <w:rPr>
                <w:rFonts w:ascii="Times New Roman" w:hAnsi="Times New Roman" w:cs="Times New Roman"/>
              </w:rPr>
              <w:t>350</w:t>
            </w:r>
          </w:p>
        </w:tc>
        <w:tc>
          <w:tcPr>
            <w:tcW w:w="1802" w:type="dxa"/>
          </w:tcPr>
          <w:p w14:paraId="74E5AC35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A3E60">
              <w:rPr>
                <w:rFonts w:ascii="Times New Roman" w:hAnsi="Times New Roman" w:cs="Times New Roman"/>
              </w:rPr>
              <w:t>60.7</w:t>
            </w:r>
          </w:p>
        </w:tc>
        <w:tc>
          <w:tcPr>
            <w:tcW w:w="1802" w:type="dxa"/>
          </w:tcPr>
          <w:p w14:paraId="2A0C6717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A3E60">
              <w:rPr>
                <w:rFonts w:ascii="Times New Roman" w:hAnsi="Times New Roman" w:cs="Times New Roman"/>
              </w:rPr>
              <w:t>144.5</w:t>
            </w:r>
          </w:p>
        </w:tc>
        <w:tc>
          <w:tcPr>
            <w:tcW w:w="1802" w:type="dxa"/>
          </w:tcPr>
          <w:p w14:paraId="38DB9E52" w14:textId="77777777" w:rsidR="002E2653" w:rsidRPr="00EA3E60" w:rsidRDefault="002E2653" w:rsidP="00A75CD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A3E60">
              <w:rPr>
                <w:rFonts w:ascii="Times New Roman" w:hAnsi="Times New Roman" w:cs="Times New Roman"/>
              </w:rPr>
              <w:t>144.5</w:t>
            </w:r>
          </w:p>
        </w:tc>
      </w:tr>
    </w:tbl>
    <w:p w14:paraId="5593F96E" w14:textId="77777777" w:rsidR="002E2653" w:rsidRDefault="002E2653" w:rsidP="002E2653">
      <w:pPr>
        <w:spacing w:line="360" w:lineRule="auto"/>
        <w:rPr>
          <w:rFonts w:ascii="Times New Roman" w:hAnsi="Times New Roman" w:cs="Times New Roman"/>
        </w:rPr>
      </w:pPr>
      <w:r w:rsidRPr="00EA3E60">
        <w:rPr>
          <w:rFonts w:ascii="Times New Roman" w:hAnsi="Times New Roman" w:cs="Times New Roman"/>
        </w:rPr>
        <w:br w:type="page"/>
      </w:r>
    </w:p>
    <w:p w14:paraId="28D4DC43" w14:textId="77777777" w:rsidR="002E2653" w:rsidRPr="001C1546" w:rsidRDefault="002E2653" w:rsidP="002E2653">
      <w:pPr>
        <w:spacing w:line="360" w:lineRule="auto"/>
        <w:rPr>
          <w:rFonts w:ascii="Times New Roman" w:hAnsi="Times New Roman" w:cs="Times New Roman"/>
          <w:b/>
          <w:bCs/>
        </w:rPr>
      </w:pPr>
      <w:r w:rsidRPr="001C1546">
        <w:rPr>
          <w:rFonts w:ascii="Times New Roman" w:hAnsi="Times New Roman" w:cs="Times New Roman"/>
          <w:b/>
          <w:bCs/>
        </w:rPr>
        <w:lastRenderedPageBreak/>
        <w:t xml:space="preserve">Table S2 Statistical analysis for </w:t>
      </w:r>
      <w:r>
        <w:rPr>
          <w:rFonts w:ascii="Times New Roman" w:hAnsi="Times New Roman" w:cs="Times New Roman"/>
          <w:b/>
          <w:bCs/>
        </w:rPr>
        <w:t>y</w:t>
      </w:r>
      <w:r w:rsidRPr="001C1546">
        <w:rPr>
          <w:rFonts w:ascii="Times New Roman" w:hAnsi="Times New Roman" w:cs="Times New Roman"/>
          <w:b/>
          <w:bCs/>
        </w:rPr>
        <w:t>ield response</w:t>
      </w:r>
      <w:r>
        <w:rPr>
          <w:rFonts w:ascii="Times New Roman" w:hAnsi="Times New Roman" w:cs="Times New Roman"/>
          <w:b/>
          <w:bCs/>
        </w:rPr>
        <w:t xml:space="preserve"> (Data shown in Fig. 1)</w:t>
      </w:r>
    </w:p>
    <w:tbl>
      <w:tblPr>
        <w:tblW w:w="5274" w:type="dxa"/>
        <w:tblLook w:val="04A0" w:firstRow="1" w:lastRow="0" w:firstColumn="1" w:lastColumn="0" w:noHBand="0" w:noVBand="1"/>
      </w:tblPr>
      <w:tblGrid>
        <w:gridCol w:w="3665"/>
        <w:gridCol w:w="1609"/>
      </w:tblGrid>
      <w:tr w:rsidR="002E2653" w:rsidRPr="001C1546" w14:paraId="243158DA" w14:textId="77777777" w:rsidTr="00A75CD2">
        <w:trPr>
          <w:trHeight w:val="113"/>
        </w:trPr>
        <w:tc>
          <w:tcPr>
            <w:tcW w:w="3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2AE04" w14:textId="77777777" w:rsidR="002E2653" w:rsidRPr="001C1546" w:rsidRDefault="002E2653" w:rsidP="00A75CD2">
            <w:pPr>
              <w:rPr>
                <w:rFonts w:ascii="Times New Roman" w:eastAsia="Times New Roman" w:hAnsi="Times New Roman" w:cs="Times New Roman"/>
                <w:b/>
                <w:bCs/>
                <w:lang w:eastAsia="en-GB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A815B" w14:textId="77777777" w:rsidR="002E2653" w:rsidRPr="001C1546" w:rsidRDefault="002E2653" w:rsidP="00A75CD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GB"/>
              </w:rPr>
            </w:pPr>
            <w:r w:rsidRPr="001C15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GB"/>
              </w:rPr>
              <w:t>P value</w:t>
            </w:r>
          </w:p>
        </w:tc>
      </w:tr>
      <w:tr w:rsidR="002E2653" w:rsidRPr="001C1546" w14:paraId="4BC54A41" w14:textId="77777777" w:rsidTr="00A75CD2">
        <w:trPr>
          <w:trHeight w:val="113"/>
        </w:trPr>
        <w:tc>
          <w:tcPr>
            <w:tcW w:w="3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A600A" w14:textId="77777777" w:rsidR="002E2653" w:rsidRPr="001C1546" w:rsidRDefault="002E2653" w:rsidP="00A75CD2">
            <w:pPr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1C1546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Year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325FE" w14:textId="77777777" w:rsidR="002E2653" w:rsidRPr="001C1546" w:rsidRDefault="002E2653" w:rsidP="00A75CD2">
            <w:pPr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1C154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GB"/>
              </w:rPr>
              <w:t>p</w:t>
            </w:r>
            <w:r w:rsidRPr="001C1546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 xml:space="preserve"> &lt;</w:t>
            </w:r>
            <w:r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 xml:space="preserve"> </w:t>
            </w:r>
            <w:r w:rsidRPr="001C1546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0.001</w:t>
            </w:r>
          </w:p>
        </w:tc>
      </w:tr>
      <w:tr w:rsidR="002E2653" w:rsidRPr="001C1546" w14:paraId="0F0B2D8C" w14:textId="77777777" w:rsidTr="00A75CD2">
        <w:trPr>
          <w:trHeight w:val="113"/>
        </w:trPr>
        <w:tc>
          <w:tcPr>
            <w:tcW w:w="3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E764E" w14:textId="77777777" w:rsidR="002E2653" w:rsidRPr="001C1546" w:rsidRDefault="002E2653" w:rsidP="00A75CD2">
            <w:pPr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1C1546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Variety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D6E3F" w14:textId="77777777" w:rsidR="002E2653" w:rsidRPr="001C1546" w:rsidRDefault="002E2653" w:rsidP="00A75CD2">
            <w:pPr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1C154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GB"/>
              </w:rPr>
              <w:t>p</w:t>
            </w:r>
            <w:r w:rsidRPr="001C1546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 xml:space="preserve"> &lt;</w:t>
            </w:r>
            <w:r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 xml:space="preserve"> </w:t>
            </w:r>
            <w:r w:rsidRPr="001C1546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0.001</w:t>
            </w:r>
          </w:p>
        </w:tc>
      </w:tr>
      <w:tr w:rsidR="002E2653" w:rsidRPr="001C1546" w14:paraId="30F49B53" w14:textId="77777777" w:rsidTr="00A75CD2">
        <w:trPr>
          <w:trHeight w:val="113"/>
        </w:trPr>
        <w:tc>
          <w:tcPr>
            <w:tcW w:w="3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F125A" w14:textId="77777777" w:rsidR="002E2653" w:rsidRPr="001C1546" w:rsidRDefault="002E2653" w:rsidP="00A75CD2">
            <w:pPr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1C1546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N Treatment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FCCE8" w14:textId="77777777" w:rsidR="002E2653" w:rsidRPr="001C1546" w:rsidRDefault="002E2653" w:rsidP="00A75CD2">
            <w:pPr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1C154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GB"/>
              </w:rPr>
              <w:t>p</w:t>
            </w:r>
            <w:r w:rsidRPr="001C1546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 xml:space="preserve"> &lt; 0.001</w:t>
            </w:r>
          </w:p>
        </w:tc>
      </w:tr>
      <w:tr w:rsidR="002E2653" w:rsidRPr="001C1546" w14:paraId="0C6552DF" w14:textId="77777777" w:rsidTr="00A75CD2">
        <w:trPr>
          <w:trHeight w:val="113"/>
        </w:trPr>
        <w:tc>
          <w:tcPr>
            <w:tcW w:w="3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79E16" w14:textId="77777777" w:rsidR="002E2653" w:rsidRPr="001C1546" w:rsidRDefault="002E2653" w:rsidP="00A75CD2">
            <w:pPr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1C1546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Year x Variety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89126" w14:textId="77777777" w:rsidR="002E2653" w:rsidRPr="001C1546" w:rsidRDefault="002E2653" w:rsidP="00A75CD2">
            <w:pPr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1C154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GB"/>
              </w:rPr>
              <w:t>p</w:t>
            </w:r>
            <w:r w:rsidRPr="001C1546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 xml:space="preserve"> &lt; 0.1</w:t>
            </w:r>
          </w:p>
        </w:tc>
      </w:tr>
      <w:tr w:rsidR="002E2653" w:rsidRPr="001C1546" w14:paraId="16BCE5CB" w14:textId="77777777" w:rsidTr="00A75CD2">
        <w:trPr>
          <w:trHeight w:val="113"/>
        </w:trPr>
        <w:tc>
          <w:tcPr>
            <w:tcW w:w="3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8F65A" w14:textId="77777777" w:rsidR="002E2653" w:rsidRPr="001C1546" w:rsidRDefault="002E2653" w:rsidP="00A75CD2">
            <w:pPr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1C1546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Year x N Treatment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F9D29" w14:textId="77777777" w:rsidR="002E2653" w:rsidRPr="001C1546" w:rsidRDefault="002E2653" w:rsidP="00A75CD2">
            <w:pPr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1C1546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n.s</w:t>
            </w:r>
            <w:proofErr w:type="spellEnd"/>
            <w:r w:rsidRPr="001C1546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.</w:t>
            </w:r>
          </w:p>
        </w:tc>
      </w:tr>
      <w:tr w:rsidR="002E2653" w:rsidRPr="001C1546" w14:paraId="4FD3566B" w14:textId="77777777" w:rsidTr="00A75CD2">
        <w:trPr>
          <w:trHeight w:val="113"/>
        </w:trPr>
        <w:tc>
          <w:tcPr>
            <w:tcW w:w="3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8638D" w14:textId="77777777" w:rsidR="002E2653" w:rsidRPr="001C1546" w:rsidRDefault="002E2653" w:rsidP="00A75CD2">
            <w:pPr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1C1546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Variety x N Treatment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00B04" w14:textId="77777777" w:rsidR="002E2653" w:rsidRPr="001C1546" w:rsidRDefault="002E2653" w:rsidP="00A75CD2">
            <w:pPr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1C1546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n.s</w:t>
            </w:r>
            <w:proofErr w:type="spellEnd"/>
            <w:r w:rsidRPr="001C1546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.</w:t>
            </w:r>
          </w:p>
        </w:tc>
      </w:tr>
      <w:tr w:rsidR="002E2653" w:rsidRPr="001C1546" w14:paraId="038583B7" w14:textId="77777777" w:rsidTr="00A75CD2">
        <w:trPr>
          <w:trHeight w:val="113"/>
        </w:trPr>
        <w:tc>
          <w:tcPr>
            <w:tcW w:w="3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72906" w14:textId="77777777" w:rsidR="002E2653" w:rsidRPr="001C1546" w:rsidRDefault="002E2653" w:rsidP="00A75CD2">
            <w:pPr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Y</w:t>
            </w:r>
            <w:r w:rsidRPr="001C1546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ea</w:t>
            </w:r>
            <w:r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r</w:t>
            </w:r>
            <w:r w:rsidRPr="001C1546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 xml:space="preserve"> x Variety x N Treatment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DC970" w14:textId="77777777" w:rsidR="002E2653" w:rsidRPr="001C1546" w:rsidRDefault="002E2653" w:rsidP="00A75CD2">
            <w:pPr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1C1546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n.s</w:t>
            </w:r>
            <w:proofErr w:type="spellEnd"/>
            <w:r w:rsidRPr="001C1546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.</w:t>
            </w:r>
          </w:p>
        </w:tc>
      </w:tr>
    </w:tbl>
    <w:p w14:paraId="341AB589" w14:textId="77777777" w:rsidR="002E2653" w:rsidRPr="001C1546" w:rsidRDefault="002E2653" w:rsidP="002E2653">
      <w:pPr>
        <w:spacing w:line="360" w:lineRule="auto"/>
        <w:rPr>
          <w:rFonts w:ascii="Times New Roman" w:hAnsi="Times New Roman" w:cs="Times New Roman"/>
        </w:rPr>
      </w:pPr>
    </w:p>
    <w:p w14:paraId="7FB30921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</w:rPr>
      </w:pPr>
    </w:p>
    <w:p w14:paraId="12723851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</w:rPr>
      </w:pPr>
    </w:p>
    <w:p w14:paraId="42E742AF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</w:rPr>
      </w:pPr>
    </w:p>
    <w:p w14:paraId="3CF60373" w14:textId="77777777" w:rsidR="002E2653" w:rsidRDefault="002E2653" w:rsidP="002E2653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44EF1E61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</w:rPr>
      </w:pPr>
      <w:r w:rsidRPr="00EA3E60">
        <w:rPr>
          <w:rFonts w:ascii="Times New Roman" w:hAnsi="Times New Roman" w:cs="Times New Roman"/>
          <w:b/>
          <w:bCs/>
        </w:rPr>
        <w:lastRenderedPageBreak/>
        <w:t>Figure S2:</w:t>
      </w:r>
      <w:r w:rsidRPr="00EA3E6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</w:rPr>
        <w:t>Y</w:t>
      </w:r>
      <w:r w:rsidRPr="00EA3E60">
        <w:rPr>
          <w:rFonts w:ascii="Times New Roman" w:hAnsi="Times New Roman" w:cs="Times New Roman"/>
          <w:b/>
          <w:bCs/>
        </w:rPr>
        <w:t>ield and GPC w</w:t>
      </w:r>
      <w:r>
        <w:rPr>
          <w:rFonts w:ascii="Times New Roman" w:hAnsi="Times New Roman" w:cs="Times New Roman"/>
          <w:b/>
          <w:bCs/>
        </w:rPr>
        <w:t>ere</w:t>
      </w:r>
      <w:r w:rsidRPr="00EA3E60">
        <w:rPr>
          <w:rFonts w:ascii="Times New Roman" w:hAnsi="Times New Roman" w:cs="Times New Roman"/>
          <w:b/>
          <w:bCs/>
        </w:rPr>
        <w:t xml:space="preserve"> lower in 2018 compared to 2017. </w:t>
      </w:r>
      <w:r w:rsidRPr="00EA3E60">
        <w:rPr>
          <w:rFonts w:ascii="Times New Roman" w:hAnsi="Times New Roman" w:cs="Times New Roman"/>
        </w:rPr>
        <w:t>Wheat yield (t</w:t>
      </w:r>
      <w:r>
        <w:rPr>
          <w:rFonts w:ascii="Times New Roman" w:hAnsi="Times New Roman" w:cs="Times New Roman"/>
        </w:rPr>
        <w:t xml:space="preserve"> </w:t>
      </w:r>
      <w:proofErr w:type="gramStart"/>
      <w:r w:rsidRPr="00EA3E60">
        <w:rPr>
          <w:rFonts w:ascii="Times New Roman" w:hAnsi="Times New Roman" w:cs="Times New Roman"/>
        </w:rPr>
        <w:t>ha</w:t>
      </w:r>
      <w:r w:rsidRPr="00EA3E60">
        <w:rPr>
          <w:rFonts w:ascii="Times New Roman" w:hAnsi="Times New Roman" w:cs="Times New Roman"/>
          <w:vertAlign w:val="superscript"/>
        </w:rPr>
        <w:t>-1</w:t>
      </w:r>
      <w:proofErr w:type="gramEnd"/>
      <w:r w:rsidRPr="00EA3E60">
        <w:rPr>
          <w:rFonts w:ascii="Times New Roman" w:hAnsi="Times New Roman" w:cs="Times New Roman"/>
        </w:rPr>
        <w:t xml:space="preserve">) and grain protein data shown as the mean </w:t>
      </w:r>
      <w:r w:rsidRPr="00EA3E60">
        <w:rPr>
          <w:rFonts w:ascii="Times New Roman" w:hAnsi="Times New Roman" w:cs="Times New Roman"/>
        </w:rPr>
        <w:sym w:font="Symbol" w:char="F0B1"/>
      </w:r>
      <w:r w:rsidRPr="00EA3E60">
        <w:rPr>
          <w:rFonts w:ascii="Times New Roman" w:hAnsi="Times New Roman" w:cs="Times New Roman"/>
          <w:smallCaps/>
        </w:rPr>
        <w:t xml:space="preserve"> se</w:t>
      </w:r>
      <w:r w:rsidRPr="00EA3E60">
        <w:rPr>
          <w:rFonts w:ascii="Times New Roman" w:hAnsi="Times New Roman" w:cs="Times New Roman"/>
        </w:rPr>
        <w:t xml:space="preserve"> separately for 2017 and 2018, individual plot datapoint are also shown.</w:t>
      </w:r>
    </w:p>
    <w:p w14:paraId="246D53A5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</w:rPr>
      </w:pPr>
      <w:r w:rsidRPr="00EA3E60">
        <w:rPr>
          <w:rFonts w:ascii="Times New Roman" w:hAnsi="Times New Roman" w:cs="Times New Roman"/>
          <w:noProof/>
        </w:rPr>
        <w:drawing>
          <wp:inline distT="0" distB="0" distL="0" distR="0" wp14:anchorId="4E82B874" wp14:editId="07EB1E66">
            <wp:extent cx="5634000" cy="2817000"/>
            <wp:effectExtent l="0" t="0" r="0" b="0"/>
            <wp:docPr id="12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D03C9F40-D7ED-094A-9547-801B2BB96F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D03C9F40-D7ED-094A-9547-801B2BB96F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34000" cy="281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EA3B5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</w:rPr>
      </w:pPr>
      <w:r w:rsidRPr="00EA3E60">
        <w:rPr>
          <w:rFonts w:ascii="Times New Roman" w:hAnsi="Times New Roman" w:cs="Times New Roman"/>
          <w:noProof/>
        </w:rPr>
        <w:drawing>
          <wp:inline distT="0" distB="0" distL="0" distR="0" wp14:anchorId="61F9E3E1" wp14:editId="4AA80AC0">
            <wp:extent cx="6017079" cy="3008540"/>
            <wp:effectExtent l="0" t="0" r="0" b="0"/>
            <wp:docPr id="10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04704511-6D86-0748-B82E-330356C02A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04704511-6D86-0748-B82E-330356C02A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28347" cy="3014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B0429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</w:rPr>
      </w:pPr>
    </w:p>
    <w:p w14:paraId="69EB7594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</w:rPr>
      </w:pPr>
    </w:p>
    <w:p w14:paraId="090AA30F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</w:rPr>
      </w:pPr>
    </w:p>
    <w:p w14:paraId="781E2653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</w:rPr>
      </w:pPr>
    </w:p>
    <w:p w14:paraId="37B140FA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</w:rPr>
      </w:pPr>
    </w:p>
    <w:p w14:paraId="2616965B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</w:rPr>
      </w:pPr>
    </w:p>
    <w:p w14:paraId="4B92EB3D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</w:rPr>
      </w:pPr>
    </w:p>
    <w:p w14:paraId="5E575641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</w:rPr>
      </w:pPr>
    </w:p>
    <w:p w14:paraId="5794E64F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</w:rPr>
      </w:pPr>
    </w:p>
    <w:p w14:paraId="065457B8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</w:rPr>
      </w:pPr>
    </w:p>
    <w:p w14:paraId="6CB5DA59" w14:textId="77777777" w:rsidR="002E2653" w:rsidRPr="00724420" w:rsidRDefault="002E2653" w:rsidP="002E2653">
      <w:pPr>
        <w:spacing w:line="360" w:lineRule="auto"/>
        <w:rPr>
          <w:rFonts w:ascii="Times New Roman" w:hAnsi="Times New Roman" w:cs="Times New Roman"/>
        </w:rPr>
      </w:pPr>
      <w:r w:rsidRPr="00EA3E60">
        <w:rPr>
          <w:rFonts w:ascii="Times New Roman" w:hAnsi="Times New Roman" w:cs="Times New Roman"/>
          <w:b/>
          <w:bCs/>
        </w:rPr>
        <w:t>Figure S3: Varietal performance under varied N rates</w:t>
      </w:r>
      <w:r>
        <w:rPr>
          <w:rFonts w:ascii="Times New Roman" w:hAnsi="Times New Roman" w:cs="Times New Roman"/>
          <w:b/>
          <w:bCs/>
        </w:rPr>
        <w:t xml:space="preserve">. </w:t>
      </w:r>
      <w:r w:rsidRPr="00724420">
        <w:rPr>
          <w:rFonts w:ascii="Times New Roman" w:hAnsi="Times New Roman" w:cs="Times New Roman"/>
        </w:rPr>
        <w:t>BLUEs for each N level are shown</w:t>
      </w:r>
      <w:r>
        <w:rPr>
          <w:rFonts w:ascii="Times New Roman" w:hAnsi="Times New Roman" w:cs="Times New Roman"/>
        </w:rPr>
        <w:t xml:space="preserve"> for each variety. * indicates statistical significance</w:t>
      </w:r>
      <w:r>
        <w:rPr>
          <w:rFonts w:ascii="Times New Roman" w:hAnsi="Times New Roman" w:cs="Times New Roman"/>
          <w:b/>
          <w:bCs/>
        </w:rPr>
        <w:t xml:space="preserve"> </w:t>
      </w:r>
    </w:p>
    <w:p w14:paraId="1786847E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</w:rPr>
      </w:pPr>
    </w:p>
    <w:p w14:paraId="1E958881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</w:rPr>
      </w:pPr>
      <w:r w:rsidRPr="00EA3E60">
        <w:rPr>
          <w:rFonts w:ascii="Times New Roman" w:hAnsi="Times New Roman" w:cs="Times New Roman"/>
          <w:noProof/>
        </w:rPr>
        <w:drawing>
          <wp:inline distT="0" distB="0" distL="0" distR="0" wp14:anchorId="2BB143B0" wp14:editId="4A7E8BE8">
            <wp:extent cx="5727052" cy="213325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_BLUEs_VarietiesYield.pd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97" b="62280"/>
                    <a:stretch/>
                  </pic:blipFill>
                  <pic:spPr bwMode="auto">
                    <a:xfrm>
                      <a:off x="0" y="0"/>
                      <a:ext cx="5727700" cy="2133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A26F36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</w:rPr>
      </w:pPr>
    </w:p>
    <w:p w14:paraId="17916D38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</w:rPr>
      </w:pPr>
    </w:p>
    <w:p w14:paraId="4117C7D3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</w:rPr>
      </w:pPr>
      <w:r w:rsidRPr="00EA3E60">
        <w:rPr>
          <w:rFonts w:ascii="Times New Roman" w:hAnsi="Times New Roman" w:cs="Times New Roman"/>
        </w:rPr>
        <w:br w:type="page"/>
      </w:r>
    </w:p>
    <w:p w14:paraId="4859B242" w14:textId="77777777" w:rsidR="002E2653" w:rsidRPr="00F87F17" w:rsidRDefault="002E2653" w:rsidP="002E2653">
      <w:pPr>
        <w:rPr>
          <w:rFonts w:ascii="Times New Roman" w:hAnsi="Times New Roman" w:cs="Times New Roman"/>
        </w:rPr>
      </w:pPr>
      <w:r w:rsidRPr="006837E9">
        <w:rPr>
          <w:rFonts w:ascii="Times New Roman" w:hAnsi="Times New Roman" w:cs="Times New Roman"/>
          <w:b/>
          <w:bCs/>
        </w:rPr>
        <w:lastRenderedPageBreak/>
        <w:t xml:space="preserve">Figure S4 N Uptake Efficiency and </w:t>
      </w:r>
      <w:r>
        <w:rPr>
          <w:rFonts w:ascii="Times New Roman" w:hAnsi="Times New Roman" w:cs="Times New Roman"/>
          <w:b/>
          <w:bCs/>
        </w:rPr>
        <w:t>Nitrogen Harvest Index (</w:t>
      </w:r>
      <w:r w:rsidRPr="006837E9">
        <w:rPr>
          <w:rFonts w:ascii="Times New Roman" w:hAnsi="Times New Roman" w:cs="Times New Roman"/>
          <w:b/>
          <w:bCs/>
        </w:rPr>
        <w:t>NHI</w:t>
      </w:r>
      <w:r>
        <w:rPr>
          <w:rFonts w:ascii="Times New Roman" w:hAnsi="Times New Roman" w:cs="Times New Roman"/>
          <w:b/>
          <w:bCs/>
        </w:rPr>
        <w:t xml:space="preserve">). </w:t>
      </w:r>
      <w:r w:rsidRPr="00F87F17">
        <w:rPr>
          <w:rFonts w:ascii="Times New Roman" w:hAnsi="Times New Roman" w:cs="Times New Roman"/>
        </w:rPr>
        <w:t>NHI calculated as Grain N content relative to above-ground plant N content.</w:t>
      </w:r>
    </w:p>
    <w:p w14:paraId="34186831" w14:textId="77777777" w:rsidR="002E2653" w:rsidRDefault="002E2653" w:rsidP="002E2653">
      <w:pPr>
        <w:rPr>
          <w:rFonts w:ascii="Times New Roman" w:hAnsi="Times New Roman" w:cs="Times New Roman"/>
        </w:rPr>
      </w:pPr>
    </w:p>
    <w:p w14:paraId="2761EDF4" w14:textId="77777777" w:rsidR="002E2653" w:rsidRDefault="002E2653" w:rsidP="002E26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</w:p>
    <w:p w14:paraId="72F26E6C" w14:textId="77777777" w:rsidR="002E2653" w:rsidRDefault="002E2653" w:rsidP="002E2653">
      <w:pPr>
        <w:rPr>
          <w:rFonts w:ascii="Times New Roman" w:hAnsi="Times New Roman" w:cs="Times New Roman"/>
        </w:rPr>
      </w:pPr>
    </w:p>
    <w:p w14:paraId="59831BB2" w14:textId="77777777" w:rsidR="002E2653" w:rsidRDefault="002E2653" w:rsidP="002E26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3CA1C5E" wp14:editId="2BAF413A">
            <wp:extent cx="5727700" cy="2863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UptakeE_Figure_YearSeparated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A5C40" w14:textId="77777777" w:rsidR="002E2653" w:rsidRDefault="002E2653" w:rsidP="002E2653">
      <w:pPr>
        <w:rPr>
          <w:rFonts w:ascii="Times New Roman" w:hAnsi="Times New Roman" w:cs="Times New Roman"/>
        </w:rPr>
      </w:pPr>
    </w:p>
    <w:p w14:paraId="0F41BBE6" w14:textId="77777777" w:rsidR="002E2653" w:rsidRDefault="002E2653" w:rsidP="002E2653">
      <w:pPr>
        <w:rPr>
          <w:rFonts w:ascii="Times New Roman" w:hAnsi="Times New Roman" w:cs="Times New Roman"/>
        </w:rPr>
      </w:pPr>
    </w:p>
    <w:p w14:paraId="67D22651" w14:textId="77777777" w:rsidR="002E2653" w:rsidRDefault="002E2653" w:rsidP="002E2653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 B</w:t>
      </w: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D662A4E" wp14:editId="5371E32D">
            <wp:extent cx="5727700" cy="28638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NHIFigure_YearSeparated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</w:rPr>
        <w:br w:type="page"/>
      </w:r>
    </w:p>
    <w:p w14:paraId="0414E15F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</w:rPr>
      </w:pPr>
      <w:r w:rsidRPr="00EA3E60">
        <w:rPr>
          <w:rFonts w:ascii="Times New Roman" w:hAnsi="Times New Roman" w:cs="Times New Roman"/>
          <w:b/>
          <w:bCs/>
        </w:rPr>
        <w:lastRenderedPageBreak/>
        <w:t>Figure S</w:t>
      </w:r>
      <w:r>
        <w:rPr>
          <w:rFonts w:ascii="Times New Roman" w:hAnsi="Times New Roman" w:cs="Times New Roman"/>
          <w:b/>
          <w:bCs/>
        </w:rPr>
        <w:t>5</w:t>
      </w:r>
      <w:r w:rsidRPr="00EA3E60">
        <w:rPr>
          <w:rFonts w:ascii="Times New Roman" w:hAnsi="Times New Roman" w:cs="Times New Roman"/>
          <w:b/>
          <w:bCs/>
        </w:rPr>
        <w:t>:</w:t>
      </w:r>
      <w:r w:rsidRPr="00EA3E60">
        <w:rPr>
          <w:rFonts w:ascii="Times New Roman" w:hAnsi="Times New Roman" w:cs="Times New Roman"/>
        </w:rPr>
        <w:t xml:space="preserve"> </w:t>
      </w:r>
      <w:r w:rsidRPr="00EA3E60">
        <w:rPr>
          <w:rFonts w:ascii="Times New Roman" w:hAnsi="Times New Roman" w:cs="Times New Roman"/>
          <w:b/>
          <w:bCs/>
        </w:rPr>
        <w:t xml:space="preserve">Steady increased in yield in more recently released varieties especially under higher N application rate. </w:t>
      </w:r>
      <w:r w:rsidRPr="00EA3E60">
        <w:rPr>
          <w:rFonts w:ascii="Times New Roman" w:hAnsi="Times New Roman" w:cs="Times New Roman"/>
        </w:rPr>
        <w:t xml:space="preserve">Data shown as BLUEs for yield and year of registration dates, as shown in Table 1. </w:t>
      </w:r>
    </w:p>
    <w:p w14:paraId="3016BB3A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</w:rPr>
      </w:pPr>
    </w:p>
    <w:p w14:paraId="73195F02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  <w:b/>
          <w:bCs/>
          <w:highlight w:val="yellow"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53252477" wp14:editId="52F4D161">
            <wp:extent cx="5935287" cy="593528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Yield_YearOfRegistration_withFormula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686" cy="595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3E60">
        <w:rPr>
          <w:rFonts w:ascii="Times New Roman" w:hAnsi="Times New Roman" w:cs="Times New Roman"/>
          <w:b/>
          <w:bCs/>
          <w:highlight w:val="yellow"/>
        </w:rPr>
        <w:br w:type="page"/>
      </w:r>
    </w:p>
    <w:p w14:paraId="2F5EBFBF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</w:rPr>
      </w:pPr>
      <w:r w:rsidRPr="00EA3E60">
        <w:rPr>
          <w:rFonts w:ascii="Times New Roman" w:hAnsi="Times New Roman" w:cs="Times New Roman"/>
          <w:b/>
          <w:bCs/>
        </w:rPr>
        <w:lastRenderedPageBreak/>
        <w:t>Figure S</w:t>
      </w:r>
      <w:r>
        <w:rPr>
          <w:rFonts w:ascii="Times New Roman" w:hAnsi="Times New Roman" w:cs="Times New Roman"/>
          <w:b/>
          <w:bCs/>
        </w:rPr>
        <w:t>6</w:t>
      </w:r>
      <w:r w:rsidRPr="00EA3E60">
        <w:rPr>
          <w:rFonts w:ascii="Times New Roman" w:hAnsi="Times New Roman" w:cs="Times New Roman"/>
          <w:b/>
          <w:bCs/>
        </w:rPr>
        <w:t xml:space="preserve">: Varietal differences in the correlation between yield and NDVI at GS31. </w:t>
      </w:r>
      <w:r w:rsidRPr="00EA3E60">
        <w:rPr>
          <w:rFonts w:ascii="Times New Roman" w:hAnsi="Times New Roman" w:cs="Times New Roman"/>
        </w:rPr>
        <w:t>Correlation between yield and NDVI measurements at GS31 for each individual variety.</w:t>
      </w:r>
    </w:p>
    <w:p w14:paraId="60EECB24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</w:rPr>
      </w:pPr>
      <w:r w:rsidRPr="00EA3E60">
        <w:rPr>
          <w:rFonts w:ascii="Times New Roman" w:hAnsi="Times New Roman" w:cs="Times New Roman"/>
          <w:noProof/>
        </w:rPr>
        <w:drawing>
          <wp:inline distT="0" distB="0" distL="0" distR="0" wp14:anchorId="15116283" wp14:editId="56FD011F">
            <wp:extent cx="5727700" cy="5727700"/>
            <wp:effectExtent l="0" t="0" r="0" b="0"/>
            <wp:docPr id="3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BAE0EB51-C559-2B41-9A56-F6278B5501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BAE0EB51-C559-2B41-9A56-F6278B5501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40C3B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</w:rPr>
      </w:pPr>
    </w:p>
    <w:p w14:paraId="0485F958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</w:rPr>
      </w:pPr>
    </w:p>
    <w:p w14:paraId="22BB6A81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</w:rPr>
      </w:pPr>
    </w:p>
    <w:p w14:paraId="0AF19FEC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  <w:b/>
          <w:bCs/>
          <w:highlight w:val="yellow"/>
        </w:rPr>
      </w:pPr>
      <w:r w:rsidRPr="00EA3E60">
        <w:rPr>
          <w:rFonts w:ascii="Times New Roman" w:hAnsi="Times New Roman" w:cs="Times New Roman"/>
          <w:b/>
          <w:bCs/>
          <w:highlight w:val="yellow"/>
        </w:rPr>
        <w:br w:type="page"/>
      </w:r>
    </w:p>
    <w:p w14:paraId="7290D807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</w:rPr>
      </w:pPr>
      <w:r w:rsidRPr="00EA3E60">
        <w:rPr>
          <w:rFonts w:ascii="Times New Roman" w:hAnsi="Times New Roman" w:cs="Times New Roman"/>
          <w:b/>
          <w:bCs/>
        </w:rPr>
        <w:lastRenderedPageBreak/>
        <w:t>Figure S</w:t>
      </w:r>
      <w:r>
        <w:rPr>
          <w:rFonts w:ascii="Times New Roman" w:hAnsi="Times New Roman" w:cs="Times New Roman"/>
          <w:b/>
          <w:bCs/>
        </w:rPr>
        <w:t>7</w:t>
      </w:r>
      <w:r w:rsidRPr="00EA3E60">
        <w:rPr>
          <w:rFonts w:ascii="Times New Roman" w:hAnsi="Times New Roman" w:cs="Times New Roman"/>
          <w:b/>
          <w:bCs/>
        </w:rPr>
        <w:t xml:space="preserve">: </w:t>
      </w:r>
      <w:r>
        <w:rPr>
          <w:rFonts w:ascii="Times New Roman" w:hAnsi="Times New Roman" w:cs="Times New Roman"/>
          <w:b/>
          <w:bCs/>
        </w:rPr>
        <w:t>Higher</w:t>
      </w:r>
      <w:r w:rsidRPr="00EA3E60">
        <w:rPr>
          <w:rFonts w:ascii="Times New Roman" w:hAnsi="Times New Roman" w:cs="Times New Roman"/>
          <w:b/>
          <w:bCs/>
        </w:rPr>
        <w:t xml:space="preserve"> correlation between NDVI and yield under lower N availability. </w:t>
      </w:r>
      <w:r w:rsidRPr="00EA3E60">
        <w:rPr>
          <w:rFonts w:ascii="Times New Roman" w:hAnsi="Times New Roman" w:cs="Times New Roman"/>
        </w:rPr>
        <w:t>Correlation between yield and NDVI measurements at GS31 at each N rate.</w:t>
      </w:r>
    </w:p>
    <w:p w14:paraId="39BC86B2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</w:rPr>
      </w:pPr>
    </w:p>
    <w:p w14:paraId="108821C6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</w:rPr>
      </w:pPr>
    </w:p>
    <w:p w14:paraId="51846ADE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</w:rPr>
      </w:pPr>
      <w:r w:rsidRPr="00EA3E60">
        <w:rPr>
          <w:rFonts w:ascii="Times New Roman" w:hAnsi="Times New Roman" w:cs="Times New Roman"/>
          <w:noProof/>
        </w:rPr>
        <w:drawing>
          <wp:inline distT="0" distB="0" distL="0" distR="0" wp14:anchorId="4320F1AE" wp14:editId="61E47DDF">
            <wp:extent cx="5727700" cy="5727700"/>
            <wp:effectExtent l="0" t="0" r="0" b="0"/>
            <wp:docPr id="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3D2B583-A7E4-C642-B239-4AC9041FCF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A3D2B583-A7E4-C642-B239-4AC9041FCF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49A7E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  <w:b/>
          <w:bCs/>
          <w:highlight w:val="yellow"/>
        </w:rPr>
      </w:pPr>
      <w:r w:rsidRPr="00EA3E60">
        <w:rPr>
          <w:rFonts w:ascii="Times New Roman" w:hAnsi="Times New Roman" w:cs="Times New Roman"/>
          <w:b/>
          <w:bCs/>
          <w:highlight w:val="yellow"/>
        </w:rPr>
        <w:br w:type="page"/>
      </w:r>
    </w:p>
    <w:p w14:paraId="2BA7B76E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</w:rPr>
      </w:pPr>
      <w:r w:rsidRPr="00EA3E60">
        <w:rPr>
          <w:rFonts w:ascii="Times New Roman" w:hAnsi="Times New Roman" w:cs="Times New Roman"/>
          <w:b/>
          <w:bCs/>
        </w:rPr>
        <w:lastRenderedPageBreak/>
        <w:t>Figure S</w:t>
      </w:r>
      <w:r>
        <w:rPr>
          <w:rFonts w:ascii="Times New Roman" w:hAnsi="Times New Roman" w:cs="Times New Roman"/>
          <w:b/>
          <w:bCs/>
        </w:rPr>
        <w:t>8</w:t>
      </w:r>
      <w:r w:rsidRPr="00EA3E60">
        <w:rPr>
          <w:rFonts w:ascii="Times New Roman" w:hAnsi="Times New Roman" w:cs="Times New Roman"/>
          <w:b/>
          <w:bCs/>
        </w:rPr>
        <w:t>: SPAD and LCC data correlate well over a range of N rate</w:t>
      </w:r>
    </w:p>
    <w:p w14:paraId="5C34C0C4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</w:rPr>
      </w:pPr>
      <w:r w:rsidRPr="00EA3E60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15BDAFCD" wp14:editId="290E1282">
            <wp:extent cx="5727700" cy="5727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PAD_Figure_YearSeparated_&amp;LCC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3F5D1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</w:rPr>
      </w:pPr>
    </w:p>
    <w:p w14:paraId="548A523A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</w:rPr>
      </w:pPr>
    </w:p>
    <w:p w14:paraId="59816C49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  <w:b/>
          <w:bCs/>
          <w:highlight w:val="yellow"/>
        </w:rPr>
      </w:pPr>
      <w:r w:rsidRPr="00EA3E60">
        <w:rPr>
          <w:rFonts w:ascii="Times New Roman" w:hAnsi="Times New Roman" w:cs="Times New Roman"/>
          <w:b/>
          <w:bCs/>
          <w:highlight w:val="yellow"/>
        </w:rPr>
        <w:br w:type="page"/>
      </w:r>
    </w:p>
    <w:p w14:paraId="552417F7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</w:rPr>
      </w:pPr>
      <w:r w:rsidRPr="00EA3E60">
        <w:rPr>
          <w:rFonts w:ascii="Times New Roman" w:hAnsi="Times New Roman" w:cs="Times New Roman"/>
          <w:b/>
          <w:bCs/>
        </w:rPr>
        <w:lastRenderedPageBreak/>
        <w:t>Figure S</w:t>
      </w:r>
      <w:r>
        <w:rPr>
          <w:rFonts w:ascii="Times New Roman" w:hAnsi="Times New Roman" w:cs="Times New Roman"/>
          <w:b/>
          <w:bCs/>
        </w:rPr>
        <w:t>9</w:t>
      </w:r>
      <w:r w:rsidRPr="00EA3E60">
        <w:rPr>
          <w:rFonts w:ascii="Times New Roman" w:hAnsi="Times New Roman" w:cs="Times New Roman"/>
          <w:b/>
          <w:bCs/>
        </w:rPr>
        <w:t xml:space="preserve">:  Varietal differences in spike weight </w:t>
      </w:r>
      <w:r w:rsidRPr="00EA3E60">
        <w:rPr>
          <w:rFonts w:ascii="Times New Roman" w:hAnsi="Times New Roman" w:cs="Times New Roman"/>
        </w:rPr>
        <w:t>Data shown as</w:t>
      </w:r>
      <w:r w:rsidRPr="00EA3E60">
        <w:rPr>
          <w:rFonts w:ascii="Times New Roman" w:hAnsi="Times New Roman" w:cs="Times New Roman"/>
          <w:b/>
          <w:bCs/>
        </w:rPr>
        <w:t xml:space="preserve"> </w:t>
      </w:r>
      <w:r w:rsidRPr="00EA3E60">
        <w:rPr>
          <w:rFonts w:ascii="Times New Roman" w:hAnsi="Times New Roman" w:cs="Times New Roman"/>
        </w:rPr>
        <w:t>BLUEs from combined data for 2017 and 2018.</w:t>
      </w:r>
    </w:p>
    <w:p w14:paraId="64B84AB3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</w:rPr>
      </w:pPr>
      <w:r w:rsidRPr="00EA3E60">
        <w:rPr>
          <w:rFonts w:ascii="Times New Roman" w:hAnsi="Times New Roman" w:cs="Times New Roman"/>
          <w:noProof/>
        </w:rPr>
        <w:drawing>
          <wp:inline distT="0" distB="0" distL="0" distR="0" wp14:anchorId="1BE8C033" wp14:editId="4B221621">
            <wp:extent cx="3890010" cy="3890010"/>
            <wp:effectExtent l="0" t="0" r="0" b="0"/>
            <wp:docPr id="9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3727BEF9-9732-474D-846E-556C3F8BBF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3727BEF9-9732-474D-846E-556C3F8BBF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90010" cy="389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6AB6B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  <w:b/>
          <w:bCs/>
          <w:highlight w:val="yellow"/>
        </w:rPr>
      </w:pPr>
      <w:r w:rsidRPr="00EA3E60">
        <w:rPr>
          <w:rFonts w:ascii="Times New Roman" w:hAnsi="Times New Roman" w:cs="Times New Roman"/>
          <w:b/>
          <w:bCs/>
          <w:highlight w:val="yellow"/>
        </w:rPr>
        <w:br w:type="page"/>
      </w:r>
    </w:p>
    <w:p w14:paraId="39BADB0C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</w:rPr>
      </w:pPr>
      <w:r w:rsidRPr="00EA3E60">
        <w:rPr>
          <w:rFonts w:ascii="Times New Roman" w:hAnsi="Times New Roman" w:cs="Times New Roman"/>
          <w:b/>
          <w:bCs/>
        </w:rPr>
        <w:lastRenderedPageBreak/>
        <w:t>Figure S</w:t>
      </w:r>
      <w:r>
        <w:rPr>
          <w:rFonts w:ascii="Times New Roman" w:hAnsi="Times New Roman" w:cs="Times New Roman"/>
          <w:b/>
          <w:bCs/>
        </w:rPr>
        <w:t>10</w:t>
      </w:r>
      <w:r w:rsidRPr="00EA3E60">
        <w:rPr>
          <w:rFonts w:ascii="Times New Roman" w:hAnsi="Times New Roman" w:cs="Times New Roman"/>
          <w:b/>
          <w:bCs/>
        </w:rPr>
        <w:t>: Significant differences in GPC amongst varieties</w:t>
      </w:r>
      <w:r w:rsidRPr="00EA3E60">
        <w:rPr>
          <w:rFonts w:ascii="Times New Roman" w:hAnsi="Times New Roman" w:cs="Times New Roman"/>
        </w:rPr>
        <w:t xml:space="preserve"> Data shown as</w:t>
      </w:r>
      <w:r w:rsidRPr="00EA3E60">
        <w:rPr>
          <w:rFonts w:ascii="Times New Roman" w:hAnsi="Times New Roman" w:cs="Times New Roman"/>
          <w:b/>
          <w:bCs/>
        </w:rPr>
        <w:t xml:space="preserve"> </w:t>
      </w:r>
      <w:r w:rsidRPr="00EA3E60">
        <w:rPr>
          <w:rFonts w:ascii="Times New Roman" w:hAnsi="Times New Roman" w:cs="Times New Roman"/>
        </w:rPr>
        <w:t>BLUEs from combined data for 2017 and 2018.</w:t>
      </w:r>
    </w:p>
    <w:p w14:paraId="50723785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</w:rPr>
      </w:pPr>
      <w:r w:rsidRPr="00EA3E60">
        <w:rPr>
          <w:rFonts w:ascii="Times New Roman" w:hAnsi="Times New Roman" w:cs="Times New Roman"/>
          <w:noProof/>
        </w:rPr>
        <w:drawing>
          <wp:inline distT="0" distB="0" distL="0" distR="0" wp14:anchorId="75B7D344" wp14:editId="2830CB65">
            <wp:extent cx="3623734" cy="3623734"/>
            <wp:effectExtent l="0" t="0" r="0" b="0"/>
            <wp:docPr id="11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D40912D0-6300-A542-B62C-5BEE42CB73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D40912D0-6300-A542-B62C-5BEE42CB73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23734" cy="362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8D331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5B5ACB87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  <w:b/>
          <w:bCs/>
          <w:highlight w:val="yellow"/>
        </w:rPr>
      </w:pPr>
      <w:r w:rsidRPr="00EA3E60">
        <w:rPr>
          <w:rFonts w:ascii="Times New Roman" w:hAnsi="Times New Roman" w:cs="Times New Roman"/>
          <w:b/>
          <w:bCs/>
          <w:highlight w:val="yellow"/>
        </w:rPr>
        <w:br w:type="page"/>
      </w:r>
    </w:p>
    <w:p w14:paraId="453ED3E2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</w:rPr>
      </w:pPr>
      <w:r w:rsidRPr="00EA3E60">
        <w:rPr>
          <w:rFonts w:ascii="Times New Roman" w:hAnsi="Times New Roman" w:cs="Times New Roman"/>
          <w:b/>
          <w:bCs/>
        </w:rPr>
        <w:lastRenderedPageBreak/>
        <w:t>Figure S1</w:t>
      </w:r>
      <w:r>
        <w:rPr>
          <w:rFonts w:ascii="Times New Roman" w:hAnsi="Times New Roman" w:cs="Times New Roman"/>
          <w:b/>
          <w:bCs/>
        </w:rPr>
        <w:t>1</w:t>
      </w:r>
      <w:r w:rsidRPr="00EA3E60">
        <w:rPr>
          <w:rFonts w:ascii="Times New Roman" w:hAnsi="Times New Roman" w:cs="Times New Roman"/>
          <w:b/>
          <w:bCs/>
        </w:rPr>
        <w:t xml:space="preserve">: Correlation between GPC and Yield at different N rates. </w:t>
      </w:r>
      <w:r w:rsidRPr="00EA3E60">
        <w:rPr>
          <w:rFonts w:ascii="Times New Roman" w:hAnsi="Times New Roman" w:cs="Times New Roman"/>
        </w:rPr>
        <w:t>Data shown as individual datapoints and correlations are shown for each N levels.</w:t>
      </w:r>
    </w:p>
    <w:p w14:paraId="165356C7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  <w:b/>
          <w:bCs/>
        </w:rPr>
      </w:pPr>
      <w:r w:rsidRPr="00EA3E60">
        <w:rPr>
          <w:rFonts w:ascii="Times New Roman" w:hAnsi="Times New Roman" w:cs="Times New Roman"/>
          <w:noProof/>
        </w:rPr>
        <w:drawing>
          <wp:inline distT="0" distB="0" distL="0" distR="0" wp14:anchorId="72F7A68C" wp14:editId="21BD464B">
            <wp:extent cx="5727700" cy="3580130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inProteinFigure.pd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4C352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0135EF05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0D1F3836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  <w:b/>
          <w:bCs/>
          <w:highlight w:val="yellow"/>
        </w:rPr>
      </w:pPr>
      <w:r w:rsidRPr="00EA3E60">
        <w:rPr>
          <w:rFonts w:ascii="Times New Roman" w:hAnsi="Times New Roman" w:cs="Times New Roman"/>
          <w:b/>
          <w:bCs/>
          <w:highlight w:val="yellow"/>
        </w:rPr>
        <w:br w:type="page"/>
      </w:r>
    </w:p>
    <w:p w14:paraId="01BC153D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  <w:b/>
          <w:bCs/>
        </w:rPr>
      </w:pPr>
      <w:r w:rsidRPr="00EA3E60">
        <w:rPr>
          <w:rFonts w:ascii="Times New Roman" w:hAnsi="Times New Roman" w:cs="Times New Roman"/>
          <w:b/>
          <w:bCs/>
        </w:rPr>
        <w:lastRenderedPageBreak/>
        <w:t>Figure S1</w:t>
      </w:r>
      <w:r>
        <w:rPr>
          <w:rFonts w:ascii="Times New Roman" w:hAnsi="Times New Roman" w:cs="Times New Roman"/>
          <w:b/>
          <w:bCs/>
        </w:rPr>
        <w:t>2</w:t>
      </w:r>
      <w:r w:rsidRPr="00EA3E60">
        <w:rPr>
          <w:rFonts w:ascii="Times New Roman" w:hAnsi="Times New Roman" w:cs="Times New Roman"/>
          <w:b/>
          <w:bCs/>
        </w:rPr>
        <w:t xml:space="preserve">:  Phenology of each variety and under different N level in 2017. </w:t>
      </w:r>
      <w:r w:rsidRPr="00EA3E60">
        <w:rPr>
          <w:rFonts w:ascii="Times New Roman" w:hAnsi="Times New Roman" w:cs="Times New Roman"/>
        </w:rPr>
        <w:t>Data shown as individual plots, colour indicates N level with darker green indicating higher N level. Cordiale is shown as reaching GS31, GS55 and GS61 earlier than other varieties. Overall there was no measurable effect of N rate on phenology.</w:t>
      </w:r>
      <w:r w:rsidRPr="00EA3E60">
        <w:rPr>
          <w:rFonts w:ascii="Times New Roman" w:hAnsi="Times New Roman" w:cs="Times New Roman"/>
          <w:b/>
          <w:bCs/>
        </w:rPr>
        <w:t xml:space="preserve"> </w:t>
      </w:r>
    </w:p>
    <w:p w14:paraId="278764D2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10338919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5F848973" w14:textId="231A0B6F" w:rsidR="002E2653" w:rsidRPr="00EA3E60" w:rsidRDefault="002E2653" w:rsidP="002E2653">
      <w:pPr>
        <w:spacing w:line="360" w:lineRule="auto"/>
        <w:rPr>
          <w:rFonts w:ascii="Times New Roman" w:hAnsi="Times New Roman" w:cs="Times New Roman"/>
        </w:rPr>
      </w:pPr>
      <w:bookmarkStart w:id="0" w:name="_GoBack"/>
      <w:bookmarkEnd w:id="0"/>
    </w:p>
    <w:p w14:paraId="7A99D81A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</w:rPr>
      </w:pPr>
    </w:p>
    <w:p w14:paraId="7B04655D" w14:textId="77777777" w:rsidR="002E2653" w:rsidRPr="00EA3E60" w:rsidRDefault="002E2653" w:rsidP="002E2653">
      <w:pPr>
        <w:spacing w:line="360" w:lineRule="auto"/>
        <w:rPr>
          <w:rFonts w:ascii="Times New Roman" w:hAnsi="Times New Roman" w:cs="Times New Roman"/>
          <w:b/>
          <w:bCs/>
        </w:rPr>
      </w:pPr>
      <w:r w:rsidRPr="00EA3E60">
        <w:rPr>
          <w:rFonts w:ascii="Times New Roman" w:hAnsi="Times New Roman" w:cs="Times New Roman"/>
          <w:noProof/>
        </w:rPr>
        <w:drawing>
          <wp:inline distT="0" distB="0" distL="0" distR="0" wp14:anchorId="753E616B" wp14:editId="752C2C38">
            <wp:extent cx="3848669" cy="4831307"/>
            <wp:effectExtent l="0" t="0" r="0" b="0"/>
            <wp:docPr id="19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AA6E29CC-3316-1947-BD0C-0143C4FFDFE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AA6E29CC-3316-1947-BD0C-0143C4FFDFEE}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830" cy="484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3E60">
        <w:rPr>
          <w:rFonts w:ascii="Times New Roman" w:hAnsi="Times New Roman" w:cs="Times New Roman"/>
          <w:b/>
          <w:bCs/>
        </w:rPr>
        <w:br w:type="page"/>
      </w:r>
    </w:p>
    <w:p w14:paraId="0C537CE4" w14:textId="77777777" w:rsidR="00A36705" w:rsidRDefault="006961E6"/>
    <w:sectPr w:rsidR="00A36705" w:rsidSect="00C6102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653"/>
    <w:rsid w:val="00273A0F"/>
    <w:rsid w:val="002E2653"/>
    <w:rsid w:val="00333DA6"/>
    <w:rsid w:val="00534150"/>
    <w:rsid w:val="00572C69"/>
    <w:rsid w:val="006961E6"/>
    <w:rsid w:val="009B3D62"/>
    <w:rsid w:val="00C61023"/>
    <w:rsid w:val="00D67CBA"/>
    <w:rsid w:val="00FF3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23A3A62"/>
  <w15:chartTrackingRefBased/>
  <w15:docId w15:val="{116D8B1C-C6A5-644D-B324-82CC236F2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26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E26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439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 Swarbreck</dc:creator>
  <cp:keywords/>
  <dc:description/>
  <cp:lastModifiedBy>S. Swarbreck</cp:lastModifiedBy>
  <cp:revision>2</cp:revision>
  <dcterms:created xsi:type="dcterms:W3CDTF">2025-12-04T09:31:00Z</dcterms:created>
  <dcterms:modified xsi:type="dcterms:W3CDTF">2025-12-04T09:51:00Z</dcterms:modified>
</cp:coreProperties>
</file>