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2268"/>
      </w:tblGrid>
      <w:tr w:rsidR="00AF129B" w:rsidRPr="00C11209" w14:paraId="3FA6CF86" w14:textId="77777777" w:rsidTr="00CA2CDB">
        <w:trPr>
          <w:jc w:val="center"/>
        </w:trPr>
        <w:tc>
          <w:tcPr>
            <w:tcW w:w="3823" w:type="dxa"/>
          </w:tcPr>
          <w:p w14:paraId="0CBBCECC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b/>
                <w:bCs/>
                <w:lang w:val="en-US"/>
              </w:rPr>
            </w:pPr>
            <w:bookmarkStart w:id="0" w:name="_Hlk194676403"/>
            <w:r w:rsidRPr="00C11209">
              <w:rPr>
                <w:rFonts w:ascii="Times New Roman" w:hAnsi="Times New Roman" w:cs="Times New Roman"/>
                <w:b/>
                <w:bCs/>
                <w:lang w:val="en-US"/>
              </w:rPr>
              <w:t>Pathology</w:t>
            </w:r>
          </w:p>
        </w:tc>
        <w:tc>
          <w:tcPr>
            <w:tcW w:w="2268" w:type="dxa"/>
          </w:tcPr>
          <w:p w14:paraId="1BF92255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11209">
              <w:rPr>
                <w:rFonts w:ascii="Times New Roman" w:hAnsi="Times New Roman" w:cs="Times New Roman"/>
                <w:b/>
                <w:bCs/>
                <w:lang w:val="en-US"/>
              </w:rPr>
              <w:t>Drop-out rate</w:t>
            </w:r>
          </w:p>
        </w:tc>
      </w:tr>
      <w:tr w:rsidR="00AF129B" w:rsidRPr="00C11209" w14:paraId="5318E584" w14:textId="77777777" w:rsidTr="00CA2CDB">
        <w:trPr>
          <w:jc w:val="center"/>
        </w:trPr>
        <w:tc>
          <w:tcPr>
            <w:tcW w:w="3823" w:type="dxa"/>
          </w:tcPr>
          <w:p w14:paraId="7D742DCE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Hypothyroidism</w:t>
            </w:r>
          </w:p>
        </w:tc>
        <w:tc>
          <w:tcPr>
            <w:tcW w:w="2268" w:type="dxa"/>
          </w:tcPr>
          <w:p w14:paraId="6D0E27C7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21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C11209">
              <w:rPr>
                <w:rFonts w:ascii="Times New Roman" w:hAnsi="Times New Roman" w:cs="Times New Roman"/>
                <w:lang w:val="en-US"/>
              </w:rPr>
              <w:t>2%</w:t>
            </w:r>
          </w:p>
        </w:tc>
      </w:tr>
      <w:tr w:rsidR="00AF129B" w:rsidRPr="00C11209" w14:paraId="2E44903D" w14:textId="77777777" w:rsidTr="00CA2CDB">
        <w:trPr>
          <w:jc w:val="center"/>
        </w:trPr>
        <w:tc>
          <w:tcPr>
            <w:tcW w:w="3823" w:type="dxa"/>
          </w:tcPr>
          <w:p w14:paraId="7D29EC44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Klinefelter syndrome</w:t>
            </w:r>
          </w:p>
        </w:tc>
        <w:tc>
          <w:tcPr>
            <w:tcW w:w="2268" w:type="dxa"/>
          </w:tcPr>
          <w:p w14:paraId="4C59DB72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0%</w:t>
            </w:r>
          </w:p>
        </w:tc>
      </w:tr>
      <w:tr w:rsidR="00AF129B" w:rsidRPr="00C11209" w14:paraId="7344AB88" w14:textId="77777777" w:rsidTr="00CA2CDB">
        <w:trPr>
          <w:jc w:val="center"/>
        </w:trPr>
        <w:tc>
          <w:tcPr>
            <w:tcW w:w="3823" w:type="dxa"/>
          </w:tcPr>
          <w:p w14:paraId="175E3640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Turner syndrome</w:t>
            </w:r>
          </w:p>
        </w:tc>
        <w:tc>
          <w:tcPr>
            <w:tcW w:w="2268" w:type="dxa"/>
          </w:tcPr>
          <w:p w14:paraId="1453F0AC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0%</w:t>
            </w:r>
          </w:p>
        </w:tc>
      </w:tr>
      <w:tr w:rsidR="00AF129B" w:rsidRPr="00C11209" w14:paraId="1E543189" w14:textId="77777777" w:rsidTr="00CA2CDB">
        <w:trPr>
          <w:jc w:val="center"/>
        </w:trPr>
        <w:tc>
          <w:tcPr>
            <w:tcW w:w="3823" w:type="dxa"/>
          </w:tcPr>
          <w:p w14:paraId="2C757153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Hypogonadotropic Hypogonadism</w:t>
            </w:r>
          </w:p>
        </w:tc>
        <w:tc>
          <w:tcPr>
            <w:tcW w:w="2268" w:type="dxa"/>
          </w:tcPr>
          <w:p w14:paraId="30894CCD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40%</w:t>
            </w:r>
          </w:p>
        </w:tc>
      </w:tr>
      <w:tr w:rsidR="00AF129B" w:rsidRPr="00C11209" w14:paraId="2BC21BE2" w14:textId="77777777" w:rsidTr="00CA2CDB">
        <w:trPr>
          <w:jc w:val="center"/>
        </w:trPr>
        <w:tc>
          <w:tcPr>
            <w:tcW w:w="3823" w:type="dxa"/>
          </w:tcPr>
          <w:p w14:paraId="1EFD1F2D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Growth Hormone Deficit</w:t>
            </w:r>
          </w:p>
        </w:tc>
        <w:tc>
          <w:tcPr>
            <w:tcW w:w="2268" w:type="dxa"/>
          </w:tcPr>
          <w:p w14:paraId="6FA1C2FB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53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C11209">
              <w:rPr>
                <w:rFonts w:ascii="Times New Roman" w:hAnsi="Times New Roman" w:cs="Times New Roman"/>
                <w:lang w:val="en-US"/>
              </w:rPr>
              <w:t>8%</w:t>
            </w:r>
          </w:p>
        </w:tc>
      </w:tr>
      <w:tr w:rsidR="00AF129B" w:rsidRPr="00C11209" w14:paraId="71FF3E96" w14:textId="77777777" w:rsidTr="00CA2CDB">
        <w:trPr>
          <w:jc w:val="center"/>
        </w:trPr>
        <w:tc>
          <w:tcPr>
            <w:tcW w:w="3823" w:type="dxa"/>
          </w:tcPr>
          <w:p w14:paraId="50B47AF4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Panhypopituitarism</w:t>
            </w:r>
          </w:p>
        </w:tc>
        <w:tc>
          <w:tcPr>
            <w:tcW w:w="2268" w:type="dxa"/>
          </w:tcPr>
          <w:p w14:paraId="36DDB1EA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20%</w:t>
            </w:r>
          </w:p>
        </w:tc>
      </w:tr>
      <w:tr w:rsidR="00AF129B" w:rsidRPr="00C11209" w14:paraId="507A0D16" w14:textId="77777777" w:rsidTr="00CA2CDB">
        <w:trPr>
          <w:jc w:val="center"/>
        </w:trPr>
        <w:tc>
          <w:tcPr>
            <w:tcW w:w="3823" w:type="dxa"/>
          </w:tcPr>
          <w:p w14:paraId="681105DD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Hypoparathyroidism</w:t>
            </w:r>
          </w:p>
        </w:tc>
        <w:tc>
          <w:tcPr>
            <w:tcW w:w="2268" w:type="dxa"/>
          </w:tcPr>
          <w:p w14:paraId="701AD569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AF129B" w:rsidRPr="00C11209" w14:paraId="3CB52E45" w14:textId="77777777" w:rsidTr="00CA2CDB">
        <w:trPr>
          <w:jc w:val="center"/>
        </w:trPr>
        <w:tc>
          <w:tcPr>
            <w:tcW w:w="3823" w:type="dxa"/>
          </w:tcPr>
          <w:p w14:paraId="7554ED37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Pituitary Adenoma</w:t>
            </w:r>
          </w:p>
        </w:tc>
        <w:tc>
          <w:tcPr>
            <w:tcW w:w="2268" w:type="dxa"/>
          </w:tcPr>
          <w:p w14:paraId="561D4A38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100%</w:t>
            </w:r>
          </w:p>
        </w:tc>
      </w:tr>
      <w:tr w:rsidR="00AF129B" w:rsidRPr="00C11209" w14:paraId="2DA37AA4" w14:textId="77777777" w:rsidTr="00CA2CDB">
        <w:trPr>
          <w:jc w:val="center"/>
        </w:trPr>
        <w:tc>
          <w:tcPr>
            <w:tcW w:w="3823" w:type="dxa"/>
          </w:tcPr>
          <w:p w14:paraId="0DBCE470" w14:textId="77777777" w:rsidR="00AF129B" w:rsidRPr="00C11209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Congenital Adrenal Hyperplasia</w:t>
            </w:r>
          </w:p>
        </w:tc>
        <w:tc>
          <w:tcPr>
            <w:tcW w:w="2268" w:type="dxa"/>
          </w:tcPr>
          <w:p w14:paraId="22944839" w14:textId="77777777" w:rsidR="00AF129B" w:rsidRPr="00C11209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C11209">
              <w:rPr>
                <w:rFonts w:ascii="Times New Roman" w:hAnsi="Times New Roman" w:cs="Times New Roman"/>
                <w:lang w:val="en-US"/>
              </w:rPr>
              <w:t>40%</w:t>
            </w:r>
          </w:p>
        </w:tc>
      </w:tr>
    </w:tbl>
    <w:bookmarkEnd w:id="0"/>
    <w:p w14:paraId="73A4A770" w14:textId="77777777" w:rsidR="00AF129B" w:rsidRPr="00355395" w:rsidRDefault="00AF129B" w:rsidP="00AF129B">
      <w:pPr>
        <w:pStyle w:val="Caption"/>
        <w:rPr>
          <w:rFonts w:ascii="Times New Roman" w:hAnsi="Times New Roman" w:cs="Times New Roman"/>
          <w:b/>
          <w:bCs/>
          <w:lang w:val="en-US"/>
        </w:rPr>
      </w:pPr>
      <w:r w:rsidRPr="00355395">
        <w:rPr>
          <w:lang w:val="en-US"/>
        </w:rPr>
        <w:t xml:space="preserve">Table </w:t>
      </w:r>
      <w:r>
        <w:fldChar w:fldCharType="begin"/>
      </w:r>
      <w:r w:rsidRPr="00355395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1</w:t>
      </w:r>
      <w:r>
        <w:fldChar w:fldCharType="end"/>
      </w:r>
      <w:r w:rsidRPr="00355395">
        <w:rPr>
          <w:lang w:val="en-US"/>
        </w:rPr>
        <w:t xml:space="preserve"> </w:t>
      </w:r>
      <w:r>
        <w:rPr>
          <w:lang w:val="en-US"/>
        </w:rPr>
        <w:t>D</w:t>
      </w:r>
      <w:r w:rsidRPr="00355395">
        <w:rPr>
          <w:lang w:val="en-US"/>
        </w:rPr>
        <w:t>rop-out rates for each pathology</w:t>
      </w:r>
    </w:p>
    <w:p w14:paraId="7585B264" w14:textId="77777777" w:rsidR="00DE6AE2" w:rsidRDefault="00DE6AE2">
      <w:pPr>
        <w:rPr>
          <w:lang w:val="en-US"/>
        </w:rPr>
      </w:pPr>
    </w:p>
    <w:tbl>
      <w:tblPr>
        <w:tblStyle w:val="PlainTable5"/>
        <w:tblW w:w="8147" w:type="dxa"/>
        <w:jc w:val="center"/>
        <w:tblLook w:val="04A0" w:firstRow="1" w:lastRow="0" w:firstColumn="1" w:lastColumn="0" w:noHBand="0" w:noVBand="1"/>
      </w:tblPr>
      <w:tblGrid>
        <w:gridCol w:w="3828"/>
        <w:gridCol w:w="1254"/>
        <w:gridCol w:w="898"/>
        <w:gridCol w:w="1211"/>
        <w:gridCol w:w="956"/>
      </w:tblGrid>
      <w:tr w:rsidR="00AF129B" w:rsidRPr="002A7EDA" w14:paraId="45391D6E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28" w:type="dxa"/>
          </w:tcPr>
          <w:p w14:paraId="7E43878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bookmarkStart w:id="1" w:name="_Hlk194676487"/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Pathology</w:t>
            </w:r>
          </w:p>
        </w:tc>
        <w:tc>
          <w:tcPr>
            <w:tcW w:w="1254" w:type="dxa"/>
          </w:tcPr>
          <w:p w14:paraId="7FB3534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Media</w:t>
            </w:r>
          </w:p>
        </w:tc>
        <w:tc>
          <w:tcPr>
            <w:tcW w:w="898" w:type="dxa"/>
          </w:tcPr>
          <w:p w14:paraId="1D8EDA2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Min</w:t>
            </w:r>
          </w:p>
        </w:tc>
        <w:tc>
          <w:tcPr>
            <w:tcW w:w="1211" w:type="dxa"/>
          </w:tcPr>
          <w:p w14:paraId="0C53104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Max</w:t>
            </w:r>
          </w:p>
        </w:tc>
        <w:tc>
          <w:tcPr>
            <w:tcW w:w="956" w:type="dxa"/>
          </w:tcPr>
          <w:p w14:paraId="69A39FD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SD</w:t>
            </w:r>
          </w:p>
        </w:tc>
      </w:tr>
      <w:tr w:rsidR="00AF129B" w:rsidRPr="002A7EDA" w14:paraId="08601906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B2AE29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254" w:type="dxa"/>
          </w:tcPr>
          <w:p w14:paraId="7744C98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98" w:type="dxa"/>
          </w:tcPr>
          <w:p w14:paraId="24F4ED4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211" w:type="dxa"/>
          </w:tcPr>
          <w:p w14:paraId="633EB7F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116</w:t>
            </w:r>
          </w:p>
        </w:tc>
        <w:tc>
          <w:tcPr>
            <w:tcW w:w="956" w:type="dxa"/>
          </w:tcPr>
          <w:p w14:paraId="782396E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F129B" w:rsidRPr="002A7EDA" w14:paraId="6E5DA424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9ACA23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254" w:type="dxa"/>
          </w:tcPr>
          <w:p w14:paraId="1ED80A2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98" w:type="dxa"/>
          </w:tcPr>
          <w:p w14:paraId="610B0CE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211" w:type="dxa"/>
          </w:tcPr>
          <w:p w14:paraId="7FFBE33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107</w:t>
            </w:r>
          </w:p>
        </w:tc>
        <w:tc>
          <w:tcPr>
            <w:tcW w:w="956" w:type="dxa"/>
          </w:tcPr>
          <w:p w14:paraId="7D48D69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F129B" w:rsidRPr="002A7EDA" w14:paraId="3EBBA98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96EDCF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254" w:type="dxa"/>
          </w:tcPr>
          <w:p w14:paraId="4D1F81C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98" w:type="dxa"/>
          </w:tcPr>
          <w:p w14:paraId="4CC2F39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76</w:t>
            </w:r>
          </w:p>
        </w:tc>
        <w:tc>
          <w:tcPr>
            <w:tcW w:w="1211" w:type="dxa"/>
          </w:tcPr>
          <w:p w14:paraId="6E08574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116</w:t>
            </w:r>
          </w:p>
        </w:tc>
        <w:tc>
          <w:tcPr>
            <w:tcW w:w="956" w:type="dxa"/>
          </w:tcPr>
          <w:p w14:paraId="5108193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F129B" w:rsidRPr="002A7EDA" w14:paraId="7BB4FA24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064288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Hypogonadotropic Hypogonadism</w:t>
            </w:r>
          </w:p>
        </w:tc>
        <w:tc>
          <w:tcPr>
            <w:tcW w:w="1254" w:type="dxa"/>
          </w:tcPr>
          <w:p w14:paraId="5D74175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98" w:type="dxa"/>
          </w:tcPr>
          <w:p w14:paraId="49AF487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80</w:t>
            </w:r>
          </w:p>
        </w:tc>
        <w:tc>
          <w:tcPr>
            <w:tcW w:w="1211" w:type="dxa"/>
          </w:tcPr>
          <w:p w14:paraId="647B75A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112</w:t>
            </w:r>
          </w:p>
        </w:tc>
        <w:tc>
          <w:tcPr>
            <w:tcW w:w="956" w:type="dxa"/>
          </w:tcPr>
          <w:p w14:paraId="6F5DC75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27EE5FD8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8ED376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Growth Hormone Deficit</w:t>
            </w:r>
          </w:p>
        </w:tc>
        <w:tc>
          <w:tcPr>
            <w:tcW w:w="1254" w:type="dxa"/>
          </w:tcPr>
          <w:p w14:paraId="6F7456A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98" w:type="dxa"/>
          </w:tcPr>
          <w:p w14:paraId="5D2CD00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76</w:t>
            </w:r>
          </w:p>
        </w:tc>
        <w:tc>
          <w:tcPr>
            <w:tcW w:w="1211" w:type="dxa"/>
          </w:tcPr>
          <w:p w14:paraId="1B369A4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113</w:t>
            </w:r>
          </w:p>
        </w:tc>
        <w:tc>
          <w:tcPr>
            <w:tcW w:w="956" w:type="dxa"/>
          </w:tcPr>
          <w:p w14:paraId="18CA676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75BA3457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EDFB17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254" w:type="dxa"/>
          </w:tcPr>
          <w:p w14:paraId="66A9085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98" w:type="dxa"/>
          </w:tcPr>
          <w:p w14:paraId="7DB0C14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84</w:t>
            </w:r>
          </w:p>
        </w:tc>
        <w:tc>
          <w:tcPr>
            <w:tcW w:w="1211" w:type="dxa"/>
          </w:tcPr>
          <w:p w14:paraId="00F4717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110</w:t>
            </w:r>
          </w:p>
        </w:tc>
        <w:tc>
          <w:tcPr>
            <w:tcW w:w="956" w:type="dxa"/>
          </w:tcPr>
          <w:p w14:paraId="3CB137E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F129B" w:rsidRPr="002A7EDA" w14:paraId="365CC053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376E55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Hypoparathyroidism</w:t>
            </w:r>
          </w:p>
        </w:tc>
        <w:tc>
          <w:tcPr>
            <w:tcW w:w="1254" w:type="dxa"/>
          </w:tcPr>
          <w:p w14:paraId="03491EA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86</w:t>
            </w:r>
          </w:p>
        </w:tc>
        <w:tc>
          <w:tcPr>
            <w:tcW w:w="898" w:type="dxa"/>
          </w:tcPr>
          <w:p w14:paraId="2729198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86</w:t>
            </w:r>
          </w:p>
        </w:tc>
        <w:tc>
          <w:tcPr>
            <w:tcW w:w="1211" w:type="dxa"/>
          </w:tcPr>
          <w:p w14:paraId="6EC4058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86</w:t>
            </w:r>
          </w:p>
        </w:tc>
        <w:tc>
          <w:tcPr>
            <w:tcW w:w="956" w:type="dxa"/>
          </w:tcPr>
          <w:p w14:paraId="7114646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F129B" w:rsidRPr="002A7EDA" w14:paraId="50438EE2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F4B023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Pituitary Adenoma</w:t>
            </w:r>
          </w:p>
        </w:tc>
        <w:tc>
          <w:tcPr>
            <w:tcW w:w="1254" w:type="dxa"/>
          </w:tcPr>
          <w:p w14:paraId="1BA0346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98" w:type="dxa"/>
          </w:tcPr>
          <w:p w14:paraId="6C06E6A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86</w:t>
            </w:r>
          </w:p>
        </w:tc>
        <w:tc>
          <w:tcPr>
            <w:tcW w:w="1211" w:type="dxa"/>
          </w:tcPr>
          <w:p w14:paraId="5FCC487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111</w:t>
            </w:r>
          </w:p>
        </w:tc>
        <w:tc>
          <w:tcPr>
            <w:tcW w:w="956" w:type="dxa"/>
          </w:tcPr>
          <w:p w14:paraId="3B052AB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530A3624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ACD51F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Congenital Adrenal Hyperplasia</w:t>
            </w:r>
          </w:p>
        </w:tc>
        <w:tc>
          <w:tcPr>
            <w:tcW w:w="1254" w:type="dxa"/>
          </w:tcPr>
          <w:p w14:paraId="41CF213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98" w:type="dxa"/>
          </w:tcPr>
          <w:p w14:paraId="423B023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84</w:t>
            </w:r>
          </w:p>
        </w:tc>
        <w:tc>
          <w:tcPr>
            <w:tcW w:w="1211" w:type="dxa"/>
          </w:tcPr>
          <w:p w14:paraId="6CCFF44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116</w:t>
            </w:r>
          </w:p>
        </w:tc>
        <w:tc>
          <w:tcPr>
            <w:tcW w:w="956" w:type="dxa"/>
          </w:tcPr>
          <w:p w14:paraId="00DA556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F129B" w:rsidRPr="0020154E" w14:paraId="769508EC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9CBDCFE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254" w:type="dxa"/>
          </w:tcPr>
          <w:p w14:paraId="2CE9E061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94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  <w:tc>
          <w:tcPr>
            <w:tcW w:w="898" w:type="dxa"/>
          </w:tcPr>
          <w:p w14:paraId="2351B67E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38</w:t>
            </w:r>
          </w:p>
        </w:tc>
        <w:tc>
          <w:tcPr>
            <w:tcW w:w="1211" w:type="dxa"/>
          </w:tcPr>
          <w:p w14:paraId="10D2BDAB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116</w:t>
            </w:r>
          </w:p>
        </w:tc>
        <w:tc>
          <w:tcPr>
            <w:tcW w:w="956" w:type="dxa"/>
          </w:tcPr>
          <w:p w14:paraId="7FC2FDF1" w14:textId="77777777" w:rsidR="00AF129B" w:rsidRPr="0020154E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15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</w:p>
        </w:tc>
      </w:tr>
    </w:tbl>
    <w:bookmarkEnd w:id="1"/>
    <w:p w14:paraId="4E844809" w14:textId="77777777" w:rsidR="00AF129B" w:rsidRPr="00EB2DDD" w:rsidRDefault="00AF129B" w:rsidP="00AF129B">
      <w:pPr>
        <w:pStyle w:val="Caption"/>
        <w:rPr>
          <w:rFonts w:ascii="Times New Roman" w:hAnsi="Times New Roman" w:cs="Times New Roman"/>
          <w:i w:val="0"/>
          <w:iCs w:val="0"/>
          <w:lang w:val="en-US"/>
        </w:rPr>
      </w:pPr>
      <w:r w:rsidRPr="00164E31">
        <w:rPr>
          <w:lang w:val="en-US"/>
        </w:rPr>
        <w:t xml:space="preserve">Table </w:t>
      </w:r>
      <w:r>
        <w:fldChar w:fldCharType="begin"/>
      </w:r>
      <w:r w:rsidRPr="00164E31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2</w:t>
      </w:r>
      <w:r>
        <w:fldChar w:fldCharType="end"/>
      </w:r>
      <w:r>
        <w:rPr>
          <w:lang w:val="en-US"/>
        </w:rPr>
        <w:t xml:space="preserve"> </w:t>
      </w:r>
      <w:r w:rsidRPr="00164E31">
        <w:rPr>
          <w:lang w:val="en-US"/>
        </w:rPr>
        <w:t xml:space="preserve"> </w:t>
      </w:r>
      <w:r>
        <w:rPr>
          <w:lang w:val="en-US"/>
        </w:rPr>
        <w:t>T</w:t>
      </w:r>
      <w:r w:rsidRPr="00164E31">
        <w:rPr>
          <w:lang w:val="en-US"/>
        </w:rPr>
        <w:t>otal OYOF-SES score for each pathology</w:t>
      </w:r>
    </w:p>
    <w:tbl>
      <w:tblPr>
        <w:tblStyle w:val="PlainTable5"/>
        <w:tblW w:w="8505" w:type="dxa"/>
        <w:jc w:val="center"/>
        <w:tblLook w:val="04A0" w:firstRow="1" w:lastRow="0" w:firstColumn="1" w:lastColumn="0" w:noHBand="0" w:noVBand="1"/>
      </w:tblPr>
      <w:tblGrid>
        <w:gridCol w:w="3969"/>
        <w:gridCol w:w="1134"/>
        <w:gridCol w:w="1134"/>
        <w:gridCol w:w="1134"/>
        <w:gridCol w:w="1134"/>
      </w:tblGrid>
      <w:tr w:rsidR="00AF129B" w:rsidRPr="002A7EDA" w14:paraId="29D0F391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69" w:type="dxa"/>
          </w:tcPr>
          <w:p w14:paraId="1367650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bookmarkStart w:id="2" w:name="_Hlk194676585"/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Pathology</w:t>
            </w:r>
          </w:p>
        </w:tc>
        <w:tc>
          <w:tcPr>
            <w:tcW w:w="1134" w:type="dxa"/>
          </w:tcPr>
          <w:p w14:paraId="009BDD3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Media</w:t>
            </w:r>
          </w:p>
        </w:tc>
        <w:tc>
          <w:tcPr>
            <w:tcW w:w="1134" w:type="dxa"/>
          </w:tcPr>
          <w:p w14:paraId="768263B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Min</w:t>
            </w:r>
          </w:p>
        </w:tc>
        <w:tc>
          <w:tcPr>
            <w:tcW w:w="1134" w:type="dxa"/>
          </w:tcPr>
          <w:p w14:paraId="033944E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Max</w:t>
            </w:r>
          </w:p>
        </w:tc>
        <w:tc>
          <w:tcPr>
            <w:tcW w:w="1134" w:type="dxa"/>
          </w:tcPr>
          <w:p w14:paraId="4715C91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SD</w:t>
            </w:r>
          </w:p>
        </w:tc>
      </w:tr>
      <w:tr w:rsidR="00AF129B" w:rsidRPr="002A7EDA" w14:paraId="15F334E6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01CDB9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134" w:type="dxa"/>
          </w:tcPr>
          <w:p w14:paraId="7E21087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4" w:type="dxa"/>
          </w:tcPr>
          <w:p w14:paraId="544FC56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1134" w:type="dxa"/>
          </w:tcPr>
          <w:p w14:paraId="1354F58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3D5C389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129B" w:rsidRPr="002A7EDA" w14:paraId="31987658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E4118B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134" w:type="dxa"/>
          </w:tcPr>
          <w:p w14:paraId="125D46E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F759E0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34" w:type="dxa"/>
          </w:tcPr>
          <w:p w14:paraId="7E3D30E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134" w:type="dxa"/>
          </w:tcPr>
          <w:p w14:paraId="0C8A52D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6145516F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100D3F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134" w:type="dxa"/>
          </w:tcPr>
          <w:p w14:paraId="57D0042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623BC46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134" w:type="dxa"/>
          </w:tcPr>
          <w:p w14:paraId="29E974E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7C36E6E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365256D7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B51F29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Hypogonadotropic Hypogonadism</w:t>
            </w:r>
          </w:p>
        </w:tc>
        <w:tc>
          <w:tcPr>
            <w:tcW w:w="1134" w:type="dxa"/>
          </w:tcPr>
          <w:p w14:paraId="51D4F1A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7146BF1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34" w:type="dxa"/>
          </w:tcPr>
          <w:p w14:paraId="421D12F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706D90A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AF129B" w:rsidRPr="002A7EDA" w14:paraId="3F3A6A0E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0FDA54B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Growth Hormone Deficit</w:t>
            </w:r>
          </w:p>
        </w:tc>
        <w:tc>
          <w:tcPr>
            <w:tcW w:w="1134" w:type="dxa"/>
          </w:tcPr>
          <w:p w14:paraId="45F1C04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666B74E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1134" w:type="dxa"/>
          </w:tcPr>
          <w:p w14:paraId="436FE84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372FC8E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12A08BA3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F0380C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134" w:type="dxa"/>
          </w:tcPr>
          <w:p w14:paraId="046FA55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A26AEA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134" w:type="dxa"/>
          </w:tcPr>
          <w:p w14:paraId="49082C4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59970B7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AF129B" w:rsidRPr="002A7EDA" w14:paraId="30E330B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4199BC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Hypoparathyroidism</w:t>
            </w:r>
          </w:p>
        </w:tc>
        <w:tc>
          <w:tcPr>
            <w:tcW w:w="1134" w:type="dxa"/>
          </w:tcPr>
          <w:p w14:paraId="557AA1B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134" w:type="dxa"/>
          </w:tcPr>
          <w:p w14:paraId="5C9A198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134" w:type="dxa"/>
          </w:tcPr>
          <w:p w14:paraId="1ED2578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134" w:type="dxa"/>
          </w:tcPr>
          <w:p w14:paraId="0674260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F129B" w:rsidRPr="002A7EDA" w14:paraId="7464E053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16D1688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Pituitary Adenoma</w:t>
            </w:r>
          </w:p>
        </w:tc>
        <w:tc>
          <w:tcPr>
            <w:tcW w:w="1134" w:type="dxa"/>
          </w:tcPr>
          <w:p w14:paraId="7AA2C5E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1134" w:type="dxa"/>
          </w:tcPr>
          <w:p w14:paraId="518FDD4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1134" w:type="dxa"/>
          </w:tcPr>
          <w:p w14:paraId="1727DD7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6F6798F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3857FFBE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CFEB5D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Congenital Adrenal Hyperplasia</w:t>
            </w:r>
          </w:p>
        </w:tc>
        <w:tc>
          <w:tcPr>
            <w:tcW w:w="1134" w:type="dxa"/>
          </w:tcPr>
          <w:p w14:paraId="3292729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134" w:type="dxa"/>
          </w:tcPr>
          <w:p w14:paraId="3742C5E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134" w:type="dxa"/>
          </w:tcPr>
          <w:p w14:paraId="17AEE77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2BF3859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F129B" w:rsidRPr="0020154E" w14:paraId="4AD94811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2FADD5D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134" w:type="dxa"/>
          </w:tcPr>
          <w:p w14:paraId="0D0AFB40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</w:t>
            </w:r>
          </w:p>
        </w:tc>
        <w:tc>
          <w:tcPr>
            <w:tcW w:w="1134" w:type="dxa"/>
          </w:tcPr>
          <w:p w14:paraId="79557E25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14</w:t>
            </w:r>
          </w:p>
        </w:tc>
        <w:tc>
          <w:tcPr>
            <w:tcW w:w="1134" w:type="dxa"/>
          </w:tcPr>
          <w:p w14:paraId="5FD53E9C" w14:textId="77777777" w:rsidR="00AF129B" w:rsidRPr="0020154E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32</w:t>
            </w:r>
          </w:p>
        </w:tc>
        <w:tc>
          <w:tcPr>
            <w:tcW w:w="1134" w:type="dxa"/>
          </w:tcPr>
          <w:p w14:paraId="12CFD98A" w14:textId="77777777" w:rsidR="00AF129B" w:rsidRPr="0020154E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20154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</w:t>
            </w:r>
          </w:p>
        </w:tc>
      </w:tr>
    </w:tbl>
    <w:bookmarkEnd w:id="2"/>
    <w:p w14:paraId="0CAE9237" w14:textId="77777777" w:rsidR="00AF129B" w:rsidRDefault="00AF129B" w:rsidP="00AF129B">
      <w:pPr>
        <w:pStyle w:val="Caption"/>
        <w:rPr>
          <w:lang w:val="en-US"/>
        </w:rPr>
      </w:pPr>
      <w:r w:rsidRPr="00164E31">
        <w:rPr>
          <w:lang w:val="en-US"/>
        </w:rPr>
        <w:t xml:space="preserve">Table </w:t>
      </w:r>
      <w:r>
        <w:fldChar w:fldCharType="begin"/>
      </w:r>
      <w:r w:rsidRPr="00164E31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3</w:t>
      </w:r>
      <w:r>
        <w:fldChar w:fldCharType="end"/>
      </w:r>
      <w:r w:rsidRPr="00164E31">
        <w:rPr>
          <w:lang w:val="en-US"/>
        </w:rPr>
        <w:t xml:space="preserve"> OYOF-SES score for </w:t>
      </w:r>
      <w:r>
        <w:rPr>
          <w:lang w:val="en-US"/>
        </w:rPr>
        <w:t xml:space="preserve">the </w:t>
      </w:r>
      <w:r w:rsidRPr="00164E31">
        <w:rPr>
          <w:lang w:val="en-US"/>
        </w:rPr>
        <w:t>ability to manage its disease</w:t>
      </w:r>
    </w:p>
    <w:tbl>
      <w:tblPr>
        <w:tblStyle w:val="PlainTable5"/>
        <w:tblW w:w="8222" w:type="dxa"/>
        <w:jc w:val="center"/>
        <w:tblLook w:val="04A0" w:firstRow="1" w:lastRow="0" w:firstColumn="1" w:lastColumn="0" w:noHBand="0" w:noVBand="1"/>
      </w:tblPr>
      <w:tblGrid>
        <w:gridCol w:w="3686"/>
        <w:gridCol w:w="1134"/>
        <w:gridCol w:w="1134"/>
        <w:gridCol w:w="1134"/>
        <w:gridCol w:w="1134"/>
      </w:tblGrid>
      <w:tr w:rsidR="00AF129B" w:rsidRPr="002A7EDA" w14:paraId="1F224306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686" w:type="dxa"/>
          </w:tcPr>
          <w:p w14:paraId="4719203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Pathology</w:t>
            </w:r>
          </w:p>
        </w:tc>
        <w:tc>
          <w:tcPr>
            <w:tcW w:w="1134" w:type="dxa"/>
          </w:tcPr>
          <w:p w14:paraId="29F6792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Media</w:t>
            </w:r>
          </w:p>
        </w:tc>
        <w:tc>
          <w:tcPr>
            <w:tcW w:w="1134" w:type="dxa"/>
          </w:tcPr>
          <w:p w14:paraId="6F91F74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Min</w:t>
            </w:r>
          </w:p>
        </w:tc>
        <w:tc>
          <w:tcPr>
            <w:tcW w:w="1134" w:type="dxa"/>
          </w:tcPr>
          <w:p w14:paraId="4DC918A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Max</w:t>
            </w:r>
          </w:p>
        </w:tc>
        <w:tc>
          <w:tcPr>
            <w:tcW w:w="1134" w:type="dxa"/>
          </w:tcPr>
          <w:p w14:paraId="36C42DE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SD</w:t>
            </w:r>
          </w:p>
        </w:tc>
      </w:tr>
      <w:tr w:rsidR="00AF129B" w:rsidRPr="002A7EDA" w14:paraId="0E5D34FF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0720EE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134" w:type="dxa"/>
          </w:tcPr>
          <w:p w14:paraId="32B37A7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2A6DA49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1134" w:type="dxa"/>
          </w:tcPr>
          <w:p w14:paraId="4B50CC4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134" w:type="dxa"/>
          </w:tcPr>
          <w:p w14:paraId="75BA7D1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7FC55B9C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C6CE1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134" w:type="dxa"/>
          </w:tcPr>
          <w:p w14:paraId="6DDE003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134" w:type="dxa"/>
          </w:tcPr>
          <w:p w14:paraId="78BACAA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4" w:type="dxa"/>
          </w:tcPr>
          <w:p w14:paraId="30FCEA3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134" w:type="dxa"/>
          </w:tcPr>
          <w:p w14:paraId="71B31F5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00D85EA3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158732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134" w:type="dxa"/>
          </w:tcPr>
          <w:p w14:paraId="4947306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4" w:type="dxa"/>
          </w:tcPr>
          <w:p w14:paraId="4B19D6C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39529DC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134" w:type="dxa"/>
          </w:tcPr>
          <w:p w14:paraId="317C190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AF129B" w:rsidRPr="002A7EDA" w14:paraId="2F4F8127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B33ED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Hypogonadotropic Hypogonadism</w:t>
            </w:r>
          </w:p>
        </w:tc>
        <w:tc>
          <w:tcPr>
            <w:tcW w:w="1134" w:type="dxa"/>
          </w:tcPr>
          <w:p w14:paraId="027DF38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34F557D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134" w:type="dxa"/>
          </w:tcPr>
          <w:p w14:paraId="43373BE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134" w:type="dxa"/>
          </w:tcPr>
          <w:p w14:paraId="39027BA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F129B" w:rsidRPr="002A7EDA" w14:paraId="4E0B5E11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81A7ED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Growth Hormone Deficit</w:t>
            </w:r>
          </w:p>
        </w:tc>
        <w:tc>
          <w:tcPr>
            <w:tcW w:w="1134" w:type="dxa"/>
          </w:tcPr>
          <w:p w14:paraId="4B802D5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4" w:type="dxa"/>
          </w:tcPr>
          <w:p w14:paraId="0F57F71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1134" w:type="dxa"/>
          </w:tcPr>
          <w:p w14:paraId="3CADEAD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134" w:type="dxa"/>
          </w:tcPr>
          <w:p w14:paraId="771725A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AF129B" w:rsidRPr="002A7EDA" w14:paraId="3C3C6DEC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5247E3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134" w:type="dxa"/>
          </w:tcPr>
          <w:p w14:paraId="040B5EE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4345542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134" w:type="dxa"/>
          </w:tcPr>
          <w:p w14:paraId="55B9725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38</w:t>
            </w:r>
          </w:p>
        </w:tc>
        <w:tc>
          <w:tcPr>
            <w:tcW w:w="1134" w:type="dxa"/>
          </w:tcPr>
          <w:p w14:paraId="46656E1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AF129B" w:rsidRPr="002A7EDA" w14:paraId="7EEEA98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551D83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lastRenderedPageBreak/>
              <w:t>Hypoparathyroidism</w:t>
            </w:r>
          </w:p>
        </w:tc>
        <w:tc>
          <w:tcPr>
            <w:tcW w:w="1134" w:type="dxa"/>
          </w:tcPr>
          <w:p w14:paraId="5FE09BE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46C9082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294A1B2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1B008B5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F129B" w:rsidRPr="002A7EDA" w14:paraId="656B431B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4EB665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Pituitary Adenoma</w:t>
            </w:r>
          </w:p>
        </w:tc>
        <w:tc>
          <w:tcPr>
            <w:tcW w:w="1134" w:type="dxa"/>
          </w:tcPr>
          <w:p w14:paraId="75C28CB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439C681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625356F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134" w:type="dxa"/>
          </w:tcPr>
          <w:p w14:paraId="323CE6B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129B" w:rsidRPr="002A7EDA" w14:paraId="136398CA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EFA5A1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Congenital Adrenal Hyperplasia</w:t>
            </w:r>
          </w:p>
        </w:tc>
        <w:tc>
          <w:tcPr>
            <w:tcW w:w="1134" w:type="dxa"/>
          </w:tcPr>
          <w:p w14:paraId="455F2B2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134" w:type="dxa"/>
          </w:tcPr>
          <w:p w14:paraId="6F07483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1134" w:type="dxa"/>
          </w:tcPr>
          <w:p w14:paraId="056B3A8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40</w:t>
            </w:r>
          </w:p>
        </w:tc>
        <w:tc>
          <w:tcPr>
            <w:tcW w:w="1134" w:type="dxa"/>
          </w:tcPr>
          <w:p w14:paraId="7DB13C4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5993EC5B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E93B0C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134" w:type="dxa"/>
          </w:tcPr>
          <w:p w14:paraId="048B2802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</w:t>
            </w:r>
          </w:p>
        </w:tc>
        <w:tc>
          <w:tcPr>
            <w:tcW w:w="1134" w:type="dxa"/>
          </w:tcPr>
          <w:p w14:paraId="698A96E3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10</w:t>
            </w:r>
          </w:p>
        </w:tc>
        <w:tc>
          <w:tcPr>
            <w:tcW w:w="1134" w:type="dxa"/>
          </w:tcPr>
          <w:p w14:paraId="04CB6B38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40</w:t>
            </w:r>
          </w:p>
        </w:tc>
        <w:tc>
          <w:tcPr>
            <w:tcW w:w="1134" w:type="dxa"/>
          </w:tcPr>
          <w:p w14:paraId="0ADCF447" w14:textId="77777777" w:rsidR="00AF129B" w:rsidRPr="00FE4D0F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0</w:t>
            </w:r>
          </w:p>
        </w:tc>
      </w:tr>
    </w:tbl>
    <w:p w14:paraId="1ADF517A" w14:textId="77777777" w:rsidR="00AF129B" w:rsidRDefault="00AF129B" w:rsidP="00AF129B">
      <w:pPr>
        <w:pStyle w:val="Caption"/>
        <w:rPr>
          <w:lang w:val="en-US"/>
        </w:rPr>
      </w:pPr>
      <w:r w:rsidRPr="00502F74">
        <w:rPr>
          <w:lang w:val="en-US"/>
        </w:rPr>
        <w:t xml:space="preserve">Table </w:t>
      </w:r>
      <w:r>
        <w:fldChar w:fldCharType="begin"/>
      </w:r>
      <w:r w:rsidRPr="00502F74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4</w:t>
      </w:r>
      <w:r>
        <w:fldChar w:fldCharType="end"/>
      </w:r>
      <w:r w:rsidRPr="00502F74">
        <w:rPr>
          <w:lang w:val="en-US"/>
        </w:rPr>
        <w:t xml:space="preserve"> OYOF-SES score for the knowledge of its disease</w:t>
      </w:r>
    </w:p>
    <w:p w14:paraId="044576D0" w14:textId="77777777" w:rsidR="00AF129B" w:rsidRPr="000424D7" w:rsidRDefault="00AF129B" w:rsidP="00AF129B">
      <w:pPr>
        <w:rPr>
          <w:lang w:val="en-US"/>
        </w:rPr>
      </w:pPr>
    </w:p>
    <w:tbl>
      <w:tblPr>
        <w:tblStyle w:val="PlainTable5"/>
        <w:tblW w:w="8364" w:type="dxa"/>
        <w:jc w:val="center"/>
        <w:tblLook w:val="04A0" w:firstRow="1" w:lastRow="0" w:firstColumn="1" w:lastColumn="0" w:noHBand="0" w:noVBand="1"/>
      </w:tblPr>
      <w:tblGrid>
        <w:gridCol w:w="3828"/>
        <w:gridCol w:w="1134"/>
        <w:gridCol w:w="1134"/>
        <w:gridCol w:w="1134"/>
        <w:gridCol w:w="1134"/>
      </w:tblGrid>
      <w:tr w:rsidR="00AF129B" w:rsidRPr="002A7EDA" w14:paraId="65EA20CB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28" w:type="dxa"/>
          </w:tcPr>
          <w:p w14:paraId="77EBB39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Pathology</w:t>
            </w:r>
          </w:p>
        </w:tc>
        <w:tc>
          <w:tcPr>
            <w:tcW w:w="1134" w:type="dxa"/>
          </w:tcPr>
          <w:p w14:paraId="2855CA9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Media</w:t>
            </w:r>
          </w:p>
        </w:tc>
        <w:tc>
          <w:tcPr>
            <w:tcW w:w="1134" w:type="dxa"/>
          </w:tcPr>
          <w:p w14:paraId="7E4A3D8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Min</w:t>
            </w:r>
          </w:p>
        </w:tc>
        <w:tc>
          <w:tcPr>
            <w:tcW w:w="1134" w:type="dxa"/>
          </w:tcPr>
          <w:p w14:paraId="0126434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Max</w:t>
            </w:r>
          </w:p>
        </w:tc>
        <w:tc>
          <w:tcPr>
            <w:tcW w:w="1134" w:type="dxa"/>
          </w:tcPr>
          <w:p w14:paraId="33EEA98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SD</w:t>
            </w:r>
          </w:p>
        </w:tc>
      </w:tr>
      <w:tr w:rsidR="00AF129B" w:rsidRPr="002A7EDA" w14:paraId="526BA17D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1F8EA0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134" w:type="dxa"/>
          </w:tcPr>
          <w:p w14:paraId="2537858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5E099A1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3168C08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1AAF4EB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AF129B" w:rsidRPr="002A7EDA" w14:paraId="50D020CD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61F1E8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134" w:type="dxa"/>
          </w:tcPr>
          <w:p w14:paraId="72E35DB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78EF73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1134" w:type="dxa"/>
          </w:tcPr>
          <w:p w14:paraId="62ADF82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4716CD5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0600144E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B873A0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134" w:type="dxa"/>
          </w:tcPr>
          <w:p w14:paraId="6DCA0B6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134" w:type="dxa"/>
          </w:tcPr>
          <w:p w14:paraId="7B24B86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4AC3FC0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5BA9391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F129B" w:rsidRPr="002A7EDA" w14:paraId="53712D84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C17ABD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Hypogonadotropic Hypogonadism</w:t>
            </w:r>
          </w:p>
        </w:tc>
        <w:tc>
          <w:tcPr>
            <w:tcW w:w="1134" w:type="dxa"/>
          </w:tcPr>
          <w:p w14:paraId="4328E14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4" w:type="dxa"/>
          </w:tcPr>
          <w:p w14:paraId="1256354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1134" w:type="dxa"/>
          </w:tcPr>
          <w:p w14:paraId="1046ED9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0C166D7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129B" w:rsidRPr="002A7EDA" w14:paraId="5980956F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7EBF3E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Growth Hormone Deficit</w:t>
            </w:r>
          </w:p>
        </w:tc>
        <w:tc>
          <w:tcPr>
            <w:tcW w:w="1134" w:type="dxa"/>
          </w:tcPr>
          <w:p w14:paraId="71F89B5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36</w:t>
            </w:r>
          </w:p>
        </w:tc>
        <w:tc>
          <w:tcPr>
            <w:tcW w:w="1134" w:type="dxa"/>
          </w:tcPr>
          <w:p w14:paraId="696B475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539BE6F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1EF9355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54692BC3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34F1B81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134" w:type="dxa"/>
          </w:tcPr>
          <w:p w14:paraId="382F178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134" w:type="dxa"/>
          </w:tcPr>
          <w:p w14:paraId="01A5739A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1134" w:type="dxa"/>
          </w:tcPr>
          <w:p w14:paraId="4350963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42</w:t>
            </w:r>
          </w:p>
        </w:tc>
        <w:tc>
          <w:tcPr>
            <w:tcW w:w="1134" w:type="dxa"/>
          </w:tcPr>
          <w:p w14:paraId="059F897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489568B2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1C0C50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Hypoparathyroidism</w:t>
            </w:r>
          </w:p>
        </w:tc>
        <w:tc>
          <w:tcPr>
            <w:tcW w:w="1134" w:type="dxa"/>
          </w:tcPr>
          <w:p w14:paraId="3B52D08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73163C4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3713785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32</w:t>
            </w:r>
          </w:p>
        </w:tc>
        <w:tc>
          <w:tcPr>
            <w:tcW w:w="1134" w:type="dxa"/>
          </w:tcPr>
          <w:p w14:paraId="00FB6D1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F129B" w:rsidRPr="002A7EDA" w14:paraId="64F4F087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6DE3DD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Pituitary Adenoma</w:t>
            </w:r>
          </w:p>
        </w:tc>
        <w:tc>
          <w:tcPr>
            <w:tcW w:w="1134" w:type="dxa"/>
          </w:tcPr>
          <w:p w14:paraId="36F864B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134" w:type="dxa"/>
          </w:tcPr>
          <w:p w14:paraId="723C65A4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1134" w:type="dxa"/>
          </w:tcPr>
          <w:p w14:paraId="1214486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43</w:t>
            </w:r>
          </w:p>
        </w:tc>
        <w:tc>
          <w:tcPr>
            <w:tcW w:w="1134" w:type="dxa"/>
          </w:tcPr>
          <w:p w14:paraId="2F29783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64D5896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23BC472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Congenital Adrenal Hyperplasia</w:t>
            </w:r>
          </w:p>
        </w:tc>
        <w:tc>
          <w:tcPr>
            <w:tcW w:w="1134" w:type="dxa"/>
          </w:tcPr>
          <w:p w14:paraId="09019FE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39</w:t>
            </w:r>
          </w:p>
        </w:tc>
        <w:tc>
          <w:tcPr>
            <w:tcW w:w="1134" w:type="dxa"/>
          </w:tcPr>
          <w:p w14:paraId="1E5FE50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1134" w:type="dxa"/>
          </w:tcPr>
          <w:p w14:paraId="5FE28A1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134" w:type="dxa"/>
          </w:tcPr>
          <w:p w14:paraId="10D8B64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F129B" w:rsidRPr="002A7EDA" w14:paraId="3838D5AE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F05E6F2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134" w:type="dxa"/>
          </w:tcPr>
          <w:p w14:paraId="5079D5A3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35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</w:p>
        </w:tc>
        <w:tc>
          <w:tcPr>
            <w:tcW w:w="1134" w:type="dxa"/>
          </w:tcPr>
          <w:p w14:paraId="6D05B4A4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11</w:t>
            </w:r>
          </w:p>
        </w:tc>
        <w:tc>
          <w:tcPr>
            <w:tcW w:w="1134" w:type="dxa"/>
          </w:tcPr>
          <w:p w14:paraId="0EEFDD09" w14:textId="77777777" w:rsidR="00AF129B" w:rsidRPr="00FE4D0F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44</w:t>
            </w:r>
          </w:p>
        </w:tc>
        <w:tc>
          <w:tcPr>
            <w:tcW w:w="1134" w:type="dxa"/>
          </w:tcPr>
          <w:p w14:paraId="22FF53A6" w14:textId="77777777" w:rsidR="00AF129B" w:rsidRPr="00FE4D0F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</w:tr>
    </w:tbl>
    <w:p w14:paraId="776A4DE6" w14:textId="77777777" w:rsidR="00AF129B" w:rsidRPr="00502F74" w:rsidRDefault="00AF129B" w:rsidP="00AF129B">
      <w:pPr>
        <w:pStyle w:val="Caption"/>
        <w:rPr>
          <w:lang w:val="en-US"/>
        </w:rPr>
      </w:pPr>
      <w:r w:rsidRPr="00502F74">
        <w:rPr>
          <w:lang w:val="en-US"/>
        </w:rPr>
        <w:t xml:space="preserve">Table </w:t>
      </w:r>
      <w:r>
        <w:fldChar w:fldCharType="begin"/>
      </w:r>
      <w:r w:rsidRPr="00502F74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5</w:t>
      </w:r>
      <w:r>
        <w:fldChar w:fldCharType="end"/>
      </w:r>
      <w:r w:rsidRPr="00502F74">
        <w:rPr>
          <w:lang w:val="en-US"/>
        </w:rPr>
        <w:t xml:space="preserve"> OYOF-SES score for managing follow-ups independently</w:t>
      </w:r>
    </w:p>
    <w:tbl>
      <w:tblPr>
        <w:tblStyle w:val="PlainTable5"/>
        <w:tblW w:w="14317" w:type="dxa"/>
        <w:tblLook w:val="04A0" w:firstRow="1" w:lastRow="0" w:firstColumn="1" w:lastColumn="0" w:noHBand="0" w:noVBand="1"/>
      </w:tblPr>
      <w:tblGrid>
        <w:gridCol w:w="2641"/>
        <w:gridCol w:w="1430"/>
        <w:gridCol w:w="1458"/>
        <w:gridCol w:w="1417"/>
        <w:gridCol w:w="1350"/>
        <w:gridCol w:w="68"/>
        <w:gridCol w:w="1417"/>
        <w:gridCol w:w="1559"/>
        <w:gridCol w:w="1660"/>
        <w:gridCol w:w="1317"/>
      </w:tblGrid>
      <w:tr w:rsidR="00AF129B" w:rsidRPr="002A7EDA" w14:paraId="62970E18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41" w:type="dxa"/>
          </w:tcPr>
          <w:p w14:paraId="034CAC5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Pathology</w:t>
            </w:r>
          </w:p>
        </w:tc>
        <w:tc>
          <w:tcPr>
            <w:tcW w:w="1430" w:type="dxa"/>
          </w:tcPr>
          <w:p w14:paraId="2F7C67C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PF</w:t>
            </w:r>
          </w:p>
        </w:tc>
        <w:tc>
          <w:tcPr>
            <w:tcW w:w="1458" w:type="dxa"/>
          </w:tcPr>
          <w:p w14:paraId="52A57BBB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RP</w:t>
            </w:r>
          </w:p>
        </w:tc>
        <w:tc>
          <w:tcPr>
            <w:tcW w:w="1417" w:type="dxa"/>
          </w:tcPr>
          <w:p w14:paraId="3188A84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RE</w:t>
            </w:r>
          </w:p>
        </w:tc>
        <w:tc>
          <w:tcPr>
            <w:tcW w:w="1418" w:type="dxa"/>
            <w:gridSpan w:val="2"/>
          </w:tcPr>
          <w:p w14:paraId="62AB67A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VT</w:t>
            </w:r>
          </w:p>
        </w:tc>
        <w:tc>
          <w:tcPr>
            <w:tcW w:w="1417" w:type="dxa"/>
          </w:tcPr>
          <w:p w14:paraId="64B3772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MH</w:t>
            </w:r>
          </w:p>
        </w:tc>
        <w:tc>
          <w:tcPr>
            <w:tcW w:w="1559" w:type="dxa"/>
          </w:tcPr>
          <w:p w14:paraId="53EF3A6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SF</w:t>
            </w:r>
          </w:p>
        </w:tc>
        <w:tc>
          <w:tcPr>
            <w:tcW w:w="1660" w:type="dxa"/>
          </w:tcPr>
          <w:p w14:paraId="1BA091C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BP</w:t>
            </w:r>
          </w:p>
        </w:tc>
        <w:tc>
          <w:tcPr>
            <w:tcW w:w="1317" w:type="dxa"/>
          </w:tcPr>
          <w:p w14:paraId="7A06667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GH</w:t>
            </w:r>
          </w:p>
        </w:tc>
      </w:tr>
      <w:tr w:rsidR="00AF129B" w:rsidRPr="002A7EDA" w14:paraId="77439751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5804A79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430" w:type="dxa"/>
          </w:tcPr>
          <w:p w14:paraId="459DB215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 ± 18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58" w:type="dxa"/>
          </w:tcPr>
          <w:p w14:paraId="4DC596E3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80 ± 33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7*</w:t>
            </w:r>
          </w:p>
        </w:tc>
        <w:tc>
          <w:tcPr>
            <w:tcW w:w="1417" w:type="dxa"/>
          </w:tcPr>
          <w:p w14:paraId="303A525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62 ± 39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350" w:type="dxa"/>
          </w:tcPr>
          <w:p w14:paraId="48759F35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 ± 14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2*</w:t>
            </w:r>
          </w:p>
        </w:tc>
        <w:tc>
          <w:tcPr>
            <w:tcW w:w="1485" w:type="dxa"/>
            <w:gridSpan w:val="2"/>
          </w:tcPr>
          <w:p w14:paraId="636998A8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 ± 15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559" w:type="dxa"/>
          </w:tcPr>
          <w:p w14:paraId="65124E2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72 ± 27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660" w:type="dxa"/>
          </w:tcPr>
          <w:p w14:paraId="0A4D284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 ± 11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3*</w:t>
            </w:r>
          </w:p>
        </w:tc>
        <w:tc>
          <w:tcPr>
            <w:tcW w:w="1317" w:type="dxa"/>
          </w:tcPr>
          <w:p w14:paraId="4D0FEEA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129B" w:rsidRPr="002A7EDA" w14:paraId="43C4C6F4" w14:textId="77777777" w:rsidTr="00CA2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7710FB0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430" w:type="dxa"/>
          </w:tcPr>
          <w:p w14:paraId="617B3E7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 ± 15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58" w:type="dxa"/>
          </w:tcPr>
          <w:p w14:paraId="50175B7A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88 ± 13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17" w:type="dxa"/>
          </w:tcPr>
          <w:p w14:paraId="2B1D3CC6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78 ± 40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350" w:type="dxa"/>
          </w:tcPr>
          <w:p w14:paraId="1BB14F86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60 ± 16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85" w:type="dxa"/>
            <w:gridSpan w:val="2"/>
          </w:tcPr>
          <w:p w14:paraId="7C44881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 ± 14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2*</w:t>
            </w:r>
          </w:p>
        </w:tc>
        <w:tc>
          <w:tcPr>
            <w:tcW w:w="1559" w:type="dxa"/>
          </w:tcPr>
          <w:p w14:paraId="6C26C8D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 ± 18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7*</w:t>
            </w:r>
          </w:p>
        </w:tc>
        <w:tc>
          <w:tcPr>
            <w:tcW w:w="1660" w:type="dxa"/>
          </w:tcPr>
          <w:p w14:paraId="26F3567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 ± 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3*</w:t>
            </w:r>
          </w:p>
        </w:tc>
        <w:tc>
          <w:tcPr>
            <w:tcW w:w="1317" w:type="dxa"/>
          </w:tcPr>
          <w:p w14:paraId="6047F66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045E0666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6F1149F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430" w:type="dxa"/>
          </w:tcPr>
          <w:p w14:paraId="054E9173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95 ± 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58" w:type="dxa"/>
          </w:tcPr>
          <w:p w14:paraId="322E95A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78 ± 34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7" w:type="dxa"/>
          </w:tcPr>
          <w:p w14:paraId="403046AB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73 ± 41</w:t>
            </w:r>
          </w:p>
        </w:tc>
        <w:tc>
          <w:tcPr>
            <w:tcW w:w="1350" w:type="dxa"/>
          </w:tcPr>
          <w:p w14:paraId="1713D28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16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85" w:type="dxa"/>
            <w:gridSpan w:val="2"/>
          </w:tcPr>
          <w:p w14:paraId="6E807F06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62 ± 18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59" w:type="dxa"/>
          </w:tcPr>
          <w:p w14:paraId="5295FE4B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 ± 16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660" w:type="dxa"/>
          </w:tcPr>
          <w:p w14:paraId="5F49597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26</w:t>
            </w:r>
          </w:p>
        </w:tc>
        <w:tc>
          <w:tcPr>
            <w:tcW w:w="1317" w:type="dxa"/>
          </w:tcPr>
          <w:p w14:paraId="1BFAECE0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58 ± 15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AF129B" w:rsidRPr="002A7EDA" w14:paraId="0471CD05" w14:textId="77777777" w:rsidTr="00CA2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2628334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Hypogonadotropic Hypogonadism </w:t>
            </w:r>
          </w:p>
        </w:tc>
        <w:tc>
          <w:tcPr>
            <w:tcW w:w="1430" w:type="dxa"/>
          </w:tcPr>
          <w:p w14:paraId="6F44C5F2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100 ± 0</w:t>
            </w:r>
          </w:p>
        </w:tc>
        <w:tc>
          <w:tcPr>
            <w:tcW w:w="1458" w:type="dxa"/>
          </w:tcPr>
          <w:p w14:paraId="3C6ABED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100 ± 0*</w:t>
            </w:r>
          </w:p>
        </w:tc>
        <w:tc>
          <w:tcPr>
            <w:tcW w:w="1417" w:type="dxa"/>
          </w:tcPr>
          <w:p w14:paraId="6628F82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100 ± 0*</w:t>
            </w:r>
          </w:p>
        </w:tc>
        <w:tc>
          <w:tcPr>
            <w:tcW w:w="1350" w:type="dxa"/>
          </w:tcPr>
          <w:p w14:paraId="4CC3EDA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65 ± 14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85" w:type="dxa"/>
            <w:gridSpan w:val="2"/>
          </w:tcPr>
          <w:p w14:paraId="13809CC0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11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9" w:type="dxa"/>
          </w:tcPr>
          <w:p w14:paraId="480A220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 ± 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6*</w:t>
            </w:r>
          </w:p>
        </w:tc>
        <w:tc>
          <w:tcPr>
            <w:tcW w:w="1660" w:type="dxa"/>
          </w:tcPr>
          <w:p w14:paraId="47C7594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96 ± 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5*</w:t>
            </w:r>
          </w:p>
        </w:tc>
        <w:tc>
          <w:tcPr>
            <w:tcW w:w="1317" w:type="dxa"/>
          </w:tcPr>
          <w:p w14:paraId="45B9D01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62 ± 19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72488315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1CD2DC2F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 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GHD</w:t>
            </w:r>
          </w:p>
        </w:tc>
        <w:tc>
          <w:tcPr>
            <w:tcW w:w="1430" w:type="dxa"/>
          </w:tcPr>
          <w:p w14:paraId="6055C6B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58" w:type="dxa"/>
          </w:tcPr>
          <w:p w14:paraId="55B5844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90 ± 21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17" w:type="dxa"/>
          </w:tcPr>
          <w:p w14:paraId="2FA0157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67 ± 40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350" w:type="dxa"/>
          </w:tcPr>
          <w:p w14:paraId="2B64849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20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485" w:type="dxa"/>
            <w:gridSpan w:val="2"/>
          </w:tcPr>
          <w:p w14:paraId="4A3F998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22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559" w:type="dxa"/>
          </w:tcPr>
          <w:p w14:paraId="04F2AA5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 ± 22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660" w:type="dxa"/>
          </w:tcPr>
          <w:p w14:paraId="6C7E7A1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15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9*</w:t>
            </w:r>
          </w:p>
        </w:tc>
        <w:tc>
          <w:tcPr>
            <w:tcW w:w="1317" w:type="dxa"/>
          </w:tcPr>
          <w:p w14:paraId="4B1EA90F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80 ±16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AF129B" w:rsidRPr="002A7EDA" w14:paraId="6BC2410C" w14:textId="77777777" w:rsidTr="00CA2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62D9A64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430" w:type="dxa"/>
          </w:tcPr>
          <w:p w14:paraId="52CCD020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98 ± 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458" w:type="dxa"/>
          </w:tcPr>
          <w:p w14:paraId="16594FC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80 ± 32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417" w:type="dxa"/>
          </w:tcPr>
          <w:p w14:paraId="7B55DA8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73 ± 27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350" w:type="dxa"/>
          </w:tcPr>
          <w:p w14:paraId="27AC91EF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65 ± 15</w:t>
            </w:r>
          </w:p>
        </w:tc>
        <w:tc>
          <w:tcPr>
            <w:tcW w:w="1485" w:type="dxa"/>
            <w:gridSpan w:val="2"/>
          </w:tcPr>
          <w:p w14:paraId="2267361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20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59" w:type="dxa"/>
          </w:tcPr>
          <w:p w14:paraId="6C93205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18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660" w:type="dxa"/>
          </w:tcPr>
          <w:p w14:paraId="634D9455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12*</w:t>
            </w:r>
          </w:p>
        </w:tc>
        <w:tc>
          <w:tcPr>
            <w:tcW w:w="1317" w:type="dxa"/>
          </w:tcPr>
          <w:p w14:paraId="32406728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70 ± 19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3B1D889D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16464932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Hypoparathyroidism</w:t>
            </w:r>
          </w:p>
        </w:tc>
        <w:tc>
          <w:tcPr>
            <w:tcW w:w="1430" w:type="dxa"/>
          </w:tcPr>
          <w:p w14:paraId="2172C2E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95</w:t>
            </w:r>
          </w:p>
        </w:tc>
        <w:tc>
          <w:tcPr>
            <w:tcW w:w="1458" w:type="dxa"/>
          </w:tcPr>
          <w:p w14:paraId="4AACEE0A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100</w:t>
            </w:r>
          </w:p>
        </w:tc>
        <w:tc>
          <w:tcPr>
            <w:tcW w:w="1417" w:type="dxa"/>
          </w:tcPr>
          <w:p w14:paraId="6734DDB5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100</w:t>
            </w:r>
          </w:p>
        </w:tc>
        <w:tc>
          <w:tcPr>
            <w:tcW w:w="1350" w:type="dxa"/>
          </w:tcPr>
          <w:p w14:paraId="722A4E0E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</w:t>
            </w:r>
          </w:p>
        </w:tc>
        <w:tc>
          <w:tcPr>
            <w:tcW w:w="1485" w:type="dxa"/>
            <w:gridSpan w:val="2"/>
          </w:tcPr>
          <w:p w14:paraId="5C015F1A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68</w:t>
            </w:r>
          </w:p>
        </w:tc>
        <w:tc>
          <w:tcPr>
            <w:tcW w:w="1559" w:type="dxa"/>
          </w:tcPr>
          <w:p w14:paraId="3BAA579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50</w:t>
            </w:r>
          </w:p>
        </w:tc>
        <w:tc>
          <w:tcPr>
            <w:tcW w:w="1660" w:type="dxa"/>
          </w:tcPr>
          <w:p w14:paraId="10EE1777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68</w:t>
            </w:r>
          </w:p>
        </w:tc>
        <w:tc>
          <w:tcPr>
            <w:tcW w:w="1317" w:type="dxa"/>
          </w:tcPr>
          <w:p w14:paraId="1906F62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65</w:t>
            </w:r>
          </w:p>
        </w:tc>
      </w:tr>
      <w:tr w:rsidR="00AF129B" w:rsidRPr="002A7EDA" w14:paraId="07D45F39" w14:textId="77777777" w:rsidTr="00CA2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770EB816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Pituitary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A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denoma</w:t>
            </w:r>
          </w:p>
        </w:tc>
        <w:tc>
          <w:tcPr>
            <w:tcW w:w="1430" w:type="dxa"/>
          </w:tcPr>
          <w:p w14:paraId="0AB92805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58" w:type="dxa"/>
          </w:tcPr>
          <w:p w14:paraId="7C40FD63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75 ± 35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7" w:type="dxa"/>
          </w:tcPr>
          <w:p w14:paraId="6445BA4C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0 ± 0</w:t>
            </w:r>
          </w:p>
        </w:tc>
        <w:tc>
          <w:tcPr>
            <w:tcW w:w="1350" w:type="dxa"/>
          </w:tcPr>
          <w:p w14:paraId="6208CED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85" w:type="dxa"/>
            <w:gridSpan w:val="2"/>
          </w:tcPr>
          <w:p w14:paraId="06F4417D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58 ± 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59" w:type="dxa"/>
          </w:tcPr>
          <w:p w14:paraId="6381060A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63 ± 0</w:t>
            </w:r>
          </w:p>
        </w:tc>
        <w:tc>
          <w:tcPr>
            <w:tcW w:w="1660" w:type="dxa"/>
          </w:tcPr>
          <w:p w14:paraId="67D19F39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85 ± 7</w:t>
            </w:r>
          </w:p>
        </w:tc>
        <w:tc>
          <w:tcPr>
            <w:tcW w:w="1317" w:type="dxa"/>
          </w:tcPr>
          <w:p w14:paraId="6FD635A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17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AF129B" w:rsidRPr="002A7EDA" w14:paraId="1C1F1EA4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7955B963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CAH</w:t>
            </w:r>
          </w:p>
        </w:tc>
        <w:tc>
          <w:tcPr>
            <w:tcW w:w="1430" w:type="dxa"/>
          </w:tcPr>
          <w:p w14:paraId="68B60732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94 ± 10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458" w:type="dxa"/>
          </w:tcPr>
          <w:p w14:paraId="2A3EE94C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75 ± 43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417" w:type="dxa"/>
          </w:tcPr>
          <w:p w14:paraId="4A88E42C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67 ± 47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350" w:type="dxa"/>
          </w:tcPr>
          <w:p w14:paraId="00A6447B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67 ± 22</w:t>
            </w:r>
          </w:p>
        </w:tc>
        <w:tc>
          <w:tcPr>
            <w:tcW w:w="1485" w:type="dxa"/>
            <w:gridSpan w:val="2"/>
          </w:tcPr>
          <w:p w14:paraId="059DC3A8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68 ± 25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559" w:type="dxa"/>
          </w:tcPr>
          <w:p w14:paraId="1067B484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75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660" w:type="dxa"/>
          </w:tcPr>
          <w:p w14:paraId="7584D891" w14:textId="77777777" w:rsidR="00AF129B" w:rsidRPr="002A7EDA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91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12*</w:t>
            </w:r>
          </w:p>
        </w:tc>
        <w:tc>
          <w:tcPr>
            <w:tcW w:w="1317" w:type="dxa"/>
          </w:tcPr>
          <w:p w14:paraId="04751E7C" w14:textId="77777777" w:rsidR="00AF129B" w:rsidRPr="002A7EDA" w:rsidRDefault="00AF129B" w:rsidP="00CA2CDB">
            <w:pPr>
              <w:keepNext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64 ± 23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AF129B" w:rsidRPr="00FE4D0F" w14:paraId="3B1199DA" w14:textId="77777777" w:rsidTr="00CA2C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70E737C4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430" w:type="dxa"/>
          </w:tcPr>
          <w:p w14:paraId="71535143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94 ± 12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*</w:t>
            </w:r>
          </w:p>
        </w:tc>
        <w:tc>
          <w:tcPr>
            <w:tcW w:w="1458" w:type="dxa"/>
          </w:tcPr>
          <w:p w14:paraId="2461694F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84 ± 29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1*</w:t>
            </w:r>
          </w:p>
        </w:tc>
        <w:tc>
          <w:tcPr>
            <w:tcW w:w="1417" w:type="dxa"/>
          </w:tcPr>
          <w:p w14:paraId="4811B9D1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69 ± 39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  <w:tc>
          <w:tcPr>
            <w:tcW w:w="1350" w:type="dxa"/>
          </w:tcPr>
          <w:p w14:paraId="6B1250A7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58 ± 16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  <w:tc>
          <w:tcPr>
            <w:tcW w:w="1485" w:type="dxa"/>
            <w:gridSpan w:val="2"/>
          </w:tcPr>
          <w:p w14:paraId="38AD0CAE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65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 ± 17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8</w:t>
            </w:r>
          </w:p>
        </w:tc>
        <w:tc>
          <w:tcPr>
            <w:tcW w:w="1559" w:type="dxa"/>
          </w:tcPr>
          <w:p w14:paraId="61CC4C58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8 ± 22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</w:t>
            </w:r>
          </w:p>
        </w:tc>
        <w:tc>
          <w:tcPr>
            <w:tcW w:w="1660" w:type="dxa"/>
          </w:tcPr>
          <w:p w14:paraId="7599C3B4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88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 ± 16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2*</w:t>
            </w:r>
          </w:p>
        </w:tc>
        <w:tc>
          <w:tcPr>
            <w:tcW w:w="1317" w:type="dxa"/>
          </w:tcPr>
          <w:p w14:paraId="26F5B446" w14:textId="77777777" w:rsidR="00AF129B" w:rsidRPr="00FE4D0F" w:rsidRDefault="00AF129B" w:rsidP="00CA2CDB">
            <w:pPr>
              <w:keepNext/>
              <w:spacing w:before="100" w:beforeAutospacing="1" w:after="100" w:afterAutospacing="1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68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 ± 18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</w:t>
            </w:r>
          </w:p>
        </w:tc>
      </w:tr>
      <w:tr w:rsidR="00AF129B" w:rsidRPr="004D4115" w14:paraId="242E8866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41" w:type="dxa"/>
          </w:tcPr>
          <w:p w14:paraId="2D48116B" w14:textId="77777777" w:rsidR="00AF129B" w:rsidRPr="00502F74" w:rsidRDefault="00AF129B" w:rsidP="00CA2CDB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502F74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Italian Media</w:t>
            </w:r>
          </w:p>
        </w:tc>
        <w:tc>
          <w:tcPr>
            <w:tcW w:w="1430" w:type="dxa"/>
          </w:tcPr>
          <w:p w14:paraId="40D10BD0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84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 ± 23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</w:t>
            </w:r>
          </w:p>
        </w:tc>
        <w:tc>
          <w:tcPr>
            <w:tcW w:w="1458" w:type="dxa"/>
          </w:tcPr>
          <w:p w14:paraId="2EBF1184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78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 ± 35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9</w:t>
            </w:r>
          </w:p>
        </w:tc>
        <w:tc>
          <w:tcPr>
            <w:tcW w:w="1417" w:type="dxa"/>
          </w:tcPr>
          <w:p w14:paraId="730FBE74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 ± 37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  <w:tc>
          <w:tcPr>
            <w:tcW w:w="1350" w:type="dxa"/>
          </w:tcPr>
          <w:p w14:paraId="3E0A6F9D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61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9 ± 20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</w:p>
        </w:tc>
        <w:tc>
          <w:tcPr>
            <w:tcW w:w="1485" w:type="dxa"/>
            <w:gridSpan w:val="2"/>
          </w:tcPr>
          <w:p w14:paraId="31689D19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66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 ± 20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9</w:t>
            </w:r>
          </w:p>
        </w:tc>
        <w:tc>
          <w:tcPr>
            <w:tcW w:w="1559" w:type="dxa"/>
          </w:tcPr>
          <w:p w14:paraId="155F915D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 ± 23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3</w:t>
            </w:r>
          </w:p>
        </w:tc>
        <w:tc>
          <w:tcPr>
            <w:tcW w:w="1660" w:type="dxa"/>
          </w:tcPr>
          <w:p w14:paraId="0E5868FE" w14:textId="77777777" w:rsidR="00AF129B" w:rsidRPr="00FE4D0F" w:rsidRDefault="00AF129B" w:rsidP="00CA2CDB">
            <w:pPr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73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 ± 27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</w:p>
        </w:tc>
        <w:tc>
          <w:tcPr>
            <w:tcW w:w="1317" w:type="dxa"/>
          </w:tcPr>
          <w:p w14:paraId="70C08155" w14:textId="77777777" w:rsidR="00AF129B" w:rsidRPr="00FE4D0F" w:rsidRDefault="00AF129B" w:rsidP="00CA2CDB">
            <w:pPr>
              <w:keepNext/>
              <w:spacing w:before="100" w:beforeAutospacing="1" w:after="100" w:afterAutospacing="1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65.2 ± 22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FE4D0F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</w:t>
            </w:r>
          </w:p>
        </w:tc>
      </w:tr>
    </w:tbl>
    <w:p w14:paraId="283387E6" w14:textId="77777777" w:rsidR="00AF129B" w:rsidRPr="00E240B7" w:rsidRDefault="00AF129B" w:rsidP="00AF129B">
      <w:pPr>
        <w:pStyle w:val="Caption"/>
        <w:rPr>
          <w:lang w:val="en-US"/>
        </w:rPr>
      </w:pPr>
      <w:r w:rsidRPr="00E240B7">
        <w:rPr>
          <w:lang w:val="en-US"/>
        </w:rPr>
        <w:t xml:space="preserve">Table </w:t>
      </w:r>
      <w:r>
        <w:fldChar w:fldCharType="begin"/>
      </w:r>
      <w:r w:rsidRPr="00E240B7">
        <w:rPr>
          <w:lang w:val="en-US"/>
        </w:rPr>
        <w:instrText xml:space="preserve"> SEQ Table \* ARABIC </w:instrText>
      </w:r>
      <w:r>
        <w:fldChar w:fldCharType="separate"/>
      </w:r>
      <w:r w:rsidRPr="00E240B7">
        <w:rPr>
          <w:noProof/>
          <w:lang w:val="en-US"/>
        </w:rPr>
        <w:t>6</w:t>
      </w:r>
      <w:r>
        <w:fldChar w:fldCharType="end"/>
      </w:r>
      <w:r w:rsidRPr="00E240B7">
        <w:rPr>
          <w:lang w:val="en-US"/>
        </w:rPr>
        <w:t xml:space="preserve"> S</w:t>
      </w:r>
      <w:r>
        <w:rPr>
          <w:lang w:val="en-US"/>
        </w:rPr>
        <w:t>F-</w:t>
      </w:r>
      <w:r w:rsidRPr="00E240B7">
        <w:rPr>
          <w:lang w:val="en-US"/>
        </w:rPr>
        <w:t>36</w:t>
      </w:r>
      <w:r w:rsidRPr="00070D20">
        <w:rPr>
          <w:rFonts w:ascii="Times New Roman" w:hAnsi="Times New Roman" w:cs="Times New Roman"/>
          <w:lang w:val="en-US"/>
        </w:rPr>
        <w:t>®</w:t>
      </w:r>
      <w:r w:rsidRPr="00E240B7">
        <w:rPr>
          <w:lang w:val="en-US"/>
        </w:rPr>
        <w:t xml:space="preserve"> subgroup for each pathology</w:t>
      </w:r>
      <w:r>
        <w:rPr>
          <w:lang w:val="en-US"/>
        </w:rPr>
        <w:t xml:space="preserve">. </w:t>
      </w:r>
      <w:r w:rsidRPr="00C11209">
        <w:rPr>
          <w:rFonts w:ascii="Times New Roman" w:hAnsi="Times New Roman" w:cs="Times New Roman"/>
          <w:lang w:val="en-US"/>
        </w:rPr>
        <w:t>Physical functioning (PF), Role-physical (RP), Bodily pain (BP), General health (GH), Vitality (VT), Social functioning (SF), Role-emotional (RE) and Mental health (MH)</w:t>
      </w:r>
      <w:r>
        <w:rPr>
          <w:rFonts w:ascii="Times New Roman" w:hAnsi="Times New Roman" w:cs="Times New Roman"/>
          <w:lang w:val="en-US"/>
        </w:rPr>
        <w:t>.</w:t>
      </w:r>
    </w:p>
    <w:p w14:paraId="5BF14A09" w14:textId="77777777" w:rsidR="00AF129B" w:rsidRPr="00070D20" w:rsidRDefault="00AF129B" w:rsidP="00AF129B">
      <w:pPr>
        <w:pStyle w:val="Caption"/>
        <w:keepNext/>
        <w:tabs>
          <w:tab w:val="left" w:pos="0"/>
          <w:tab w:val="left" w:pos="1134"/>
          <w:tab w:val="left" w:pos="9498"/>
        </w:tabs>
        <w:rPr>
          <w:rFonts w:ascii="Times New Roman" w:hAnsi="Times New Roman" w:cs="Times New Roman"/>
          <w:lang w:val="en-US"/>
        </w:rPr>
      </w:pPr>
      <w:r w:rsidRPr="00070D20">
        <w:rPr>
          <w:rFonts w:ascii="Times New Roman" w:hAnsi="Times New Roman" w:cs="Times New Roman"/>
          <w:lang w:val="en-US"/>
        </w:rPr>
        <w:t>*Statistically significant values</w:t>
      </w:r>
      <w:r>
        <w:rPr>
          <w:rFonts w:ascii="Times New Roman" w:hAnsi="Times New Roman" w:cs="Times New Roman"/>
          <w:lang w:val="en-US"/>
        </w:rPr>
        <w:t xml:space="preserve"> compared to the Italian media, p&lt;0.05.</w:t>
      </w:r>
    </w:p>
    <w:tbl>
      <w:tblPr>
        <w:tblStyle w:val="PlainTable5"/>
        <w:tblW w:w="7067" w:type="dxa"/>
        <w:jc w:val="center"/>
        <w:tblLook w:val="04A0" w:firstRow="1" w:lastRow="0" w:firstColumn="1" w:lastColumn="0" w:noHBand="0" w:noVBand="1"/>
      </w:tblPr>
      <w:tblGrid>
        <w:gridCol w:w="3828"/>
        <w:gridCol w:w="1559"/>
        <w:gridCol w:w="1680"/>
      </w:tblGrid>
      <w:tr w:rsidR="00AF129B" w:rsidRPr="002A7EDA" w14:paraId="11613AC2" w14:textId="77777777" w:rsidTr="00CA2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28" w:type="dxa"/>
          </w:tcPr>
          <w:p w14:paraId="1634E19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Pathology</w:t>
            </w:r>
          </w:p>
        </w:tc>
        <w:tc>
          <w:tcPr>
            <w:tcW w:w="1559" w:type="dxa"/>
          </w:tcPr>
          <w:p w14:paraId="05BF707E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PCS</w:t>
            </w:r>
          </w:p>
        </w:tc>
        <w:tc>
          <w:tcPr>
            <w:tcW w:w="1680" w:type="dxa"/>
          </w:tcPr>
          <w:p w14:paraId="1C4B574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MCS</w:t>
            </w:r>
          </w:p>
        </w:tc>
      </w:tr>
      <w:tr w:rsidR="00AF129B" w:rsidRPr="002A7EDA" w14:paraId="4FAB0DB5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A17DBC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Hypothyroidism</w:t>
            </w:r>
          </w:p>
        </w:tc>
        <w:tc>
          <w:tcPr>
            <w:tcW w:w="1559" w:type="dxa"/>
          </w:tcPr>
          <w:p w14:paraId="605716B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 ± 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3*</w:t>
            </w:r>
          </w:p>
        </w:tc>
        <w:tc>
          <w:tcPr>
            <w:tcW w:w="1680" w:type="dxa"/>
          </w:tcPr>
          <w:p w14:paraId="080F57E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11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AF129B" w:rsidRPr="002A7EDA" w14:paraId="1BAB8373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039B0B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Klinefelter syndrome</w:t>
            </w:r>
          </w:p>
        </w:tc>
        <w:tc>
          <w:tcPr>
            <w:tcW w:w="1559" w:type="dxa"/>
          </w:tcPr>
          <w:p w14:paraId="703D661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 ± 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8*</w:t>
            </w:r>
          </w:p>
        </w:tc>
        <w:tc>
          <w:tcPr>
            <w:tcW w:w="1680" w:type="dxa"/>
          </w:tcPr>
          <w:p w14:paraId="7E83A70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6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5*</w:t>
            </w:r>
          </w:p>
        </w:tc>
      </w:tr>
      <w:tr w:rsidR="00AF129B" w:rsidRPr="002A7EDA" w14:paraId="7E944359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DDE866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Turner syndrome</w:t>
            </w:r>
          </w:p>
        </w:tc>
        <w:tc>
          <w:tcPr>
            <w:tcW w:w="1559" w:type="dxa"/>
          </w:tcPr>
          <w:p w14:paraId="7CD6FD0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1680" w:type="dxa"/>
          </w:tcPr>
          <w:p w14:paraId="5EB5C6B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AF129B" w:rsidRPr="002A7EDA" w14:paraId="7B6C44BB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18E89F6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Hypogonadotropic Hypogonadism</w:t>
            </w:r>
          </w:p>
        </w:tc>
        <w:tc>
          <w:tcPr>
            <w:tcW w:w="1559" w:type="dxa"/>
          </w:tcPr>
          <w:p w14:paraId="2F36EB09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 ± 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80" w:type="dxa"/>
          </w:tcPr>
          <w:p w14:paraId="68E384D8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49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5</w:t>
            </w:r>
          </w:p>
        </w:tc>
      </w:tr>
      <w:tr w:rsidR="00AF129B" w:rsidRPr="002A7EDA" w14:paraId="73AA867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0395BA37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lastRenderedPageBreak/>
              <w:t xml:space="preserve">Growth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ormone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D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eficit</w:t>
            </w:r>
          </w:p>
        </w:tc>
        <w:tc>
          <w:tcPr>
            <w:tcW w:w="1559" w:type="dxa"/>
          </w:tcPr>
          <w:p w14:paraId="2215824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 ± 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680" w:type="dxa"/>
          </w:tcPr>
          <w:p w14:paraId="2E32F33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 ± 13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1</w:t>
            </w:r>
          </w:p>
        </w:tc>
      </w:tr>
      <w:tr w:rsidR="00AF129B" w:rsidRPr="002A7EDA" w14:paraId="513BCC12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6FF631A3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Panhypopituitarism</w:t>
            </w:r>
          </w:p>
        </w:tc>
        <w:tc>
          <w:tcPr>
            <w:tcW w:w="1559" w:type="dxa"/>
          </w:tcPr>
          <w:p w14:paraId="52DB3E50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 ± 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680" w:type="dxa"/>
          </w:tcPr>
          <w:p w14:paraId="3FF265E5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7 ± 12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</w:tr>
      <w:tr w:rsidR="00AF129B" w:rsidRPr="002A7EDA" w14:paraId="48E6F7A2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7E10AC1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Hypoparathyroidism</w:t>
            </w:r>
          </w:p>
        </w:tc>
        <w:tc>
          <w:tcPr>
            <w:tcW w:w="1559" w:type="dxa"/>
          </w:tcPr>
          <w:p w14:paraId="60A81C7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51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680" w:type="dxa"/>
          </w:tcPr>
          <w:p w14:paraId="2C580C9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AF129B" w:rsidRPr="002A7EDA" w14:paraId="37D3B285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FB6DD56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Pituitary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A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denoma</w:t>
            </w:r>
          </w:p>
        </w:tc>
        <w:tc>
          <w:tcPr>
            <w:tcW w:w="1559" w:type="dxa"/>
          </w:tcPr>
          <w:p w14:paraId="0556242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58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7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680" w:type="dxa"/>
          </w:tcPr>
          <w:p w14:paraId="54B4D171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30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5 ± 0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AF129B" w:rsidRPr="002A7EDA" w14:paraId="4694AE3C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4F746352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</w:pP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Congenital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A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 xml:space="preserve">drenal </w:t>
            </w: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H</w:t>
            </w:r>
            <w:r w:rsidRPr="002A7EDA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lang w:val="en-US"/>
              </w:rPr>
              <w:t>yperplasia</w:t>
            </w:r>
          </w:p>
        </w:tc>
        <w:tc>
          <w:tcPr>
            <w:tcW w:w="1559" w:type="dxa"/>
          </w:tcPr>
          <w:p w14:paraId="3F1313CF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54 ± 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680" w:type="dxa"/>
          </w:tcPr>
          <w:p w14:paraId="59EBCFED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A7EDA">
              <w:rPr>
                <w:rFonts w:ascii="Times New Roman" w:hAnsi="Times New Roman" w:cs="Times New Roman"/>
                <w:lang w:val="en-US"/>
              </w:rPr>
              <w:t>44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6 ± 15</w:t>
            </w:r>
            <w:r>
              <w:rPr>
                <w:rFonts w:ascii="Times New Roman" w:hAnsi="Times New Roman" w:cs="Times New Roman"/>
                <w:lang w:val="en-US"/>
              </w:rPr>
              <w:t>.</w:t>
            </w:r>
            <w:r w:rsidRPr="002A7EDA">
              <w:rPr>
                <w:rFonts w:ascii="Times New Roman" w:hAnsi="Times New Roman" w:cs="Times New Roman"/>
                <w:lang w:val="en-US"/>
              </w:rPr>
              <w:t>4</w:t>
            </w:r>
          </w:p>
        </w:tc>
      </w:tr>
      <w:tr w:rsidR="00AF129B" w:rsidRPr="002A7EDA" w14:paraId="3B9823EA" w14:textId="77777777" w:rsidTr="00CA2CD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0ED064B" w14:textId="77777777" w:rsidR="00AF129B" w:rsidRPr="00AF71F3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</w:pPr>
            <w:r w:rsidRPr="00AF71F3">
              <w:rPr>
                <w:rFonts w:ascii="Times New Roman" w:hAnsi="Times New Roman" w:cs="Times New Roman"/>
                <w:b/>
                <w:bCs/>
                <w:sz w:val="24"/>
                <w:lang w:val="en-US"/>
              </w:rPr>
              <w:t>Total</w:t>
            </w:r>
          </w:p>
        </w:tc>
        <w:tc>
          <w:tcPr>
            <w:tcW w:w="1559" w:type="dxa"/>
          </w:tcPr>
          <w:p w14:paraId="30174490" w14:textId="77777777" w:rsidR="00AF129B" w:rsidRPr="00AF71F3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AF71F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55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AF71F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 ± 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AF71F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2</w:t>
            </w:r>
          </w:p>
        </w:tc>
        <w:tc>
          <w:tcPr>
            <w:tcW w:w="1680" w:type="dxa"/>
          </w:tcPr>
          <w:p w14:paraId="07AE0F93" w14:textId="77777777" w:rsidR="00AF129B" w:rsidRPr="00AF71F3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AF71F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AF71F3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 ± 11</w:t>
            </w:r>
          </w:p>
        </w:tc>
      </w:tr>
      <w:tr w:rsidR="00AF129B" w:rsidRPr="004D4115" w14:paraId="55176650" w14:textId="77777777" w:rsidTr="00CA2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</w:tcPr>
          <w:p w14:paraId="56A6939C" w14:textId="77777777" w:rsidR="00AF129B" w:rsidRPr="002A7EDA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Italian Media</w:t>
            </w:r>
          </w:p>
        </w:tc>
        <w:tc>
          <w:tcPr>
            <w:tcW w:w="1559" w:type="dxa"/>
          </w:tcPr>
          <w:p w14:paraId="4F79AC13" w14:textId="77777777" w:rsidR="00AF129B" w:rsidRPr="004D4115" w:rsidRDefault="00AF129B" w:rsidP="00CA2CDB">
            <w:pPr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52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 ± 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7</w:t>
            </w:r>
          </w:p>
        </w:tc>
        <w:tc>
          <w:tcPr>
            <w:tcW w:w="1680" w:type="dxa"/>
          </w:tcPr>
          <w:p w14:paraId="09CB3E08" w14:textId="77777777" w:rsidR="00AF129B" w:rsidRPr="004D4115" w:rsidRDefault="00AF129B" w:rsidP="00CA2CDB">
            <w:pPr>
              <w:keepNext/>
              <w:tabs>
                <w:tab w:val="left" w:pos="0"/>
                <w:tab w:val="left" w:pos="1134"/>
                <w:tab w:val="left" w:pos="9498"/>
              </w:tabs>
              <w:spacing w:before="100" w:beforeAutospacing="1" w:after="100" w:afterAutospacing="1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47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6 ± 10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.</w:t>
            </w:r>
            <w:r w:rsidRPr="004D4115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1</w:t>
            </w:r>
          </w:p>
        </w:tc>
      </w:tr>
    </w:tbl>
    <w:p w14:paraId="7DBCE7BF" w14:textId="77777777" w:rsidR="00AF129B" w:rsidRPr="00E240B7" w:rsidRDefault="00AF129B" w:rsidP="00AF129B">
      <w:pPr>
        <w:pStyle w:val="Caption"/>
        <w:rPr>
          <w:lang w:val="en-US"/>
        </w:rPr>
      </w:pPr>
      <w:r w:rsidRPr="00E240B7">
        <w:rPr>
          <w:lang w:val="en-US"/>
        </w:rPr>
        <w:t xml:space="preserve">Table </w:t>
      </w:r>
      <w:r>
        <w:fldChar w:fldCharType="begin"/>
      </w:r>
      <w:r w:rsidRPr="00E240B7">
        <w:rPr>
          <w:lang w:val="en-US"/>
        </w:rPr>
        <w:instrText xml:space="preserve"> SEQ Table \* ARABIC </w:instrText>
      </w:r>
      <w:r>
        <w:fldChar w:fldCharType="separate"/>
      </w:r>
      <w:r>
        <w:rPr>
          <w:noProof/>
          <w:lang w:val="en-US"/>
        </w:rPr>
        <w:t>7</w:t>
      </w:r>
      <w:r>
        <w:fldChar w:fldCharType="end"/>
      </w:r>
      <w:r w:rsidRPr="00E240B7">
        <w:rPr>
          <w:lang w:val="en-US"/>
        </w:rPr>
        <w:t xml:space="preserve"> PCS and MCS for each pathology</w:t>
      </w:r>
    </w:p>
    <w:p w14:paraId="53137EAD" w14:textId="77777777" w:rsidR="00AF129B" w:rsidRPr="00A8252A" w:rsidRDefault="00AF129B" w:rsidP="00AF129B">
      <w:pPr>
        <w:pStyle w:val="Caption"/>
        <w:rPr>
          <w:lang w:val="en-US"/>
        </w:rPr>
      </w:pPr>
      <w:r w:rsidRPr="00C554AC">
        <w:rPr>
          <w:lang w:val="en-US"/>
        </w:rPr>
        <w:t>*Statistically significant values</w:t>
      </w:r>
      <w:r>
        <w:rPr>
          <w:lang w:val="en-US"/>
        </w:rPr>
        <w:t xml:space="preserve"> compared to the Italian media, p&lt;0.05.</w:t>
      </w:r>
    </w:p>
    <w:p w14:paraId="4A612B42" w14:textId="77777777" w:rsidR="00AF129B" w:rsidRPr="00AF129B" w:rsidRDefault="00AF129B">
      <w:pPr>
        <w:rPr>
          <w:lang w:val="en-US"/>
        </w:rPr>
      </w:pPr>
    </w:p>
    <w:sectPr w:rsidR="00AF129B" w:rsidRPr="00AF1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29B"/>
    <w:rsid w:val="00195413"/>
    <w:rsid w:val="003D0186"/>
    <w:rsid w:val="005610F5"/>
    <w:rsid w:val="007278E4"/>
    <w:rsid w:val="00A3738C"/>
    <w:rsid w:val="00AF129B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60570"/>
  <w15:chartTrackingRefBased/>
  <w15:docId w15:val="{2CAD7C96-0060-453B-9003-1960084CA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129B"/>
    <w:pPr>
      <w:spacing w:after="0" w:line="240" w:lineRule="auto"/>
    </w:pPr>
    <w:rPr>
      <w:lang w:val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12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12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129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129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129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129B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129B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129B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129B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1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1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1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12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12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12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12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12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12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12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F1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129B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F1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129B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F12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129B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AF12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1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12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129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129B"/>
    <w:pPr>
      <w:spacing w:after="0" w:line="240" w:lineRule="auto"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AF129B"/>
    <w:pPr>
      <w:spacing w:after="200"/>
    </w:pPr>
    <w:rPr>
      <w:i/>
      <w:iCs/>
      <w:color w:val="0E2841" w:themeColor="text2"/>
      <w:kern w:val="0"/>
      <w:sz w:val="18"/>
      <w:szCs w:val="18"/>
      <w14:ligatures w14:val="none"/>
    </w:rPr>
  </w:style>
  <w:style w:type="table" w:styleId="PlainTable5">
    <w:name w:val="Plain Table 5"/>
    <w:basedOn w:val="TableNormal"/>
    <w:uiPriority w:val="45"/>
    <w:rsid w:val="00AF129B"/>
    <w:pPr>
      <w:spacing w:after="0" w:line="240" w:lineRule="auto"/>
    </w:pPr>
    <w:rPr>
      <w:lang w:val="it-IT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642</Words>
  <Characters>3570</Characters>
  <Application>Microsoft Office Word</Application>
  <DocSecurity>0</DocSecurity>
  <Lines>93</Lines>
  <Paragraphs>65</Paragraphs>
  <ScaleCrop>false</ScaleCrop>
  <Company>Springer Nature</Company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2026-02-06T16:34:00Z</dcterms:created>
  <dcterms:modified xsi:type="dcterms:W3CDTF">2026-02-06T16:36:00Z</dcterms:modified>
</cp:coreProperties>
</file>