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126D8" w:rsidRDefault="002126D8">
      <w:pPr>
        <w:jc w:val="center"/>
        <w:rPr>
          <w:b/>
        </w:rPr>
      </w:pPr>
    </w:p>
    <w:p w14:paraId="00000002" w14:textId="77777777" w:rsidR="002126D8" w:rsidRDefault="002126D8">
      <w:pPr>
        <w:jc w:val="center"/>
        <w:rPr>
          <w:b/>
          <w:sz w:val="22"/>
          <w:szCs w:val="22"/>
        </w:rPr>
      </w:pPr>
    </w:p>
    <w:p w14:paraId="00000003" w14:textId="77777777" w:rsidR="002126D8" w:rsidRDefault="002126D8">
      <w:pPr>
        <w:jc w:val="center"/>
        <w:rPr>
          <w:b/>
          <w:sz w:val="22"/>
          <w:szCs w:val="22"/>
        </w:rPr>
      </w:pPr>
    </w:p>
    <w:p w14:paraId="00000006" w14:textId="77777777" w:rsidR="002126D8" w:rsidRDefault="002126D8">
      <w:pPr>
        <w:rPr>
          <w:b/>
          <w:sz w:val="22"/>
          <w:szCs w:val="22"/>
        </w:rPr>
      </w:pPr>
    </w:p>
    <w:p w14:paraId="00000007" w14:textId="77777777" w:rsidR="002126D8" w:rsidRDefault="002126D8" w:rsidP="008D7C33">
      <w:pPr>
        <w:rPr>
          <w:b/>
          <w:sz w:val="22"/>
          <w:szCs w:val="22"/>
        </w:rPr>
      </w:pPr>
    </w:p>
    <w:p w14:paraId="0000000A" w14:textId="77777777" w:rsidR="002126D8" w:rsidRDefault="002126D8">
      <w:pPr>
        <w:jc w:val="center"/>
        <w:rPr>
          <w:b/>
          <w:sz w:val="22"/>
          <w:szCs w:val="22"/>
        </w:rPr>
      </w:pPr>
    </w:p>
    <w:p w14:paraId="5422D041" w14:textId="5F2A8B2B" w:rsidR="00201BF6" w:rsidRDefault="00EB509F" w:rsidP="00201BF6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Profiling Decision-Making Mechanisms in Binge Eating Disorder</w:t>
      </w:r>
    </w:p>
    <w:p w14:paraId="404D4FA0" w14:textId="77777777" w:rsidR="00FD7ECE" w:rsidRDefault="00FD7ECE">
      <w:pPr>
        <w:jc w:val="center"/>
        <w:rPr>
          <w:b/>
          <w:sz w:val="22"/>
          <w:szCs w:val="22"/>
        </w:rPr>
      </w:pPr>
    </w:p>
    <w:p w14:paraId="49D183DF" w14:textId="77777777" w:rsidR="00201BF6" w:rsidRDefault="00201BF6">
      <w:pPr>
        <w:jc w:val="center"/>
        <w:rPr>
          <w:b/>
          <w:sz w:val="22"/>
          <w:szCs w:val="22"/>
        </w:rPr>
      </w:pPr>
    </w:p>
    <w:p w14:paraId="6E18D85A" w14:textId="58EFDF41" w:rsidR="00FD7ECE" w:rsidRDefault="00FD7ECE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Supplementary Materials</w:t>
      </w:r>
    </w:p>
    <w:p w14:paraId="0000000B" w14:textId="77777777" w:rsidR="002126D8" w:rsidRDefault="002126D8">
      <w:pPr>
        <w:jc w:val="center"/>
        <w:rPr>
          <w:sz w:val="22"/>
          <w:szCs w:val="22"/>
        </w:rPr>
      </w:pPr>
    </w:p>
    <w:p w14:paraId="0000000D" w14:textId="77777777" w:rsidR="002126D8" w:rsidRDefault="002126D8">
      <w:pPr>
        <w:rPr>
          <w:sz w:val="22"/>
          <w:szCs w:val="22"/>
        </w:rPr>
      </w:pPr>
    </w:p>
    <w:p w14:paraId="0000000E" w14:textId="77777777" w:rsidR="002126D8" w:rsidRDefault="002126D8">
      <w:pPr>
        <w:rPr>
          <w:sz w:val="22"/>
          <w:szCs w:val="22"/>
        </w:rPr>
      </w:pPr>
    </w:p>
    <w:p w14:paraId="0000000F" w14:textId="77777777" w:rsidR="002126D8" w:rsidRDefault="002126D8">
      <w:pPr>
        <w:rPr>
          <w:sz w:val="22"/>
          <w:szCs w:val="22"/>
        </w:rPr>
      </w:pPr>
    </w:p>
    <w:p w14:paraId="00000010" w14:textId="2C9C555A" w:rsidR="002126D8" w:rsidRDefault="00000000">
      <w:pPr>
        <w:spacing w:line="480" w:lineRule="auto"/>
        <w:rPr>
          <w:b/>
          <w:color w:val="222222"/>
          <w:sz w:val="22"/>
          <w:szCs w:val="22"/>
          <w:highlight w:val="white"/>
        </w:rPr>
      </w:pPr>
      <w:r>
        <w:rPr>
          <w:b/>
          <w:color w:val="222222"/>
          <w:sz w:val="22"/>
          <w:szCs w:val="22"/>
          <w:highlight w:val="white"/>
        </w:rPr>
        <w:t>Authors</w:t>
      </w:r>
    </w:p>
    <w:p w14:paraId="337D9FA8" w14:textId="77777777" w:rsidR="00EB509F" w:rsidRDefault="00EB509F" w:rsidP="00EB509F">
      <w:pPr>
        <w:rPr>
          <w:color w:val="222222"/>
          <w:sz w:val="22"/>
          <w:szCs w:val="22"/>
          <w:highlight w:val="white"/>
        </w:rPr>
      </w:pPr>
      <w:r w:rsidRPr="003C459D">
        <w:rPr>
          <w:b/>
          <w:bCs/>
          <w:color w:val="222222"/>
          <w:sz w:val="22"/>
          <w:szCs w:val="22"/>
          <w:highlight w:val="white"/>
        </w:rPr>
        <w:t>Emily Colton</w:t>
      </w:r>
      <w:r>
        <w:rPr>
          <w:color w:val="222222"/>
          <w:sz w:val="22"/>
          <w:szCs w:val="22"/>
          <w:highlight w:val="white"/>
          <w:vertAlign w:val="superscript"/>
        </w:rPr>
        <w:t>1,2</w:t>
      </w:r>
      <w:r>
        <w:rPr>
          <w:color w:val="222222"/>
          <w:sz w:val="22"/>
          <w:szCs w:val="22"/>
          <w:highlight w:val="white"/>
        </w:rPr>
        <w:t xml:space="preserve"> </w:t>
      </w:r>
      <w:hyperlink r:id="rId7">
        <w:r>
          <w:rPr>
            <w:color w:val="0563C1"/>
            <w:sz w:val="22"/>
            <w:szCs w:val="22"/>
            <w:u w:val="single"/>
          </w:rPr>
          <w:t>https://orcid.org/0000-0001-5873-3301</w:t>
        </w:r>
      </w:hyperlink>
    </w:p>
    <w:p w14:paraId="7562AE12" w14:textId="77777777" w:rsidR="00EB509F" w:rsidRPr="00A3373E" w:rsidRDefault="00EB509F" w:rsidP="00EB509F">
      <w:pPr>
        <w:rPr>
          <w:rFonts w:asciiTheme="minorHAnsi" w:hAnsiTheme="minorHAnsi" w:cstheme="minorHAnsi"/>
          <w:sz w:val="22"/>
          <w:szCs w:val="22"/>
        </w:rPr>
      </w:pPr>
      <w:r>
        <w:rPr>
          <w:sz w:val="22"/>
          <w:szCs w:val="22"/>
        </w:rPr>
        <w:t>Chanel Agosta</w:t>
      </w:r>
      <w:r>
        <w:rPr>
          <w:color w:val="222222"/>
          <w:sz w:val="22"/>
          <w:szCs w:val="22"/>
          <w:highlight w:val="white"/>
          <w:vertAlign w:val="superscript"/>
        </w:rPr>
        <w:t>1,2</w:t>
      </w:r>
      <w:r>
        <w:rPr>
          <w:color w:val="222222"/>
          <w:sz w:val="22"/>
          <w:szCs w:val="22"/>
          <w:vertAlign w:val="superscript"/>
        </w:rPr>
        <w:t xml:space="preserve"> </w:t>
      </w:r>
      <w:hyperlink r:id="rId8" w:tgtFrame="_blank" w:history="1">
        <w:r w:rsidRPr="00A3373E">
          <w:rPr>
            <w:rStyle w:val="Hyperlink"/>
            <w:rFonts w:asciiTheme="minorHAnsi" w:hAnsiTheme="minorHAnsi" w:cstheme="minorHAnsi"/>
            <w:color w:val="1155CC"/>
            <w:sz w:val="22"/>
            <w:szCs w:val="22"/>
            <w:shd w:val="clear" w:color="auto" w:fill="FFFFFF"/>
          </w:rPr>
          <w:t>https://orcid.org/0009-0001-0650-7940</w:t>
        </w:r>
      </w:hyperlink>
      <w:r w:rsidRPr="00A3373E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 </w:t>
      </w:r>
    </w:p>
    <w:p w14:paraId="65BCD1A9" w14:textId="77777777" w:rsidR="00EB509F" w:rsidRPr="008E3645" w:rsidRDefault="00EB509F" w:rsidP="00EB509F">
      <w:pPr>
        <w:rPr>
          <w:sz w:val="22"/>
          <w:szCs w:val="22"/>
        </w:rPr>
      </w:pPr>
      <w:r>
        <w:rPr>
          <w:sz w:val="22"/>
          <w:szCs w:val="22"/>
        </w:rPr>
        <w:t>Holly Carey</w:t>
      </w:r>
      <w:r>
        <w:rPr>
          <w:color w:val="222222"/>
          <w:sz w:val="22"/>
          <w:szCs w:val="22"/>
          <w:highlight w:val="white"/>
          <w:vertAlign w:val="superscript"/>
        </w:rPr>
        <w:t>1,2</w:t>
      </w:r>
      <w:r>
        <w:rPr>
          <w:color w:val="222222"/>
          <w:sz w:val="22"/>
          <w:szCs w:val="22"/>
          <w:vertAlign w:val="superscript"/>
        </w:rPr>
        <w:t xml:space="preserve"> </w:t>
      </w:r>
      <w:hyperlink r:id="rId9" w:history="1">
        <w:r w:rsidRPr="008E3645">
          <w:rPr>
            <w:rStyle w:val="Hyperlink"/>
            <w:sz w:val="22"/>
            <w:szCs w:val="22"/>
          </w:rPr>
          <w:t>https://orcid.org/0009-0003-9285-2576</w:t>
        </w:r>
      </w:hyperlink>
      <w:r w:rsidRPr="008E3645">
        <w:rPr>
          <w:color w:val="222222"/>
          <w:sz w:val="22"/>
          <w:szCs w:val="22"/>
        </w:rPr>
        <w:t xml:space="preserve"> </w:t>
      </w:r>
    </w:p>
    <w:p w14:paraId="17C43A9B" w14:textId="77777777" w:rsidR="00EB509F" w:rsidRPr="008E3645" w:rsidRDefault="00EB509F" w:rsidP="00EB509F">
      <w:pPr>
        <w:rPr>
          <w:sz w:val="22"/>
          <w:szCs w:val="22"/>
        </w:rPr>
      </w:pPr>
      <w:r>
        <w:rPr>
          <w:sz w:val="22"/>
          <w:szCs w:val="22"/>
        </w:rPr>
        <w:t>Emily Giddens</w:t>
      </w:r>
      <w:r>
        <w:rPr>
          <w:color w:val="222222"/>
          <w:sz w:val="22"/>
          <w:szCs w:val="22"/>
          <w:highlight w:val="white"/>
          <w:vertAlign w:val="superscript"/>
        </w:rPr>
        <w:t>1,2</w:t>
      </w:r>
      <w:r>
        <w:rPr>
          <w:color w:val="222222"/>
          <w:sz w:val="22"/>
          <w:szCs w:val="22"/>
        </w:rPr>
        <w:t xml:space="preserve"> </w:t>
      </w:r>
      <w:hyperlink r:id="rId10" w:history="1">
        <w:r w:rsidRPr="00CB0810">
          <w:rPr>
            <w:rStyle w:val="Hyperlink"/>
            <w:sz w:val="22"/>
            <w:szCs w:val="22"/>
          </w:rPr>
          <w:t>https://orcid.org/0000-0002-5405-0164</w:t>
        </w:r>
      </w:hyperlink>
      <w:r>
        <w:rPr>
          <w:color w:val="222222"/>
          <w:sz w:val="22"/>
          <w:szCs w:val="22"/>
        </w:rPr>
        <w:t xml:space="preserve"> </w:t>
      </w:r>
    </w:p>
    <w:p w14:paraId="5E090999" w14:textId="77777777" w:rsidR="00EB509F" w:rsidRPr="008E3645" w:rsidRDefault="00EB509F" w:rsidP="00EB509F">
      <w:pPr>
        <w:rPr>
          <w:color w:val="222222"/>
          <w:sz w:val="22"/>
          <w:szCs w:val="22"/>
        </w:rPr>
      </w:pPr>
      <w:r>
        <w:rPr>
          <w:sz w:val="22"/>
          <w:szCs w:val="22"/>
        </w:rPr>
        <w:t>Brittany Noy</w:t>
      </w:r>
      <w:r>
        <w:rPr>
          <w:color w:val="222222"/>
          <w:sz w:val="22"/>
          <w:szCs w:val="22"/>
          <w:highlight w:val="white"/>
          <w:vertAlign w:val="superscript"/>
        </w:rPr>
        <w:t>1,2</w:t>
      </w:r>
      <w:r>
        <w:rPr>
          <w:color w:val="222222"/>
          <w:sz w:val="22"/>
          <w:szCs w:val="22"/>
          <w:vertAlign w:val="superscript"/>
        </w:rPr>
        <w:t xml:space="preserve"> </w:t>
      </w:r>
      <w:hyperlink r:id="rId11" w:history="1">
        <w:r w:rsidRPr="008E3645">
          <w:rPr>
            <w:rStyle w:val="Hyperlink"/>
            <w:sz w:val="22"/>
            <w:szCs w:val="22"/>
          </w:rPr>
          <w:t>https://orcid.org/0000-0002-5405-0164</w:t>
        </w:r>
      </w:hyperlink>
      <w:r w:rsidRPr="008E3645">
        <w:rPr>
          <w:color w:val="222222"/>
          <w:sz w:val="22"/>
          <w:szCs w:val="22"/>
        </w:rPr>
        <w:t xml:space="preserve"> </w:t>
      </w:r>
    </w:p>
    <w:p w14:paraId="1BC222C1" w14:textId="77777777" w:rsidR="00EB509F" w:rsidRDefault="00EB509F" w:rsidP="00EB509F">
      <w:pPr>
        <w:rPr>
          <w:color w:val="222222"/>
          <w:sz w:val="22"/>
          <w:szCs w:val="22"/>
        </w:rPr>
      </w:pPr>
      <w:r>
        <w:rPr>
          <w:sz w:val="22"/>
          <w:szCs w:val="22"/>
        </w:rPr>
        <w:t>Kayla Flannagan</w:t>
      </w:r>
      <w:r>
        <w:rPr>
          <w:color w:val="222222"/>
          <w:sz w:val="22"/>
          <w:szCs w:val="22"/>
          <w:highlight w:val="white"/>
          <w:vertAlign w:val="superscript"/>
        </w:rPr>
        <w:t>1,2</w:t>
      </w:r>
      <w:r>
        <w:rPr>
          <w:color w:val="222222"/>
          <w:sz w:val="22"/>
          <w:szCs w:val="22"/>
          <w:vertAlign w:val="superscript"/>
        </w:rPr>
        <w:t xml:space="preserve"> </w:t>
      </w:r>
      <w:hyperlink r:id="rId12" w:history="1">
        <w:r w:rsidRPr="00CB0810">
          <w:rPr>
            <w:rStyle w:val="Hyperlink"/>
            <w:sz w:val="22"/>
            <w:szCs w:val="22"/>
          </w:rPr>
          <w:t>https://orcid.org/0009-0005-2971-5397</w:t>
        </w:r>
      </w:hyperlink>
      <w:r>
        <w:rPr>
          <w:color w:val="222222"/>
          <w:sz w:val="22"/>
          <w:szCs w:val="22"/>
        </w:rPr>
        <w:t xml:space="preserve"> </w:t>
      </w:r>
    </w:p>
    <w:p w14:paraId="01BBF65F" w14:textId="19E9C15E" w:rsidR="00EB509F" w:rsidRPr="002D2162" w:rsidRDefault="00EB509F" w:rsidP="00EB509F">
      <w:pPr>
        <w:rPr>
          <w:sz w:val="22"/>
          <w:szCs w:val="22"/>
        </w:rPr>
      </w:pPr>
      <w:r>
        <w:rPr>
          <w:color w:val="222222"/>
          <w:sz w:val="22"/>
          <w:szCs w:val="22"/>
        </w:rPr>
        <w:t>Leonie Tsyrlin</w:t>
      </w:r>
      <w:r>
        <w:rPr>
          <w:color w:val="222222"/>
          <w:sz w:val="22"/>
          <w:szCs w:val="22"/>
          <w:vertAlign w:val="superscript"/>
        </w:rPr>
        <w:t xml:space="preserve">1 </w:t>
      </w:r>
      <w:r>
        <w:rPr>
          <w:color w:val="222222"/>
          <w:sz w:val="22"/>
          <w:szCs w:val="22"/>
        </w:rPr>
        <w:t xml:space="preserve"> </w:t>
      </w:r>
      <w:hyperlink r:id="rId13" w:history="1">
        <w:r w:rsidR="00CE11DD" w:rsidRPr="002E5B27">
          <w:rPr>
            <w:rStyle w:val="Hyperlink"/>
            <w:sz w:val="22"/>
            <w:szCs w:val="22"/>
          </w:rPr>
          <w:t>https://orcid.org/0009-0003-8989-5890</w:t>
        </w:r>
      </w:hyperlink>
    </w:p>
    <w:p w14:paraId="22E74D17" w14:textId="77777777" w:rsidR="00EB509F" w:rsidRPr="00FB18C1" w:rsidRDefault="00EB509F" w:rsidP="00EB509F">
      <w:pPr>
        <w:rPr>
          <w:rFonts w:asciiTheme="minorHAnsi" w:hAnsiTheme="minorHAnsi" w:cstheme="minorHAnsi"/>
          <w:color w:val="000000" w:themeColor="text1"/>
          <w:sz w:val="22"/>
          <w:lang w:eastAsia="zh-CN"/>
        </w:rPr>
      </w:pPr>
      <w:r w:rsidRPr="00FB18C1">
        <w:rPr>
          <w:rFonts w:asciiTheme="minorHAnsi" w:hAnsiTheme="minorHAnsi" w:cstheme="minorHAnsi"/>
          <w:color w:val="000000" w:themeColor="text1"/>
          <w:sz w:val="22"/>
          <w:lang w:eastAsia="zh-CN"/>
        </w:rPr>
        <w:t>Kira-Elise Wilson</w:t>
      </w:r>
      <w:r>
        <w:rPr>
          <w:color w:val="222222"/>
          <w:sz w:val="22"/>
          <w:szCs w:val="22"/>
          <w:highlight w:val="white"/>
          <w:vertAlign w:val="superscript"/>
        </w:rPr>
        <w:t>1,2</w:t>
      </w:r>
      <w:r>
        <w:rPr>
          <w:color w:val="222222"/>
          <w:sz w:val="22"/>
          <w:szCs w:val="22"/>
          <w:vertAlign w:val="superscript"/>
        </w:rPr>
        <w:t xml:space="preserve"> </w:t>
      </w:r>
      <w:r w:rsidRPr="00FB18C1">
        <w:rPr>
          <w:rFonts w:asciiTheme="minorHAnsi" w:hAnsiTheme="minorHAnsi" w:cstheme="minorHAnsi"/>
          <w:color w:val="000000" w:themeColor="text1"/>
          <w:sz w:val="22"/>
          <w:lang w:eastAsia="zh-CN"/>
        </w:rPr>
        <w:t xml:space="preserve"> </w:t>
      </w:r>
      <w:hyperlink r:id="rId14" w:history="1">
        <w:r w:rsidRPr="00FB18C1">
          <w:rPr>
            <w:rStyle w:val="Hyperlink"/>
            <w:rFonts w:asciiTheme="minorHAnsi" w:hAnsiTheme="minorHAnsi" w:cstheme="minorHAnsi"/>
            <w:sz w:val="22"/>
            <w:lang w:eastAsia="zh-CN"/>
          </w:rPr>
          <w:t>https://orcid.org/0000-0002-7614-9368</w:t>
        </w:r>
      </w:hyperlink>
      <w:r w:rsidRPr="00FB18C1">
        <w:rPr>
          <w:rFonts w:asciiTheme="minorHAnsi" w:hAnsiTheme="minorHAnsi" w:cstheme="minorHAnsi"/>
          <w:color w:val="000000" w:themeColor="text1"/>
          <w:sz w:val="22"/>
          <w:lang w:eastAsia="zh-CN"/>
        </w:rPr>
        <w:t xml:space="preserve"> </w:t>
      </w:r>
    </w:p>
    <w:p w14:paraId="1E853623" w14:textId="77777777" w:rsidR="00EB509F" w:rsidRPr="008E3645" w:rsidRDefault="00EB509F" w:rsidP="00EB509F">
      <w:pPr>
        <w:rPr>
          <w:color w:val="222222"/>
          <w:sz w:val="22"/>
          <w:szCs w:val="22"/>
        </w:rPr>
      </w:pPr>
      <w:r>
        <w:rPr>
          <w:color w:val="222222"/>
          <w:sz w:val="22"/>
          <w:szCs w:val="22"/>
        </w:rPr>
        <w:t>Dr Luiza Bonfim-Pacheco</w:t>
      </w:r>
      <w:r>
        <w:rPr>
          <w:color w:val="222222"/>
          <w:sz w:val="22"/>
          <w:szCs w:val="22"/>
          <w:highlight w:val="white"/>
          <w:vertAlign w:val="superscript"/>
        </w:rPr>
        <w:t>1,2</w:t>
      </w:r>
      <w:r>
        <w:rPr>
          <w:color w:val="222222"/>
          <w:sz w:val="22"/>
          <w:szCs w:val="22"/>
          <w:vertAlign w:val="superscript"/>
        </w:rPr>
        <w:t xml:space="preserve"> </w:t>
      </w:r>
      <w:hyperlink r:id="rId15" w:history="1">
        <w:r w:rsidRPr="008E3645">
          <w:rPr>
            <w:rStyle w:val="Hyperlink"/>
            <w:sz w:val="22"/>
            <w:szCs w:val="22"/>
          </w:rPr>
          <w:t>https://orcid.org/0009-0002-9481-8198</w:t>
        </w:r>
      </w:hyperlink>
      <w:r>
        <w:rPr>
          <w:color w:val="222222"/>
          <w:sz w:val="22"/>
          <w:szCs w:val="22"/>
          <w:vertAlign w:val="superscript"/>
        </w:rPr>
        <w:t xml:space="preserve"> </w:t>
      </w:r>
    </w:p>
    <w:p w14:paraId="777AB1D5" w14:textId="77777777" w:rsidR="00EB509F" w:rsidRPr="008E3645" w:rsidRDefault="00EB509F" w:rsidP="00EB509F">
      <w:pPr>
        <w:rPr>
          <w:color w:val="222222"/>
          <w:sz w:val="22"/>
          <w:szCs w:val="22"/>
        </w:rPr>
      </w:pPr>
      <w:r>
        <w:rPr>
          <w:color w:val="222222"/>
          <w:sz w:val="22"/>
          <w:szCs w:val="22"/>
        </w:rPr>
        <w:t>Dr Justin Mahlberg</w:t>
      </w:r>
      <w:r>
        <w:rPr>
          <w:color w:val="222222"/>
          <w:sz w:val="22"/>
          <w:szCs w:val="22"/>
          <w:highlight w:val="white"/>
          <w:vertAlign w:val="superscript"/>
        </w:rPr>
        <w:t>1,2</w:t>
      </w:r>
      <w:r>
        <w:rPr>
          <w:color w:val="222222"/>
          <w:sz w:val="22"/>
          <w:szCs w:val="22"/>
          <w:vertAlign w:val="superscript"/>
        </w:rPr>
        <w:t xml:space="preserve"> </w:t>
      </w:r>
      <w:hyperlink r:id="rId16" w:history="1">
        <w:r w:rsidRPr="008E3645">
          <w:rPr>
            <w:rStyle w:val="Hyperlink"/>
            <w:sz w:val="22"/>
            <w:szCs w:val="22"/>
          </w:rPr>
          <w:t>https://orcid.org/0000-0003-3974-2362</w:t>
        </w:r>
      </w:hyperlink>
      <w:r>
        <w:rPr>
          <w:color w:val="222222"/>
          <w:sz w:val="22"/>
          <w:szCs w:val="22"/>
          <w:vertAlign w:val="superscript"/>
        </w:rPr>
        <w:t xml:space="preserve"> </w:t>
      </w:r>
    </w:p>
    <w:p w14:paraId="39051F68" w14:textId="77777777" w:rsidR="00EB509F" w:rsidRPr="008E3645" w:rsidRDefault="00EB509F" w:rsidP="00EB509F">
      <w:pPr>
        <w:rPr>
          <w:color w:val="222222"/>
          <w:sz w:val="22"/>
          <w:szCs w:val="22"/>
        </w:rPr>
      </w:pPr>
      <w:r>
        <w:rPr>
          <w:color w:val="222222"/>
          <w:sz w:val="22"/>
          <w:szCs w:val="22"/>
        </w:rPr>
        <w:t>A/Prof Trevor T-J. Chong</w:t>
      </w:r>
      <w:r>
        <w:rPr>
          <w:color w:val="222222"/>
          <w:sz w:val="22"/>
          <w:szCs w:val="22"/>
          <w:highlight w:val="white"/>
          <w:vertAlign w:val="superscript"/>
        </w:rPr>
        <w:t>1,2</w:t>
      </w:r>
      <w:r>
        <w:rPr>
          <w:color w:val="222222"/>
          <w:sz w:val="22"/>
          <w:szCs w:val="22"/>
          <w:vertAlign w:val="superscript"/>
        </w:rPr>
        <w:t xml:space="preserve">,3,4 </w:t>
      </w:r>
      <w:hyperlink r:id="rId17" w:history="1">
        <w:r w:rsidRPr="00CB0810">
          <w:rPr>
            <w:rStyle w:val="Hyperlink"/>
            <w:sz w:val="22"/>
            <w:szCs w:val="22"/>
          </w:rPr>
          <w:t>https://orcid.org/0000-0001-7764-3811</w:t>
        </w:r>
      </w:hyperlink>
    </w:p>
    <w:p w14:paraId="1492A955" w14:textId="77777777" w:rsidR="00EB509F" w:rsidRDefault="00EB509F" w:rsidP="00EB509F">
      <w:pPr>
        <w:rPr>
          <w:color w:val="000000"/>
          <w:sz w:val="22"/>
          <w:szCs w:val="22"/>
        </w:rPr>
      </w:pPr>
      <w:r>
        <w:rPr>
          <w:color w:val="222222"/>
          <w:sz w:val="22"/>
          <w:szCs w:val="22"/>
          <w:highlight w:val="white"/>
        </w:rPr>
        <w:t>Prof Antonio Verdejo-Garcia</w:t>
      </w:r>
      <w:r>
        <w:rPr>
          <w:color w:val="222222"/>
          <w:sz w:val="22"/>
          <w:szCs w:val="22"/>
          <w:vertAlign w:val="superscript"/>
        </w:rPr>
        <w:t>1,2</w:t>
      </w:r>
      <w:r>
        <w:rPr>
          <w:color w:val="222222"/>
          <w:sz w:val="22"/>
          <w:szCs w:val="22"/>
        </w:rPr>
        <w:t xml:space="preserve"> </w:t>
      </w:r>
      <w:hyperlink r:id="rId18">
        <w:r>
          <w:rPr>
            <w:color w:val="0563C1"/>
            <w:sz w:val="22"/>
            <w:szCs w:val="22"/>
            <w:u w:val="single"/>
          </w:rPr>
          <w:t>https://orcid.org/0000-0001-8874-9339</w:t>
        </w:r>
      </w:hyperlink>
    </w:p>
    <w:p w14:paraId="24470D8D" w14:textId="77777777" w:rsidR="008D7C33" w:rsidRDefault="008D7C33" w:rsidP="008D7C33">
      <w:pPr>
        <w:rPr>
          <w:color w:val="000000"/>
          <w:sz w:val="22"/>
          <w:szCs w:val="22"/>
        </w:rPr>
      </w:pPr>
    </w:p>
    <w:p w14:paraId="54DFA6A6" w14:textId="77777777" w:rsidR="008D7C33" w:rsidRDefault="008D7C33" w:rsidP="008D7C33">
      <w:pPr>
        <w:rPr>
          <w:color w:val="000000"/>
          <w:sz w:val="22"/>
          <w:szCs w:val="22"/>
        </w:rPr>
      </w:pPr>
    </w:p>
    <w:p w14:paraId="230912A3" w14:textId="77777777" w:rsidR="008D7C33" w:rsidRDefault="008D7C33" w:rsidP="008D7C33">
      <w:pPr>
        <w:spacing w:line="480" w:lineRule="auto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Affiliations</w:t>
      </w:r>
    </w:p>
    <w:p w14:paraId="2E1CB302" w14:textId="77777777" w:rsidR="008D7C33" w:rsidRPr="0044709E" w:rsidRDefault="008D7C33" w:rsidP="008D7C33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4709E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</w:rPr>
        <w:t xml:space="preserve">1 </w:t>
      </w:r>
      <w:r w:rsidRPr="0044709E">
        <w:rPr>
          <w:rFonts w:asciiTheme="minorHAnsi" w:hAnsiTheme="minorHAnsi" w:cstheme="minorHAnsi"/>
          <w:color w:val="000000" w:themeColor="text1"/>
          <w:sz w:val="22"/>
          <w:szCs w:val="22"/>
        </w:rPr>
        <w:t>School of Psychological Sciences, Monash University, Clayton, VIC, Australia</w:t>
      </w:r>
    </w:p>
    <w:p w14:paraId="1E0C2B9F" w14:textId="77777777" w:rsidR="008D7C33" w:rsidRPr="0044709E" w:rsidRDefault="008D7C33" w:rsidP="008D7C33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4709E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</w:rPr>
        <w:t xml:space="preserve">2 </w:t>
      </w:r>
      <w:r w:rsidRPr="0044709E">
        <w:rPr>
          <w:rFonts w:asciiTheme="minorHAnsi" w:hAnsiTheme="minorHAnsi" w:cstheme="minorHAnsi"/>
          <w:color w:val="000000" w:themeColor="text1"/>
          <w:sz w:val="22"/>
          <w:szCs w:val="22"/>
        </w:rPr>
        <w:t>Turner Institute of Brain and Mental Health, Monash University, Clayton, VIC, Australia</w:t>
      </w:r>
    </w:p>
    <w:p w14:paraId="53F228B6" w14:textId="77777777" w:rsidR="008D7C33" w:rsidRPr="0044709E" w:rsidRDefault="008D7C33" w:rsidP="008D7C33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4709E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</w:rPr>
        <w:t>3</w:t>
      </w:r>
      <w:r w:rsidRPr="0044709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Department of Neurology, Alfred Health, Melbourne, Victoria 3004, Australia </w:t>
      </w:r>
    </w:p>
    <w:p w14:paraId="0C109F91" w14:textId="77777777" w:rsidR="008D7C33" w:rsidRPr="0044709E" w:rsidRDefault="008D7C33" w:rsidP="008D7C33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color w:val="222222"/>
          <w:sz w:val="22"/>
          <w:szCs w:val="22"/>
          <w:vertAlign w:val="superscript"/>
        </w:rPr>
        <w:t xml:space="preserve">4 </w:t>
      </w:r>
      <w:r w:rsidRPr="0044709E">
        <w:rPr>
          <w:rFonts w:asciiTheme="minorHAnsi" w:hAnsiTheme="minorHAnsi" w:cstheme="minorHAnsi"/>
          <w:color w:val="000000" w:themeColor="text1"/>
          <w:sz w:val="22"/>
          <w:szCs w:val="22"/>
        </w:rPr>
        <w:t>Department of Clinical Neurosciences, St Vincent’s Hospital, Melbourne, Victoria 3065, Australia</w:t>
      </w:r>
    </w:p>
    <w:p w14:paraId="74C64228" w14:textId="77777777" w:rsidR="008D7C33" w:rsidRDefault="008D7C33" w:rsidP="008D7C33">
      <w:pPr>
        <w:rPr>
          <w:color w:val="000000"/>
          <w:sz w:val="22"/>
          <w:szCs w:val="22"/>
        </w:rPr>
      </w:pPr>
    </w:p>
    <w:p w14:paraId="74E4F97B" w14:textId="77777777" w:rsidR="008D7C33" w:rsidRDefault="008D7C33" w:rsidP="008D7C33">
      <w:pPr>
        <w:rPr>
          <w:color w:val="000000"/>
          <w:sz w:val="22"/>
          <w:szCs w:val="22"/>
        </w:rPr>
      </w:pPr>
    </w:p>
    <w:p w14:paraId="0F43D4C1" w14:textId="77777777" w:rsidR="008D7C33" w:rsidRDefault="008D7C33" w:rsidP="008D7C33">
      <w:pP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Correspondence</w:t>
      </w:r>
    </w:p>
    <w:p w14:paraId="3845A756" w14:textId="77777777" w:rsidR="008D7C33" w:rsidRDefault="008D7C33" w:rsidP="008D7C33">
      <w:pPr>
        <w:rPr>
          <w:color w:val="000000"/>
          <w:sz w:val="22"/>
          <w:szCs w:val="22"/>
        </w:rPr>
      </w:pPr>
    </w:p>
    <w:p w14:paraId="6331630F" w14:textId="77777777" w:rsidR="008D7C33" w:rsidRDefault="008D7C33" w:rsidP="008D7C33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Emily Colton</w:t>
      </w:r>
    </w:p>
    <w:p w14:paraId="78B227F6" w14:textId="77777777" w:rsidR="008D7C33" w:rsidRDefault="008D7C33" w:rsidP="008D7C33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Monash University</w:t>
      </w:r>
    </w:p>
    <w:p w14:paraId="65B40FB0" w14:textId="77777777" w:rsidR="008D7C33" w:rsidRDefault="008D7C33" w:rsidP="008D7C33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School of Psychological Sciences</w:t>
      </w:r>
    </w:p>
    <w:p w14:paraId="47CAAE6D" w14:textId="77777777" w:rsidR="008D7C33" w:rsidRDefault="008D7C33" w:rsidP="008D7C33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Level 6, 18 Innovation Walk</w:t>
      </w:r>
    </w:p>
    <w:p w14:paraId="45925D1F" w14:textId="77777777" w:rsidR="008D7C33" w:rsidRDefault="008D7C33" w:rsidP="008D7C33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Clayton, VIC 3800</w:t>
      </w:r>
    </w:p>
    <w:p w14:paraId="1B0B39B8" w14:textId="77777777" w:rsidR="008D7C33" w:rsidRDefault="008D7C33" w:rsidP="008D7C33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AUSTRALIA</w:t>
      </w:r>
    </w:p>
    <w:p w14:paraId="18B1F7F3" w14:textId="77777777" w:rsidR="008D7C33" w:rsidRDefault="008D7C33" w:rsidP="008D7C33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(03) 9905 4000</w:t>
      </w:r>
    </w:p>
    <w:p w14:paraId="7E81F047" w14:textId="77777777" w:rsidR="008D7C33" w:rsidRDefault="008D7C33" w:rsidP="008D7C33">
      <w:pPr>
        <w:rPr>
          <w:color w:val="000000"/>
          <w:sz w:val="22"/>
          <w:szCs w:val="22"/>
        </w:rPr>
      </w:pPr>
      <w:hyperlink r:id="rId19">
        <w:r>
          <w:rPr>
            <w:color w:val="0563C1"/>
            <w:sz w:val="22"/>
            <w:szCs w:val="22"/>
            <w:u w:val="single"/>
          </w:rPr>
          <w:t>emily.colton@monash.edu</w:t>
        </w:r>
      </w:hyperlink>
      <w:r>
        <w:rPr>
          <w:color w:val="000000"/>
          <w:sz w:val="22"/>
          <w:szCs w:val="22"/>
        </w:rPr>
        <w:t xml:space="preserve"> </w:t>
      </w:r>
    </w:p>
    <w:p w14:paraId="060C9448" w14:textId="29A683CF" w:rsidR="00DC74F3" w:rsidRPr="00916216" w:rsidRDefault="00000000" w:rsidP="008D7C33">
      <w:pPr>
        <w:rPr>
          <w:color w:val="000000"/>
          <w:sz w:val="22"/>
          <w:szCs w:val="22"/>
        </w:rPr>
      </w:pPr>
      <w:r>
        <w:br w:type="page"/>
      </w:r>
    </w:p>
    <w:p w14:paraId="19D39330" w14:textId="35B7C315" w:rsidR="006556F1" w:rsidRDefault="006556F1" w:rsidP="006556F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b/>
          <w:bCs/>
          <w:sz w:val="22"/>
          <w:szCs w:val="22"/>
        </w:rPr>
      </w:pPr>
      <w:r w:rsidRPr="007E2735">
        <w:rPr>
          <w:b/>
          <w:bCs/>
          <w:sz w:val="22"/>
          <w:szCs w:val="22"/>
        </w:rPr>
        <w:lastRenderedPageBreak/>
        <w:t>S</w:t>
      </w:r>
      <w:r>
        <w:rPr>
          <w:b/>
          <w:bCs/>
          <w:sz w:val="22"/>
          <w:szCs w:val="22"/>
        </w:rPr>
        <w:t>1</w:t>
      </w:r>
      <w:r w:rsidRPr="007E2735">
        <w:rPr>
          <w:b/>
          <w:bCs/>
          <w:sz w:val="22"/>
          <w:szCs w:val="22"/>
        </w:rPr>
        <w:t xml:space="preserve">. </w:t>
      </w:r>
      <w:r>
        <w:rPr>
          <w:b/>
          <w:bCs/>
          <w:sz w:val="22"/>
          <w:szCs w:val="22"/>
        </w:rPr>
        <w:t>DSM-5-TR Diagnostic Criteria for Binge Eating Disorder</w:t>
      </w:r>
    </w:p>
    <w:p w14:paraId="710CF3E5" w14:textId="1E502941" w:rsidR="007E2735" w:rsidRDefault="008542F5" w:rsidP="007E273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b/>
          <w:bCs/>
          <w:sz w:val="22"/>
          <w:szCs w:val="22"/>
        </w:rPr>
      </w:pPr>
      <w:r w:rsidRPr="007A6E1A">
        <w:rPr>
          <w:rFonts w:asciiTheme="minorHAnsi" w:hAnsiTheme="minorHAnsi" w:cstheme="minorHAnsi"/>
          <w:b/>
          <w:bCs/>
          <w:sz w:val="22"/>
          <w:szCs w:val="22"/>
          <w:lang w:eastAsia="zh-CN"/>
        </w:rPr>
        <w:t>Table S1.</w:t>
      </w:r>
      <w:r w:rsidRPr="007A6E1A">
        <w:rPr>
          <w:rFonts w:asciiTheme="minorHAnsi" w:hAnsiTheme="minorHAnsi" w:cstheme="minorHAnsi"/>
          <w:sz w:val="22"/>
          <w:szCs w:val="22"/>
          <w:lang w:eastAsia="zh-CN"/>
        </w:rPr>
        <w:t xml:space="preserve"> </w:t>
      </w:r>
      <w:r w:rsidRPr="006556F1">
        <w:rPr>
          <w:rFonts w:asciiTheme="minorHAnsi" w:hAnsiTheme="minorHAnsi" w:cstheme="minorHAnsi"/>
          <w:i/>
          <w:iCs/>
          <w:sz w:val="22"/>
          <w:szCs w:val="22"/>
          <w:lang w:eastAsia="zh-CN"/>
        </w:rPr>
        <w:t xml:space="preserve">DSM-5-TR Diagnostic criteria for Binge Eating Disorder </w:t>
      </w:r>
      <w:r>
        <w:rPr>
          <w:rFonts w:asciiTheme="minorHAnsi" w:hAnsiTheme="minorHAnsi" w:cstheme="minorHAnsi"/>
          <w:i/>
          <w:iCs/>
          <w:sz w:val="22"/>
          <w:szCs w:val="22"/>
          <w:lang w:eastAsia="zh-CN"/>
        </w:rPr>
        <w:fldChar w:fldCharType="begin"/>
      </w:r>
      <w:r>
        <w:rPr>
          <w:rFonts w:asciiTheme="minorHAnsi" w:hAnsiTheme="minorHAnsi" w:cstheme="minorHAnsi"/>
          <w:i/>
          <w:iCs/>
          <w:sz w:val="22"/>
          <w:szCs w:val="22"/>
          <w:lang w:eastAsia="zh-CN"/>
        </w:rPr>
        <w:instrText xml:space="preserve"> ADDIN EN.CITE &lt;EndNote&gt;&lt;Cite&gt;&lt;Author&gt;APA&lt;/Author&gt;&lt;Year&gt;2022&lt;/Year&gt;&lt;RecNum&gt;1782&lt;/RecNum&gt;&lt;DisplayText&gt;(APA, 2022)&lt;/DisplayText&gt;&lt;record&gt;&lt;rec-number&gt;1782&lt;/rec-number&gt;&lt;foreign-keys&gt;&lt;key app="EN" db-id="vsxeedrv2zpz07erawvxv5050x02559p5e9w" timestamp="1721776649"&gt;1782&lt;/key&gt;&lt;/foreign-keys&gt;&lt;ref-type name="Book"&gt;6&lt;/ref-type&gt;&lt;contributors&gt;&lt;authors&gt;&lt;author&gt;APA&lt;/author&gt;&lt;/authors&gt;&lt;/contributors&gt;&lt;titles&gt;&lt;title&gt;Diagnostic and statistical manual of mental health disorders&lt;/title&gt;&lt;/titles&gt;&lt;edition&gt;5th Edition, Text Revision (DSM-5-TR)&lt;/edition&gt;&lt;dates&gt;&lt;year&gt;2022&lt;/year&gt;&lt;/dates&gt;&lt;publisher&gt;American Psychiatric Association&lt;/publisher&gt;&lt;urls&gt;&lt;/urls&gt;&lt;electronic-resource-num&gt;book/10.1176/appi.books.9780890425787&lt;/electronic-resource-num&gt;&lt;/record&gt;&lt;/Cite&gt;&lt;/EndNote&gt;</w:instrText>
      </w:r>
      <w:r>
        <w:rPr>
          <w:rFonts w:asciiTheme="minorHAnsi" w:hAnsiTheme="minorHAnsi" w:cstheme="minorHAnsi"/>
          <w:i/>
          <w:iCs/>
          <w:sz w:val="22"/>
          <w:szCs w:val="22"/>
          <w:lang w:eastAsia="zh-CN"/>
        </w:rPr>
        <w:fldChar w:fldCharType="separate"/>
      </w:r>
      <w:r>
        <w:rPr>
          <w:rFonts w:asciiTheme="minorHAnsi" w:hAnsiTheme="minorHAnsi" w:cstheme="minorHAnsi"/>
          <w:i/>
          <w:iCs/>
          <w:noProof/>
          <w:sz w:val="22"/>
          <w:szCs w:val="22"/>
          <w:lang w:eastAsia="zh-CN"/>
        </w:rPr>
        <w:t>(APA, 2022)</w:t>
      </w:r>
      <w:r>
        <w:rPr>
          <w:rFonts w:asciiTheme="minorHAnsi" w:hAnsiTheme="minorHAnsi" w:cstheme="minorHAnsi"/>
          <w:i/>
          <w:iCs/>
          <w:sz w:val="22"/>
          <w:szCs w:val="22"/>
          <w:lang w:eastAsia="zh-CN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7E2735" w:rsidRPr="007A6E1A" w14:paraId="1C14D79E" w14:textId="77777777" w:rsidTr="00503334">
        <w:tc>
          <w:tcPr>
            <w:tcW w:w="90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B0BB78" w14:textId="77777777" w:rsidR="007E2735" w:rsidRPr="007A6E1A" w:rsidRDefault="007E2735" w:rsidP="0050333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zh-CN"/>
              </w:rPr>
            </w:pPr>
            <w:r w:rsidRPr="007A6E1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Binge Eating Disorder (BED)</w:t>
            </w:r>
          </w:p>
        </w:tc>
      </w:tr>
      <w:tr w:rsidR="007E2735" w:rsidRPr="007A6E1A" w14:paraId="358C3BD1" w14:textId="77777777" w:rsidTr="00503334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6A086E3" w14:textId="77777777" w:rsidR="007E2735" w:rsidRPr="007A6E1A" w:rsidRDefault="007E2735" w:rsidP="0050333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A6E1A">
              <w:rPr>
                <w:rFonts w:asciiTheme="minorHAnsi" w:hAnsiTheme="minorHAnsi" w:cstheme="minorHAnsi"/>
                <w:sz w:val="22"/>
                <w:szCs w:val="22"/>
              </w:rPr>
              <w:t xml:space="preserve">Recurrent episodes of binge eating, characterized by both of the following: </w:t>
            </w:r>
          </w:p>
          <w:p w14:paraId="37639F09" w14:textId="77777777" w:rsidR="007E2735" w:rsidRPr="007A6E1A" w:rsidRDefault="007E2735" w:rsidP="00503334">
            <w:pPr>
              <w:rPr>
                <w:rFonts w:asciiTheme="minorHAnsi" w:hAnsiTheme="minorHAnsi" w:cstheme="minorHAnsi"/>
                <w:sz w:val="22"/>
                <w:szCs w:val="22"/>
                <w:lang w:eastAsia="zh-CN"/>
              </w:rPr>
            </w:pP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3D8FDAE" w14:textId="77777777" w:rsidR="007E2735" w:rsidRPr="007A6E1A" w:rsidRDefault="007E2735" w:rsidP="0050333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A6E1A">
              <w:rPr>
                <w:rFonts w:asciiTheme="minorHAnsi" w:hAnsiTheme="minorHAnsi" w:cstheme="minorHAnsi"/>
                <w:sz w:val="22"/>
                <w:szCs w:val="22"/>
              </w:rPr>
              <w:t xml:space="preserve">Eating, in a discrete </w:t>
            </w:r>
            <w:proofErr w:type="gramStart"/>
            <w:r w:rsidRPr="007A6E1A">
              <w:rPr>
                <w:rFonts w:asciiTheme="minorHAnsi" w:hAnsiTheme="minorHAnsi" w:cstheme="minorHAnsi"/>
                <w:sz w:val="22"/>
                <w:szCs w:val="22"/>
              </w:rPr>
              <w:t>period of time</w:t>
            </w:r>
            <w:proofErr w:type="gramEnd"/>
            <w:r w:rsidRPr="007A6E1A">
              <w:rPr>
                <w:rFonts w:asciiTheme="minorHAnsi" w:hAnsiTheme="minorHAnsi" w:cstheme="minorHAnsi"/>
                <w:sz w:val="22"/>
                <w:szCs w:val="22"/>
              </w:rPr>
              <w:t xml:space="preserve"> (e.g., within any 2-hour period), an amount of food that is </w:t>
            </w:r>
            <w:proofErr w:type="gramStart"/>
            <w:r w:rsidRPr="007A6E1A">
              <w:rPr>
                <w:rFonts w:asciiTheme="minorHAnsi" w:hAnsiTheme="minorHAnsi" w:cstheme="minorHAnsi"/>
                <w:sz w:val="22"/>
                <w:szCs w:val="22"/>
              </w:rPr>
              <w:t>definitely larger</w:t>
            </w:r>
            <w:proofErr w:type="gramEnd"/>
            <w:r w:rsidRPr="007A6E1A">
              <w:rPr>
                <w:rFonts w:asciiTheme="minorHAnsi" w:hAnsiTheme="minorHAnsi" w:cstheme="minorHAnsi"/>
                <w:sz w:val="22"/>
                <w:szCs w:val="22"/>
              </w:rPr>
              <w:t xml:space="preserve"> than most people would eat in a similar </w:t>
            </w:r>
            <w:proofErr w:type="gramStart"/>
            <w:r w:rsidRPr="007A6E1A">
              <w:rPr>
                <w:rFonts w:asciiTheme="minorHAnsi" w:hAnsiTheme="minorHAnsi" w:cstheme="minorHAnsi"/>
                <w:sz w:val="22"/>
                <w:szCs w:val="22"/>
              </w:rPr>
              <w:t>period of time</w:t>
            </w:r>
            <w:proofErr w:type="gramEnd"/>
            <w:r w:rsidRPr="007A6E1A">
              <w:rPr>
                <w:rFonts w:asciiTheme="minorHAnsi" w:hAnsiTheme="minorHAnsi" w:cstheme="minorHAnsi"/>
                <w:sz w:val="22"/>
                <w:szCs w:val="22"/>
              </w:rPr>
              <w:t xml:space="preserve"> under similar circumstances </w:t>
            </w:r>
          </w:p>
          <w:p w14:paraId="3688B4C8" w14:textId="77777777" w:rsidR="007E2735" w:rsidRPr="007A6E1A" w:rsidRDefault="007E2735" w:rsidP="0050333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A6E1A">
              <w:rPr>
                <w:rFonts w:asciiTheme="minorHAnsi" w:hAnsiTheme="minorHAnsi" w:cstheme="minorHAnsi"/>
                <w:sz w:val="22"/>
                <w:szCs w:val="22"/>
              </w:rPr>
              <w:t xml:space="preserve">The sense of lack of control overeating during the episode (e.g., a feeling that one cannot stop eating or control what or how much one is eating) </w:t>
            </w:r>
          </w:p>
        </w:tc>
      </w:tr>
      <w:tr w:rsidR="007E2735" w:rsidRPr="007A6E1A" w14:paraId="6B1ACC5D" w14:textId="77777777" w:rsidTr="00503334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FDF8EA0" w14:textId="77777777" w:rsidR="007E2735" w:rsidRPr="007A6E1A" w:rsidRDefault="007E2735" w:rsidP="00503334">
            <w:pPr>
              <w:rPr>
                <w:rFonts w:asciiTheme="minorHAnsi" w:hAnsiTheme="minorHAnsi" w:cstheme="minorHAnsi"/>
                <w:sz w:val="22"/>
                <w:szCs w:val="22"/>
                <w:lang w:eastAsia="zh-CN"/>
              </w:rPr>
            </w:pPr>
            <w:r w:rsidRPr="007A6E1A">
              <w:rPr>
                <w:rFonts w:asciiTheme="minorHAnsi" w:hAnsiTheme="minorHAnsi" w:cstheme="minorHAnsi"/>
                <w:sz w:val="22"/>
                <w:szCs w:val="22"/>
              </w:rPr>
              <w:t>Binge-eating episodes are associated with three (or more) of the following:</w:t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E6F77D4" w14:textId="77777777" w:rsidR="007E2735" w:rsidRPr="007A6E1A" w:rsidRDefault="007E2735" w:rsidP="0050333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A6E1A">
              <w:rPr>
                <w:rFonts w:asciiTheme="minorHAnsi" w:hAnsiTheme="minorHAnsi" w:cstheme="minorHAnsi"/>
                <w:sz w:val="22"/>
                <w:szCs w:val="22"/>
              </w:rPr>
              <w:t xml:space="preserve">Eating much more rapidly than normal </w:t>
            </w:r>
          </w:p>
          <w:p w14:paraId="3554C27A" w14:textId="77777777" w:rsidR="007E2735" w:rsidRPr="007A6E1A" w:rsidRDefault="007E2735" w:rsidP="0050333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A6E1A">
              <w:rPr>
                <w:rFonts w:asciiTheme="minorHAnsi" w:hAnsiTheme="minorHAnsi" w:cstheme="minorHAnsi"/>
                <w:sz w:val="22"/>
                <w:szCs w:val="22"/>
              </w:rPr>
              <w:t xml:space="preserve">Eating until feeling uncomfortably full </w:t>
            </w:r>
          </w:p>
          <w:p w14:paraId="0FB5A095" w14:textId="77777777" w:rsidR="007E2735" w:rsidRPr="007A6E1A" w:rsidRDefault="007E2735" w:rsidP="0050333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A6E1A">
              <w:rPr>
                <w:rFonts w:asciiTheme="minorHAnsi" w:hAnsiTheme="minorHAnsi" w:cstheme="minorHAnsi"/>
                <w:sz w:val="22"/>
                <w:szCs w:val="22"/>
              </w:rPr>
              <w:t xml:space="preserve">Eating large amounts of food when not feeling physically hungry </w:t>
            </w:r>
          </w:p>
          <w:p w14:paraId="45DE3AF0" w14:textId="77777777" w:rsidR="007E2735" w:rsidRPr="007A6E1A" w:rsidRDefault="007E2735" w:rsidP="0050333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A6E1A">
              <w:rPr>
                <w:rFonts w:asciiTheme="minorHAnsi" w:hAnsiTheme="minorHAnsi" w:cstheme="minorHAnsi"/>
                <w:sz w:val="22"/>
                <w:szCs w:val="22"/>
              </w:rPr>
              <w:t xml:space="preserve">Eating alone because of being embarrassed by how much one is eating </w:t>
            </w:r>
          </w:p>
          <w:p w14:paraId="7987D59C" w14:textId="77777777" w:rsidR="007E2735" w:rsidRPr="007A6E1A" w:rsidRDefault="007E2735" w:rsidP="00503334">
            <w:pPr>
              <w:rPr>
                <w:rFonts w:asciiTheme="minorHAnsi" w:hAnsiTheme="minorHAnsi" w:cstheme="minorHAnsi"/>
                <w:sz w:val="22"/>
                <w:szCs w:val="22"/>
                <w:lang w:eastAsia="zh-CN"/>
              </w:rPr>
            </w:pPr>
            <w:r w:rsidRPr="007A6E1A">
              <w:rPr>
                <w:rFonts w:asciiTheme="minorHAnsi" w:hAnsiTheme="minorHAnsi" w:cstheme="minorHAnsi"/>
                <w:sz w:val="22"/>
                <w:szCs w:val="22"/>
              </w:rPr>
              <w:t>Feeling disgusted with oneself, depressed, or very guilty after overeating</w:t>
            </w:r>
          </w:p>
        </w:tc>
      </w:tr>
      <w:tr w:rsidR="007E2735" w:rsidRPr="007A6E1A" w14:paraId="3A027739" w14:textId="77777777" w:rsidTr="00503334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E1EEE03" w14:textId="77777777" w:rsidR="007E2735" w:rsidRPr="007A6E1A" w:rsidRDefault="007E2735" w:rsidP="0050333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A6E1A">
              <w:rPr>
                <w:rFonts w:asciiTheme="minorHAnsi" w:hAnsiTheme="minorHAnsi" w:cstheme="minorHAnsi"/>
                <w:sz w:val="22"/>
                <w:szCs w:val="22"/>
              </w:rPr>
              <w:t>Additionally:</w:t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39DEE64" w14:textId="77777777" w:rsidR="007E2735" w:rsidRPr="007A6E1A" w:rsidRDefault="007E2735" w:rsidP="0050333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A6E1A">
              <w:rPr>
                <w:rFonts w:asciiTheme="minorHAnsi" w:hAnsiTheme="minorHAnsi" w:cstheme="minorHAnsi"/>
                <w:sz w:val="22"/>
                <w:szCs w:val="22"/>
              </w:rPr>
              <w:t xml:space="preserve">Marked distress regarding binge eating is present. </w:t>
            </w:r>
          </w:p>
          <w:p w14:paraId="5CCF2B33" w14:textId="77777777" w:rsidR="007E2735" w:rsidRPr="007A6E1A" w:rsidRDefault="007E2735" w:rsidP="0050333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A6E1A">
              <w:rPr>
                <w:rFonts w:asciiTheme="minorHAnsi" w:hAnsiTheme="minorHAnsi" w:cstheme="minorHAnsi"/>
                <w:sz w:val="22"/>
                <w:szCs w:val="22"/>
              </w:rPr>
              <w:t xml:space="preserve">The binge eating occurs, on average, at least 1 day a week for 3 months </w:t>
            </w:r>
          </w:p>
          <w:p w14:paraId="12B91833" w14:textId="77777777" w:rsidR="007E2735" w:rsidRPr="007A6E1A" w:rsidRDefault="007E2735" w:rsidP="0050333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A6E1A">
              <w:rPr>
                <w:rFonts w:asciiTheme="minorHAnsi" w:hAnsiTheme="minorHAnsi" w:cstheme="minorHAnsi"/>
                <w:sz w:val="22"/>
                <w:szCs w:val="22"/>
              </w:rPr>
              <w:t xml:space="preserve">The binge eating is not associated with the regular use of inappropriate compensatory </w:t>
            </w:r>
            <w:proofErr w:type="spellStart"/>
            <w:r w:rsidRPr="007A6E1A">
              <w:rPr>
                <w:rFonts w:asciiTheme="minorHAnsi" w:hAnsiTheme="minorHAnsi" w:cstheme="minorHAnsi"/>
                <w:sz w:val="22"/>
                <w:szCs w:val="22"/>
              </w:rPr>
              <w:t>behavior</w:t>
            </w:r>
            <w:proofErr w:type="spellEnd"/>
            <w:r w:rsidRPr="007A6E1A">
              <w:rPr>
                <w:rFonts w:asciiTheme="minorHAnsi" w:hAnsiTheme="minorHAnsi" w:cstheme="minorHAnsi"/>
                <w:sz w:val="22"/>
                <w:szCs w:val="22"/>
              </w:rPr>
              <w:t xml:space="preserve"> (e.g., purging, fasting, excessive exercise) and does not occur exclusively during anorexia nervosa or bulimia nervosa.</w:t>
            </w:r>
          </w:p>
          <w:p w14:paraId="61E219BE" w14:textId="77777777" w:rsidR="007E2735" w:rsidRPr="007A6E1A" w:rsidRDefault="007E2735" w:rsidP="0050333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E2735" w:rsidRPr="007A6E1A" w14:paraId="45AC0DFB" w14:textId="77777777" w:rsidTr="00503334"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A4A073" w14:textId="77777777" w:rsidR="007E2735" w:rsidRPr="007A6E1A" w:rsidRDefault="007E2735" w:rsidP="0050333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A6E1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Other Specified Feeding or Eating Disorder (OSFED): Subthreshold BED</w:t>
            </w:r>
          </w:p>
        </w:tc>
      </w:tr>
      <w:tr w:rsidR="007E2735" w:rsidRPr="007A6E1A" w14:paraId="04F5FC6D" w14:textId="77777777" w:rsidTr="00503334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74A1247B" w14:textId="77777777" w:rsidR="007E2735" w:rsidRPr="007A6E1A" w:rsidRDefault="007E2735" w:rsidP="0050333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A6E1A">
              <w:rPr>
                <w:rFonts w:asciiTheme="minorHAnsi" w:hAnsiTheme="minorHAnsi" w:cstheme="minorHAnsi"/>
                <w:sz w:val="22"/>
                <w:szCs w:val="22"/>
              </w:rPr>
              <w:t xml:space="preserve">Binge-eating disorder of low frequency and/or limited duration </w:t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65017BC4" w14:textId="77777777" w:rsidR="007E2735" w:rsidRPr="007A6E1A" w:rsidRDefault="007E2735" w:rsidP="0050333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A6E1A">
              <w:rPr>
                <w:rFonts w:asciiTheme="minorHAnsi" w:hAnsiTheme="minorHAnsi" w:cstheme="minorHAnsi"/>
                <w:sz w:val="22"/>
                <w:szCs w:val="22"/>
              </w:rPr>
              <w:t>All the criteria for binge-eating disorder are met, except that the binge occurs, on average, less than once a week and/or for less than 3 months</w:t>
            </w:r>
          </w:p>
        </w:tc>
      </w:tr>
    </w:tbl>
    <w:p w14:paraId="20C76DBC" w14:textId="77777777" w:rsidR="007E2735" w:rsidRDefault="007E2735" w:rsidP="007E273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b/>
          <w:bCs/>
          <w:sz w:val="22"/>
          <w:szCs w:val="22"/>
        </w:rPr>
      </w:pPr>
    </w:p>
    <w:p w14:paraId="5692656F" w14:textId="77777777" w:rsidR="007E2735" w:rsidRDefault="007E2735" w:rsidP="007E273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b/>
          <w:bCs/>
          <w:sz w:val="22"/>
          <w:szCs w:val="22"/>
        </w:rPr>
      </w:pPr>
    </w:p>
    <w:p w14:paraId="1F72C357" w14:textId="77777777" w:rsidR="007E2735" w:rsidRDefault="007E2735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14:paraId="5D04FFCE" w14:textId="4C852479" w:rsidR="0096005A" w:rsidRDefault="007E2735" w:rsidP="0096005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b/>
          <w:bCs/>
          <w:sz w:val="22"/>
          <w:szCs w:val="22"/>
        </w:rPr>
      </w:pPr>
      <w:r w:rsidRPr="007E2735">
        <w:rPr>
          <w:b/>
          <w:bCs/>
          <w:sz w:val="22"/>
          <w:szCs w:val="22"/>
        </w:rPr>
        <w:lastRenderedPageBreak/>
        <w:t>S</w:t>
      </w:r>
      <w:r w:rsidR="00A172AF">
        <w:rPr>
          <w:b/>
          <w:bCs/>
          <w:sz w:val="22"/>
          <w:szCs w:val="22"/>
        </w:rPr>
        <w:t>2</w:t>
      </w:r>
      <w:r w:rsidRPr="007E2735">
        <w:rPr>
          <w:b/>
          <w:bCs/>
          <w:sz w:val="22"/>
          <w:szCs w:val="22"/>
        </w:rPr>
        <w:t xml:space="preserve">. </w:t>
      </w:r>
      <w:r w:rsidR="003B07E6">
        <w:rPr>
          <w:b/>
          <w:bCs/>
          <w:sz w:val="22"/>
          <w:szCs w:val="22"/>
        </w:rPr>
        <w:t>Supplementary Methods</w:t>
      </w:r>
    </w:p>
    <w:p w14:paraId="23A1D6A6" w14:textId="2756EB14" w:rsidR="00A172AF" w:rsidRPr="00A172AF" w:rsidRDefault="00A172AF" w:rsidP="0096005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S2.</w:t>
      </w:r>
      <w:r w:rsidR="0096005A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 xml:space="preserve"> Decision-making </w:t>
      </w:r>
      <w:r w:rsidRPr="00A172AF">
        <w:rPr>
          <w:b/>
          <w:bCs/>
          <w:sz w:val="22"/>
          <w:szCs w:val="22"/>
        </w:rPr>
        <w:t>stages, domains, tasks, and outcomes</w:t>
      </w:r>
    </w:p>
    <w:p w14:paraId="521F3225" w14:textId="7159CF96" w:rsidR="007E2735" w:rsidRPr="003B07E6" w:rsidRDefault="007E2735" w:rsidP="007E273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sz w:val="22"/>
          <w:szCs w:val="22"/>
        </w:rPr>
      </w:pPr>
      <w:r w:rsidRPr="008542F5">
        <w:rPr>
          <w:b/>
          <w:bCs/>
          <w:sz w:val="22"/>
          <w:szCs w:val="22"/>
        </w:rPr>
        <w:t>Table S2</w:t>
      </w:r>
      <w:r w:rsidRPr="003B07E6">
        <w:rPr>
          <w:sz w:val="22"/>
          <w:szCs w:val="22"/>
        </w:rPr>
        <w:t xml:space="preserve"> </w:t>
      </w:r>
      <w:r w:rsidR="00A172AF">
        <w:rPr>
          <w:i/>
          <w:iCs/>
          <w:sz w:val="22"/>
          <w:szCs w:val="22"/>
        </w:rPr>
        <w:t>Summary of d</w:t>
      </w:r>
      <w:r w:rsidR="003B07E6" w:rsidRPr="00DD5277">
        <w:rPr>
          <w:i/>
          <w:iCs/>
          <w:sz w:val="22"/>
          <w:szCs w:val="22"/>
        </w:rPr>
        <w:t>ecision-making stages, domains, tasks,</w:t>
      </w:r>
      <w:r w:rsidR="00630D36">
        <w:rPr>
          <w:i/>
          <w:iCs/>
          <w:sz w:val="22"/>
          <w:szCs w:val="22"/>
        </w:rPr>
        <w:t xml:space="preserve"> and</w:t>
      </w:r>
      <w:r w:rsidR="003B07E6" w:rsidRPr="00DD5277">
        <w:rPr>
          <w:i/>
          <w:iCs/>
          <w:sz w:val="22"/>
          <w:szCs w:val="22"/>
        </w:rPr>
        <w:t xml:space="preserve"> outcomes</w:t>
      </w:r>
    </w:p>
    <w:tbl>
      <w:tblPr>
        <w:tblStyle w:val="TableGrid"/>
        <w:tblW w:w="903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9"/>
        <w:gridCol w:w="1849"/>
        <w:gridCol w:w="1830"/>
        <w:gridCol w:w="1952"/>
        <w:gridCol w:w="1971"/>
      </w:tblGrid>
      <w:tr w:rsidR="00630D36" w:rsidRPr="00170069" w14:paraId="1076D257" w14:textId="3D95A0B1" w:rsidTr="00630D36">
        <w:trPr>
          <w:trHeight w:val="921"/>
        </w:trPr>
        <w:tc>
          <w:tcPr>
            <w:tcW w:w="1429" w:type="dxa"/>
            <w:tcBorders>
              <w:top w:val="single" w:sz="4" w:space="0" w:color="auto"/>
              <w:bottom w:val="single" w:sz="4" w:space="0" w:color="auto"/>
            </w:tcBorders>
          </w:tcPr>
          <w:p w14:paraId="240371A7" w14:textId="17D90808" w:rsidR="00C96368" w:rsidRPr="00170069" w:rsidRDefault="00630D36" w:rsidP="0050333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Decision-Making </w:t>
            </w:r>
            <w:r w:rsidR="00C963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Domain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14:paraId="332BC69F" w14:textId="7C15C9E2" w:rsidR="00C96368" w:rsidRPr="00170069" w:rsidRDefault="00C96368" w:rsidP="0050333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7006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Task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</w:tcPr>
          <w:p w14:paraId="316FA006" w14:textId="5EEB1964" w:rsidR="00C96368" w:rsidRPr="00170069" w:rsidRDefault="00630D36" w:rsidP="0050333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Task </w:t>
            </w:r>
            <w:r w:rsidR="00C96368" w:rsidRPr="0017006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Outcome(s)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-  Operationalisation</w:t>
            </w:r>
          </w:p>
        </w:tc>
        <w:tc>
          <w:tcPr>
            <w:tcW w:w="1952" w:type="dxa"/>
            <w:tcBorders>
              <w:top w:val="single" w:sz="4" w:space="0" w:color="auto"/>
              <w:bottom w:val="single" w:sz="4" w:space="0" w:color="auto"/>
            </w:tcBorders>
          </w:tcPr>
          <w:p w14:paraId="225ACCFD" w14:textId="6007B768" w:rsidR="00C96368" w:rsidRPr="00170069" w:rsidRDefault="00630D36" w:rsidP="0050333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Task Outcomes(s) -Description </w:t>
            </w:r>
          </w:p>
        </w:tc>
        <w:tc>
          <w:tcPr>
            <w:tcW w:w="1971" w:type="dxa"/>
            <w:tcBorders>
              <w:top w:val="single" w:sz="4" w:space="0" w:color="auto"/>
              <w:bottom w:val="single" w:sz="4" w:space="0" w:color="auto"/>
            </w:tcBorders>
          </w:tcPr>
          <w:p w14:paraId="30427C78" w14:textId="2DDB0ABC" w:rsidR="00C96368" w:rsidRPr="00170069" w:rsidRDefault="00C96368" w:rsidP="0050333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Behavioural dysfunction</w:t>
            </w:r>
          </w:p>
        </w:tc>
      </w:tr>
      <w:tr w:rsidR="00C96368" w:rsidRPr="00170069" w14:paraId="665B8EC3" w14:textId="77777777" w:rsidTr="00630D36">
        <w:trPr>
          <w:trHeight w:val="277"/>
        </w:trPr>
        <w:tc>
          <w:tcPr>
            <w:tcW w:w="903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9C21990" w14:textId="2A6A5E0D" w:rsidR="00C96368" w:rsidRDefault="00C96368" w:rsidP="00C96368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Preference Formation</w:t>
            </w:r>
            <w:r w:rsidR="00630D3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Stage</w:t>
            </w:r>
          </w:p>
        </w:tc>
      </w:tr>
      <w:tr w:rsidR="00630D36" w:rsidRPr="00170069" w14:paraId="1662CE5E" w14:textId="01ADDD17" w:rsidTr="00630D36">
        <w:trPr>
          <w:trHeight w:val="624"/>
        </w:trPr>
        <w:tc>
          <w:tcPr>
            <w:tcW w:w="1429" w:type="dxa"/>
            <w:tcBorders>
              <w:top w:val="single" w:sz="4" w:space="0" w:color="auto"/>
              <w:bottom w:val="single" w:sz="4" w:space="0" w:color="auto"/>
            </w:tcBorders>
          </w:tcPr>
          <w:p w14:paraId="1B5EF033" w14:textId="7091A51C" w:rsidR="00C96368" w:rsidRPr="00170069" w:rsidRDefault="00C96368" w:rsidP="00956287">
            <w:pPr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170069">
              <w:rPr>
                <w:rFonts w:asciiTheme="minorHAnsi" w:hAnsiTheme="minorHAnsi" w:cstheme="minorHAnsi"/>
                <w:sz w:val="20"/>
                <w:szCs w:val="20"/>
              </w:rPr>
              <w:t>Uncertainty Evaluation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14:paraId="2431860F" w14:textId="358FE2A1" w:rsidR="00C96368" w:rsidRPr="00170069" w:rsidRDefault="00B92ECD" w:rsidP="00956287">
            <w:pPr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C96368">
              <w:rPr>
                <w:rFonts w:asciiTheme="minorHAnsi" w:hAnsiTheme="minorHAnsi" w:cstheme="minorHAnsi"/>
                <w:sz w:val="20"/>
                <w:szCs w:val="20"/>
              </w:rPr>
              <w:t xml:space="preserve">Cognitive Impulsivity Suite </w:t>
            </w:r>
            <w:r w:rsidRPr="00C96368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C96368">
              <w:rPr>
                <w:rFonts w:asciiTheme="minorHAnsi" w:hAnsiTheme="minorHAnsi" w:cstheme="minorHAnsi"/>
                <w:sz w:val="20"/>
                <w:szCs w:val="20"/>
              </w:rPr>
              <w:instrText xml:space="preserve"> ADDIN EN.CITE &lt;EndNote&gt;&lt;Cite&gt;&lt;Author&gt;Verdejo-Garcia&lt;/Author&gt;&lt;Year&gt;2021&lt;/Year&gt;&lt;RecNum&gt;63&lt;/RecNum&gt;&lt;DisplayText&gt;(Verdejo-Garcia et al., 2021)&lt;/DisplayText&gt;&lt;record&gt;&lt;rec-number&gt;63&lt;/rec-number&gt;&lt;foreign-keys&gt;&lt;key app="EN" db-id="vsxeedrv2zpz07erawvxv5050x02559p5e9w" timestamp="1644798712"&gt;63&lt;/key&gt;&lt;/foreign-keys&gt;&lt;ref-type name="Journal Article"&gt;17&lt;/ref-type&gt;&lt;contributors&gt;&lt;authors&gt;&lt;author&gt;Verdejo-Garcia, Antonio&lt;/author&gt;&lt;author&gt;Tiego, Jeggan&lt;/author&gt;&lt;author&gt;Kakoschke, Naomi&lt;/author&gt;&lt;author&gt;Moskovsky, Neda&lt;/author&gt;&lt;author&gt;Voigt, Katharina&lt;/author&gt;&lt;author&gt;Anderson, Alexandra&lt;/author&gt;&lt;author&gt;Koutoulogenis, Julia&lt;/author&gt;&lt;author&gt;Lubman, Dan I.&lt;/author&gt;&lt;author&gt;Bellgrove, Mark A.&lt;/author&gt;&lt;/authors&gt;&lt;/contributors&gt;&lt;titles&gt;&lt;title&gt;A unified online test battery for cognitive impulsivity reveals relationships with real-world impulsive behaviours&lt;/title&gt;&lt;secondary-title&gt;Nature Human Behaviour&lt;/secondary-title&gt;&lt;/titles&gt;&lt;periodical&gt;&lt;full-title&gt;Nature Human Behaviour&lt;/full-title&gt;&lt;/periodical&gt;&lt;pages&gt;1562-1577&lt;/pages&gt;&lt;volume&gt;5&lt;/volume&gt;&lt;number&gt;11&lt;/number&gt;&lt;dates&gt;&lt;year&gt;2021&lt;/year&gt;&lt;pub-dates&gt;&lt;date&gt;2021/11/01&lt;/date&gt;&lt;/pub-dates&gt;&lt;/dates&gt;&lt;isbn&gt;2397-3374&lt;/isbn&gt;&lt;urls&gt;&lt;related-urls&gt;&lt;url&gt;https://doi.org/10.1038/s41562-021-01127-3&lt;/url&gt;&lt;/related-urls&gt;&lt;/urls&gt;&lt;electronic-resource-num&gt;10.1038/s41562-021-01127-3&lt;/electronic-resource-num&gt;&lt;/record&gt;&lt;/Cite&gt;&lt;/EndNote&gt;</w:instrText>
            </w:r>
            <w:r w:rsidRPr="00C96368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C96368">
              <w:rPr>
                <w:rFonts w:asciiTheme="minorHAnsi" w:hAnsiTheme="minorHAnsi" w:cstheme="minorHAnsi"/>
                <w:noProof/>
                <w:sz w:val="20"/>
                <w:szCs w:val="20"/>
              </w:rPr>
              <w:t>(Verdejo-Garcia et al., 2021)</w:t>
            </w:r>
            <w:r w:rsidRPr="00C96368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C9636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Information Ac</w:t>
            </w:r>
            <w:r w:rsidR="002F70FA">
              <w:rPr>
                <w:rFonts w:asciiTheme="minorHAnsi" w:hAnsiTheme="minorHAnsi" w:cstheme="minorHAnsi"/>
                <w:sz w:val="20"/>
                <w:szCs w:val="20"/>
              </w:rPr>
              <w:t xml:space="preserve">cumulation </w:t>
            </w:r>
            <w:r w:rsidRPr="00C96368">
              <w:rPr>
                <w:rFonts w:asciiTheme="minorHAnsi" w:hAnsiTheme="minorHAnsi" w:cstheme="minorHAnsi"/>
                <w:sz w:val="20"/>
                <w:szCs w:val="20"/>
              </w:rPr>
              <w:t>Task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</w:tcPr>
          <w:p w14:paraId="1CB95181" w14:textId="5C4B5898" w:rsidR="00C96368" w:rsidRPr="00170069" w:rsidRDefault="002F70FA" w:rsidP="00B92EC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Computed score</w:t>
            </w:r>
            <w:r w:rsidR="00C9636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B92ECD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47728F">
              <w:rPr>
                <w:rFonts w:asciiTheme="minorHAnsi" w:hAnsiTheme="minorHAnsi" w:cstheme="minorHAnsi"/>
                <w:sz w:val="20"/>
                <w:szCs w:val="20"/>
              </w:rPr>
              <w:t>accuracy &amp; response time</w:t>
            </w:r>
            <w:r w:rsidR="00B92ECD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952" w:type="dxa"/>
            <w:tcBorders>
              <w:top w:val="single" w:sz="4" w:space="0" w:color="auto"/>
              <w:bottom w:val="single" w:sz="4" w:space="0" w:color="auto"/>
            </w:tcBorders>
          </w:tcPr>
          <w:p w14:paraId="06C6DEED" w14:textId="36B91504" w:rsidR="00C96368" w:rsidRPr="00170069" w:rsidRDefault="00C96368" w:rsidP="00A970C3">
            <w:pPr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Ability to effectively evaluate choice </w:t>
            </w:r>
            <w:r>
              <w:rPr>
                <w:sz w:val="20"/>
                <w:szCs w:val="20"/>
              </w:rPr>
              <w:t>alternative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 under conditions of uncertainty </w:t>
            </w:r>
          </w:p>
        </w:tc>
        <w:tc>
          <w:tcPr>
            <w:tcW w:w="1971" w:type="dxa"/>
            <w:tcBorders>
              <w:top w:val="single" w:sz="4" w:space="0" w:color="auto"/>
              <w:bottom w:val="single" w:sz="4" w:space="0" w:color="auto"/>
            </w:tcBorders>
          </w:tcPr>
          <w:p w14:paraId="06077880" w14:textId="71F25E5E" w:rsidR="00C96368" w:rsidRPr="00C96368" w:rsidRDefault="00C15210" w:rsidP="00A970C3">
            <w:pPr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Excessive over- or under-valuation of</w:t>
            </w:r>
            <w:r w:rsidR="00B92EC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certainty during formation of preferences </w:t>
            </w:r>
          </w:p>
        </w:tc>
      </w:tr>
      <w:tr w:rsidR="00C96368" w:rsidRPr="00170069" w14:paraId="4D62BFE9" w14:textId="77777777" w:rsidTr="00630D36">
        <w:trPr>
          <w:trHeight w:val="277"/>
        </w:trPr>
        <w:tc>
          <w:tcPr>
            <w:tcW w:w="903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8DD506A" w14:textId="19131684" w:rsidR="00C96368" w:rsidRDefault="00C96368" w:rsidP="00107CA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Choice Implementation</w:t>
            </w:r>
            <w:r w:rsidR="00630D3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Stage</w:t>
            </w:r>
          </w:p>
        </w:tc>
      </w:tr>
      <w:tr w:rsidR="00630D36" w:rsidRPr="00C96368" w14:paraId="2E92928A" w14:textId="67A6825E" w:rsidTr="008F4D36">
        <w:trPr>
          <w:trHeight w:val="624"/>
        </w:trPr>
        <w:tc>
          <w:tcPr>
            <w:tcW w:w="1429" w:type="dxa"/>
            <w:tcBorders>
              <w:top w:val="single" w:sz="4" w:space="0" w:color="auto"/>
              <w:bottom w:val="single" w:sz="4" w:space="0" w:color="auto"/>
            </w:tcBorders>
          </w:tcPr>
          <w:p w14:paraId="77DAB3FD" w14:textId="3B23D1A2" w:rsidR="00C96368" w:rsidRPr="00C96368" w:rsidRDefault="0047728F" w:rsidP="00D54F14">
            <w:pPr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Cognitive Inhibition</w:t>
            </w:r>
          </w:p>
          <w:p w14:paraId="16C595B0" w14:textId="66972AEE" w:rsidR="00C96368" w:rsidRPr="00C96368" w:rsidRDefault="00C96368" w:rsidP="00956287">
            <w:pPr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14:paraId="350C4679" w14:textId="71EA027D" w:rsidR="00C96368" w:rsidRPr="00C96368" w:rsidRDefault="00C96368" w:rsidP="00956287">
            <w:pPr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C96368">
              <w:rPr>
                <w:rFonts w:asciiTheme="minorHAnsi" w:hAnsiTheme="minorHAnsi" w:cstheme="minorHAnsi"/>
                <w:sz w:val="20"/>
                <w:szCs w:val="20"/>
              </w:rPr>
              <w:t xml:space="preserve">Cognitive Impulsivity Suite </w:t>
            </w:r>
            <w:r w:rsidRPr="00C96368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C96368">
              <w:rPr>
                <w:rFonts w:asciiTheme="minorHAnsi" w:hAnsiTheme="minorHAnsi" w:cstheme="minorHAnsi"/>
                <w:sz w:val="20"/>
                <w:szCs w:val="20"/>
              </w:rPr>
              <w:instrText xml:space="preserve"> ADDIN EN.CITE &lt;EndNote&gt;&lt;Cite&gt;&lt;Author&gt;Verdejo-Garcia&lt;/Author&gt;&lt;Year&gt;2021&lt;/Year&gt;&lt;RecNum&gt;63&lt;/RecNum&gt;&lt;DisplayText&gt;(Verdejo-Garcia et al., 2021)&lt;/DisplayText&gt;&lt;record&gt;&lt;rec-number&gt;63&lt;/rec-number&gt;&lt;foreign-keys&gt;&lt;key app="EN" db-id="vsxeedrv2zpz07erawvxv5050x02559p5e9w" timestamp="1644798712"&gt;63&lt;/key&gt;&lt;/foreign-keys&gt;&lt;ref-type name="Journal Article"&gt;17&lt;/ref-type&gt;&lt;contributors&gt;&lt;authors&gt;&lt;author&gt;Verdejo-Garcia, Antonio&lt;/author&gt;&lt;author&gt;Tiego, Jeggan&lt;/author&gt;&lt;author&gt;Kakoschke, Naomi&lt;/author&gt;&lt;author&gt;Moskovsky, Neda&lt;/author&gt;&lt;author&gt;Voigt, Katharina&lt;/author&gt;&lt;author&gt;Anderson, Alexandra&lt;/author&gt;&lt;author&gt;Koutoulogenis, Julia&lt;/author&gt;&lt;author&gt;Lubman, Dan I.&lt;/author&gt;&lt;author&gt;Bellgrove, Mark A.&lt;/author&gt;&lt;/authors&gt;&lt;/contributors&gt;&lt;titles&gt;&lt;title&gt;A unified online test battery for cognitive impulsivity reveals relationships with real-world impulsive behaviours&lt;/title&gt;&lt;secondary-title&gt;Nature Human Behaviour&lt;/secondary-title&gt;&lt;/titles&gt;&lt;periodical&gt;&lt;full-title&gt;Nature Human Behaviour&lt;/full-title&gt;&lt;/periodical&gt;&lt;pages&gt;1562-1577&lt;/pages&gt;&lt;volume&gt;5&lt;/volume&gt;&lt;number&gt;11&lt;/number&gt;&lt;dates&gt;&lt;year&gt;2021&lt;/year&gt;&lt;pub-dates&gt;&lt;date&gt;2021/11/01&lt;/date&gt;&lt;/pub-dates&gt;&lt;/dates&gt;&lt;isbn&gt;2397-3374&lt;/isbn&gt;&lt;urls&gt;&lt;related-urls&gt;&lt;url&gt;https://doi.org/10.1038/s41562-021-01127-3&lt;/url&gt;&lt;/related-urls&gt;&lt;/urls&gt;&lt;electronic-resource-num&gt;10.1038/s41562-021-01127-3&lt;/electronic-resource-num&gt;&lt;/record&gt;&lt;/Cite&gt;&lt;/EndNote&gt;</w:instrText>
            </w:r>
            <w:r w:rsidRPr="00C96368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C96368">
              <w:rPr>
                <w:rFonts w:asciiTheme="minorHAnsi" w:hAnsiTheme="minorHAnsi" w:cstheme="minorHAnsi"/>
                <w:noProof/>
                <w:sz w:val="20"/>
                <w:szCs w:val="20"/>
              </w:rPr>
              <w:t>(Verdejo-Garcia et al., 2021)</w:t>
            </w:r>
            <w:r w:rsidRPr="00C96368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C96368">
              <w:rPr>
                <w:rFonts w:asciiTheme="minorHAnsi" w:hAnsiTheme="minorHAnsi" w:cstheme="minorHAnsi"/>
                <w:sz w:val="20"/>
                <w:szCs w:val="20"/>
              </w:rPr>
              <w:t xml:space="preserve"> Attentional Energisation Task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</w:tcPr>
          <w:p w14:paraId="7F15E131" w14:textId="77777777" w:rsidR="005D4723" w:rsidRDefault="0047728F" w:rsidP="0047728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Attentional </w:t>
            </w:r>
            <w:r w:rsidR="005D4723">
              <w:rPr>
                <w:rFonts w:asciiTheme="minorHAnsi" w:hAnsiTheme="minorHAnsi" w:cstheme="minorHAnsi"/>
                <w:sz w:val="20"/>
                <w:szCs w:val="20"/>
              </w:rPr>
              <w:t>Inhibition</w:t>
            </w:r>
          </w:p>
          <w:p w14:paraId="1BE70E98" w14:textId="21C78A6B" w:rsidR="0047728F" w:rsidRDefault="00C96368" w:rsidP="0047728F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C96368">
              <w:rPr>
                <w:rFonts w:asciiTheme="minorHAnsi" w:hAnsiTheme="minorHAnsi" w:cstheme="minorHAnsi"/>
                <w:sz w:val="20"/>
                <w:szCs w:val="20"/>
              </w:rPr>
              <w:t xml:space="preserve">D-prime </w:t>
            </w:r>
            <w:r w:rsidRPr="00C96368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d’</w:t>
            </w:r>
          </w:p>
          <w:p w14:paraId="32D4DAB7" w14:textId="77777777" w:rsidR="0047728F" w:rsidRDefault="0047728F" w:rsidP="0047728F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</w:p>
          <w:p w14:paraId="32F85903" w14:textId="2F9187EF" w:rsidR="00C96368" w:rsidRPr="00C96368" w:rsidRDefault="00271D29" w:rsidP="0047728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Response</w:t>
            </w:r>
            <w:r w:rsidR="0047728F">
              <w:rPr>
                <w:rFonts w:asciiTheme="minorHAnsi" w:hAnsiTheme="minorHAnsi" w:cstheme="minorHAnsi"/>
                <w:sz w:val="20"/>
                <w:szCs w:val="20"/>
              </w:rPr>
              <w:t xml:space="preserve"> Control </w:t>
            </w:r>
            <w:r w:rsidR="00C96368" w:rsidRPr="00C96368">
              <w:rPr>
                <w:rFonts w:asciiTheme="minorHAnsi" w:hAnsiTheme="minorHAnsi" w:cstheme="minorHAnsi"/>
                <w:sz w:val="20"/>
                <w:szCs w:val="20"/>
              </w:rPr>
              <w:t xml:space="preserve">Criterion </w:t>
            </w:r>
            <w:r w:rsidR="00C96368" w:rsidRPr="00C96368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c </w:t>
            </w:r>
          </w:p>
        </w:tc>
        <w:tc>
          <w:tcPr>
            <w:tcW w:w="1952" w:type="dxa"/>
            <w:tcBorders>
              <w:top w:val="single" w:sz="4" w:space="0" w:color="auto"/>
              <w:bottom w:val="single" w:sz="4" w:space="0" w:color="auto"/>
            </w:tcBorders>
          </w:tcPr>
          <w:p w14:paraId="64F5A987" w14:textId="77777777" w:rsidR="00B92ECD" w:rsidRDefault="00C96368" w:rsidP="00956287">
            <w:pPr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C96368">
              <w:rPr>
                <w:rFonts w:asciiTheme="minorHAnsi" w:hAnsiTheme="minorHAnsi" w:cstheme="minorHAnsi"/>
                <w:sz w:val="20"/>
                <w:szCs w:val="20"/>
              </w:rPr>
              <w:t>Abilit</w:t>
            </w:r>
            <w:r w:rsidR="00B92ECD">
              <w:rPr>
                <w:rFonts w:asciiTheme="minorHAnsi" w:hAnsiTheme="minorHAnsi" w:cstheme="minorHAnsi"/>
                <w:sz w:val="20"/>
                <w:szCs w:val="20"/>
              </w:rPr>
              <w:t>y</w:t>
            </w:r>
            <w:r w:rsidRPr="00C96368">
              <w:rPr>
                <w:rFonts w:asciiTheme="minorHAnsi" w:hAnsiTheme="minorHAnsi" w:cstheme="minorHAnsi"/>
                <w:sz w:val="20"/>
                <w:szCs w:val="20"/>
              </w:rPr>
              <w:t xml:space="preserve"> to effectively discriminate targets from distractors</w:t>
            </w:r>
          </w:p>
          <w:p w14:paraId="7C7BA5BF" w14:textId="1F349442" w:rsidR="00C96368" w:rsidRPr="00C96368" w:rsidRDefault="00B92ECD" w:rsidP="00956287">
            <w:pPr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Ability</w:t>
            </w:r>
            <w:r w:rsidR="00C96368" w:rsidRPr="00C96368">
              <w:rPr>
                <w:rFonts w:asciiTheme="minorHAnsi" w:hAnsiTheme="minorHAnsi" w:cstheme="minorHAnsi"/>
                <w:sz w:val="20"/>
                <w:szCs w:val="20"/>
              </w:rPr>
              <w:t xml:space="preserve"> to implement an unbiased choice strategy</w:t>
            </w:r>
          </w:p>
        </w:tc>
        <w:tc>
          <w:tcPr>
            <w:tcW w:w="1971" w:type="dxa"/>
            <w:tcBorders>
              <w:top w:val="single" w:sz="4" w:space="0" w:color="auto"/>
              <w:bottom w:val="single" w:sz="4" w:space="0" w:color="auto"/>
            </w:tcBorders>
          </w:tcPr>
          <w:p w14:paraId="79E44601" w14:textId="70573D6F" w:rsidR="00C96368" w:rsidRPr="00C96368" w:rsidRDefault="00C96368" w:rsidP="00956287">
            <w:pPr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C9636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Actions are taken without due consideration </w:t>
            </w:r>
          </w:p>
        </w:tc>
      </w:tr>
      <w:tr w:rsidR="00630D36" w:rsidRPr="00C96368" w14:paraId="7BC0F2F2" w14:textId="455E8235" w:rsidTr="008F4D36">
        <w:trPr>
          <w:trHeight w:val="624"/>
        </w:trPr>
        <w:tc>
          <w:tcPr>
            <w:tcW w:w="1429" w:type="dxa"/>
            <w:tcBorders>
              <w:top w:val="single" w:sz="4" w:space="0" w:color="auto"/>
              <w:bottom w:val="single" w:sz="4" w:space="0" w:color="auto"/>
            </w:tcBorders>
          </w:tcPr>
          <w:p w14:paraId="447B95B6" w14:textId="7609245F" w:rsidR="00C96368" w:rsidRPr="00C96368" w:rsidRDefault="00271D29" w:rsidP="00D54F14">
            <w:pPr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Delay Discounting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14:paraId="542B4AC5" w14:textId="0848F4F5" w:rsidR="00C96368" w:rsidRPr="00C96368" w:rsidRDefault="00C96368" w:rsidP="00956287">
            <w:pPr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C96368">
              <w:rPr>
                <w:rFonts w:asciiTheme="minorHAnsi" w:hAnsiTheme="minorHAnsi" w:cstheme="minorHAnsi"/>
                <w:sz w:val="20"/>
                <w:szCs w:val="20"/>
              </w:rPr>
              <w:t xml:space="preserve">Monetary Choice Questionnaire </w:t>
            </w:r>
            <w:r w:rsidRPr="00C96368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C96368">
              <w:rPr>
                <w:rFonts w:asciiTheme="minorHAnsi" w:hAnsiTheme="minorHAnsi" w:cstheme="minorHAnsi"/>
                <w:sz w:val="20"/>
                <w:szCs w:val="20"/>
              </w:rPr>
              <w:instrText xml:space="preserve"> ADDIN EN.CITE &lt;EndNote&gt;&lt;Cite&gt;&lt;Author&gt;Kirby&lt;/Author&gt;&lt;Year&gt;1999&lt;/Year&gt;&lt;RecNum&gt;154&lt;/RecNum&gt;&lt;DisplayText&gt;(Kirby et al., 1999)&lt;/DisplayText&gt;&lt;record&gt;&lt;rec-number&gt;154&lt;/rec-number&gt;&lt;foreign-keys&gt;&lt;key app="EN" db-id="vsxeedrv2zpz07erawvxv5050x02559p5e9w" timestamp="1645421628"&gt;154&lt;/key&gt;&lt;/foreign-keys&gt;&lt;ref-type name="Journal Article"&gt;17&lt;/ref-type&gt;&lt;contributors&gt;&lt;authors&gt;&lt;author&gt;Kirby, Kris N.&lt;/author&gt;&lt;author&gt;Petry, Nancy M.&lt;/author&gt;&lt;author&gt;Bickel, Warren K.&lt;/author&gt;&lt;/authors&gt;&lt;/contributors&gt;&lt;titles&gt;&lt;title&gt;Heroin addicts have higher discount rates for delayed rewards than non-drug-using controls&lt;/title&gt;&lt;secondary-title&gt;Journal of Experimental Psychology: General&lt;/secondary-title&gt;&lt;/titles&gt;&lt;periodical&gt;&lt;full-title&gt;Journal of Experimental Psychology: General&lt;/full-title&gt;&lt;/periodical&gt;&lt;pages&gt;78-87&lt;/pages&gt;&lt;volume&gt;128&lt;/volume&gt;&lt;number&gt;1&lt;/number&gt;&lt;keywords&gt;&lt;keyword&gt;*Choice Behavior&lt;/keyword&gt;&lt;keyword&gt;*Delay of Gratification&lt;/keyword&gt;&lt;keyword&gt;*Heroin Addiction&lt;/keyword&gt;&lt;keyword&gt;*Impulsiveness&lt;/keyword&gt;&lt;keyword&gt;*Rewards&lt;/keyword&gt;&lt;keyword&gt;Monetary Incentives&lt;/keyword&gt;&lt;/keywords&gt;&lt;dates&gt;&lt;year&gt;1999&lt;/year&gt;&lt;/dates&gt;&lt;pub-location&gt;US&lt;/pub-location&gt;&lt;publisher&gt;American Psychological Association&lt;/publisher&gt;&lt;isbn&gt;1939-2222(Electronic),0096-3445(Print)&lt;/isbn&gt;&lt;urls&gt;&lt;/urls&gt;&lt;electronic-resource-num&gt;10.1037/0096-3445.128.1.78&lt;/electronic-resource-num&gt;&lt;/record&gt;&lt;/Cite&gt;&lt;/EndNote&gt;</w:instrText>
            </w:r>
            <w:r w:rsidRPr="00C96368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C96368">
              <w:rPr>
                <w:rFonts w:asciiTheme="minorHAnsi" w:hAnsiTheme="minorHAnsi" w:cstheme="minorHAnsi"/>
                <w:noProof/>
                <w:sz w:val="20"/>
                <w:szCs w:val="20"/>
              </w:rPr>
              <w:t>(Kirby et al., 1999)</w:t>
            </w:r>
            <w:r w:rsidRPr="00C96368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</w:tcPr>
          <w:p w14:paraId="1BE057BD" w14:textId="6961145E" w:rsidR="00C96368" w:rsidRPr="00C96368" w:rsidRDefault="00E53EB4" w:rsidP="00956287">
            <w:pPr>
              <w:spacing w:after="240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 w:rsidRPr="00C96368">
              <w:rPr>
                <w:rFonts w:asciiTheme="minorHAnsi" w:hAnsiTheme="minorHAnsi" w:cstheme="minorHAnsi"/>
                <w:sz w:val="20"/>
                <w:szCs w:val="20"/>
              </w:rPr>
              <w:t>eomean</w:t>
            </w:r>
            <w:r w:rsidRPr="00C96368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l</w:t>
            </w:r>
            <w:r w:rsidR="00C96368" w:rsidRPr="00C96368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n</w:t>
            </w:r>
            <w:r w:rsidRPr="002F70FA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C96368" w:rsidRPr="002F70FA">
              <w:rPr>
                <w:rFonts w:asciiTheme="minorHAnsi" w:hAnsiTheme="minorHAnsi" w:cstheme="minorHAnsi"/>
                <w:sz w:val="20"/>
                <w:szCs w:val="20"/>
              </w:rPr>
              <w:t>k</w:t>
            </w:r>
            <w:r w:rsidRPr="002F70FA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C96368" w:rsidRPr="00C96368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952" w:type="dxa"/>
            <w:tcBorders>
              <w:top w:val="single" w:sz="4" w:space="0" w:color="auto"/>
              <w:bottom w:val="single" w:sz="4" w:space="0" w:color="auto"/>
            </w:tcBorders>
          </w:tcPr>
          <w:p w14:paraId="08929DEB" w14:textId="4D62B74F" w:rsidR="00C96368" w:rsidRPr="00C96368" w:rsidRDefault="00C96368" w:rsidP="00956287">
            <w:pPr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C96368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The extent to which monetary rewards are devalued as time to receiving them increases</w:t>
            </w:r>
          </w:p>
        </w:tc>
        <w:tc>
          <w:tcPr>
            <w:tcW w:w="1971" w:type="dxa"/>
            <w:tcBorders>
              <w:top w:val="single" w:sz="4" w:space="0" w:color="auto"/>
              <w:bottom w:val="single" w:sz="4" w:space="0" w:color="auto"/>
            </w:tcBorders>
          </w:tcPr>
          <w:p w14:paraId="55B61008" w14:textId="3794D3FB" w:rsidR="00C96368" w:rsidRPr="00C96368" w:rsidRDefault="00C96368" w:rsidP="00956287">
            <w:pPr>
              <w:spacing w:after="240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Excessive t</w:t>
            </w:r>
            <w:r w:rsidRPr="00C96368">
              <w:rPr>
                <w:rFonts w:asciiTheme="minorHAnsi" w:hAnsiTheme="minorHAnsi" w:cstheme="minorHAnsi"/>
                <w:bCs/>
                <w:sz w:val="20"/>
                <w:szCs w:val="20"/>
              </w:rPr>
              <w:t>endency to choose smaller-sooner over larger-later rewards</w:t>
            </w:r>
          </w:p>
        </w:tc>
      </w:tr>
      <w:tr w:rsidR="00C96368" w:rsidRPr="00C96368" w14:paraId="5C1DD0E0" w14:textId="77777777" w:rsidTr="008F4D36">
        <w:trPr>
          <w:trHeight w:val="277"/>
        </w:trPr>
        <w:tc>
          <w:tcPr>
            <w:tcW w:w="903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4221F75" w14:textId="11830B39" w:rsidR="00C96368" w:rsidRPr="00C96368" w:rsidRDefault="00C96368" w:rsidP="00107CA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963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Feedback Processing</w:t>
            </w:r>
            <w:r w:rsidR="00630D3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Stage</w:t>
            </w:r>
          </w:p>
        </w:tc>
      </w:tr>
      <w:tr w:rsidR="008020F5" w:rsidRPr="00C96368" w14:paraId="76F23DA2" w14:textId="77777777" w:rsidTr="00D05577">
        <w:trPr>
          <w:trHeight w:val="624"/>
        </w:trPr>
        <w:tc>
          <w:tcPr>
            <w:tcW w:w="1429" w:type="dxa"/>
            <w:tcBorders>
              <w:top w:val="single" w:sz="4" w:space="0" w:color="auto"/>
              <w:bottom w:val="single" w:sz="4" w:space="0" w:color="auto"/>
            </w:tcBorders>
          </w:tcPr>
          <w:p w14:paraId="12E8FCB3" w14:textId="77777777" w:rsidR="008020F5" w:rsidRPr="00C96368" w:rsidRDefault="008020F5" w:rsidP="00D0557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96368">
              <w:rPr>
                <w:rFonts w:asciiTheme="minorHAnsi" w:hAnsiTheme="minorHAnsi" w:cstheme="minorHAnsi"/>
                <w:sz w:val="20"/>
                <w:szCs w:val="20"/>
              </w:rPr>
              <w:t>Reinforcement Learning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14:paraId="0F332311" w14:textId="152B1933" w:rsidR="008020F5" w:rsidRPr="00C96368" w:rsidRDefault="008020F5" w:rsidP="00D05577">
            <w:pPr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C96368">
              <w:rPr>
                <w:rFonts w:asciiTheme="minorHAnsi" w:hAnsiTheme="minorHAnsi" w:cstheme="minorHAnsi"/>
                <w:sz w:val="20"/>
                <w:szCs w:val="20"/>
              </w:rPr>
              <w:t xml:space="preserve">Cognitive Impulsivity Suite </w:t>
            </w:r>
            <w:r w:rsidRPr="00C96368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C96368">
              <w:rPr>
                <w:rFonts w:asciiTheme="minorHAnsi" w:hAnsiTheme="minorHAnsi" w:cstheme="minorHAnsi"/>
                <w:sz w:val="20"/>
                <w:szCs w:val="20"/>
              </w:rPr>
              <w:instrText xml:space="preserve"> ADDIN EN.CITE &lt;EndNote&gt;&lt;Cite&gt;&lt;Author&gt;Verdejo-Garcia&lt;/Author&gt;&lt;Year&gt;2021&lt;/Year&gt;&lt;RecNum&gt;63&lt;/RecNum&gt;&lt;DisplayText&gt;(Verdejo-Garcia et al., 2021)&lt;/DisplayText&gt;&lt;record&gt;&lt;rec-number&gt;63&lt;/rec-number&gt;&lt;foreign-keys&gt;&lt;key app="EN" db-id="vsxeedrv2zpz07erawvxv5050x02559p5e9w" timestamp="1644798712"&gt;63&lt;/key&gt;&lt;/foreign-keys&gt;&lt;ref-type name="Journal Article"&gt;17&lt;/ref-type&gt;&lt;contributors&gt;&lt;authors&gt;&lt;author&gt;Verdejo-Garcia, Antonio&lt;/author&gt;&lt;author&gt;Tiego, Jeggan&lt;/author&gt;&lt;author&gt;Kakoschke, Naomi&lt;/author&gt;&lt;author&gt;Moskovsky, Neda&lt;/author&gt;&lt;author&gt;Voigt, Katharina&lt;/author&gt;&lt;author&gt;Anderson, Alexandra&lt;/author&gt;&lt;author&gt;Koutoulogenis, Julia&lt;/author&gt;&lt;author&gt;Lubman, Dan I.&lt;/author&gt;&lt;author&gt;Bellgrove, Mark A.&lt;/author&gt;&lt;/authors&gt;&lt;/contributors&gt;&lt;titles&gt;&lt;title&gt;A unified online test battery for cognitive impulsivity reveals relationships with real-world impulsive behaviours&lt;/title&gt;&lt;secondary-title&gt;Nature Human Behaviour&lt;/secondary-title&gt;&lt;/titles&gt;&lt;periodical&gt;&lt;full-title&gt;Nature Human Behaviour&lt;/full-title&gt;&lt;/periodical&gt;&lt;pages&gt;1562-1577&lt;/pages&gt;&lt;volume&gt;5&lt;/volume&gt;&lt;number&gt;11&lt;/number&gt;&lt;dates&gt;&lt;year&gt;2021&lt;/year&gt;&lt;pub-dates&gt;&lt;date&gt;2021/11/01&lt;/date&gt;&lt;/pub-dates&gt;&lt;/dates&gt;&lt;isbn&gt;2397-3374&lt;/isbn&gt;&lt;urls&gt;&lt;related-urls&gt;&lt;url&gt;https://doi.org/10.1038/s41562-021-01127-3&lt;/url&gt;&lt;/related-urls&gt;&lt;/urls&gt;&lt;electronic-resource-num&gt;10.1038/s41562-021-01127-3&lt;/electronic-resource-num&gt;&lt;/record&gt;&lt;/Cite&gt;&lt;/EndNote&gt;</w:instrText>
            </w:r>
            <w:r w:rsidRPr="00C96368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C96368">
              <w:rPr>
                <w:rFonts w:asciiTheme="minorHAnsi" w:hAnsiTheme="minorHAnsi" w:cstheme="minorHAnsi"/>
                <w:noProof/>
                <w:sz w:val="20"/>
                <w:szCs w:val="20"/>
              </w:rPr>
              <w:t>(Verdejo-Garcia et al., 2021)</w:t>
            </w:r>
            <w:r w:rsidRPr="00C96368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C96368">
              <w:rPr>
                <w:rFonts w:asciiTheme="minorHAnsi" w:hAnsiTheme="minorHAnsi" w:cstheme="minorHAnsi"/>
                <w:sz w:val="20"/>
                <w:szCs w:val="20"/>
              </w:rPr>
              <w:t xml:space="preserve"> Monitoring of Feedback task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</w:tcPr>
          <w:p w14:paraId="37D4F3F4" w14:textId="559FDA8A" w:rsidR="008020F5" w:rsidRPr="00C96368" w:rsidRDefault="008020F5" w:rsidP="00D05577">
            <w:pPr>
              <w:rPr>
                <w:rFonts w:asciiTheme="minorHAnsi" w:hAnsiTheme="minorHAnsi" w:cstheme="minorHAnsi"/>
                <w:color w:val="222222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22222"/>
                <w:sz w:val="20"/>
                <w:szCs w:val="20"/>
              </w:rPr>
              <w:t xml:space="preserve">Win-stay </w:t>
            </w:r>
            <w:r w:rsidRPr="00B92ECD">
              <w:rPr>
                <w:rFonts w:asciiTheme="minorHAnsi" w:hAnsiTheme="minorHAnsi" w:cstheme="minorHAnsi"/>
                <w:i/>
                <w:iCs/>
                <w:color w:val="222222"/>
                <w:sz w:val="20"/>
                <w:szCs w:val="20"/>
              </w:rPr>
              <w:t xml:space="preserve">minus </w:t>
            </w:r>
            <w:r>
              <w:rPr>
                <w:rFonts w:asciiTheme="minorHAnsi" w:hAnsiTheme="minorHAnsi" w:cstheme="minorHAnsi"/>
                <w:color w:val="222222"/>
                <w:sz w:val="20"/>
                <w:szCs w:val="20"/>
              </w:rPr>
              <w:t>lose-shift</w:t>
            </w:r>
          </w:p>
        </w:tc>
        <w:tc>
          <w:tcPr>
            <w:tcW w:w="1952" w:type="dxa"/>
            <w:tcBorders>
              <w:top w:val="single" w:sz="4" w:space="0" w:color="auto"/>
              <w:bottom w:val="single" w:sz="4" w:space="0" w:color="auto"/>
            </w:tcBorders>
          </w:tcPr>
          <w:p w14:paraId="7F9FBAFE" w14:textId="36163A3F" w:rsidR="008020F5" w:rsidRPr="00C96368" w:rsidRDefault="008020F5" w:rsidP="00D0557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96368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96368">
              <w:rPr>
                <w:sz w:val="20"/>
                <w:szCs w:val="20"/>
              </w:rPr>
              <w:t xml:space="preserve">bility to monitor </w:t>
            </w:r>
            <w:r>
              <w:rPr>
                <w:sz w:val="20"/>
                <w:szCs w:val="20"/>
              </w:rPr>
              <w:t>positive and negative</w:t>
            </w:r>
            <w:r w:rsidRPr="00C96368">
              <w:rPr>
                <w:sz w:val="20"/>
                <w:szCs w:val="20"/>
              </w:rPr>
              <w:t xml:space="preserve"> feedback</w:t>
            </w:r>
          </w:p>
        </w:tc>
        <w:tc>
          <w:tcPr>
            <w:tcW w:w="1971" w:type="dxa"/>
            <w:tcBorders>
              <w:top w:val="single" w:sz="4" w:space="0" w:color="auto"/>
              <w:bottom w:val="single" w:sz="4" w:space="0" w:color="auto"/>
            </w:tcBorders>
          </w:tcPr>
          <w:p w14:paraId="40D214BB" w14:textId="77777777" w:rsidR="008020F5" w:rsidRDefault="008020F5" w:rsidP="008020F5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C96368">
              <w:rPr>
                <w:rFonts w:asciiTheme="minorHAnsi" w:hAnsiTheme="minorHAnsi" w:cstheme="minorHAnsi"/>
                <w:bCs/>
                <w:sz w:val="20"/>
                <w:szCs w:val="20"/>
              </w:rPr>
              <w:t>Enhanced learning from reward and reduced learning from punishment</w:t>
            </w:r>
          </w:p>
          <w:p w14:paraId="2DD59CEF" w14:textId="77777777" w:rsidR="008020F5" w:rsidRDefault="008020F5" w:rsidP="00D05577">
            <w:pPr>
              <w:rPr>
                <w:sz w:val="20"/>
                <w:szCs w:val="20"/>
              </w:rPr>
            </w:pPr>
          </w:p>
        </w:tc>
      </w:tr>
      <w:tr w:rsidR="00630D36" w:rsidRPr="00C96368" w14:paraId="230E7406" w14:textId="4491E882" w:rsidTr="008F4D36">
        <w:trPr>
          <w:trHeight w:val="624"/>
        </w:trPr>
        <w:tc>
          <w:tcPr>
            <w:tcW w:w="1429" w:type="dxa"/>
            <w:tcBorders>
              <w:top w:val="single" w:sz="4" w:space="0" w:color="auto"/>
              <w:bottom w:val="single" w:sz="4" w:space="0" w:color="auto"/>
            </w:tcBorders>
          </w:tcPr>
          <w:p w14:paraId="74F54090" w14:textId="4AA458FB" w:rsidR="00C96368" w:rsidRPr="00C96368" w:rsidRDefault="008020F5" w:rsidP="0056165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Consistency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14:paraId="7FBAC467" w14:textId="27348779" w:rsidR="00C96368" w:rsidRPr="00C96368" w:rsidRDefault="00C96368" w:rsidP="0056165F">
            <w:pPr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C96368">
              <w:rPr>
                <w:rFonts w:asciiTheme="minorHAnsi" w:hAnsiTheme="minorHAnsi" w:cstheme="minorHAnsi"/>
                <w:sz w:val="20"/>
                <w:szCs w:val="20"/>
              </w:rPr>
              <w:t xml:space="preserve">Cognitive Impulsivity Suite </w:t>
            </w:r>
            <w:r w:rsidRPr="00C96368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C96368">
              <w:rPr>
                <w:rFonts w:asciiTheme="minorHAnsi" w:hAnsiTheme="minorHAnsi" w:cstheme="minorHAnsi"/>
                <w:sz w:val="20"/>
                <w:szCs w:val="20"/>
              </w:rPr>
              <w:instrText xml:space="preserve"> ADDIN EN.CITE &lt;EndNote&gt;&lt;Cite&gt;&lt;Author&gt;Verdejo-Garcia&lt;/Author&gt;&lt;Year&gt;2021&lt;/Year&gt;&lt;RecNum&gt;63&lt;/RecNum&gt;&lt;DisplayText&gt;(Verdejo-Garcia et al., 2021)&lt;/DisplayText&gt;&lt;record&gt;&lt;rec-number&gt;63&lt;/rec-number&gt;&lt;foreign-keys&gt;&lt;key app="EN" db-id="vsxeedrv2zpz07erawvxv5050x02559p5e9w" timestamp="1644798712"&gt;63&lt;/key&gt;&lt;/foreign-keys&gt;&lt;ref-type name="Journal Article"&gt;17&lt;/ref-type&gt;&lt;contributors&gt;&lt;authors&gt;&lt;author&gt;Verdejo-Garcia, Antonio&lt;/author&gt;&lt;author&gt;Tiego, Jeggan&lt;/author&gt;&lt;author&gt;Kakoschke, Naomi&lt;/author&gt;&lt;author&gt;Moskovsky, Neda&lt;/author&gt;&lt;author&gt;Voigt, Katharina&lt;/author&gt;&lt;author&gt;Anderson, Alexandra&lt;/author&gt;&lt;author&gt;Koutoulogenis, Julia&lt;/author&gt;&lt;author&gt;Lubman, Dan I.&lt;/author&gt;&lt;author&gt;Bellgrove, Mark A.&lt;/author&gt;&lt;/authors&gt;&lt;/contributors&gt;&lt;titles&gt;&lt;title&gt;A unified online test battery for cognitive impulsivity reveals relationships with real-world impulsive behaviours&lt;/title&gt;&lt;secondary-title&gt;Nature Human Behaviour&lt;/secondary-title&gt;&lt;/titles&gt;&lt;periodical&gt;&lt;full-title&gt;Nature Human Behaviour&lt;/full-title&gt;&lt;/periodical&gt;&lt;pages&gt;1562-1577&lt;/pages&gt;&lt;volume&gt;5&lt;/volume&gt;&lt;number&gt;11&lt;/number&gt;&lt;dates&gt;&lt;year&gt;2021&lt;/year&gt;&lt;pub-dates&gt;&lt;date&gt;2021/11/01&lt;/date&gt;&lt;/pub-dates&gt;&lt;/dates&gt;&lt;isbn&gt;2397-3374&lt;/isbn&gt;&lt;urls&gt;&lt;related-urls&gt;&lt;url&gt;https://doi.org/10.1038/s41562-021-01127-3&lt;/url&gt;&lt;/related-urls&gt;&lt;/urls&gt;&lt;electronic-resource-num&gt;10.1038/s41562-021-01127-3&lt;/electronic-resource-num&gt;&lt;/record&gt;&lt;/Cite&gt;&lt;/EndNote&gt;</w:instrText>
            </w:r>
            <w:r w:rsidRPr="00C96368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C96368">
              <w:rPr>
                <w:rFonts w:asciiTheme="minorHAnsi" w:hAnsiTheme="minorHAnsi" w:cstheme="minorHAnsi"/>
                <w:noProof/>
                <w:sz w:val="20"/>
                <w:szCs w:val="20"/>
              </w:rPr>
              <w:t>(Verdejo-Garcia et al., 2021)</w:t>
            </w:r>
            <w:r w:rsidRPr="00C96368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C96368">
              <w:rPr>
                <w:rFonts w:asciiTheme="minorHAnsi" w:hAnsiTheme="minorHAnsi" w:cstheme="minorHAnsi"/>
                <w:sz w:val="20"/>
                <w:szCs w:val="20"/>
              </w:rPr>
              <w:t xml:space="preserve"> Monitoring of Feedback task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</w:tcPr>
          <w:p w14:paraId="4488D3AB" w14:textId="082818D4" w:rsidR="00C96368" w:rsidRDefault="00C96368" w:rsidP="0056165F">
            <w:pPr>
              <w:rPr>
                <w:rFonts w:asciiTheme="minorHAnsi" w:hAnsiTheme="minorHAnsi" w:cstheme="minorHAnsi"/>
                <w:color w:val="222222"/>
                <w:sz w:val="20"/>
                <w:szCs w:val="20"/>
              </w:rPr>
            </w:pPr>
            <w:r w:rsidRPr="00C96368">
              <w:rPr>
                <w:rFonts w:asciiTheme="minorHAnsi" w:hAnsiTheme="minorHAnsi" w:cstheme="minorHAnsi"/>
                <w:color w:val="222222"/>
                <w:sz w:val="20"/>
                <w:szCs w:val="20"/>
              </w:rPr>
              <w:t>Total score</w:t>
            </w:r>
          </w:p>
          <w:p w14:paraId="7B309BA0" w14:textId="77777777" w:rsidR="00B92ECD" w:rsidRDefault="00B92ECD" w:rsidP="0056165F">
            <w:pPr>
              <w:rPr>
                <w:rFonts w:asciiTheme="minorHAnsi" w:hAnsiTheme="minorHAnsi" w:cstheme="minorHAnsi"/>
                <w:color w:val="222222"/>
                <w:sz w:val="20"/>
                <w:szCs w:val="20"/>
              </w:rPr>
            </w:pPr>
          </w:p>
          <w:p w14:paraId="10675D5E" w14:textId="77777777" w:rsidR="00B92ECD" w:rsidRDefault="00B92ECD" w:rsidP="0056165F">
            <w:pPr>
              <w:rPr>
                <w:rFonts w:asciiTheme="minorHAnsi" w:hAnsiTheme="minorHAnsi" w:cstheme="minorHAnsi"/>
                <w:color w:val="222222"/>
                <w:sz w:val="20"/>
                <w:szCs w:val="20"/>
              </w:rPr>
            </w:pPr>
          </w:p>
          <w:p w14:paraId="7F2D5C63" w14:textId="77777777" w:rsidR="00B92ECD" w:rsidRDefault="00B92ECD" w:rsidP="0056165F">
            <w:pPr>
              <w:rPr>
                <w:rFonts w:asciiTheme="minorHAnsi" w:hAnsiTheme="minorHAnsi" w:cstheme="minorHAnsi"/>
                <w:color w:val="222222"/>
                <w:sz w:val="20"/>
                <w:szCs w:val="20"/>
              </w:rPr>
            </w:pPr>
          </w:p>
          <w:p w14:paraId="2A7A8214" w14:textId="77777777" w:rsidR="008F4D36" w:rsidRDefault="008F4D36" w:rsidP="0056165F">
            <w:pPr>
              <w:rPr>
                <w:rFonts w:asciiTheme="minorHAnsi" w:hAnsiTheme="minorHAnsi" w:cstheme="minorHAnsi"/>
                <w:color w:val="222222"/>
                <w:sz w:val="20"/>
                <w:szCs w:val="20"/>
              </w:rPr>
            </w:pPr>
          </w:p>
          <w:p w14:paraId="2F85C513" w14:textId="77777777" w:rsidR="00B92ECD" w:rsidRDefault="00B92ECD" w:rsidP="0056165F">
            <w:pPr>
              <w:rPr>
                <w:rFonts w:asciiTheme="minorHAnsi" w:hAnsiTheme="minorHAnsi" w:cstheme="minorHAnsi"/>
                <w:color w:val="222222"/>
                <w:sz w:val="20"/>
                <w:szCs w:val="20"/>
              </w:rPr>
            </w:pPr>
          </w:p>
          <w:p w14:paraId="3B0D996E" w14:textId="2B43DD9A" w:rsidR="0056165F" w:rsidRPr="00C96368" w:rsidRDefault="0056165F" w:rsidP="0056165F">
            <w:pPr>
              <w:rPr>
                <w:rFonts w:asciiTheme="minorHAnsi" w:hAnsiTheme="minorHAnsi" w:cstheme="minorHAnsi"/>
                <w:color w:val="222222"/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single" w:sz="4" w:space="0" w:color="auto"/>
              <w:bottom w:val="single" w:sz="4" w:space="0" w:color="auto"/>
            </w:tcBorders>
          </w:tcPr>
          <w:p w14:paraId="5E920674" w14:textId="290DFFAF" w:rsidR="00C96368" w:rsidRPr="00C96368" w:rsidRDefault="008020F5" w:rsidP="0056165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Ability to use feedback </w:t>
            </w:r>
            <w:r w:rsidR="00B92ECD">
              <w:rPr>
                <w:sz w:val="20"/>
                <w:szCs w:val="20"/>
              </w:rPr>
              <w:t>to</w:t>
            </w:r>
            <w:r w:rsidR="00B92ECD" w:rsidRPr="00C96368">
              <w:rPr>
                <w:sz w:val="20"/>
                <w:szCs w:val="20"/>
              </w:rPr>
              <w:t xml:space="preserve"> maintain an effective choice strategy</w:t>
            </w:r>
            <w:r w:rsidR="00B92EC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71" w:type="dxa"/>
            <w:tcBorders>
              <w:top w:val="single" w:sz="4" w:space="0" w:color="auto"/>
              <w:bottom w:val="single" w:sz="4" w:space="0" w:color="auto"/>
            </w:tcBorders>
          </w:tcPr>
          <w:p w14:paraId="007792CF" w14:textId="503219D3" w:rsidR="00B92ECD" w:rsidRDefault="00B92ECD" w:rsidP="0056165F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Behaviour that is random, inconsistent, or insensitive to consequences</w:t>
            </w:r>
          </w:p>
          <w:p w14:paraId="06D3DD41" w14:textId="77777777" w:rsidR="00B92ECD" w:rsidRDefault="00B92ECD" w:rsidP="0056165F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2C91A8C2" w14:textId="0647AD66" w:rsidR="00B92ECD" w:rsidRPr="00C96368" w:rsidRDefault="00B92ECD" w:rsidP="008020F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30D36" w:rsidRPr="00C96368" w14:paraId="5645E01F" w14:textId="6B03D2AC" w:rsidTr="008F4D36">
        <w:trPr>
          <w:trHeight w:val="624"/>
        </w:trPr>
        <w:tc>
          <w:tcPr>
            <w:tcW w:w="1429" w:type="dxa"/>
            <w:tcBorders>
              <w:top w:val="single" w:sz="4" w:space="0" w:color="auto"/>
              <w:bottom w:val="single" w:sz="4" w:space="0" w:color="auto"/>
            </w:tcBorders>
          </w:tcPr>
          <w:p w14:paraId="1C9B7197" w14:textId="72DB1A1B" w:rsidR="00C96368" w:rsidRPr="00C96368" w:rsidRDefault="00C96368" w:rsidP="00956287">
            <w:pPr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C96368">
              <w:rPr>
                <w:rFonts w:asciiTheme="minorHAnsi" w:hAnsiTheme="minorHAnsi" w:cstheme="minorHAnsi"/>
                <w:sz w:val="20"/>
                <w:szCs w:val="20"/>
              </w:rPr>
              <w:t xml:space="preserve">Cognitive Flexibility / Set-Shifting 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14:paraId="12615D97" w14:textId="2FE66260" w:rsidR="00C96368" w:rsidRPr="00C96368" w:rsidRDefault="00C96368" w:rsidP="00956287">
            <w:pPr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C96368">
              <w:rPr>
                <w:rFonts w:asciiTheme="minorHAnsi" w:hAnsiTheme="minorHAnsi" w:cstheme="minorHAnsi"/>
                <w:sz w:val="20"/>
                <w:szCs w:val="20"/>
              </w:rPr>
              <w:t xml:space="preserve">NIH Toolbox Dimensional Card Sort test </w:t>
            </w:r>
            <w:r w:rsidRPr="00C96368">
              <w:rPr>
                <w:rFonts w:asciiTheme="minorHAnsi" w:hAnsiTheme="minorHAnsi" w:cstheme="minorHAnsi"/>
                <w:noProof/>
                <w:sz w:val="20"/>
                <w:szCs w:val="20"/>
              </w:rPr>
              <w:t>(Gershon et al., 2010)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</w:tcPr>
          <w:p w14:paraId="3C501205" w14:textId="347CC01D" w:rsidR="00C96368" w:rsidRPr="00C96368" w:rsidRDefault="00C96368" w:rsidP="00956287">
            <w:pPr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C96368">
              <w:rPr>
                <w:rFonts w:asciiTheme="minorHAnsi" w:hAnsiTheme="minorHAnsi" w:cstheme="minorHAnsi"/>
                <w:sz w:val="20"/>
                <w:szCs w:val="20"/>
              </w:rPr>
              <w:t xml:space="preserve">Computed score </w:t>
            </w:r>
            <w:r w:rsidR="00B92ECD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B92ECD" w:rsidRPr="00C96368">
              <w:rPr>
                <w:rFonts w:asciiTheme="minorHAnsi" w:hAnsiTheme="minorHAnsi" w:cstheme="minorHAnsi"/>
                <w:sz w:val="20"/>
                <w:szCs w:val="20"/>
              </w:rPr>
              <w:t>accuracy &amp; response time</w:t>
            </w:r>
            <w:r w:rsidR="00B92ECD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952" w:type="dxa"/>
            <w:tcBorders>
              <w:top w:val="single" w:sz="4" w:space="0" w:color="auto"/>
              <w:bottom w:val="single" w:sz="4" w:space="0" w:color="auto"/>
            </w:tcBorders>
          </w:tcPr>
          <w:p w14:paraId="66D00B14" w14:textId="3640CF1A" w:rsidR="00C96368" w:rsidRPr="00C96368" w:rsidRDefault="00C96368" w:rsidP="00956287">
            <w:pPr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C96368">
              <w:rPr>
                <w:rFonts w:asciiTheme="minorHAnsi" w:hAnsiTheme="minorHAnsi" w:cstheme="minorHAnsi"/>
                <w:sz w:val="20"/>
                <w:szCs w:val="20"/>
              </w:rPr>
              <w:t xml:space="preserve">Ability to switch </w:t>
            </w:r>
            <w:r w:rsidR="00B92ECD">
              <w:rPr>
                <w:rFonts w:asciiTheme="minorHAnsi" w:hAnsiTheme="minorHAnsi" w:cstheme="minorHAnsi"/>
                <w:sz w:val="20"/>
                <w:szCs w:val="20"/>
              </w:rPr>
              <w:t xml:space="preserve">efficiently </w:t>
            </w:r>
            <w:r w:rsidRPr="00C96368">
              <w:rPr>
                <w:rFonts w:asciiTheme="minorHAnsi" w:hAnsiTheme="minorHAnsi" w:cstheme="minorHAnsi"/>
                <w:sz w:val="20"/>
                <w:szCs w:val="20"/>
              </w:rPr>
              <w:t xml:space="preserve">between target dimensions </w:t>
            </w:r>
          </w:p>
        </w:tc>
        <w:tc>
          <w:tcPr>
            <w:tcW w:w="1971" w:type="dxa"/>
            <w:tcBorders>
              <w:top w:val="single" w:sz="4" w:space="0" w:color="auto"/>
              <w:bottom w:val="single" w:sz="4" w:space="0" w:color="auto"/>
            </w:tcBorders>
          </w:tcPr>
          <w:p w14:paraId="0CB5F32B" w14:textId="27410B97" w:rsidR="00C96368" w:rsidRPr="00C96368" w:rsidRDefault="0056165F" w:rsidP="00956287">
            <w:pPr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Perseverative behaviour that is</w:t>
            </w:r>
            <w:r w:rsidR="00C9636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un</w:t>
            </w:r>
            <w:r w:rsidR="00C96368">
              <w:rPr>
                <w:rFonts w:asciiTheme="minorHAnsi" w:hAnsiTheme="minorHAnsi" w:cstheme="minorHAnsi"/>
                <w:sz w:val="20"/>
                <w:szCs w:val="20"/>
              </w:rPr>
              <w:t>respons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iv</w:t>
            </w:r>
            <w:r w:rsidR="00C96368">
              <w:rPr>
                <w:rFonts w:asciiTheme="minorHAnsi" w:hAnsiTheme="minorHAnsi" w:cstheme="minorHAnsi"/>
                <w:sz w:val="20"/>
                <w:szCs w:val="20"/>
              </w:rPr>
              <w:t>e to changing contingencies</w:t>
            </w:r>
          </w:p>
        </w:tc>
      </w:tr>
    </w:tbl>
    <w:p w14:paraId="4DD17BF2" w14:textId="77777777" w:rsidR="00B92ECD" w:rsidRDefault="00B92ECD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54470AF3" w14:textId="7976E63A" w:rsidR="008F4D36" w:rsidRDefault="00395DC2" w:rsidP="00D403D2">
      <w:pPr>
        <w:spacing w:line="480" w:lineRule="auto"/>
        <w:ind w:firstLine="720"/>
        <w:rPr>
          <w:sz w:val="22"/>
          <w:szCs w:val="22"/>
        </w:rPr>
      </w:pPr>
      <w:r>
        <w:rPr>
          <w:sz w:val="22"/>
          <w:szCs w:val="22"/>
        </w:rPr>
        <w:lastRenderedPageBreak/>
        <w:t>To measure the Uncertainty Evaluation domain in the Preference Formation stage of decision-making, we quantified participants’ ability to optimise their choice behaviour under conditions of uncertainty in the information accumulation task. Higher score</w:t>
      </w:r>
      <w:r w:rsidR="002F70FA">
        <w:rPr>
          <w:sz w:val="22"/>
          <w:szCs w:val="22"/>
        </w:rPr>
        <w:t>s</w:t>
      </w:r>
      <w:r>
        <w:rPr>
          <w:sz w:val="22"/>
          <w:szCs w:val="22"/>
        </w:rPr>
        <w:t xml:space="preserve"> indicated the optimal trade-off of speed and accuracy as follows:</w:t>
      </w:r>
    </w:p>
    <w:p w14:paraId="784E0EB8" w14:textId="0BE0849D" w:rsidR="00395DC2" w:rsidRDefault="00395DC2" w:rsidP="00A172AF">
      <w:pPr>
        <w:ind w:left="720" w:firstLine="720"/>
        <w:rPr>
          <w:sz w:val="22"/>
          <w:szCs w:val="22"/>
        </w:rPr>
      </w:pPr>
      <w:r>
        <w:rPr>
          <w:sz w:val="22"/>
          <w:szCs w:val="22"/>
        </w:rPr>
        <w:t xml:space="preserve">Uncertainty evaluation = </w:t>
      </w:r>
      <w:r w:rsidR="00A172AF">
        <w:rPr>
          <w:sz w:val="22"/>
          <w:szCs w:val="22"/>
          <w:u w:val="single"/>
        </w:rPr>
        <w:t>P</w:t>
      </w:r>
      <w:r w:rsidRPr="00395DC2">
        <w:rPr>
          <w:sz w:val="22"/>
          <w:szCs w:val="22"/>
          <w:u w:val="single"/>
        </w:rPr>
        <w:t>roportion of correct responses</w:t>
      </w:r>
    </w:p>
    <w:p w14:paraId="6D5A364F" w14:textId="32699D6F" w:rsidR="00395DC2" w:rsidRDefault="00395DC2" w:rsidP="00A172AF">
      <w:pPr>
        <w:ind w:left="720" w:firstLine="72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A172AF">
        <w:rPr>
          <w:sz w:val="22"/>
          <w:szCs w:val="22"/>
        </w:rPr>
        <w:t xml:space="preserve">    </w:t>
      </w:r>
      <w:r>
        <w:rPr>
          <w:sz w:val="22"/>
          <w:szCs w:val="22"/>
        </w:rPr>
        <w:t>Mean rt of correct responses</w:t>
      </w:r>
    </w:p>
    <w:p w14:paraId="444FF81D" w14:textId="77777777" w:rsidR="00395DC2" w:rsidRDefault="00395DC2" w:rsidP="00395DC2">
      <w:pPr>
        <w:spacing w:line="276" w:lineRule="auto"/>
        <w:ind w:left="720" w:firstLine="720"/>
        <w:rPr>
          <w:sz w:val="22"/>
          <w:szCs w:val="22"/>
        </w:rPr>
      </w:pPr>
    </w:p>
    <w:p w14:paraId="23E3F018" w14:textId="2FE15EB2" w:rsidR="00F56697" w:rsidRDefault="00F56697" w:rsidP="00D403D2">
      <w:pPr>
        <w:spacing w:line="480" w:lineRule="auto"/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Signal detection theory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ADDIN EN.CITE &lt;EndNote&gt;&lt;Cite&gt;&lt;Author&gt;Green&lt;/Author&gt;&lt;Year&gt;1966&lt;/Year&gt;&lt;RecNum&gt;1469&lt;/RecNum&gt;&lt;DisplayText&gt;(Green &amp;amp; Swets, 1966)&lt;/DisplayText&gt;&lt;record&gt;&lt;rec-number&gt;1469&lt;/rec-number&gt;&lt;foreign-keys&gt;&lt;key app="EN" db-id="vsxeedrv2zpz07erawvxv5050x02559p5e9w" timestamp="1704863014"&gt;1469&lt;/key&gt;&lt;/foreign-keys&gt;&lt;ref-type name="Book"&gt;6&lt;/ref-type&gt;&lt;contributors&gt;&lt;authors&gt;&lt;author&gt;Green, David Marvin&lt;/author&gt;&lt;author&gt;Swets, John A&lt;/author&gt;&lt;/authors&gt;&lt;/contributors&gt;&lt;titles&gt;&lt;title&gt;Signal detection theory and psychophysics&lt;/title&gt;&lt;/titles&gt;&lt;volume&gt;1&lt;/volume&gt;&lt;dates&gt;&lt;year&gt;1966&lt;/year&gt;&lt;/dates&gt;&lt;publisher&gt;Wiley New York&lt;/publisher&gt;&lt;urls&gt;&lt;/urls&gt;&lt;/record&gt;&lt;/Cite&gt;&lt;/EndNote&gt;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(Green &amp; Swets, 1966)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="00395DC2">
        <w:rPr>
          <w:sz w:val="22"/>
          <w:szCs w:val="22"/>
        </w:rPr>
        <w:t xml:space="preserve">was used to calculate the behavioural outcomes to assess the </w:t>
      </w:r>
      <w:r w:rsidR="0047728F">
        <w:rPr>
          <w:sz w:val="22"/>
          <w:szCs w:val="22"/>
        </w:rPr>
        <w:t>Cognitive Inhibition</w:t>
      </w:r>
      <w:r w:rsidR="00395DC2">
        <w:rPr>
          <w:sz w:val="22"/>
          <w:szCs w:val="22"/>
        </w:rPr>
        <w:t xml:space="preserve"> domain in the Choice Implementation stage of decision-making. Signal detection theory </w:t>
      </w:r>
      <w:r w:rsidR="009E6CAA">
        <w:rPr>
          <w:sz w:val="22"/>
          <w:szCs w:val="22"/>
        </w:rPr>
        <w:t>use</w:t>
      </w:r>
      <w:r w:rsidR="002C0BFD">
        <w:rPr>
          <w:sz w:val="22"/>
          <w:szCs w:val="22"/>
        </w:rPr>
        <w:t>s</w:t>
      </w:r>
      <w:r w:rsidR="009E6CAA">
        <w:rPr>
          <w:sz w:val="22"/>
          <w:szCs w:val="22"/>
        </w:rPr>
        <w:t xml:space="preserve"> all potential participant responses</w:t>
      </w:r>
      <w:r w:rsidR="002C0BFD">
        <w:rPr>
          <w:sz w:val="22"/>
          <w:szCs w:val="22"/>
        </w:rPr>
        <w:t xml:space="preserve"> in</w:t>
      </w:r>
      <w:r w:rsidR="0056165F">
        <w:rPr>
          <w:sz w:val="22"/>
          <w:szCs w:val="22"/>
        </w:rPr>
        <w:t xml:space="preserve"> the cued go/no-go task</w:t>
      </w:r>
      <w:r w:rsidR="009E6CAA">
        <w:rPr>
          <w:sz w:val="22"/>
          <w:szCs w:val="22"/>
        </w:rPr>
        <w:t xml:space="preserve"> (correct responses [hits], incorrect non-responses [</w:t>
      </w:r>
      <w:r w:rsidR="001D31E1">
        <w:rPr>
          <w:sz w:val="22"/>
          <w:szCs w:val="22"/>
        </w:rPr>
        <w:t xml:space="preserve">omission errors or </w:t>
      </w:r>
      <w:r w:rsidR="009E6CAA">
        <w:rPr>
          <w:sz w:val="22"/>
          <w:szCs w:val="22"/>
        </w:rPr>
        <w:t>misses], incorrect responses [commission errors or false alarms], and correct non-responses) to</w:t>
      </w:r>
      <w:r>
        <w:rPr>
          <w:sz w:val="22"/>
          <w:szCs w:val="22"/>
        </w:rPr>
        <w:t xml:space="preserve"> </w:t>
      </w:r>
      <w:r w:rsidR="001825D5">
        <w:rPr>
          <w:sz w:val="22"/>
          <w:szCs w:val="22"/>
        </w:rPr>
        <w:t>parse out two key contributors to</w:t>
      </w:r>
      <w:r w:rsidR="0047728F">
        <w:rPr>
          <w:sz w:val="22"/>
          <w:szCs w:val="22"/>
        </w:rPr>
        <w:t xml:space="preserve"> task performance – namely, attentional and action control</w:t>
      </w:r>
      <w:r w:rsidR="009E6CAA">
        <w:rPr>
          <w:sz w:val="22"/>
          <w:szCs w:val="22"/>
        </w:rPr>
        <w:t xml:space="preserve">. As such, they provide more nuanced information than single </w:t>
      </w:r>
      <w:r w:rsidR="008F4D36">
        <w:rPr>
          <w:sz w:val="22"/>
          <w:szCs w:val="22"/>
        </w:rPr>
        <w:t xml:space="preserve">go/no-go task performance </w:t>
      </w:r>
      <w:r w:rsidR="009E6CAA">
        <w:rPr>
          <w:sz w:val="22"/>
          <w:szCs w:val="22"/>
        </w:rPr>
        <w:t>outcomes such as commission errors</w:t>
      </w:r>
      <w:r w:rsidR="001825D5">
        <w:rPr>
          <w:sz w:val="22"/>
          <w:szCs w:val="22"/>
        </w:rPr>
        <w:t xml:space="preserve">. D-prime </w:t>
      </w:r>
      <w:r w:rsidR="009E6CAA">
        <w:rPr>
          <w:i/>
          <w:iCs/>
          <w:sz w:val="22"/>
          <w:szCs w:val="22"/>
        </w:rPr>
        <w:t>d’</w:t>
      </w:r>
      <w:r w:rsidR="009E6CAA">
        <w:rPr>
          <w:sz w:val="22"/>
          <w:szCs w:val="22"/>
        </w:rPr>
        <w:t xml:space="preserve"> </w:t>
      </w:r>
      <w:r w:rsidR="001825D5">
        <w:rPr>
          <w:sz w:val="22"/>
          <w:szCs w:val="22"/>
        </w:rPr>
        <w:t>quantifies the ability to accurately discern targets from distractors, with higher scores indicating a high rate of correct responses (hits), combined with a low rate of incorrect responses (commission errors or false alarms)</w:t>
      </w:r>
      <w:r w:rsidR="00271D29">
        <w:rPr>
          <w:sz w:val="22"/>
          <w:szCs w:val="22"/>
        </w:rPr>
        <w:t>, and thus quantified the attentional control component</w:t>
      </w:r>
      <w:r w:rsidR="001825D5">
        <w:rPr>
          <w:sz w:val="22"/>
          <w:szCs w:val="22"/>
        </w:rPr>
        <w:t>. Criterion</w:t>
      </w:r>
      <w:r w:rsidR="009E6CAA">
        <w:rPr>
          <w:sz w:val="22"/>
          <w:szCs w:val="22"/>
        </w:rPr>
        <w:t xml:space="preserve"> </w:t>
      </w:r>
      <w:r w:rsidR="009E6CAA">
        <w:rPr>
          <w:i/>
          <w:iCs/>
          <w:sz w:val="22"/>
          <w:szCs w:val="22"/>
        </w:rPr>
        <w:t>c</w:t>
      </w:r>
      <w:r w:rsidR="001825D5">
        <w:rPr>
          <w:sz w:val="22"/>
          <w:szCs w:val="22"/>
        </w:rPr>
        <w:t xml:space="preserve"> describes decision-making bias, with scores &lt;0 indicating liberal</w:t>
      </w:r>
      <w:r w:rsidR="008F4D36">
        <w:rPr>
          <w:sz w:val="22"/>
          <w:szCs w:val="22"/>
        </w:rPr>
        <w:t xml:space="preserve"> or impulsive</w:t>
      </w:r>
      <w:r w:rsidR="001825D5">
        <w:rPr>
          <w:sz w:val="22"/>
          <w:szCs w:val="22"/>
        </w:rPr>
        <w:t xml:space="preserve"> responding, or a bias toward action (</w:t>
      </w:r>
      <w:r w:rsidR="0056165F">
        <w:rPr>
          <w:sz w:val="22"/>
          <w:szCs w:val="22"/>
        </w:rPr>
        <w:t xml:space="preserve">resulting in </w:t>
      </w:r>
      <w:r w:rsidR="001825D5">
        <w:rPr>
          <w:sz w:val="22"/>
          <w:szCs w:val="22"/>
        </w:rPr>
        <w:t>higher hits but also higher commission errors), and scores &gt;0 indicating conservative</w:t>
      </w:r>
      <w:r w:rsidR="008F4D36">
        <w:rPr>
          <w:sz w:val="22"/>
          <w:szCs w:val="22"/>
        </w:rPr>
        <w:t xml:space="preserve"> or cautious</w:t>
      </w:r>
      <w:r w:rsidR="001825D5">
        <w:rPr>
          <w:sz w:val="22"/>
          <w:szCs w:val="22"/>
        </w:rPr>
        <w:t xml:space="preserve"> responding, or a bias toward inaction (</w:t>
      </w:r>
      <w:r w:rsidR="0056165F">
        <w:rPr>
          <w:sz w:val="22"/>
          <w:szCs w:val="22"/>
        </w:rPr>
        <w:t xml:space="preserve">resulting in </w:t>
      </w:r>
      <w:r w:rsidR="001825D5">
        <w:rPr>
          <w:sz w:val="22"/>
          <w:szCs w:val="22"/>
        </w:rPr>
        <w:t>more correct rejections but also more misses, or omission errors)</w:t>
      </w:r>
      <w:r w:rsidR="00271D29">
        <w:rPr>
          <w:sz w:val="22"/>
          <w:szCs w:val="22"/>
        </w:rPr>
        <w:t>, and thus quantified the response control component</w:t>
      </w:r>
      <w:r w:rsidR="001825D5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1825D5">
        <w:rPr>
          <w:sz w:val="22"/>
          <w:szCs w:val="22"/>
        </w:rPr>
        <w:t xml:space="preserve">These outcomes </w:t>
      </w:r>
      <w:r>
        <w:rPr>
          <w:sz w:val="22"/>
          <w:szCs w:val="22"/>
        </w:rPr>
        <w:t xml:space="preserve">were calculated for each participant </w:t>
      </w:r>
      <w:r w:rsidR="001825D5">
        <w:rPr>
          <w:sz w:val="22"/>
          <w:szCs w:val="22"/>
        </w:rPr>
        <w:t xml:space="preserve">from AE task data </w:t>
      </w:r>
      <w:r>
        <w:rPr>
          <w:sz w:val="22"/>
          <w:szCs w:val="22"/>
        </w:rPr>
        <w:t>as follows:</w:t>
      </w:r>
    </w:p>
    <w:p w14:paraId="798A3D1E" w14:textId="5A8C2EB2" w:rsidR="00F56697" w:rsidRDefault="00F56697" w:rsidP="00F56697">
      <w:pPr>
        <w:spacing w:line="480" w:lineRule="auto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d’</w:t>
      </w:r>
      <w:r>
        <w:rPr>
          <w:sz w:val="22"/>
          <w:szCs w:val="22"/>
        </w:rPr>
        <w:t xml:space="preserve"> = </w:t>
      </w:r>
      <w:r>
        <w:rPr>
          <w:i/>
          <w:iCs/>
          <w:sz w:val="22"/>
          <w:szCs w:val="22"/>
        </w:rPr>
        <w:t>z(hits) – z(false alarms)</w:t>
      </w:r>
    </w:p>
    <w:p w14:paraId="416B2FBF" w14:textId="4210810F" w:rsidR="00F56697" w:rsidRDefault="00F56697" w:rsidP="00F56697">
      <w:pPr>
        <w:jc w:val="center"/>
        <w:rPr>
          <w:sz w:val="22"/>
          <w:szCs w:val="22"/>
          <w:u w:val="single"/>
        </w:rPr>
      </w:pPr>
      <w:r>
        <w:rPr>
          <w:i/>
          <w:iCs/>
          <w:sz w:val="22"/>
          <w:szCs w:val="22"/>
        </w:rPr>
        <w:t xml:space="preserve">c = </w:t>
      </w:r>
      <w:r w:rsidRPr="00F56697">
        <w:rPr>
          <w:sz w:val="22"/>
          <w:szCs w:val="22"/>
          <w:u w:val="single"/>
        </w:rPr>
        <w:t>-[</w:t>
      </w:r>
      <w:r w:rsidRPr="00F56697">
        <w:rPr>
          <w:i/>
          <w:iCs/>
          <w:sz w:val="22"/>
          <w:szCs w:val="22"/>
          <w:u w:val="single"/>
        </w:rPr>
        <w:t xml:space="preserve"> z(hits) + z(false alarms)</w:t>
      </w:r>
      <w:r w:rsidRPr="00F56697">
        <w:rPr>
          <w:sz w:val="22"/>
          <w:szCs w:val="22"/>
          <w:u w:val="single"/>
        </w:rPr>
        <w:t>]</w:t>
      </w:r>
    </w:p>
    <w:p w14:paraId="3D3A76AF" w14:textId="6884A2BB" w:rsidR="00F56697" w:rsidRDefault="00F56697" w:rsidP="00E53EB4">
      <w:pPr>
        <w:jc w:val="center"/>
        <w:rPr>
          <w:sz w:val="22"/>
          <w:szCs w:val="22"/>
        </w:rPr>
      </w:pPr>
      <w:r>
        <w:rPr>
          <w:sz w:val="22"/>
          <w:szCs w:val="22"/>
        </w:rPr>
        <w:t>2</w:t>
      </w:r>
    </w:p>
    <w:p w14:paraId="64508D4C" w14:textId="77777777" w:rsidR="00E53EB4" w:rsidRDefault="00E53EB4" w:rsidP="00E53EB4">
      <w:pPr>
        <w:jc w:val="center"/>
        <w:rPr>
          <w:sz w:val="22"/>
          <w:szCs w:val="22"/>
        </w:rPr>
      </w:pPr>
    </w:p>
    <w:p w14:paraId="4CD057C0" w14:textId="4CBBE31B" w:rsidR="006E30A5" w:rsidRDefault="00395DC2" w:rsidP="008F4D36">
      <w:pPr>
        <w:spacing w:line="480" w:lineRule="auto"/>
        <w:ind w:firstLine="720"/>
        <w:rPr>
          <w:sz w:val="22"/>
          <w:szCs w:val="22"/>
        </w:rPr>
      </w:pPr>
      <w:r>
        <w:rPr>
          <w:sz w:val="22"/>
          <w:szCs w:val="22"/>
        </w:rPr>
        <w:t>To</w:t>
      </w:r>
      <w:r w:rsidR="00EB3225">
        <w:rPr>
          <w:sz w:val="22"/>
          <w:szCs w:val="22"/>
        </w:rPr>
        <w:t xml:space="preserve"> </w:t>
      </w:r>
      <w:r w:rsidR="00A172AF">
        <w:rPr>
          <w:sz w:val="22"/>
          <w:szCs w:val="22"/>
        </w:rPr>
        <w:t>quantify</w:t>
      </w:r>
      <w:r w:rsidR="00EB3225">
        <w:rPr>
          <w:sz w:val="22"/>
          <w:szCs w:val="22"/>
        </w:rPr>
        <w:t xml:space="preserve"> </w:t>
      </w:r>
      <w:r w:rsidR="00A172AF">
        <w:rPr>
          <w:sz w:val="22"/>
          <w:szCs w:val="22"/>
        </w:rPr>
        <w:t>capabilities</w:t>
      </w:r>
      <w:r>
        <w:rPr>
          <w:sz w:val="22"/>
          <w:szCs w:val="22"/>
        </w:rPr>
        <w:t xml:space="preserve"> in the Feedback Processing stage of decision-making, first a general measure</w:t>
      </w:r>
      <w:r w:rsidR="00EB3225">
        <w:rPr>
          <w:sz w:val="22"/>
          <w:szCs w:val="22"/>
        </w:rPr>
        <w:t xml:space="preserve"> was included as total score on the probabilistic reversal learning task. Higher total scores indicate that participants were overall more </w:t>
      </w:r>
      <w:r w:rsidR="00AD38AA">
        <w:rPr>
          <w:sz w:val="22"/>
          <w:szCs w:val="22"/>
        </w:rPr>
        <w:t xml:space="preserve">consistent </w:t>
      </w:r>
      <w:r w:rsidR="00EB3225">
        <w:rPr>
          <w:sz w:val="22"/>
          <w:szCs w:val="22"/>
        </w:rPr>
        <w:t xml:space="preserve">in learning and </w:t>
      </w:r>
      <w:r w:rsidR="00AD38AA">
        <w:rPr>
          <w:sz w:val="22"/>
          <w:szCs w:val="22"/>
        </w:rPr>
        <w:t>enacting</w:t>
      </w:r>
      <w:r w:rsidR="00EB3225">
        <w:rPr>
          <w:sz w:val="22"/>
          <w:szCs w:val="22"/>
        </w:rPr>
        <w:t xml:space="preserve"> an advantageous </w:t>
      </w:r>
      <w:r w:rsidR="00EB3225">
        <w:rPr>
          <w:sz w:val="22"/>
          <w:szCs w:val="22"/>
        </w:rPr>
        <w:lastRenderedPageBreak/>
        <w:t>choice strategy and were more responsive to reversals in</w:t>
      </w:r>
      <w:r w:rsidR="00271D29">
        <w:rPr>
          <w:sz w:val="22"/>
          <w:szCs w:val="22"/>
        </w:rPr>
        <w:t xml:space="preserve"> </w:t>
      </w:r>
      <w:r w:rsidR="00AD38AA">
        <w:rPr>
          <w:sz w:val="22"/>
          <w:szCs w:val="22"/>
        </w:rPr>
        <w:t>choice outcomes</w:t>
      </w:r>
      <w:r w:rsidR="00EB3225">
        <w:rPr>
          <w:sz w:val="22"/>
          <w:szCs w:val="22"/>
        </w:rPr>
        <w:t xml:space="preserve">. To examine the specific hypothesis that individuals with BED may exhibit </w:t>
      </w:r>
      <w:r w:rsidR="00EF49FA">
        <w:rPr>
          <w:sz w:val="22"/>
          <w:szCs w:val="22"/>
        </w:rPr>
        <w:t xml:space="preserve">enhanced learning from rewarding feedback </w:t>
      </w:r>
      <w:r w:rsidR="00EB3225">
        <w:rPr>
          <w:sz w:val="22"/>
          <w:szCs w:val="22"/>
        </w:rPr>
        <w:t>(</w:t>
      </w:r>
      <w:r w:rsidR="00EF49FA">
        <w:rPr>
          <w:sz w:val="22"/>
          <w:szCs w:val="22"/>
        </w:rPr>
        <w:t>greater tendencies to stay after a win</w:t>
      </w:r>
      <w:r w:rsidR="00EB3225">
        <w:rPr>
          <w:sz w:val="22"/>
          <w:szCs w:val="22"/>
        </w:rPr>
        <w:t xml:space="preserve">) combined with </w:t>
      </w:r>
      <w:r w:rsidR="00EF49FA">
        <w:rPr>
          <w:sz w:val="22"/>
          <w:szCs w:val="22"/>
        </w:rPr>
        <w:t xml:space="preserve">reduced learning from punishing feedback </w:t>
      </w:r>
      <w:r w:rsidR="00EB3225">
        <w:rPr>
          <w:sz w:val="22"/>
          <w:szCs w:val="22"/>
        </w:rPr>
        <w:t>(</w:t>
      </w:r>
      <w:r w:rsidR="00EF49FA">
        <w:rPr>
          <w:sz w:val="22"/>
          <w:szCs w:val="22"/>
        </w:rPr>
        <w:t>lesser tendencies to shift after a loss</w:t>
      </w:r>
      <w:r w:rsidR="00EB3225">
        <w:rPr>
          <w:sz w:val="22"/>
          <w:szCs w:val="22"/>
        </w:rPr>
        <w:t xml:space="preserve">), we also </w:t>
      </w:r>
      <w:r w:rsidR="00AD38AA">
        <w:rPr>
          <w:sz w:val="22"/>
          <w:szCs w:val="22"/>
        </w:rPr>
        <w:t>defined reinforcement learning as this</w:t>
      </w:r>
      <w:r w:rsidR="00EB3225">
        <w:rPr>
          <w:sz w:val="22"/>
          <w:szCs w:val="22"/>
        </w:rPr>
        <w:t xml:space="preserve"> </w:t>
      </w:r>
      <w:r>
        <w:rPr>
          <w:sz w:val="22"/>
          <w:szCs w:val="22"/>
        </w:rPr>
        <w:t>‘</w:t>
      </w:r>
      <w:r w:rsidR="00EB3225">
        <w:rPr>
          <w:sz w:val="22"/>
          <w:szCs w:val="22"/>
        </w:rPr>
        <w:t xml:space="preserve">reward </w:t>
      </w:r>
      <w:proofErr w:type="spellStart"/>
      <w:r w:rsidR="00EB3225">
        <w:rPr>
          <w:sz w:val="22"/>
          <w:szCs w:val="22"/>
        </w:rPr>
        <w:t>bias</w:t>
      </w:r>
      <w:r>
        <w:rPr>
          <w:sz w:val="22"/>
          <w:szCs w:val="22"/>
        </w:rPr>
        <w:t>’</w:t>
      </w:r>
      <w:proofErr w:type="spellEnd"/>
      <w:r w:rsidR="00EB3225">
        <w:rPr>
          <w:sz w:val="22"/>
          <w:szCs w:val="22"/>
        </w:rPr>
        <w:t xml:space="preserve"> </w:t>
      </w:r>
      <w:r w:rsidR="00EF49FA">
        <w:rPr>
          <w:sz w:val="22"/>
          <w:szCs w:val="22"/>
        </w:rPr>
        <w:fldChar w:fldCharType="begin">
          <w:fldData xml:space="preserve">PEVuZE5vdGU+PENpdGU+PEF1dGhvcj5Wb29uPC9BdXRob3I+PFllYXI+MjAxNTwvWWVhcj48UmVj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</w:fldData>
        </w:fldChar>
      </w:r>
      <w:r w:rsidR="00B10CEE">
        <w:rPr>
          <w:sz w:val="22"/>
          <w:szCs w:val="22"/>
        </w:rPr>
        <w:instrText xml:space="preserve"> ADDIN EN.CITE </w:instrText>
      </w:r>
      <w:r w:rsidR="00B10CEE">
        <w:rPr>
          <w:sz w:val="22"/>
          <w:szCs w:val="22"/>
        </w:rPr>
        <w:fldChar w:fldCharType="begin">
          <w:fldData xml:space="preserve">PEVuZE5vdGU+PENpdGU+PEF1dGhvcj5Wb29uPC9BdXRob3I+PFllYXI+MjAxNTwvWWVhcj48UmVj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</w:fldData>
        </w:fldChar>
      </w:r>
      <w:r w:rsidR="00B10CEE">
        <w:rPr>
          <w:sz w:val="22"/>
          <w:szCs w:val="22"/>
        </w:rPr>
        <w:instrText xml:space="preserve"> ADDIN EN.CITE.DATA </w:instrText>
      </w:r>
      <w:r w:rsidR="00B10CEE">
        <w:rPr>
          <w:sz w:val="22"/>
          <w:szCs w:val="22"/>
        </w:rPr>
      </w:r>
      <w:r w:rsidR="00B10CEE">
        <w:rPr>
          <w:sz w:val="22"/>
          <w:szCs w:val="22"/>
        </w:rPr>
        <w:fldChar w:fldCharType="end"/>
      </w:r>
      <w:r w:rsidR="00EF49FA">
        <w:rPr>
          <w:sz w:val="22"/>
          <w:szCs w:val="22"/>
        </w:rPr>
      </w:r>
      <w:r w:rsidR="00EF49FA">
        <w:rPr>
          <w:sz w:val="22"/>
          <w:szCs w:val="22"/>
        </w:rPr>
        <w:fldChar w:fldCharType="separate"/>
      </w:r>
      <w:r w:rsidR="00B10CEE">
        <w:rPr>
          <w:noProof/>
          <w:sz w:val="22"/>
          <w:szCs w:val="22"/>
        </w:rPr>
        <w:t>(Schaefer &amp; Steinglass, 2021; Voon et al., 2015; Waltmann et al., 2024)</w:t>
      </w:r>
      <w:r w:rsidR="00EF49FA">
        <w:rPr>
          <w:sz w:val="22"/>
          <w:szCs w:val="22"/>
        </w:rPr>
        <w:fldChar w:fldCharType="end"/>
      </w:r>
      <w:r w:rsidR="00EB3225">
        <w:rPr>
          <w:sz w:val="22"/>
          <w:szCs w:val="22"/>
        </w:rPr>
        <w:t xml:space="preserve">. </w:t>
      </w:r>
      <w:r w:rsidR="00F56697">
        <w:rPr>
          <w:sz w:val="22"/>
          <w:szCs w:val="22"/>
        </w:rPr>
        <w:t>Win/stay was calculated as the total proportion of trials in which the same choice was made as the prior choice</w:t>
      </w:r>
      <w:r w:rsidR="00F56697" w:rsidRPr="00F56697">
        <w:rPr>
          <w:sz w:val="22"/>
          <w:szCs w:val="22"/>
        </w:rPr>
        <w:t xml:space="preserve"> </w:t>
      </w:r>
      <w:r w:rsidR="00F56697">
        <w:rPr>
          <w:sz w:val="22"/>
          <w:szCs w:val="22"/>
        </w:rPr>
        <w:t>following a reward (+50 or +200 points) and lose/shift was calculated as the total proportion of trials in which the opposing choice was made to the prior choice following a loss (</w:t>
      </w:r>
      <w:r w:rsidR="006E30A5">
        <w:rPr>
          <w:sz w:val="22"/>
          <w:szCs w:val="22"/>
        </w:rPr>
        <w:t>0 or -100 points)</w:t>
      </w:r>
      <w:r w:rsidR="00F56697">
        <w:rPr>
          <w:sz w:val="22"/>
          <w:szCs w:val="22"/>
        </w:rPr>
        <w:t xml:space="preserve">. </w:t>
      </w:r>
      <w:r w:rsidR="006E30A5">
        <w:rPr>
          <w:sz w:val="22"/>
          <w:szCs w:val="22"/>
        </w:rPr>
        <w:t>Thus win/stay and lose/shift can range from 0 to 1, with higher scores indicating greater tendencies to stay following a win or to shift following a loss.</w:t>
      </w:r>
      <w:r w:rsidR="00C96368">
        <w:rPr>
          <w:sz w:val="22"/>
          <w:szCs w:val="22"/>
        </w:rPr>
        <w:t xml:space="preserve"> </w:t>
      </w:r>
      <w:r w:rsidR="00AD38AA">
        <w:rPr>
          <w:sz w:val="22"/>
          <w:szCs w:val="22"/>
        </w:rPr>
        <w:t>Reinforcement learning</w:t>
      </w:r>
      <w:r w:rsidR="00EB3225">
        <w:rPr>
          <w:sz w:val="22"/>
          <w:szCs w:val="22"/>
        </w:rPr>
        <w:t xml:space="preserve"> was then calculated as win/stay – lose</w:t>
      </w:r>
      <w:r w:rsidR="008F4D36">
        <w:rPr>
          <w:sz w:val="22"/>
          <w:szCs w:val="22"/>
        </w:rPr>
        <w:t>/</w:t>
      </w:r>
      <w:r w:rsidR="00EB3225">
        <w:rPr>
          <w:sz w:val="22"/>
          <w:szCs w:val="22"/>
        </w:rPr>
        <w:t xml:space="preserve">shift. As higher values indicate greater reward bias, this outcome was reversed (x -1) before being included in the profile analysis.  </w:t>
      </w:r>
    </w:p>
    <w:p w14:paraId="30D85ACB" w14:textId="01498CDB" w:rsidR="00A172AF" w:rsidRPr="00F56697" w:rsidRDefault="00271D29" w:rsidP="00E53EB4">
      <w:pPr>
        <w:spacing w:line="480" w:lineRule="auto"/>
        <w:ind w:firstLine="720"/>
        <w:rPr>
          <w:sz w:val="22"/>
          <w:szCs w:val="22"/>
        </w:rPr>
      </w:pPr>
      <w:r>
        <w:rPr>
          <w:sz w:val="22"/>
          <w:szCs w:val="22"/>
        </w:rPr>
        <w:t>Delay Discounting</w:t>
      </w:r>
      <w:r w:rsidR="006E30A5">
        <w:rPr>
          <w:sz w:val="22"/>
          <w:szCs w:val="22"/>
        </w:rPr>
        <w:t xml:space="preserve"> </w:t>
      </w:r>
      <w:r w:rsidR="00A172AF">
        <w:rPr>
          <w:sz w:val="22"/>
          <w:szCs w:val="22"/>
        </w:rPr>
        <w:t>and Cognitive Flexibility</w:t>
      </w:r>
      <w:r w:rsidR="00F042C0">
        <w:rPr>
          <w:sz w:val="22"/>
          <w:szCs w:val="22"/>
        </w:rPr>
        <w:t xml:space="preserve"> / Set-Shifting</w:t>
      </w:r>
      <w:r w:rsidR="00A172AF">
        <w:rPr>
          <w:sz w:val="22"/>
          <w:szCs w:val="22"/>
        </w:rPr>
        <w:t xml:space="preserve"> outcomes </w:t>
      </w:r>
      <w:r w:rsidR="00F042C0">
        <w:rPr>
          <w:sz w:val="22"/>
          <w:szCs w:val="22"/>
        </w:rPr>
        <w:t>a</w:t>
      </w:r>
      <w:r w:rsidR="00A172AF">
        <w:rPr>
          <w:sz w:val="22"/>
          <w:szCs w:val="22"/>
        </w:rPr>
        <w:t>re operationalised according to</w:t>
      </w:r>
      <w:r w:rsidR="00F042C0">
        <w:rPr>
          <w:sz w:val="22"/>
          <w:szCs w:val="22"/>
        </w:rPr>
        <w:t xml:space="preserve"> the</w:t>
      </w:r>
      <w:r w:rsidR="00A172AF">
        <w:rPr>
          <w:sz w:val="22"/>
          <w:szCs w:val="22"/>
        </w:rPr>
        <w:t xml:space="preserve"> published guidelines</w:t>
      </w:r>
      <w:r w:rsidR="00F042C0">
        <w:rPr>
          <w:sz w:val="22"/>
          <w:szCs w:val="22"/>
        </w:rPr>
        <w:t xml:space="preserve"> for the MCQ and NIH tasks</w:t>
      </w:r>
      <w:r w:rsidR="00A172AF">
        <w:rPr>
          <w:sz w:val="22"/>
          <w:szCs w:val="22"/>
        </w:rPr>
        <w:t xml:space="preserve"> </w:t>
      </w:r>
      <w:r w:rsidR="00A172AF">
        <w:rPr>
          <w:sz w:val="22"/>
          <w:szCs w:val="22"/>
        </w:rPr>
        <w:fldChar w:fldCharType="begin">
          <w:fldData xml:space="preserve">PEVuZE5vdGU+PENpdGU+PEF1dGhvcj5LaXJieTwvQXV0aG9yPjxZZWFyPjE5OTk8L1llYXI+PFJl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</w:fldData>
        </w:fldChar>
      </w:r>
      <w:r w:rsidR="00A172AF">
        <w:rPr>
          <w:sz w:val="22"/>
          <w:szCs w:val="22"/>
        </w:rPr>
        <w:instrText xml:space="preserve"> ADDIN EN.CITE </w:instrText>
      </w:r>
      <w:r w:rsidR="00A172AF">
        <w:rPr>
          <w:sz w:val="22"/>
          <w:szCs w:val="22"/>
        </w:rPr>
        <w:fldChar w:fldCharType="begin">
          <w:fldData xml:space="preserve">PEVuZE5vdGU+PENpdGU+PEF1dGhvcj5LaXJieTwvQXV0aG9yPjxZZWFyPjE5OTk8L1llYXI+PFJl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</w:fldData>
        </w:fldChar>
      </w:r>
      <w:r w:rsidR="00A172AF">
        <w:rPr>
          <w:sz w:val="22"/>
          <w:szCs w:val="22"/>
        </w:rPr>
        <w:instrText xml:space="preserve"> ADDIN EN.CITE.DATA </w:instrText>
      </w:r>
      <w:r w:rsidR="00A172AF">
        <w:rPr>
          <w:sz w:val="22"/>
          <w:szCs w:val="22"/>
        </w:rPr>
      </w:r>
      <w:r w:rsidR="00A172AF">
        <w:rPr>
          <w:sz w:val="22"/>
          <w:szCs w:val="22"/>
        </w:rPr>
        <w:fldChar w:fldCharType="end"/>
      </w:r>
      <w:r w:rsidR="00A172AF">
        <w:rPr>
          <w:sz w:val="22"/>
          <w:szCs w:val="22"/>
        </w:rPr>
      </w:r>
      <w:r w:rsidR="00A172AF">
        <w:rPr>
          <w:sz w:val="22"/>
          <w:szCs w:val="22"/>
        </w:rPr>
        <w:fldChar w:fldCharType="separate"/>
      </w:r>
      <w:r w:rsidR="00A172AF">
        <w:rPr>
          <w:noProof/>
          <w:sz w:val="22"/>
          <w:szCs w:val="22"/>
        </w:rPr>
        <w:t>(Gershon et al., 2010; Kaplan et al., 2016; Kirby et al., 1999)</w:t>
      </w:r>
      <w:r w:rsidR="00A172AF">
        <w:rPr>
          <w:sz w:val="22"/>
          <w:szCs w:val="22"/>
        </w:rPr>
        <w:fldChar w:fldCharType="end"/>
      </w:r>
      <w:r w:rsidR="00A172AF">
        <w:rPr>
          <w:sz w:val="22"/>
          <w:szCs w:val="22"/>
        </w:rPr>
        <w:t>.</w:t>
      </w:r>
    </w:p>
    <w:p w14:paraId="575DE1A6" w14:textId="77777777" w:rsidR="00A172AF" w:rsidRDefault="00A172AF" w:rsidP="00A172AF">
      <w:pPr>
        <w:spacing w:line="480" w:lineRule="auto"/>
        <w:rPr>
          <w:sz w:val="22"/>
          <w:szCs w:val="22"/>
        </w:rPr>
      </w:pPr>
      <w:r>
        <w:rPr>
          <w:b/>
          <w:sz w:val="22"/>
          <w:szCs w:val="22"/>
        </w:rPr>
        <w:t>S2.2 CIS Task Data Pre-processing</w:t>
      </w:r>
    </w:p>
    <w:p w14:paraId="5A764EAC" w14:textId="0000217B" w:rsidR="00DF0DC1" w:rsidRPr="00E53EB4" w:rsidRDefault="00A172AF" w:rsidP="00E53EB4">
      <w:pPr>
        <w:spacing w:line="480" w:lineRule="auto"/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CIS data cleaning procedures were conducted as reported in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ADDIN EN.CITE &lt;EndNote&gt;&lt;Cite AuthorYear="1"&gt;&lt;Author&gt;Eisenberg&lt;/Author&gt;&lt;Year&gt;2019&lt;/Year&gt;&lt;RecNum&gt;2169&lt;/RecNum&gt;&lt;DisplayText&gt;Eisenberg et al. (2019)&lt;/DisplayText&gt;&lt;record&gt;&lt;rec-number&gt;2169&lt;/rec-number&gt;&lt;foreign-keys&gt;&lt;key app="EN" db-id="vsxeedrv2zpz07erawvxv5050x02559p5e9w" timestamp="1756964348"&gt;2169&lt;/key&gt;&lt;/foreign-keys&gt;&lt;ref-type name="Journal Article"&gt;17&lt;/ref-type&gt;&lt;contributors&gt;&lt;authors&gt;&lt;author&gt;Eisenberg, Ian W.&lt;/author&gt;&lt;author&gt;Bissett, Patrick G.&lt;/author&gt;&lt;author&gt;Zeynep Enkavi, A.&lt;/author&gt;&lt;author&gt;Li, Jamie&lt;/author&gt;&lt;author&gt;MacKinnon, David P.&lt;/author&gt;&lt;author&gt;Marsch, Lisa A.&lt;/author&gt;&lt;author&gt;Poldrack, Russell A.&lt;/author&gt;&lt;/authors&gt;&lt;/contributors&gt;&lt;titles&gt;&lt;title&gt;Uncovering the structure of self-regulation through data-driven ontology discovery&lt;/title&gt;&lt;secondary-title&gt;Nature Communications&lt;/secondary-title&gt;&lt;/titles&gt;&lt;periodical&gt;&lt;full-title&gt;Nature Communications&lt;/full-title&gt;&lt;/periodical&gt;&lt;pages&gt;2319&lt;/pages&gt;&lt;volume&gt;10&lt;/volume&gt;&lt;number&gt;1&lt;/number&gt;&lt;dates&gt;&lt;year&gt;2019&lt;/year&gt;&lt;pub-dates&gt;&lt;date&gt;2019/05/24&lt;/date&gt;&lt;/pub-dates&gt;&lt;/dates&gt;&lt;isbn&gt;2041-1723&lt;/isbn&gt;&lt;urls&gt;&lt;related-urls&gt;&lt;url&gt;https://doi.org/10.1038/s41467-019-10301-1&lt;/url&gt;&lt;/related-urls&gt;&lt;/urls&gt;&lt;electronic-resource-num&gt;10.1038/s41467-019-10301-1&lt;/electronic-resource-num&gt;&lt;/record&gt;&lt;/Cite&gt;&lt;/EndNote&gt;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Eisenberg et al. (2019)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and in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ADDIN EN.CITE &lt;EndNote&gt;&lt;Cite AuthorYear="1"&gt;&lt;Author&gt;Voigt&lt;/Author&gt;&lt;Year&gt;2021&lt;/Year&gt;&lt;RecNum&gt;67&lt;/RecNum&gt;&lt;DisplayText&gt;Voigt et al. (2021)&lt;/DisplayText&gt;&lt;record&gt;&lt;rec-number&gt;67&lt;/rec-number&gt;&lt;foreign-keys&gt;&lt;key app="EN" db-id="vsxeedrv2zpz07erawvxv5050x02559p5e9w" timestamp="1644799224"&gt;67&lt;/key&gt;&lt;/foreign-keys&gt;&lt;ref-type name="Journal Article"&gt;17&lt;/ref-type&gt;&lt;contributors&gt;&lt;authors&gt;&lt;author&gt;Voigt, Katharina&lt;/author&gt;&lt;author&gt;Giddens, Emily&lt;/author&gt;&lt;author&gt;Stark, Romana&lt;/author&gt;&lt;author&gt;Frisch, Emma&lt;/author&gt;&lt;author&gt;Moskovsky, Neda&lt;/author&gt;&lt;author&gt;Kakoschke, Naomi&lt;/author&gt;&lt;author&gt;Stout, Julie C.&lt;/author&gt;&lt;author&gt;Bellgrove, Mark A.&lt;/author&gt;&lt;author&gt;Andrews, Zane B.&lt;/author&gt;&lt;author&gt;Verdejo-Garcia, Antonio&lt;/author&gt;&lt;/authors&gt;&lt;/contributors&gt;&lt;titles&gt;&lt;title&gt;The hunger games: Homeostatic state-dependent fluctuations in disinhibition measured with a novel gamified test battery&lt;/title&gt;&lt;secondary-title&gt;Nutrients&lt;/secondary-title&gt;&lt;/titles&gt;&lt;periodical&gt;&lt;full-title&gt;Nutrients&lt;/full-title&gt;&lt;/periodical&gt;&lt;pages&gt;2001&lt;/pages&gt;&lt;volume&gt;13&lt;/volume&gt;&lt;number&gt;6&lt;/number&gt;&lt;dates&gt;&lt;year&gt;2021&lt;/year&gt;&lt;/dates&gt;&lt;isbn&gt;2072-6643&lt;/isbn&gt;&lt;accession-num&gt;doi:10.3390/nu13062001&lt;/accession-num&gt;&lt;urls&gt;&lt;related-urls&gt;&lt;url&gt;https://www.mdpi.com/2072-6643/13/6/2001&lt;/url&gt;&lt;/related-urls&gt;&lt;/urls&gt;&lt;/record&gt;&lt;/Cite&gt;&lt;/EndNote&gt;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Voigt et al. (2021)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. In all tasks, data was removed if participant response latency averaged &lt;200ms on each trial </w:t>
      </w:r>
      <w:r w:rsidRPr="00B25204">
        <w:rPr>
          <w:sz w:val="22"/>
          <w:szCs w:val="22"/>
        </w:rPr>
        <w:t xml:space="preserve">or more than 3000s to complete </w:t>
      </w:r>
      <w:r>
        <w:rPr>
          <w:sz w:val="22"/>
          <w:szCs w:val="22"/>
        </w:rPr>
        <w:t>the</w:t>
      </w:r>
      <w:r w:rsidRPr="00B25204">
        <w:rPr>
          <w:sz w:val="22"/>
          <w:szCs w:val="22"/>
        </w:rPr>
        <w:t xml:space="preserve"> task.</w:t>
      </w:r>
      <w:r>
        <w:rPr>
          <w:sz w:val="22"/>
          <w:szCs w:val="22"/>
        </w:rPr>
        <w:t xml:space="preserve"> In the IA task, data was removed if the proportion of non-responses was &gt;25%, if the proportion of correct responses was </w:t>
      </w:r>
      <w:r w:rsidRPr="006A4FF3">
        <w:rPr>
          <w:sz w:val="22"/>
          <w:szCs w:val="22"/>
        </w:rPr>
        <w:t>&lt;</w:t>
      </w:r>
      <w:r w:rsidR="006A4FF3" w:rsidRPr="006A4FF3">
        <w:rPr>
          <w:sz w:val="22"/>
          <w:szCs w:val="22"/>
        </w:rPr>
        <w:t>59</w:t>
      </w:r>
      <w:r w:rsidRPr="006A4FF3">
        <w:rPr>
          <w:sz w:val="22"/>
          <w:szCs w:val="22"/>
        </w:rPr>
        <w:t>%</w:t>
      </w:r>
      <w:r>
        <w:rPr>
          <w:sz w:val="22"/>
          <w:szCs w:val="22"/>
        </w:rPr>
        <w:t xml:space="preserve"> (</w:t>
      </w:r>
      <w:r>
        <w:rPr>
          <w:i/>
          <w:iCs/>
          <w:sz w:val="22"/>
          <w:szCs w:val="22"/>
        </w:rPr>
        <w:t>z</w:t>
      </w:r>
      <w:r>
        <w:rPr>
          <w:sz w:val="22"/>
          <w:szCs w:val="22"/>
        </w:rPr>
        <w:t>-score = 2.5), of if the same response key (A-left or L-right) was used in over 95% of trials. In the AE task, data was removed if the proportion of correct go-trial responses was &lt;25%, or if the proportion of total correct responses was &lt;66% (</w:t>
      </w:r>
      <w:r>
        <w:rPr>
          <w:i/>
          <w:iCs/>
          <w:sz w:val="22"/>
          <w:szCs w:val="22"/>
        </w:rPr>
        <w:t>z</w:t>
      </w:r>
      <w:r>
        <w:rPr>
          <w:sz w:val="22"/>
          <w:szCs w:val="22"/>
        </w:rPr>
        <w:t>-score = 2.5). In the MoF task, data was removed if the participant used the same response key (A-left or L-right) for &gt;95% trials, or if the proportion of total correct responses was &lt;39% (</w:t>
      </w:r>
      <w:r>
        <w:rPr>
          <w:i/>
          <w:iCs/>
          <w:sz w:val="22"/>
          <w:szCs w:val="22"/>
        </w:rPr>
        <w:t>z</w:t>
      </w:r>
      <w:r>
        <w:rPr>
          <w:sz w:val="22"/>
          <w:szCs w:val="22"/>
        </w:rPr>
        <w:t>-score = 2.5).</w:t>
      </w:r>
    </w:p>
    <w:p w14:paraId="3626C80A" w14:textId="3C6A70CD" w:rsidR="006A6EFC" w:rsidRPr="006A6EFC" w:rsidRDefault="006A6EFC" w:rsidP="006A6EFC">
      <w:pPr>
        <w:pStyle w:val="Heading1"/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</w:pPr>
      <w:r w:rsidRPr="006A6EFC">
        <w:rPr>
          <w:sz w:val="22"/>
          <w:szCs w:val="22"/>
        </w:rPr>
        <w:lastRenderedPageBreak/>
        <w:t xml:space="preserve">S3. </w:t>
      </w:r>
      <w:r w:rsidRPr="006A6EFC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>Data &amp; Software</w:t>
      </w:r>
    </w:p>
    <w:p w14:paraId="08D4F410" w14:textId="77777777" w:rsidR="006A6EFC" w:rsidRDefault="006A6EFC" w:rsidP="006A6EFC">
      <w:pPr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</w:pPr>
    </w:p>
    <w:p w14:paraId="2AFB9A6F" w14:textId="2288AD45" w:rsidR="006A6EFC" w:rsidRPr="00FF63D8" w:rsidRDefault="006A6EFC" w:rsidP="007B2F0A">
      <w:pPr>
        <w:spacing w:line="480" w:lineRule="auto"/>
        <w:ind w:firstLine="720"/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 w:rsidRPr="006A6EFC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De-identified research data and analysis materials are available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on reasonable request to the corresponding author. </w:t>
      </w:r>
    </w:p>
    <w:p w14:paraId="57806FAF" w14:textId="345BE987" w:rsidR="00EA474B" w:rsidRPr="00291177" w:rsidRDefault="006A6EFC" w:rsidP="00291177">
      <w:pPr>
        <w:spacing w:line="480" w:lineRule="auto"/>
        <w:ind w:firstLine="720"/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 w:rsidRPr="00655D9E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Study data were collected and managed using REDCap (Research Electronic Data Capture) hosted at Monash University </w:t>
      </w:r>
      <w:r w:rsidRPr="00655D9E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fldChar w:fldCharType="begin">
          <w:fldData xml:space="preserve">PEVuZE5vdGU+PENpdGU+PEF1dGhvcj5IYXJyaXM8L0F1dGhvcj48WWVhcj4yMDE5PC9ZZWFyPjxS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</w:fldData>
        </w:fldChar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instrText xml:space="preserve"> ADDIN EN.CITE </w:instrTex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fldChar w:fldCharType="begin">
          <w:fldData xml:space="preserve">PEVuZE5vdGU+PENpdGU+PEF1dGhvcj5IYXJyaXM8L0F1dGhvcj48WWVhcj4yMDE5PC9ZZWFyPjxS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</w:fldData>
        </w:fldChar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instrText xml:space="preserve"> ADDIN EN.CITE.DATA </w:instrTex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fldChar w:fldCharType="end"/>
      </w:r>
      <w:r w:rsidRPr="00655D9E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r>
      <w:r w:rsidRPr="00655D9E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fldChar w:fldCharType="separate"/>
      </w:r>
      <w:r w:rsidRPr="00655D9E">
        <w:rPr>
          <w:rFonts w:asciiTheme="minorHAnsi" w:hAnsiTheme="minorHAnsi" w:cstheme="minorHAnsi"/>
          <w:noProof/>
          <w:color w:val="000000" w:themeColor="text1"/>
          <w:sz w:val="22"/>
          <w:szCs w:val="22"/>
          <w:shd w:val="clear" w:color="auto" w:fill="FFFFFF"/>
        </w:rPr>
        <w:t>(Harris et al., 2019; Harris et al., 2009)</w:t>
      </w:r>
      <w:r w:rsidRPr="00655D9E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fldChar w:fldCharType="end"/>
      </w:r>
      <w:r w:rsidRPr="00655D9E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. REDCap is a secure, web-based software platform designed to support data capture for research studies, providing 1) an intuitive interface for validated data capture; 2) audit trails for tracking data manipulation and export procedures; 3) automated export procedures for seamless data downloads to common statistical packages; and 4) procedures for data integration and interoperability with external sources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.</w:t>
      </w:r>
      <w:bookmarkStart w:id="0" w:name="_Toc172038547"/>
      <w:r w:rsidR="00291177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 w:rsidR="00EA474B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Unless otherwise stated, all data analyses were completed using</w:t>
      </w:r>
      <w:r w:rsidR="00EA474B" w:rsidRPr="00EA474B">
        <w:rPr>
          <w:rFonts w:asciiTheme="minorHAnsi" w:hAnsiTheme="minorHAnsi" w:cstheme="minorHAnsi"/>
          <w:bCs/>
          <w:color w:val="212121"/>
          <w:sz w:val="22"/>
          <w:szCs w:val="22"/>
          <w:shd w:val="clear" w:color="auto" w:fill="FFFFFF"/>
        </w:rPr>
        <w:t xml:space="preserve"> R Studio version 2025.05.0+496 </w:t>
      </w:r>
      <w:r w:rsidR="00EA474B" w:rsidRPr="00EA474B">
        <w:rPr>
          <w:rFonts w:asciiTheme="minorHAnsi" w:hAnsiTheme="minorHAnsi" w:cstheme="minorHAnsi"/>
          <w:b/>
          <w:bCs/>
          <w:color w:val="212121"/>
          <w:sz w:val="22"/>
          <w:szCs w:val="22"/>
          <w:shd w:val="clear" w:color="auto" w:fill="FFFFFF"/>
        </w:rPr>
        <w:fldChar w:fldCharType="begin"/>
      </w:r>
      <w:r w:rsidR="00EA474B" w:rsidRPr="00EA474B">
        <w:rPr>
          <w:rFonts w:asciiTheme="minorHAnsi" w:hAnsiTheme="minorHAnsi" w:cstheme="minorHAnsi"/>
          <w:bCs/>
          <w:color w:val="212121"/>
          <w:sz w:val="22"/>
          <w:szCs w:val="22"/>
          <w:shd w:val="clear" w:color="auto" w:fill="FFFFFF"/>
        </w:rPr>
        <w:instrText xml:space="preserve"> ADDIN EN.CITE &lt;EndNote&gt;&lt;Cite&gt;&lt;Author&gt;Posit Software&lt;/Author&gt;&lt;Year&gt;2025&lt;/Year&gt;&lt;RecNum&gt;1691&lt;/RecNum&gt;&lt;DisplayText&gt;(Posit Software, 2025)&lt;/DisplayText&gt;&lt;record&gt;&lt;rec-number&gt;1691&lt;/rec-number&gt;&lt;foreign-keys&gt;&lt;key app="EN" db-id="vsxeedrv2zpz07erawvxv5050x02559p5e9w" timestamp="1717039672"&gt;1691&lt;/key&gt;&lt;/foreign-keys&gt;&lt;ref-type name="Computer Program"&gt;9&lt;/ref-type&gt;&lt;contributors&gt;&lt;authors&gt;&lt;author&gt;Posit Software,&lt;/author&gt;&lt;/authors&gt;&lt;/contributors&gt;&lt;titles&gt;&lt;title&gt;RStudio: Integrated development environment for R.&lt;/title&gt;&lt;/titles&gt;&lt;dates&gt;&lt;year&gt;2025&lt;/year&gt;&lt;/dates&gt;&lt;pub-location&gt;Boston, MA&lt;/pub-location&gt;&lt;publisher&gt;Posit Software, PBC&lt;/publisher&gt;&lt;urls&gt;&lt;related-urls&gt;&lt;url&gt;http://www.posit.co/&lt;/url&gt;&lt;/related-urls&gt;&lt;/urls&gt;&lt;/record&gt;&lt;/Cite&gt;&lt;/EndNote&gt;</w:instrText>
      </w:r>
      <w:r w:rsidR="00EA474B" w:rsidRPr="00EA474B">
        <w:rPr>
          <w:rFonts w:asciiTheme="minorHAnsi" w:hAnsiTheme="minorHAnsi" w:cstheme="minorHAnsi"/>
          <w:b/>
          <w:bCs/>
          <w:color w:val="212121"/>
          <w:sz w:val="22"/>
          <w:szCs w:val="22"/>
          <w:shd w:val="clear" w:color="auto" w:fill="FFFFFF"/>
        </w:rPr>
        <w:fldChar w:fldCharType="separate"/>
      </w:r>
      <w:r w:rsidR="00EA474B" w:rsidRPr="00EA474B">
        <w:rPr>
          <w:rFonts w:asciiTheme="minorHAnsi" w:hAnsiTheme="minorHAnsi" w:cstheme="minorHAnsi"/>
          <w:bCs/>
          <w:noProof/>
          <w:color w:val="212121"/>
          <w:sz w:val="22"/>
          <w:szCs w:val="22"/>
          <w:shd w:val="clear" w:color="auto" w:fill="FFFFFF"/>
        </w:rPr>
        <w:t>(Posit Software, 2025)</w:t>
      </w:r>
      <w:r w:rsidR="00EA474B" w:rsidRPr="00EA474B">
        <w:rPr>
          <w:rFonts w:asciiTheme="minorHAnsi" w:hAnsiTheme="minorHAnsi" w:cstheme="minorHAnsi"/>
          <w:b/>
          <w:bCs/>
          <w:color w:val="212121"/>
          <w:sz w:val="22"/>
          <w:szCs w:val="22"/>
          <w:shd w:val="clear" w:color="auto" w:fill="FFFFFF"/>
        </w:rPr>
        <w:fldChar w:fldCharType="end"/>
      </w:r>
      <w:r w:rsidR="00EA474B" w:rsidRPr="00EA474B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>. Package</w:t>
      </w:r>
      <w:r w:rsidR="00EA474B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>s, version, and citations are provided in Table S3.</w:t>
      </w:r>
    </w:p>
    <w:p w14:paraId="0042EBAA" w14:textId="014234F1" w:rsidR="006A6EFC" w:rsidRPr="007B2F0A" w:rsidRDefault="006A6EFC" w:rsidP="006A6EFC">
      <w:pPr>
        <w:pStyle w:val="Heading2"/>
        <w:rPr>
          <w:rFonts w:asciiTheme="minorHAnsi" w:hAnsiTheme="minorHAnsi" w:cstheme="minorHAnsi"/>
          <w:b w:val="0"/>
          <w:bCs/>
          <w:i/>
          <w:iCs/>
          <w:color w:val="212121"/>
          <w:sz w:val="22"/>
          <w:szCs w:val="22"/>
          <w:shd w:val="clear" w:color="auto" w:fill="FFFFFF"/>
        </w:rPr>
      </w:pPr>
      <w:r w:rsidRPr="008542F5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>Table S3.</w:t>
      </w:r>
      <w:r w:rsidRPr="007B2F0A">
        <w:rPr>
          <w:rFonts w:asciiTheme="minorHAnsi" w:hAnsiTheme="minorHAnsi" w:cstheme="minorHAnsi"/>
          <w:b w:val="0"/>
          <w:bCs/>
          <w:color w:val="212121"/>
          <w:sz w:val="22"/>
          <w:szCs w:val="22"/>
          <w:shd w:val="clear" w:color="auto" w:fill="FFFFFF"/>
        </w:rPr>
        <w:t xml:space="preserve"> </w:t>
      </w:r>
      <w:r w:rsidR="007B2F0A" w:rsidRPr="007B2F0A">
        <w:rPr>
          <w:rFonts w:asciiTheme="minorHAnsi" w:hAnsiTheme="minorHAnsi" w:cstheme="minorHAnsi"/>
          <w:b w:val="0"/>
          <w:bCs/>
          <w:i/>
          <w:iCs/>
          <w:color w:val="212121"/>
          <w:sz w:val="22"/>
          <w:szCs w:val="22"/>
          <w:shd w:val="clear" w:color="auto" w:fill="FFFFFF"/>
        </w:rPr>
        <w:t xml:space="preserve">R </w:t>
      </w:r>
      <w:r w:rsidRPr="007B2F0A">
        <w:rPr>
          <w:rFonts w:asciiTheme="minorHAnsi" w:hAnsiTheme="minorHAnsi" w:cstheme="minorHAnsi"/>
          <w:b w:val="0"/>
          <w:bCs/>
          <w:i/>
          <w:iCs/>
          <w:color w:val="212121"/>
          <w:sz w:val="22"/>
          <w:szCs w:val="22"/>
          <w:shd w:val="clear" w:color="auto" w:fill="FFFFFF"/>
        </w:rPr>
        <w:t>packages, versions, and citations.</w:t>
      </w:r>
      <w:bookmarkEnd w:id="0"/>
    </w:p>
    <w:p w14:paraId="00FC93DB" w14:textId="77777777" w:rsidR="006A6EFC" w:rsidRPr="00DF0DC1" w:rsidRDefault="006A6EFC" w:rsidP="006A6EFC">
      <w:pPr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2693"/>
        <w:gridCol w:w="3639"/>
      </w:tblGrid>
      <w:tr w:rsidR="006A6EFC" w:rsidRPr="00DF0DC1" w14:paraId="5255DCD1" w14:textId="77777777" w:rsidTr="00291177">
        <w:tc>
          <w:tcPr>
            <w:tcW w:w="2694" w:type="dxa"/>
            <w:tcBorders>
              <w:bottom w:val="single" w:sz="4" w:space="0" w:color="auto"/>
              <w:right w:val="single" w:sz="4" w:space="0" w:color="auto"/>
            </w:tcBorders>
          </w:tcPr>
          <w:p w14:paraId="74C0DAA6" w14:textId="77777777" w:rsidR="006A6EFC" w:rsidRPr="00DF0DC1" w:rsidRDefault="006A6EFC" w:rsidP="00291177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212121"/>
                <w:sz w:val="22"/>
                <w:szCs w:val="22"/>
                <w:shd w:val="clear" w:color="auto" w:fill="FFFFFF"/>
              </w:rPr>
            </w:pPr>
            <w:r w:rsidRPr="00DF0DC1">
              <w:rPr>
                <w:rFonts w:asciiTheme="minorHAnsi" w:hAnsiTheme="minorHAnsi" w:cstheme="minorHAnsi"/>
                <w:b/>
                <w:bCs/>
                <w:color w:val="212121"/>
                <w:sz w:val="22"/>
                <w:szCs w:val="22"/>
                <w:shd w:val="clear" w:color="auto" w:fill="FFFFFF"/>
              </w:rPr>
              <w:t>Package</w:t>
            </w:r>
          </w:p>
        </w:tc>
        <w:tc>
          <w:tcPr>
            <w:tcW w:w="2693" w:type="dxa"/>
            <w:tcBorders>
              <w:bottom w:val="single" w:sz="4" w:space="0" w:color="auto"/>
              <w:right w:val="single" w:sz="4" w:space="0" w:color="auto"/>
            </w:tcBorders>
          </w:tcPr>
          <w:p w14:paraId="259104F3" w14:textId="77777777" w:rsidR="006A6EFC" w:rsidRPr="00DF0DC1" w:rsidRDefault="006A6EFC" w:rsidP="00291177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212121"/>
                <w:sz w:val="22"/>
                <w:szCs w:val="22"/>
                <w:shd w:val="clear" w:color="auto" w:fill="FFFFFF"/>
              </w:rPr>
            </w:pPr>
            <w:r w:rsidRPr="00DF0DC1">
              <w:rPr>
                <w:rFonts w:asciiTheme="minorHAnsi" w:hAnsiTheme="minorHAnsi" w:cstheme="minorHAnsi"/>
                <w:b/>
                <w:bCs/>
                <w:color w:val="212121"/>
                <w:sz w:val="22"/>
                <w:szCs w:val="22"/>
                <w:shd w:val="clear" w:color="auto" w:fill="FFFFFF"/>
              </w:rPr>
              <w:t xml:space="preserve">Version </w:t>
            </w:r>
          </w:p>
        </w:tc>
        <w:tc>
          <w:tcPr>
            <w:tcW w:w="3639" w:type="dxa"/>
            <w:tcBorders>
              <w:left w:val="single" w:sz="4" w:space="0" w:color="auto"/>
              <w:bottom w:val="single" w:sz="4" w:space="0" w:color="auto"/>
            </w:tcBorders>
          </w:tcPr>
          <w:p w14:paraId="477799D8" w14:textId="77777777" w:rsidR="006A6EFC" w:rsidRPr="00DF0DC1" w:rsidRDefault="006A6EFC" w:rsidP="00291177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212121"/>
                <w:sz w:val="22"/>
                <w:szCs w:val="22"/>
                <w:shd w:val="clear" w:color="auto" w:fill="FFFFFF"/>
              </w:rPr>
            </w:pPr>
            <w:r w:rsidRPr="00DF0DC1">
              <w:rPr>
                <w:rFonts w:asciiTheme="minorHAnsi" w:hAnsiTheme="minorHAnsi" w:cstheme="minorHAnsi"/>
                <w:b/>
                <w:bCs/>
                <w:color w:val="212121"/>
                <w:sz w:val="22"/>
                <w:szCs w:val="22"/>
                <w:shd w:val="clear" w:color="auto" w:fill="FFFFFF"/>
              </w:rPr>
              <w:t>Citation</w:t>
            </w:r>
          </w:p>
        </w:tc>
      </w:tr>
      <w:tr w:rsidR="006A6EFC" w:rsidRPr="00DF0DC1" w14:paraId="2E16C527" w14:textId="77777777" w:rsidTr="00291177">
        <w:tc>
          <w:tcPr>
            <w:tcW w:w="2694" w:type="dxa"/>
            <w:tcBorders>
              <w:right w:val="single" w:sz="4" w:space="0" w:color="auto"/>
            </w:tcBorders>
          </w:tcPr>
          <w:p w14:paraId="3EF324C6" w14:textId="77777777" w:rsidR="006A6EFC" w:rsidRPr="00DF0DC1" w:rsidRDefault="006A6EFC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proofErr w:type="spellStart"/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t>dplyr</w:t>
            </w:r>
            <w:proofErr w:type="spellEnd"/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10D6A503" w14:textId="77777777" w:rsidR="006A6EFC" w:rsidRPr="00DF0DC1" w:rsidRDefault="006A6EFC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t>1.1.4</w:t>
            </w:r>
          </w:p>
        </w:tc>
        <w:tc>
          <w:tcPr>
            <w:tcW w:w="3639" w:type="dxa"/>
            <w:tcBorders>
              <w:left w:val="single" w:sz="4" w:space="0" w:color="auto"/>
            </w:tcBorders>
          </w:tcPr>
          <w:p w14:paraId="158518D8" w14:textId="77777777" w:rsidR="006A6EFC" w:rsidRPr="00DF0DC1" w:rsidRDefault="006A6EFC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begin"/>
            </w: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instrText xml:space="preserve"> ADDIN EN.CITE &lt;EndNote&gt;&lt;Cite AuthorYear="1"&gt;&lt;Author&gt;Wickham&lt;/Author&gt;&lt;Year&gt;2023&lt;/Year&gt;&lt;RecNum&gt;1690&lt;/RecNum&gt;&lt;DisplayText&gt;Wickham et al. (2023)&lt;/DisplayText&gt;&lt;record&gt;&lt;rec-number&gt;1690&lt;/rec-number&gt;&lt;foreign-keys&gt;&lt;key app="EN" db-id="vsxeedrv2zpz07erawvxv5050x02559p5e9w" timestamp="1717039230"&gt;1690&lt;/key&gt;&lt;/foreign-keys&gt;&lt;ref-type name="Computer Program"&gt;9&lt;/ref-type&gt;&lt;contributors&gt;&lt;authors&gt;&lt;author&gt;Wickham, Hadley&lt;/author&gt;&lt;author&gt;François, Romain&lt;/author&gt;&lt;author&gt;Henry, Lionel&lt;/author&gt;&lt;author&gt;Müller, Kirill&lt;/author&gt;&lt;author&gt;Vaughn, Davis&lt;/author&gt;&lt;/authors&gt;&lt;/contributors&gt;&lt;titles&gt;&lt;title&gt;dplyr: A grammar of data manipulation&lt;/title&gt;&lt;/titles&gt;&lt;pages&gt;R package version 1.1.4, https://github.com/tidyverse/dplyr&lt;/pages&gt;&lt;dates&gt;&lt;year&gt;2023&lt;/year&gt;&lt;/dates&gt;&lt;urls&gt;&lt;related-urls&gt;&lt;url&gt;https://dplyr.tidyverse.org&lt;/url&gt;&lt;/related-urls&gt;&lt;/urls&gt;&lt;/record&gt;&lt;/Cite&gt;&lt;/EndNote&gt;</w:instrText>
            </w: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separate"/>
            </w:r>
            <w:r w:rsidRPr="00DF0DC1">
              <w:rPr>
                <w:rFonts w:asciiTheme="minorHAnsi" w:hAnsiTheme="minorHAnsi" w:cstheme="minorHAnsi"/>
                <w:noProof/>
                <w:color w:val="212121"/>
                <w:sz w:val="22"/>
                <w:szCs w:val="22"/>
                <w:shd w:val="clear" w:color="auto" w:fill="FFFFFF"/>
              </w:rPr>
              <w:t>Wickham et al. (2023)</w:t>
            </w: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end"/>
            </w:r>
          </w:p>
        </w:tc>
      </w:tr>
      <w:tr w:rsidR="006A6EFC" w:rsidRPr="00DF0DC1" w14:paraId="4F1D7EFE" w14:textId="77777777" w:rsidTr="00291177">
        <w:tc>
          <w:tcPr>
            <w:tcW w:w="2694" w:type="dxa"/>
            <w:tcBorders>
              <w:right w:val="single" w:sz="4" w:space="0" w:color="auto"/>
            </w:tcBorders>
          </w:tcPr>
          <w:p w14:paraId="5FADE808" w14:textId="77777777" w:rsidR="006A6EFC" w:rsidRPr="00DF0DC1" w:rsidRDefault="006A6EFC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proofErr w:type="spellStart"/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t>ggcorrplot</w:t>
            </w:r>
            <w:proofErr w:type="spellEnd"/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2DAB6DFF" w14:textId="77777777" w:rsidR="006A6EFC" w:rsidRPr="00DF0DC1" w:rsidRDefault="006A6EFC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t>0.1.4.1</w:t>
            </w:r>
          </w:p>
        </w:tc>
        <w:tc>
          <w:tcPr>
            <w:tcW w:w="3639" w:type="dxa"/>
            <w:tcBorders>
              <w:left w:val="single" w:sz="4" w:space="0" w:color="auto"/>
            </w:tcBorders>
          </w:tcPr>
          <w:p w14:paraId="24A7A97A" w14:textId="77777777" w:rsidR="006A6EFC" w:rsidRPr="00DF0DC1" w:rsidRDefault="006A6EFC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begin"/>
            </w: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instrText xml:space="preserve"> ADDIN EN.CITE &lt;EndNote&gt;&lt;Cite AuthorYear="1"&gt;&lt;Author&gt;Kassambara&lt;/Author&gt;&lt;Year&gt;2023&lt;/Year&gt;&lt;RecNum&gt;1723&lt;/RecNum&gt;&lt;DisplayText&gt;Kassambara (2023a)&lt;/DisplayText&gt;&lt;record&gt;&lt;rec-number&gt;1723&lt;/rec-number&gt;&lt;foreign-keys&gt;&lt;key app="EN" db-id="vsxeedrv2zpz07erawvxv5050x02559p5e9w" timestamp="1718838456"&gt;1723&lt;/key&gt;&lt;/foreign-keys&gt;&lt;ref-type name="Computer Program"&gt;9&lt;/ref-type&gt;&lt;contributors&gt;&lt;authors&gt;&lt;author&gt;Kassambara, Alboukadel&lt;/author&gt;&lt;/authors&gt;&lt;/contributors&gt;&lt;titles&gt;&lt;title&gt;ggcorrplot: Visualization of a Correlation Matrix using &amp;apos;ggplot2&amp;apos;&lt;/title&gt;&lt;/titles&gt;&lt;edition&gt;0.1.4.1&lt;/edition&gt;&lt;dates&gt;&lt;year&gt;2023&lt;/year&gt;&lt;/dates&gt;&lt;publisher&gt;CRAN&lt;/publisher&gt;&lt;urls&gt;&lt;related-urls&gt;&lt;url&gt;http://www.sthda.com/english/wiki/ggcorrplot-visualization-of-a-correlation-matrix-using-ggplot2&lt;/url&gt;&lt;/related-urls&gt;&lt;/urls&gt;&lt;/record&gt;&lt;/Cite&gt;&lt;/EndNote&gt;</w:instrText>
            </w: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separate"/>
            </w:r>
            <w:r w:rsidRPr="00DF0DC1">
              <w:rPr>
                <w:rFonts w:asciiTheme="minorHAnsi" w:hAnsiTheme="minorHAnsi" w:cstheme="minorHAnsi"/>
                <w:noProof/>
                <w:color w:val="212121"/>
                <w:sz w:val="22"/>
                <w:szCs w:val="22"/>
                <w:shd w:val="clear" w:color="auto" w:fill="FFFFFF"/>
              </w:rPr>
              <w:t>Kassambara (2023a)</w:t>
            </w: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end"/>
            </w:r>
          </w:p>
        </w:tc>
      </w:tr>
      <w:tr w:rsidR="006A6EFC" w:rsidRPr="00DF0DC1" w14:paraId="17F57307" w14:textId="77777777" w:rsidTr="00291177">
        <w:tc>
          <w:tcPr>
            <w:tcW w:w="2694" w:type="dxa"/>
            <w:tcBorders>
              <w:right w:val="single" w:sz="4" w:space="0" w:color="auto"/>
            </w:tcBorders>
          </w:tcPr>
          <w:p w14:paraId="399DAFAA" w14:textId="77777777" w:rsidR="006A6EFC" w:rsidRPr="00DF0DC1" w:rsidRDefault="006A6EFC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t>ggplot2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7168DAFB" w14:textId="29B0FB1B" w:rsidR="006A6EFC" w:rsidRPr="00DF0DC1" w:rsidRDefault="006A6EFC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t>3.5.</w:t>
            </w:r>
            <w:r w:rsidR="00DF0DC1"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3639" w:type="dxa"/>
            <w:tcBorders>
              <w:left w:val="single" w:sz="4" w:space="0" w:color="auto"/>
            </w:tcBorders>
          </w:tcPr>
          <w:p w14:paraId="5EA5C14C" w14:textId="77777777" w:rsidR="006A6EFC" w:rsidRPr="00DF0DC1" w:rsidRDefault="006A6EFC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begin"/>
            </w: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instrText xml:space="preserve"> ADDIN EN.CITE &lt;EndNote&gt;&lt;Cite AuthorYear="1"&gt;&lt;Author&gt;Wickham&lt;/Author&gt;&lt;Year&gt;2016&lt;/Year&gt;&lt;RecNum&gt;1689&lt;/RecNum&gt;&lt;DisplayText&gt;Wickham (2016)&lt;/DisplayText&gt;&lt;record&gt;&lt;rec-number&gt;1689&lt;/rec-number&gt;&lt;foreign-keys&gt;&lt;key app="EN" db-id="vsxeedrv2zpz07erawvxv5050x02559p5e9w" timestamp="1717038906"&gt;1689&lt;/key&gt;&lt;/foreign-keys&gt;&lt;ref-type name="Computer Program"&gt;9&lt;/ref-type&gt;&lt;contributors&gt;&lt;authors&gt;&lt;author&gt;Wickham, Hadley&lt;/author&gt;&lt;/authors&gt;&lt;/contributors&gt;&lt;titles&gt;&lt;title&gt;ggplot2: Elegant graphics for data analysis&lt;/title&gt;&lt;/titles&gt;&lt;dates&gt;&lt;year&gt;2016&lt;/year&gt;&lt;/dates&gt;&lt;pub-location&gt;New York&lt;/pub-location&gt;&lt;publisher&gt;Springer-Verlag &lt;/publisher&gt;&lt;isbn&gt;978-3-319-24277-4&lt;/isbn&gt;&lt;urls&gt;&lt;related-urls&gt;&lt;url&gt;https://ggplot2.tidyverse.org&lt;/url&gt;&lt;/related-urls&gt;&lt;/urls&gt;&lt;/record&gt;&lt;/Cite&gt;&lt;/EndNote&gt;</w:instrText>
            </w: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separate"/>
            </w:r>
            <w:r w:rsidRPr="00DF0DC1">
              <w:rPr>
                <w:rFonts w:asciiTheme="minorHAnsi" w:hAnsiTheme="minorHAnsi" w:cstheme="minorHAnsi"/>
                <w:noProof/>
                <w:color w:val="212121"/>
                <w:sz w:val="22"/>
                <w:szCs w:val="22"/>
                <w:shd w:val="clear" w:color="auto" w:fill="FFFFFF"/>
              </w:rPr>
              <w:t>Wickham (2016)</w:t>
            </w: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end"/>
            </w:r>
          </w:p>
        </w:tc>
      </w:tr>
      <w:tr w:rsidR="006A6EFC" w:rsidRPr="00DF0DC1" w14:paraId="34FB5C9E" w14:textId="77777777" w:rsidTr="00291177">
        <w:tc>
          <w:tcPr>
            <w:tcW w:w="2694" w:type="dxa"/>
            <w:tcBorders>
              <w:right w:val="single" w:sz="4" w:space="0" w:color="auto"/>
            </w:tcBorders>
          </w:tcPr>
          <w:p w14:paraId="3E4A9508" w14:textId="77777777" w:rsidR="006A6EFC" w:rsidRPr="00DF0DC1" w:rsidRDefault="006A6EFC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proofErr w:type="spellStart"/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t>ggpubr</w:t>
            </w:r>
            <w:proofErr w:type="spellEnd"/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4E44244E" w14:textId="77777777" w:rsidR="006A6EFC" w:rsidRPr="00DF0DC1" w:rsidRDefault="006A6EFC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t>0.6.0</w:t>
            </w:r>
          </w:p>
        </w:tc>
        <w:tc>
          <w:tcPr>
            <w:tcW w:w="3639" w:type="dxa"/>
            <w:tcBorders>
              <w:left w:val="single" w:sz="4" w:space="0" w:color="auto"/>
            </w:tcBorders>
          </w:tcPr>
          <w:p w14:paraId="27319A5B" w14:textId="77777777" w:rsidR="006A6EFC" w:rsidRPr="00DF0DC1" w:rsidRDefault="006A6EFC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begin"/>
            </w: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instrText xml:space="preserve"> ADDIN EN.CITE &lt;EndNote&gt;&lt;Cite AuthorYear="1"&gt;&lt;Author&gt;Kassambara&lt;/Author&gt;&lt;Year&gt;2023&lt;/Year&gt;&lt;RecNum&gt;1724&lt;/RecNum&gt;&lt;DisplayText&gt;Kassambara (2023b)&lt;/DisplayText&gt;&lt;record&gt;&lt;rec-number&gt;1724&lt;/rec-number&gt;&lt;foreign-keys&gt;&lt;key app="EN" db-id="vsxeedrv2zpz07erawvxv5050x02559p5e9w" timestamp="1718838613"&gt;1724&lt;/key&gt;&lt;/foreign-keys&gt;&lt;ref-type name="Computer Program"&gt;9&lt;/ref-type&gt;&lt;contributors&gt;&lt;authors&gt;&lt;author&gt;Kassambara, Alboukadel&lt;/author&gt;&lt;/authors&gt;&lt;/contributors&gt;&lt;titles&gt;&lt;title&gt;ggpubr: ggplot2 based publication ready plots&lt;/title&gt;&lt;/titles&gt;&lt;dates&gt;&lt;year&gt;2023&lt;/year&gt;&lt;/dates&gt;&lt;publisher&gt;CRAN&lt;/publisher&gt;&lt;urls&gt;&lt;related-urls&gt;&lt;url&gt;https://CRAN.R-project.org/package=ggpubr&lt;/url&gt;&lt;/related-urls&gt;&lt;/urls&gt;&lt;electronic-resource-num&gt;10.32614/CRAN.package.ggpubr&lt;/electronic-resource-num&gt;&lt;/record&gt;&lt;/Cite&gt;&lt;/EndNote&gt;</w:instrText>
            </w: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separate"/>
            </w:r>
            <w:r w:rsidRPr="00DF0DC1">
              <w:rPr>
                <w:rFonts w:asciiTheme="minorHAnsi" w:hAnsiTheme="minorHAnsi" w:cstheme="minorHAnsi"/>
                <w:noProof/>
                <w:color w:val="212121"/>
                <w:sz w:val="22"/>
                <w:szCs w:val="22"/>
                <w:shd w:val="clear" w:color="auto" w:fill="FFFFFF"/>
              </w:rPr>
              <w:t>Kassambara (2023b)</w:t>
            </w: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end"/>
            </w:r>
          </w:p>
        </w:tc>
      </w:tr>
      <w:tr w:rsidR="00DF0DC1" w:rsidRPr="00DF0DC1" w14:paraId="724A7803" w14:textId="77777777" w:rsidTr="00291177">
        <w:tc>
          <w:tcPr>
            <w:tcW w:w="2694" w:type="dxa"/>
            <w:tcBorders>
              <w:right w:val="single" w:sz="4" w:space="0" w:color="auto"/>
            </w:tcBorders>
          </w:tcPr>
          <w:p w14:paraId="33769708" w14:textId="59603AE9" w:rsidR="00DF0DC1" w:rsidRPr="00DF0DC1" w:rsidRDefault="00DF0DC1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proofErr w:type="spellStart"/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t>heplots</w:t>
            </w:r>
            <w:proofErr w:type="spellEnd"/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678CEF29" w14:textId="58F21422" w:rsidR="00DF0DC1" w:rsidRPr="00DF0DC1" w:rsidRDefault="00DF0DC1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t>1.7.8</w:t>
            </w:r>
          </w:p>
        </w:tc>
        <w:tc>
          <w:tcPr>
            <w:tcW w:w="3639" w:type="dxa"/>
            <w:tcBorders>
              <w:left w:val="single" w:sz="4" w:space="0" w:color="auto"/>
            </w:tcBorders>
          </w:tcPr>
          <w:p w14:paraId="24BFEF42" w14:textId="09DF08B8" w:rsidR="00DF0DC1" w:rsidRPr="00DF0DC1" w:rsidRDefault="00D824D1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begin"/>
            </w:r>
            <w:r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instrText xml:space="preserve"> ADDIN EN.CITE &lt;EndNote&gt;&lt;Cite AuthorYear="1"&gt;&lt;Author&gt;Friendly&lt;/Author&gt;&lt;Year&gt;2025&lt;/Year&gt;&lt;RecNum&gt;2168&lt;/RecNum&gt;&lt;DisplayText&gt;Friendly et al. (2025)&lt;/DisplayText&gt;&lt;record&gt;&lt;rec-number&gt;2168&lt;/rec-number&gt;&lt;foreign-keys&gt;&lt;key app="EN" db-id="vsxeedrv2zpz07erawvxv5050x02559p5e9w" timestamp="1756962649"&gt;2168&lt;/key&gt;&lt;/foreign-keys&gt;&lt;ref-type name="Computer Program"&gt;9&lt;/ref-type&gt;&lt;contributors&gt;&lt;authors&gt;&lt;author&gt;Friendly, M&lt;/author&gt;&lt;author&gt;Fox, J&lt;/author&gt;&lt;author&gt;Monette, G&lt;/author&gt;&lt;author&gt;Chalmers, P&lt;/author&gt;&lt;author&gt;Murdoch, D&lt;/author&gt;&lt;/authors&gt;&lt;/contributors&gt;&lt;titles&gt;&lt;title&gt;heplots: Visualizing Hypothesis Tests in Multivariate Linear Models&lt;/title&gt;&lt;/titles&gt;&lt;edition&gt;1.7.8&lt;/edition&gt;&lt;dates&gt;&lt;year&gt;2025&lt;/year&gt;&lt;/dates&gt;&lt;publisher&gt;Cran&lt;/publisher&gt;&lt;urls&gt;&lt;/urls&gt;&lt;/record&gt;&lt;/Cite&gt;&lt;/EndNote&gt;</w:instrText>
            </w:r>
            <w:r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color w:val="212121"/>
                <w:sz w:val="22"/>
                <w:szCs w:val="22"/>
                <w:shd w:val="clear" w:color="auto" w:fill="FFFFFF"/>
              </w:rPr>
              <w:t>Friendly et al. (2025)</w:t>
            </w:r>
            <w:r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end"/>
            </w:r>
          </w:p>
        </w:tc>
      </w:tr>
      <w:tr w:rsidR="008608DB" w:rsidRPr="00DF0DC1" w14:paraId="72DD5E04" w14:textId="77777777" w:rsidTr="00291177">
        <w:tc>
          <w:tcPr>
            <w:tcW w:w="2694" w:type="dxa"/>
            <w:tcBorders>
              <w:right w:val="single" w:sz="4" w:space="0" w:color="auto"/>
            </w:tcBorders>
          </w:tcPr>
          <w:p w14:paraId="1C1C030D" w14:textId="045C5679" w:rsidR="008608DB" w:rsidRPr="00DF0DC1" w:rsidRDefault="00F06A02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proofErr w:type="spellStart"/>
            <w:r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t>Jmv</w:t>
            </w:r>
            <w:proofErr w:type="spellEnd"/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79ADD10D" w14:textId="2F42DE1D" w:rsidR="008608DB" w:rsidRPr="00DF0DC1" w:rsidRDefault="00F06A02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t>2.7.0</w:t>
            </w:r>
          </w:p>
        </w:tc>
        <w:tc>
          <w:tcPr>
            <w:tcW w:w="3639" w:type="dxa"/>
            <w:tcBorders>
              <w:left w:val="single" w:sz="4" w:space="0" w:color="auto"/>
            </w:tcBorders>
          </w:tcPr>
          <w:p w14:paraId="1C39DCEE" w14:textId="628E52C5" w:rsidR="008608DB" w:rsidRDefault="00F06A02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begin"/>
            </w:r>
            <w:r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instrText xml:space="preserve"> ADDIN EN.CITE &lt;EndNote&gt;&lt;Cite AuthorYear="1"&gt;&lt;Author&gt;Selker&lt;/Author&gt;&lt;Year&gt;2025&lt;/Year&gt;&lt;RecNum&gt;2187&lt;/RecNum&gt;&lt;DisplayText&gt;Selker et al. (2025)&lt;/DisplayText&gt;&lt;record&gt;&lt;rec-number&gt;2187&lt;/rec-number&gt;&lt;foreign-keys&gt;&lt;key app="EN" db-id="vsxeedrv2zpz07erawvxv5050x02559p5e9w" timestamp="1758154632"&gt;2187&lt;/key&gt;&lt;/foreign-keys&gt;&lt;ref-type name="Computer Program"&gt;9&lt;/ref-type&gt;&lt;contributors&gt;&lt;authors&gt;&lt;author&gt;Selker, Ravi&lt;/author&gt;&lt;author&gt;Love, Jonathon&lt;/author&gt;&lt;author&gt;Dropmann, Damian&lt;/author&gt;&lt;/authors&gt;&lt;/contributors&gt;&lt;titles&gt;&lt;title&gt;jmv: the jamovi analyses&lt;/title&gt;&lt;/titles&gt;&lt;edition&gt;2.7.0&lt;/edition&gt;&lt;dates&gt;&lt;year&gt;2025&lt;/year&gt;&lt;/dates&gt;&lt;publisher&gt;Cran&lt;/publisher&gt;&lt;urls&gt;&lt;/urls&gt;&lt;/record&gt;&lt;/Cite&gt;&lt;/EndNote&gt;</w:instrText>
            </w:r>
            <w:r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color w:val="212121"/>
                <w:sz w:val="22"/>
                <w:szCs w:val="22"/>
                <w:shd w:val="clear" w:color="auto" w:fill="FFFFFF"/>
              </w:rPr>
              <w:t>Selker et al. (2025)</w:t>
            </w:r>
            <w:r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end"/>
            </w:r>
          </w:p>
        </w:tc>
      </w:tr>
      <w:tr w:rsidR="006A6EFC" w:rsidRPr="00DF0DC1" w14:paraId="15288C68" w14:textId="77777777" w:rsidTr="00291177">
        <w:tc>
          <w:tcPr>
            <w:tcW w:w="2694" w:type="dxa"/>
            <w:tcBorders>
              <w:right w:val="single" w:sz="4" w:space="0" w:color="auto"/>
            </w:tcBorders>
          </w:tcPr>
          <w:p w14:paraId="546EC2C3" w14:textId="77777777" w:rsidR="006A6EFC" w:rsidRPr="00DF0DC1" w:rsidRDefault="006A6EFC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proofErr w:type="spellStart"/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t>JWileymisc</w:t>
            </w:r>
            <w:proofErr w:type="spellEnd"/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38329705" w14:textId="23D2A6A2" w:rsidR="006A6EFC" w:rsidRPr="00DF0DC1" w:rsidRDefault="006A6EFC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t>1.4.</w:t>
            </w:r>
            <w:r w:rsidR="00DF0DC1"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t>3</w:t>
            </w:r>
          </w:p>
        </w:tc>
        <w:tc>
          <w:tcPr>
            <w:tcW w:w="3639" w:type="dxa"/>
            <w:tcBorders>
              <w:left w:val="single" w:sz="4" w:space="0" w:color="auto"/>
            </w:tcBorders>
          </w:tcPr>
          <w:p w14:paraId="07D86F0A" w14:textId="77777777" w:rsidR="006A6EFC" w:rsidRPr="00DF0DC1" w:rsidRDefault="006A6EFC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begin"/>
            </w: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instrText xml:space="preserve"> ADDIN EN.CITE &lt;EndNote&gt;&lt;Cite AuthorYear="1"&gt;&lt;Author&gt;Wiley&lt;/Author&gt;&lt;Year&gt;2023&lt;/Year&gt;&lt;RecNum&gt;1726&lt;/RecNum&gt;&lt;DisplayText&gt;Wiley (2023)&lt;/DisplayText&gt;&lt;record&gt;&lt;rec-number&gt;1726&lt;/rec-number&gt;&lt;foreign-keys&gt;&lt;key app="EN" db-id="vsxeedrv2zpz07erawvxv5050x02559p5e9w" timestamp="1718838974"&gt;1726&lt;/key&gt;&lt;/foreign-keys&gt;&lt;ref-type name="Computer Program"&gt;9&lt;/ref-type&gt;&lt;contributors&gt;&lt;authors&gt;&lt;author&gt;Wiley, Joshua&lt;/author&gt;&lt;/authors&gt;&lt;/contributors&gt;&lt;titles&gt;&lt;title&gt;JWileymisc: Miscellaneous utilities and functions&lt;/title&gt;&lt;/titles&gt;&lt;edition&gt;1.4.1&lt;/edition&gt;&lt;dates&gt;&lt;year&gt;2023&lt;/year&gt;&lt;/dates&gt;&lt;publisher&gt;CRAN&lt;/publisher&gt;&lt;urls&gt;&lt;related-urls&gt;&lt;url&gt;https://CRAN.R-project.org/package=JWileymisc&lt;/url&gt;&lt;/related-urls&gt;&lt;/urls&gt;&lt;electronic-resource-num&gt;10.32614/CRAN.package.JWileymisc&lt;/electronic-resource-num&gt;&lt;/record&gt;&lt;/Cite&gt;&lt;/EndNote&gt;</w:instrText>
            </w: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separate"/>
            </w:r>
            <w:r w:rsidRPr="00DF0DC1">
              <w:rPr>
                <w:rFonts w:asciiTheme="minorHAnsi" w:hAnsiTheme="minorHAnsi" w:cstheme="minorHAnsi"/>
                <w:noProof/>
                <w:color w:val="212121"/>
                <w:sz w:val="22"/>
                <w:szCs w:val="22"/>
                <w:shd w:val="clear" w:color="auto" w:fill="FFFFFF"/>
              </w:rPr>
              <w:t>Wiley (2023)</w:t>
            </w: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end"/>
            </w:r>
          </w:p>
        </w:tc>
      </w:tr>
      <w:tr w:rsidR="006A6EFC" w:rsidRPr="00DF0DC1" w14:paraId="52A5BA8D" w14:textId="77777777" w:rsidTr="00291177">
        <w:tc>
          <w:tcPr>
            <w:tcW w:w="2694" w:type="dxa"/>
            <w:tcBorders>
              <w:right w:val="single" w:sz="4" w:space="0" w:color="auto"/>
            </w:tcBorders>
          </w:tcPr>
          <w:p w14:paraId="4F9F26FB" w14:textId="77777777" w:rsidR="006A6EFC" w:rsidRPr="00DF0DC1" w:rsidRDefault="006A6EFC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proofErr w:type="spellStart"/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t>knitr</w:t>
            </w:r>
            <w:proofErr w:type="spellEnd"/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27A743AD" w14:textId="16F5D4FB" w:rsidR="006A6EFC" w:rsidRPr="00DF0DC1" w:rsidRDefault="006A6EFC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t>1.5</w:t>
            </w:r>
            <w:r w:rsidR="00DF0DC1"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3639" w:type="dxa"/>
            <w:tcBorders>
              <w:left w:val="single" w:sz="4" w:space="0" w:color="auto"/>
            </w:tcBorders>
          </w:tcPr>
          <w:p w14:paraId="56DC0B2E" w14:textId="77777777" w:rsidR="006A6EFC" w:rsidRPr="00DF0DC1" w:rsidRDefault="006A6EFC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begin"/>
            </w: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instrText xml:space="preserve"> ADDIN EN.CITE &lt;EndNote&gt;&lt;Cite AuthorYear="1"&gt;&lt;Author&gt;Xie&lt;/Author&gt;&lt;Year&gt;2024&lt;/Year&gt;&lt;RecNum&gt;1727&lt;/RecNum&gt;&lt;DisplayText&gt;Xie (2024)&lt;/DisplayText&gt;&lt;record&gt;&lt;rec-number&gt;1727&lt;/rec-number&gt;&lt;foreign-keys&gt;&lt;key app="EN" db-id="vsxeedrv2zpz07erawvxv5050x02559p5e9w" timestamp="1718839079"&gt;1727&lt;/key&gt;&lt;/foreign-keys&gt;&lt;ref-type name="Computer Program"&gt;9&lt;/ref-type&gt;&lt;contributors&gt;&lt;authors&gt;&lt;author&gt;Xie, Yihui&lt;/author&gt;&lt;/authors&gt;&lt;/contributors&gt;&lt;titles&gt;&lt;title&gt;knitr: A General-Purpose Package for Dynamic Report Generation in R&lt;/title&gt;&lt;/titles&gt;&lt;edition&gt;1.47&lt;/edition&gt;&lt;dates&gt;&lt;year&gt;2024&lt;/year&gt;&lt;/dates&gt;&lt;publisher&gt;CRAN&lt;/publisher&gt;&lt;urls&gt;&lt;related-urls&gt;&lt;url&gt;https://CRAN.R-project.org/package=knitr&lt;/url&gt;&lt;/related-urls&gt;&lt;/urls&gt;&lt;electronic-resource-num&gt;10.32614/CRAN.package.knitr&lt;/electronic-resource-num&gt;&lt;/record&gt;&lt;/Cite&gt;&lt;/EndNote&gt;</w:instrText>
            </w: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separate"/>
            </w:r>
            <w:r w:rsidRPr="00DF0DC1">
              <w:rPr>
                <w:rFonts w:asciiTheme="minorHAnsi" w:hAnsiTheme="minorHAnsi" w:cstheme="minorHAnsi"/>
                <w:noProof/>
                <w:color w:val="212121"/>
                <w:sz w:val="22"/>
                <w:szCs w:val="22"/>
                <w:shd w:val="clear" w:color="auto" w:fill="FFFFFF"/>
              </w:rPr>
              <w:t>Xie (2024)</w:t>
            </w: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end"/>
            </w:r>
          </w:p>
        </w:tc>
      </w:tr>
      <w:tr w:rsidR="006A6EFC" w:rsidRPr="00DF0DC1" w14:paraId="6AB9EA0F" w14:textId="77777777" w:rsidTr="00291177">
        <w:tc>
          <w:tcPr>
            <w:tcW w:w="2694" w:type="dxa"/>
            <w:tcBorders>
              <w:right w:val="single" w:sz="4" w:space="0" w:color="auto"/>
            </w:tcBorders>
          </w:tcPr>
          <w:p w14:paraId="6ADB8848" w14:textId="77777777" w:rsidR="006A6EFC" w:rsidRPr="00DF0DC1" w:rsidRDefault="006A6EFC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t>MVN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030814D7" w14:textId="77777777" w:rsidR="006A6EFC" w:rsidRPr="00DF0DC1" w:rsidRDefault="006A6EFC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t>5.9</w:t>
            </w:r>
          </w:p>
        </w:tc>
        <w:tc>
          <w:tcPr>
            <w:tcW w:w="3639" w:type="dxa"/>
            <w:tcBorders>
              <w:left w:val="single" w:sz="4" w:space="0" w:color="auto"/>
            </w:tcBorders>
          </w:tcPr>
          <w:p w14:paraId="6814381F" w14:textId="77777777" w:rsidR="006A6EFC" w:rsidRPr="00DF0DC1" w:rsidRDefault="006A6EFC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begin"/>
            </w: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instrText xml:space="preserve"> ADDIN EN.CITE &lt;EndNote&gt;&lt;Cite AuthorYear="1"&gt;&lt;Author&gt;Korkmaz&lt;/Author&gt;&lt;Year&gt;2014&lt;/Year&gt;&lt;RecNum&gt;1669&lt;/RecNum&gt;&lt;DisplayText&gt;Korkmaz et al. (2014)&lt;/DisplayText&gt;&lt;record&gt;&lt;rec-number&gt;1669&lt;/rec-number&gt;&lt;foreign-keys&gt;&lt;key app="EN" db-id="vsxeedrv2zpz07erawvxv5050x02559p5e9w" timestamp="1716532910"&gt;1669&lt;/key&gt;&lt;/foreign-keys&gt;&lt;ref-type name="Computer Program"&gt;9&lt;/ref-type&gt;&lt;contributors&gt;&lt;authors&gt;&lt;author&gt;Korkmaz, Selçuk&lt;/author&gt;&lt;author&gt;Goksuluk, Dincer&lt;/author&gt;&lt;author&gt;Zararsiz, Gokmen&lt;/author&gt;&lt;/authors&gt;&lt;/contributors&gt;&lt;titles&gt;&lt;title&gt;MVN: an R package for assessing multivariate normality&lt;/title&gt;&lt;/titles&gt;&lt;edition&gt;6.151&lt;/edition&gt;&lt;dates&gt;&lt;year&gt;2014&lt;/year&gt;&lt;/dates&gt;&lt;publisher&gt;R-project.org&lt;/publisher&gt;&lt;urls&gt;&lt;related-urls&gt;&lt;url&gt;https://CRAN.R-project.org/package=MVN&lt;/url&gt;&lt;/related-urls&gt;&lt;/urls&gt;&lt;/record&gt;&lt;/Cite&gt;&lt;/EndNote&gt;</w:instrText>
            </w: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separate"/>
            </w:r>
            <w:r w:rsidRPr="00DF0DC1">
              <w:rPr>
                <w:rFonts w:asciiTheme="minorHAnsi" w:hAnsiTheme="minorHAnsi" w:cstheme="minorHAnsi"/>
                <w:noProof/>
                <w:color w:val="212121"/>
                <w:sz w:val="22"/>
                <w:szCs w:val="22"/>
                <w:shd w:val="clear" w:color="auto" w:fill="FFFFFF"/>
              </w:rPr>
              <w:t>Korkmaz et al. (2014)</w:t>
            </w: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end"/>
            </w:r>
          </w:p>
        </w:tc>
      </w:tr>
      <w:tr w:rsidR="00DF0DC1" w:rsidRPr="00DF0DC1" w14:paraId="33FAF049" w14:textId="77777777" w:rsidTr="00291177">
        <w:tc>
          <w:tcPr>
            <w:tcW w:w="2694" w:type="dxa"/>
            <w:tcBorders>
              <w:right w:val="single" w:sz="4" w:space="0" w:color="auto"/>
            </w:tcBorders>
          </w:tcPr>
          <w:p w14:paraId="4B77EBD0" w14:textId="7569A7E0" w:rsidR="00DF0DC1" w:rsidRPr="00DF0DC1" w:rsidRDefault="00DF0DC1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proofErr w:type="spellStart"/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t>nnet</w:t>
            </w:r>
            <w:proofErr w:type="spellEnd"/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529E55A4" w14:textId="4ED477FC" w:rsidR="00DF0DC1" w:rsidRPr="00DF0DC1" w:rsidRDefault="00DF0DC1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t>7.3-20</w:t>
            </w:r>
          </w:p>
        </w:tc>
        <w:tc>
          <w:tcPr>
            <w:tcW w:w="3639" w:type="dxa"/>
            <w:tcBorders>
              <w:left w:val="single" w:sz="4" w:space="0" w:color="auto"/>
            </w:tcBorders>
          </w:tcPr>
          <w:p w14:paraId="1F484E92" w14:textId="40529F42" w:rsidR="00DF0DC1" w:rsidRPr="00DF0DC1" w:rsidRDefault="004B45ED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begin"/>
            </w:r>
            <w:r w:rsidR="00C023EC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instrText xml:space="preserve"> ADDIN EN.CITE &lt;EndNote&gt;&lt;Cite AuthorYear="1"&gt;&lt;Author&gt;Venables&lt;/Author&gt;&lt;Year&gt;2002&lt;/Year&gt;&lt;RecNum&gt;2167&lt;/RecNum&gt;&lt;DisplayText&gt;Venables and Ripley (2002)&lt;/DisplayText&gt;&lt;record&gt;&lt;rec-number&gt;2167&lt;/rec-number&gt;&lt;foreign-keys&gt;&lt;key app="EN" db-id="vsxeedrv2zpz07erawvxv5050x02559p5e9w" timestamp="1756962290"&gt;2167&lt;/key&gt;&lt;/foreign-keys&gt;&lt;ref-type name="Book"&gt;6&lt;/ref-type&gt;&lt;contributors&gt;&lt;authors&gt;&lt;author&gt;Venables, W. N.&lt;/author&gt;&lt;author&gt;Ripley, B. D.&lt;/author&gt;&lt;/authors&gt;&lt;/contributors&gt;&lt;titles&gt;&lt;title&gt;Modern Applied Statistics with S&lt;/title&gt;&lt;/titles&gt;&lt;edition&gt;Fourth Ed.&lt;/edition&gt;&lt;dates&gt;&lt;year&gt;2002&lt;/year&gt;&lt;/dates&gt;&lt;pub-location&gt;New York&lt;/pub-location&gt;&lt;publisher&gt;Springer&lt;/publisher&gt;&lt;isbn&gt;0-387-95457-0&lt;/isbn&gt;&lt;urls&gt;&lt;related-urls&gt;&lt;url&gt;https://www.stats.ox.ac.uk/pub/MASS4/.&lt;/url&gt;&lt;/related-urls&gt;&lt;/urls&gt;&lt;/record&gt;&lt;/Cite&gt;&lt;/EndNote&gt;</w:instrText>
            </w:r>
            <w:r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separate"/>
            </w:r>
            <w:r w:rsidR="00C023EC">
              <w:rPr>
                <w:rFonts w:asciiTheme="minorHAnsi" w:hAnsiTheme="minorHAnsi" w:cstheme="minorHAnsi"/>
                <w:noProof/>
                <w:color w:val="212121"/>
                <w:sz w:val="22"/>
                <w:szCs w:val="22"/>
                <w:shd w:val="clear" w:color="auto" w:fill="FFFFFF"/>
              </w:rPr>
              <w:t>Venables and Ripley (2002)</w:t>
            </w:r>
            <w:r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end"/>
            </w:r>
          </w:p>
        </w:tc>
      </w:tr>
      <w:tr w:rsidR="006A6EFC" w:rsidRPr="00DF0DC1" w14:paraId="69544766" w14:textId="77777777" w:rsidTr="00291177">
        <w:tc>
          <w:tcPr>
            <w:tcW w:w="2694" w:type="dxa"/>
            <w:tcBorders>
              <w:right w:val="single" w:sz="4" w:space="0" w:color="auto"/>
            </w:tcBorders>
          </w:tcPr>
          <w:p w14:paraId="79552866" w14:textId="77777777" w:rsidR="006A6EFC" w:rsidRPr="00DF0DC1" w:rsidRDefault="006A6EFC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proofErr w:type="spellStart"/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t>pastecs</w:t>
            </w:r>
            <w:proofErr w:type="spellEnd"/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52FBC0EC" w14:textId="77777777" w:rsidR="006A6EFC" w:rsidRPr="00DF0DC1" w:rsidRDefault="006A6EFC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t>1.4.2</w:t>
            </w:r>
          </w:p>
        </w:tc>
        <w:tc>
          <w:tcPr>
            <w:tcW w:w="3639" w:type="dxa"/>
            <w:tcBorders>
              <w:left w:val="single" w:sz="4" w:space="0" w:color="auto"/>
            </w:tcBorders>
          </w:tcPr>
          <w:p w14:paraId="1F24FEEB" w14:textId="77777777" w:rsidR="006A6EFC" w:rsidRPr="00DF0DC1" w:rsidRDefault="006A6EFC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begin"/>
            </w: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instrText xml:space="preserve"> ADDIN EN.CITE &lt;EndNote&gt;&lt;Cite AuthorYear="1"&gt;&lt;Author&gt;Grosjean&lt;/Author&gt;&lt;Year&gt;2024&lt;/Year&gt;&lt;RecNum&gt;1680&lt;/RecNum&gt;&lt;DisplayText&gt;Grosjean (2024)&lt;/DisplayText&gt;&lt;record&gt;&lt;rec-number&gt;1680&lt;/rec-number&gt;&lt;foreign-keys&gt;&lt;key app="EN" db-id="vsxeedrv2zpz07erawvxv5050x02559p5e9w" timestamp="1716946338"&gt;1680&lt;/key&gt;&lt;/foreign-keys&gt;&lt;ref-type name="Computer Program"&gt;9&lt;/ref-type&gt;&lt;contributors&gt;&lt;authors&gt;&lt;author&gt;Grosjean, Phillipe&lt;/author&gt;&lt;/authors&gt;&lt;/contributors&gt;&lt;titles&gt;&lt;title&gt;Pastecs: Package for analysis of space-time ecological series&lt;/title&gt;&lt;/titles&gt;&lt;edition&gt;1.4.2&lt;/edition&gt;&lt;dates&gt;&lt;year&gt;2024&lt;/year&gt;&lt;/dates&gt;&lt;publisher&gt;R-project.org&lt;/publisher&gt;&lt;urls&gt;&lt;related-urls&gt;&lt;url&gt;https://github.com/SciViews/pastecs&lt;/url&gt;&lt;/related-urls&gt;&lt;/urls&gt;&lt;/record&gt;&lt;/Cite&gt;&lt;/EndNote&gt;</w:instrText>
            </w: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separate"/>
            </w:r>
            <w:r w:rsidRPr="00DF0DC1">
              <w:rPr>
                <w:rFonts w:asciiTheme="minorHAnsi" w:hAnsiTheme="minorHAnsi" w:cstheme="minorHAnsi"/>
                <w:noProof/>
                <w:color w:val="212121"/>
                <w:sz w:val="22"/>
                <w:szCs w:val="22"/>
                <w:shd w:val="clear" w:color="auto" w:fill="FFFFFF"/>
              </w:rPr>
              <w:t>Grosjean (2024)</w:t>
            </w: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end"/>
            </w:r>
          </w:p>
        </w:tc>
      </w:tr>
      <w:tr w:rsidR="00DF0DC1" w:rsidRPr="00DF0DC1" w14:paraId="3C377A81" w14:textId="77777777" w:rsidTr="00291177">
        <w:tc>
          <w:tcPr>
            <w:tcW w:w="2694" w:type="dxa"/>
            <w:tcBorders>
              <w:right w:val="single" w:sz="4" w:space="0" w:color="auto"/>
            </w:tcBorders>
          </w:tcPr>
          <w:p w14:paraId="09B4164F" w14:textId="661EA6ED" w:rsidR="00DF0DC1" w:rsidRPr="00DF0DC1" w:rsidRDefault="00DF0DC1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proofErr w:type="spellStart"/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t>profileR</w:t>
            </w:r>
            <w:proofErr w:type="spellEnd"/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5CC88B65" w14:textId="295FA89F" w:rsidR="00DF0DC1" w:rsidRPr="00DF0DC1" w:rsidRDefault="00DF0DC1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t>0.3-5</w:t>
            </w:r>
          </w:p>
        </w:tc>
        <w:tc>
          <w:tcPr>
            <w:tcW w:w="3639" w:type="dxa"/>
            <w:tcBorders>
              <w:left w:val="single" w:sz="4" w:space="0" w:color="auto"/>
            </w:tcBorders>
          </w:tcPr>
          <w:p w14:paraId="14989276" w14:textId="13EEC45C" w:rsidR="00DF0DC1" w:rsidRPr="00DF0DC1" w:rsidRDefault="00DF0DC1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begin"/>
            </w: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instrText xml:space="preserve"> ADDIN EN.CITE &lt;EndNote&gt;&lt;Cite AuthorYear="1"&gt;&lt;Author&gt;Bulut&lt;/Author&gt;&lt;Year&gt;2020&lt;/Year&gt;&lt;RecNum&gt;2012&lt;/RecNum&gt;&lt;DisplayText&gt;Bulut and Desjardins (2020)&lt;/DisplayText&gt;&lt;record&gt;&lt;rec-number&gt;2012&lt;/rec-number&gt;&lt;foreign-keys&gt;&lt;key app="EN" db-id="vsxeedrv2zpz07erawvxv5050x02559p5e9w" timestamp="1743553744"&gt;2012&lt;/key&gt;&lt;/foreign-keys&gt;&lt;ref-type name="Journal Article"&gt;17&lt;/ref-type&gt;&lt;contributors&gt;&lt;authors&gt;&lt;author&gt;Bulut, Okan&lt;/author&gt;&lt;author&gt;Desjardins, Christopher David&lt;/author&gt;&lt;/authors&gt;&lt;/contributors&gt;&lt;titles&gt;&lt;title&gt;Profile analysis of multivariate data: a brief introduction to the profileR package&lt;/title&gt;&lt;/titles&gt;&lt;dates&gt;&lt;year&gt;2020&lt;/year&gt;&lt;/dates&gt;&lt;work-type&gt;Preprint&lt;/work-type&gt;&lt;urls&gt;&lt;related-urls&gt;&lt;url&gt;https://osf.io/preprints/psyarxiv/sgy8m_v1&lt;/url&gt;&lt;/related-urls&gt;&lt;/urls&gt;&lt;electronic-resource-num&gt;10.31234/osf.io/sgy8m&lt;/electronic-resource-num&gt;&lt;/record&gt;&lt;/Cite&gt;&lt;/EndNote&gt;</w:instrText>
            </w: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separate"/>
            </w:r>
            <w:r w:rsidRPr="00DF0DC1">
              <w:rPr>
                <w:rFonts w:asciiTheme="minorHAnsi" w:hAnsiTheme="minorHAnsi" w:cstheme="minorHAnsi"/>
                <w:noProof/>
                <w:color w:val="212121"/>
                <w:sz w:val="22"/>
                <w:szCs w:val="22"/>
                <w:shd w:val="clear" w:color="auto" w:fill="FFFFFF"/>
              </w:rPr>
              <w:t>Bulut and Desjardins (2020)</w:t>
            </w: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end"/>
            </w:r>
          </w:p>
        </w:tc>
      </w:tr>
      <w:tr w:rsidR="006A6EFC" w:rsidRPr="00DF0DC1" w14:paraId="2874B8ED" w14:textId="77777777" w:rsidTr="00291177">
        <w:tc>
          <w:tcPr>
            <w:tcW w:w="2694" w:type="dxa"/>
            <w:tcBorders>
              <w:right w:val="single" w:sz="4" w:space="0" w:color="auto"/>
            </w:tcBorders>
          </w:tcPr>
          <w:p w14:paraId="6143FF93" w14:textId="77777777" w:rsidR="006A6EFC" w:rsidRPr="00DF0DC1" w:rsidRDefault="006A6EFC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t>psych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08B09D59" w14:textId="16F9787F" w:rsidR="006A6EFC" w:rsidRPr="00DF0DC1" w:rsidRDefault="006A6EFC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t>2.</w:t>
            </w:r>
            <w:r w:rsidR="00DF0DC1"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t>5.3</w:t>
            </w:r>
          </w:p>
        </w:tc>
        <w:tc>
          <w:tcPr>
            <w:tcW w:w="3639" w:type="dxa"/>
            <w:tcBorders>
              <w:left w:val="single" w:sz="4" w:space="0" w:color="auto"/>
            </w:tcBorders>
          </w:tcPr>
          <w:p w14:paraId="7A9104DE" w14:textId="77777777" w:rsidR="006A6EFC" w:rsidRPr="00DF0DC1" w:rsidRDefault="006A6EFC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begin"/>
            </w: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instrText xml:space="preserve"> ADDIN EN.CITE &lt;EndNote&gt;&lt;Cite AuthorYear="1"&gt;&lt;Author&gt;Revelle&lt;/Author&gt;&lt;Year&gt;2024&lt;/Year&gt;&lt;RecNum&gt;1697&lt;/RecNum&gt;&lt;DisplayText&gt;Revelle (2024)&lt;/DisplayText&gt;&lt;record&gt;&lt;rec-number&gt;1697&lt;/rec-number&gt;&lt;foreign-keys&gt;&lt;key app="EN" db-id="vsxeedrv2zpz07erawvxv5050x02559p5e9w" timestamp="1717048952"&gt;1697&lt;/key&gt;&lt;/foreign-keys&gt;&lt;ref-type name="Computer Program"&gt;9&lt;/ref-type&gt;&lt;contributors&gt;&lt;authors&gt;&lt;author&gt;Revelle, William&lt;/author&gt;&lt;/authors&gt;&lt;/contributors&gt;&lt;titles&gt;&lt;title&gt;psych: Procedures for Psychological, Psychometric, and Personality Research&lt;/title&gt;&lt;/titles&gt;&lt;pages&gt;R package&lt;/pages&gt;&lt;edition&gt;2.4.3&lt;/edition&gt;&lt;dates&gt;&lt;year&gt;2024&lt;/year&gt;&lt;/dates&gt;&lt;urls&gt;&lt;related-urls&gt;&lt;url&gt;https://CRAN.R-project.org/package=psych&lt;/url&gt;&lt;/related-urls&gt;&lt;/urls&gt;&lt;/record&gt;&lt;/Cite&gt;&lt;/EndNote&gt;</w:instrText>
            </w: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separate"/>
            </w:r>
            <w:r w:rsidRPr="00DF0DC1">
              <w:rPr>
                <w:rFonts w:asciiTheme="minorHAnsi" w:hAnsiTheme="minorHAnsi" w:cstheme="minorHAnsi"/>
                <w:noProof/>
                <w:color w:val="212121"/>
                <w:sz w:val="22"/>
                <w:szCs w:val="22"/>
                <w:shd w:val="clear" w:color="auto" w:fill="FFFFFF"/>
              </w:rPr>
              <w:t>Revelle (2024)</w:t>
            </w: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end"/>
            </w:r>
          </w:p>
        </w:tc>
      </w:tr>
      <w:tr w:rsidR="006A6EFC" w:rsidRPr="00DF0DC1" w14:paraId="1D91DB53" w14:textId="77777777" w:rsidTr="00291177">
        <w:tc>
          <w:tcPr>
            <w:tcW w:w="2694" w:type="dxa"/>
            <w:tcBorders>
              <w:right w:val="single" w:sz="4" w:space="0" w:color="auto"/>
            </w:tcBorders>
          </w:tcPr>
          <w:p w14:paraId="4FBD71BB" w14:textId="77777777" w:rsidR="006A6EFC" w:rsidRPr="00DF0DC1" w:rsidRDefault="006A6EFC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proofErr w:type="spellStart"/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t>readxl</w:t>
            </w:r>
            <w:proofErr w:type="spellEnd"/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31C0F5B1" w14:textId="6AEFFF30" w:rsidR="006A6EFC" w:rsidRPr="00DF0DC1" w:rsidRDefault="006A6EFC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t>1.4.</w:t>
            </w:r>
            <w:r w:rsidR="00DF0DC1"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3639" w:type="dxa"/>
            <w:tcBorders>
              <w:left w:val="single" w:sz="4" w:space="0" w:color="auto"/>
            </w:tcBorders>
          </w:tcPr>
          <w:p w14:paraId="529E4A36" w14:textId="77777777" w:rsidR="006A6EFC" w:rsidRPr="00DF0DC1" w:rsidRDefault="006A6EFC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begin"/>
            </w: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instrText xml:space="preserve"> ADDIN EN.CITE &lt;EndNote&gt;&lt;Cite AuthorYear="1"&gt;&lt;Author&gt;Wickham&lt;/Author&gt;&lt;Year&gt;2022&lt;/Year&gt;&lt;RecNum&gt;892&lt;/RecNum&gt;&lt;DisplayText&gt;Wickham and Bryan (2022)&lt;/DisplayText&gt;&lt;record&gt;&lt;rec-number&gt;892&lt;/rec-number&gt;&lt;foreign-keys&gt;&lt;key app="EN" db-id="vsxeedrv2zpz07erawvxv5050x02559p5e9w" timestamp="1678342367"&gt;892&lt;/key&gt;&lt;/foreign-keys&gt;&lt;ref-type name="Computer Program"&gt;9&lt;/ref-type&gt;&lt;contributors&gt;&lt;authors&gt;&lt;author&gt;Wickham, Hadley &lt;/author&gt;&lt;author&gt;Bryan, J&lt;/author&gt;&lt;/authors&gt;&lt;/contributors&gt;&lt;titles&gt;&lt;title&gt;readxl: Read Excel Files&lt;/title&gt;&lt;/titles&gt;&lt;dates&gt;&lt;year&gt;2022&lt;/year&gt;&lt;/dates&gt;&lt;urls&gt;&lt;related-urls&gt;&lt;url&gt;https://github.com/tidyverse/readxl&lt;/url&gt;&lt;/related-urls&gt;&lt;/urls&gt;&lt;/record&gt;&lt;/Cite&gt;&lt;/EndNote&gt;</w:instrText>
            </w: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separate"/>
            </w:r>
            <w:r w:rsidRPr="00DF0DC1">
              <w:rPr>
                <w:rFonts w:asciiTheme="minorHAnsi" w:hAnsiTheme="minorHAnsi" w:cstheme="minorHAnsi"/>
                <w:noProof/>
                <w:color w:val="212121"/>
                <w:sz w:val="22"/>
                <w:szCs w:val="22"/>
                <w:shd w:val="clear" w:color="auto" w:fill="FFFFFF"/>
              </w:rPr>
              <w:t>Wickham and Bryan (2022)</w:t>
            </w: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end"/>
            </w:r>
          </w:p>
        </w:tc>
      </w:tr>
      <w:tr w:rsidR="006A6EFC" w:rsidRPr="00DF0DC1" w14:paraId="47DFE15A" w14:textId="77777777" w:rsidTr="00291177">
        <w:tc>
          <w:tcPr>
            <w:tcW w:w="2694" w:type="dxa"/>
            <w:tcBorders>
              <w:right w:val="single" w:sz="4" w:space="0" w:color="auto"/>
            </w:tcBorders>
          </w:tcPr>
          <w:p w14:paraId="7520F571" w14:textId="77777777" w:rsidR="006A6EFC" w:rsidRPr="00DF0DC1" w:rsidRDefault="006A6EFC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proofErr w:type="spellStart"/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t>semTools</w:t>
            </w:r>
            <w:proofErr w:type="spellEnd"/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0C74D8A7" w14:textId="54E9C68D" w:rsidR="006A6EFC" w:rsidRPr="00DF0DC1" w:rsidRDefault="006A6EFC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t>0.5-</w:t>
            </w:r>
            <w:r w:rsidR="00DF0DC1"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t>7</w:t>
            </w:r>
          </w:p>
        </w:tc>
        <w:tc>
          <w:tcPr>
            <w:tcW w:w="3639" w:type="dxa"/>
            <w:tcBorders>
              <w:left w:val="single" w:sz="4" w:space="0" w:color="auto"/>
            </w:tcBorders>
          </w:tcPr>
          <w:p w14:paraId="79A84805" w14:textId="77777777" w:rsidR="006A6EFC" w:rsidRPr="00DF0DC1" w:rsidRDefault="006A6EFC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begin"/>
            </w: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instrText xml:space="preserve"> ADDIN EN.CITE &lt;EndNote&gt;&lt;Cite AuthorYear="1"&gt;&lt;Author&gt;Jorgensen&lt;/Author&gt;&lt;Year&gt;2022&lt;/Year&gt;&lt;RecNum&gt;1666&lt;/RecNum&gt;&lt;DisplayText&gt;Jorgensen et al. (2022)&lt;/DisplayText&gt;&lt;record&gt;&lt;rec-number&gt;1666&lt;/rec-number&gt;&lt;foreign-keys&gt;&lt;key app="EN" db-id="vsxeedrv2zpz07erawvxv5050x02559p5e9w" timestamp="1716525484"&gt;1666&lt;/key&gt;&lt;/foreign-keys&gt;&lt;ref-type name="Computer Program"&gt;9&lt;/ref-type&gt;&lt;contributors&gt;&lt;authors&gt;&lt;author&gt;Jorgensen, T. D.&lt;/author&gt;&lt;author&gt;Pornprasertmanit, S.&lt;/author&gt;&lt;author&gt;Schoemann, A. M.&lt;/author&gt;&lt;author&gt;Rosseel, Yves&lt;/author&gt;&lt;/authors&gt;&lt;/contributors&gt;&lt;titles&gt;&lt;title&gt;semTools: Useful tools for structural equation modeling. (R package version 0.5-6)&lt;/title&gt;&lt;/titles&gt;&lt;dates&gt;&lt;year&gt;2022&lt;/year&gt;&lt;/dates&gt;&lt;publisher&gt;R-project.org&lt;/publisher&gt;&lt;urls&gt;&lt;related-urls&gt;&lt;url&gt; https://CRAN.R-project.org/package=semTools&lt;/url&gt;&lt;/related-urls&gt;&lt;/urls&gt;&lt;/record&gt;&lt;/Cite&gt;&lt;/EndNote&gt;</w:instrText>
            </w: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separate"/>
            </w:r>
            <w:r w:rsidRPr="00DF0DC1">
              <w:rPr>
                <w:rFonts w:asciiTheme="minorHAnsi" w:hAnsiTheme="minorHAnsi" w:cstheme="minorHAnsi"/>
                <w:noProof/>
                <w:color w:val="212121"/>
                <w:sz w:val="22"/>
                <w:szCs w:val="22"/>
                <w:shd w:val="clear" w:color="auto" w:fill="FFFFFF"/>
              </w:rPr>
              <w:t>Jorgensen et al. (2022)</w:t>
            </w: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end"/>
            </w:r>
          </w:p>
        </w:tc>
      </w:tr>
      <w:tr w:rsidR="006A6EFC" w:rsidRPr="00DF0DC1" w14:paraId="2E5CFD98" w14:textId="77777777" w:rsidTr="00291177">
        <w:tc>
          <w:tcPr>
            <w:tcW w:w="2694" w:type="dxa"/>
            <w:tcBorders>
              <w:right w:val="single" w:sz="4" w:space="0" w:color="auto"/>
            </w:tcBorders>
          </w:tcPr>
          <w:p w14:paraId="28C99B16" w14:textId="77777777" w:rsidR="006A6EFC" w:rsidRPr="00DF0DC1" w:rsidRDefault="006A6EFC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proofErr w:type="spellStart"/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t>tidyverse</w:t>
            </w:r>
            <w:proofErr w:type="spellEnd"/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594F50DD" w14:textId="77777777" w:rsidR="006A6EFC" w:rsidRPr="00DF0DC1" w:rsidRDefault="006A6EFC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t>2.0.0</w:t>
            </w:r>
          </w:p>
        </w:tc>
        <w:tc>
          <w:tcPr>
            <w:tcW w:w="3639" w:type="dxa"/>
            <w:tcBorders>
              <w:left w:val="single" w:sz="4" w:space="0" w:color="auto"/>
            </w:tcBorders>
          </w:tcPr>
          <w:p w14:paraId="52DE1F20" w14:textId="77777777" w:rsidR="006A6EFC" w:rsidRPr="00DF0DC1" w:rsidRDefault="006A6EFC" w:rsidP="00291177">
            <w:pPr>
              <w:spacing w:line="276" w:lineRule="auto"/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</w:pP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begin"/>
            </w: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instrText xml:space="preserve"> ADDIN EN.CITE &lt;EndNote&gt;&lt;Cite AuthorYear="1"&gt;&lt;Author&gt;Wickham&lt;/Author&gt;&lt;Year&gt;2019&lt;/Year&gt;&lt;RecNum&gt;512&lt;/RecNum&gt;&lt;DisplayText&gt;Wickham et al. (2019)&lt;/DisplayText&gt;&lt;record&gt;&lt;rec-number&gt;512&lt;/rec-number&gt;&lt;foreign-keys&gt;&lt;key app="EN" db-id="vsxeedrv2zpz07erawvxv5050x02559p5e9w" timestamp="1668984808"&gt;512&lt;/key&gt;&lt;/foreign-keys&gt;&lt;ref-type name="Journal Article"&gt;17&lt;/ref-type&gt;&lt;contributors&gt;&lt;authors&gt;&lt;author&gt;Wickham, Hadley&lt;/author&gt;&lt;author&gt;Averick, Mara&lt;/author&gt;&lt;author&gt;Bryan, Jennifer&lt;/author&gt;&lt;author&gt;Chang, Winston&lt;/author&gt;&lt;author&gt;McGowan, Lucy D&amp;apos;Agostino&lt;/author&gt;&lt;author&gt;François, Romain&lt;/author&gt;&lt;author&gt;Grolemund, Garrett&lt;/author&gt;&lt;author&gt;Hayes, Alex&lt;/author&gt;&lt;author&gt;Henry, Lionel&lt;/author&gt;&lt;author&gt;Hester, Jim&lt;/author&gt;&lt;/authors&gt;&lt;/contributors&gt;&lt;titles&gt;&lt;title&gt;Welcome to the Tidyverse&lt;/title&gt;&lt;secondary-title&gt;Journal of open source software&lt;/secondary-title&gt;&lt;/titles&gt;&lt;periodical&gt;&lt;full-title&gt;Journal of open source software&lt;/full-title&gt;&lt;/periodical&gt;&lt;pages&gt;1686&lt;/pages&gt;&lt;volume&gt;4&lt;/volume&gt;&lt;number&gt;43&lt;/number&gt;&lt;dates&gt;&lt;year&gt;2019&lt;/year&gt;&lt;/dates&gt;&lt;isbn&gt;2475-9066&lt;/isbn&gt;&lt;urls&gt;&lt;/urls&gt;&lt;electronic-resource-num&gt;10.21105/joss.01686&lt;/electronic-resource-num&gt;&lt;/record&gt;&lt;/Cite&gt;&lt;/EndNote&gt;</w:instrText>
            </w: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separate"/>
            </w:r>
            <w:r w:rsidRPr="00DF0DC1">
              <w:rPr>
                <w:rFonts w:asciiTheme="minorHAnsi" w:hAnsiTheme="minorHAnsi" w:cstheme="minorHAnsi"/>
                <w:noProof/>
                <w:color w:val="212121"/>
                <w:sz w:val="22"/>
                <w:szCs w:val="22"/>
                <w:shd w:val="clear" w:color="auto" w:fill="FFFFFF"/>
              </w:rPr>
              <w:t>Wickham et al. (2019)</w:t>
            </w:r>
            <w:r w:rsidRPr="00DF0DC1">
              <w:rPr>
                <w:rFonts w:asciiTheme="minorHAnsi" w:hAnsiTheme="minorHAnsi" w:cstheme="minorHAnsi"/>
                <w:color w:val="212121"/>
                <w:sz w:val="22"/>
                <w:szCs w:val="22"/>
                <w:shd w:val="clear" w:color="auto" w:fill="FFFFFF"/>
              </w:rPr>
              <w:fldChar w:fldCharType="end"/>
            </w:r>
          </w:p>
        </w:tc>
      </w:tr>
    </w:tbl>
    <w:p w14:paraId="4D9F652F" w14:textId="7C9E42C9" w:rsidR="00782361" w:rsidRDefault="00782361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14:paraId="29C3657F" w14:textId="18411F70" w:rsidR="00233606" w:rsidRPr="009C4AE5" w:rsidRDefault="00956287" w:rsidP="009C4AE5">
      <w:pPr>
        <w:spacing w:line="48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S4</w:t>
      </w:r>
      <w:r w:rsidR="007B2F0A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 xml:space="preserve"> Supplementary Results</w:t>
      </w:r>
      <w:r w:rsidR="00221DDF">
        <w:rPr>
          <w:sz w:val="22"/>
          <w:szCs w:val="22"/>
        </w:rPr>
        <w:tab/>
      </w:r>
    </w:p>
    <w:p w14:paraId="6D2EE1E7" w14:textId="3D0C5080" w:rsidR="00C5070C" w:rsidRDefault="00ED5F74" w:rsidP="00ED5F74">
      <w:pPr>
        <w:spacing w:line="480" w:lineRule="auto"/>
        <w:rPr>
          <w:sz w:val="22"/>
          <w:szCs w:val="22"/>
        </w:rPr>
      </w:pPr>
      <w:r w:rsidRPr="00163BD2">
        <w:rPr>
          <w:sz w:val="22"/>
          <w:szCs w:val="22"/>
        </w:rPr>
        <w:t xml:space="preserve">S4.1 </w:t>
      </w:r>
      <w:r w:rsidR="00C5070C">
        <w:rPr>
          <w:sz w:val="22"/>
          <w:szCs w:val="22"/>
        </w:rPr>
        <w:t>Assumption checks for profile analyses</w:t>
      </w:r>
    </w:p>
    <w:p w14:paraId="4C0627D6" w14:textId="060970BC" w:rsidR="0052471A" w:rsidRDefault="0052471A" w:rsidP="00C5070C">
      <w:pPr>
        <w:spacing w:line="480" w:lineRule="auto"/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The assumptions of multivariate normality, absence of multicollinearity, and homogeneity of variance-covariance matrices were examined using the </w:t>
      </w:r>
      <w:r>
        <w:rPr>
          <w:i/>
          <w:iCs/>
          <w:sz w:val="22"/>
          <w:szCs w:val="22"/>
        </w:rPr>
        <w:t>car</w:t>
      </w:r>
      <w:r w:rsidRPr="004768EC">
        <w:rPr>
          <w:i/>
          <w:iCs/>
          <w:sz w:val="22"/>
          <w:szCs w:val="22"/>
        </w:rPr>
        <w:t>, MVN</w:t>
      </w:r>
      <w:r>
        <w:rPr>
          <w:sz w:val="22"/>
          <w:szCs w:val="22"/>
        </w:rPr>
        <w:t xml:space="preserve">, and </w:t>
      </w:r>
      <w:proofErr w:type="spellStart"/>
      <w:r w:rsidRPr="004768EC">
        <w:rPr>
          <w:i/>
          <w:iCs/>
          <w:sz w:val="22"/>
          <w:szCs w:val="22"/>
        </w:rPr>
        <w:t>heplots</w:t>
      </w:r>
      <w:proofErr w:type="spellEnd"/>
      <w:r>
        <w:rPr>
          <w:sz w:val="22"/>
          <w:szCs w:val="22"/>
        </w:rPr>
        <w:t xml:space="preserve"> packages in </w:t>
      </w:r>
      <w:proofErr w:type="spellStart"/>
      <w:r>
        <w:rPr>
          <w:sz w:val="22"/>
          <w:szCs w:val="22"/>
        </w:rPr>
        <w:t>Rstudio</w:t>
      </w:r>
      <w:proofErr w:type="spellEnd"/>
      <w:r>
        <w:rPr>
          <w:sz w:val="22"/>
          <w:szCs w:val="22"/>
        </w:rPr>
        <w:t xml:space="preserve"> </w:t>
      </w:r>
      <w:r>
        <w:rPr>
          <w:sz w:val="22"/>
          <w:szCs w:val="22"/>
        </w:rPr>
        <w:fldChar w:fldCharType="begin">
          <w:fldData xml:space="preserve">PEVuZE5vdGU+PENpdGU+PEF1dGhvcj5Lb3JrbWF6PC9BdXRob3I+PFllYXI+MjAxNDwvWWVhcj48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</w:fldData>
        </w:fldChar>
      </w:r>
      <w:r>
        <w:rPr>
          <w:sz w:val="22"/>
          <w:szCs w:val="22"/>
        </w:rPr>
        <w:instrText xml:space="preserve"> ADDIN EN.CITE </w:instrText>
      </w:r>
      <w:r>
        <w:rPr>
          <w:sz w:val="22"/>
          <w:szCs w:val="22"/>
        </w:rPr>
        <w:fldChar w:fldCharType="begin">
          <w:fldData xml:space="preserve">PEVuZE5vdGU+PENpdGU+PEF1dGhvcj5Lb3JrbWF6PC9BdXRob3I+PFllYXI+MjAxNDwvWWVhcj48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</w:fldData>
        </w:fldChar>
      </w:r>
      <w:r>
        <w:rPr>
          <w:sz w:val="22"/>
          <w:szCs w:val="22"/>
        </w:rPr>
        <w:instrText xml:space="preserve"> ADDIN EN.CITE.DATA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(Fox et al., 2024; Friendly et al., 2025; Korkmaz et al., 2014)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.  </w:t>
      </w:r>
    </w:p>
    <w:p w14:paraId="7BEA05A3" w14:textId="42E0B8FC" w:rsidR="00C5070C" w:rsidRDefault="00C5070C" w:rsidP="00C5070C">
      <w:pPr>
        <w:spacing w:line="480" w:lineRule="auto"/>
        <w:ind w:firstLine="720"/>
        <w:rPr>
          <w:sz w:val="22"/>
          <w:szCs w:val="22"/>
        </w:rPr>
      </w:pPr>
      <w:r>
        <w:rPr>
          <w:sz w:val="22"/>
          <w:szCs w:val="22"/>
        </w:rPr>
        <w:t>Assumption checks for the decision-making profile showed VIF &lt;10 (1.03-1.56) and Tolerance &gt;0.1 (0.64-0.97), and Box’s m-test was non-significant (</w:t>
      </w:r>
      <w:r w:rsidRPr="00734376">
        <w:rPr>
          <w:i/>
          <w:iCs/>
          <w:sz w:val="22"/>
          <w:szCs w:val="22"/>
        </w:rPr>
        <w:t>Chi Sq</w:t>
      </w:r>
      <w:r>
        <w:rPr>
          <w:sz w:val="22"/>
          <w:szCs w:val="22"/>
        </w:rPr>
        <w:t xml:space="preserve"> = 6</w:t>
      </w:r>
      <w:r w:rsidR="005262C9">
        <w:rPr>
          <w:sz w:val="22"/>
          <w:szCs w:val="22"/>
        </w:rPr>
        <w:t>2</w:t>
      </w:r>
      <w:r>
        <w:rPr>
          <w:sz w:val="22"/>
          <w:szCs w:val="22"/>
        </w:rPr>
        <w:t xml:space="preserve">, </w:t>
      </w:r>
      <w:proofErr w:type="spellStart"/>
      <w:r w:rsidRPr="00460DFB">
        <w:rPr>
          <w:i/>
          <w:iCs/>
          <w:sz w:val="22"/>
          <w:szCs w:val="22"/>
        </w:rPr>
        <w:t>df</w:t>
      </w:r>
      <w:proofErr w:type="spellEnd"/>
      <w:r w:rsidRPr="00460DFB">
        <w:rPr>
          <w:i/>
          <w:iCs/>
          <w:sz w:val="22"/>
          <w:szCs w:val="22"/>
        </w:rPr>
        <w:t xml:space="preserve"> </w:t>
      </w:r>
      <w:r>
        <w:rPr>
          <w:sz w:val="22"/>
          <w:szCs w:val="22"/>
        </w:rPr>
        <w:t xml:space="preserve">= 56, </w:t>
      </w:r>
      <w:r>
        <w:rPr>
          <w:i/>
          <w:iCs/>
          <w:sz w:val="22"/>
          <w:szCs w:val="22"/>
        </w:rPr>
        <w:t>p</w:t>
      </w:r>
      <w:r w:rsidRPr="0073437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= </w:t>
      </w:r>
      <w:r w:rsidRPr="00734376">
        <w:rPr>
          <w:sz w:val="22"/>
          <w:szCs w:val="22"/>
        </w:rPr>
        <w:t>0.</w:t>
      </w:r>
      <w:r w:rsidR="005262C9">
        <w:rPr>
          <w:sz w:val="22"/>
          <w:szCs w:val="22"/>
        </w:rPr>
        <w:t>3</w:t>
      </w:r>
      <w:r w:rsidRPr="00734376">
        <w:rPr>
          <w:sz w:val="22"/>
          <w:szCs w:val="22"/>
        </w:rPr>
        <w:t>)</w:t>
      </w:r>
      <w:r>
        <w:rPr>
          <w:sz w:val="22"/>
          <w:szCs w:val="22"/>
        </w:rPr>
        <w:t>, indicating absence of multicollinearity between variables and homogeneity of covariance matrices between groups were supported. However, the test of multivariate normality indicated this assumption was violated (</w:t>
      </w:r>
      <w:proofErr w:type="spellStart"/>
      <w:r>
        <w:rPr>
          <w:sz w:val="22"/>
          <w:szCs w:val="22"/>
        </w:rPr>
        <w:t>Mardia</w:t>
      </w:r>
      <w:proofErr w:type="spellEnd"/>
      <w:r>
        <w:rPr>
          <w:sz w:val="22"/>
          <w:szCs w:val="22"/>
        </w:rPr>
        <w:t xml:space="preserve"> skewness = 15</w:t>
      </w:r>
      <w:r w:rsidR="005262C9">
        <w:rPr>
          <w:sz w:val="22"/>
          <w:szCs w:val="22"/>
        </w:rPr>
        <w:t>8</w:t>
      </w:r>
      <w:r>
        <w:rPr>
          <w:sz w:val="22"/>
          <w:szCs w:val="22"/>
        </w:rPr>
        <w:t>.</w:t>
      </w:r>
      <w:r w:rsidR="005262C9">
        <w:rPr>
          <w:sz w:val="22"/>
          <w:szCs w:val="22"/>
        </w:rPr>
        <w:t>55</w:t>
      </w:r>
      <w:r>
        <w:rPr>
          <w:sz w:val="22"/>
          <w:szCs w:val="22"/>
        </w:rPr>
        <w:t xml:space="preserve">, </w:t>
      </w:r>
      <w:r w:rsidRPr="00734376">
        <w:rPr>
          <w:i/>
          <w:iCs/>
          <w:sz w:val="22"/>
          <w:szCs w:val="22"/>
        </w:rPr>
        <w:t>p</w:t>
      </w:r>
      <w:r>
        <w:rPr>
          <w:sz w:val="22"/>
          <w:szCs w:val="22"/>
        </w:rPr>
        <w:t xml:space="preserve"> &lt; .001; </w:t>
      </w:r>
      <w:proofErr w:type="spellStart"/>
      <w:r>
        <w:rPr>
          <w:sz w:val="22"/>
          <w:szCs w:val="22"/>
        </w:rPr>
        <w:t>Mardia</w:t>
      </w:r>
      <w:proofErr w:type="spellEnd"/>
      <w:r>
        <w:rPr>
          <w:sz w:val="22"/>
          <w:szCs w:val="22"/>
        </w:rPr>
        <w:t xml:space="preserve"> kurtosis = 4.</w:t>
      </w:r>
      <w:r w:rsidR="005262C9">
        <w:rPr>
          <w:sz w:val="22"/>
          <w:szCs w:val="22"/>
        </w:rPr>
        <w:t>62</w:t>
      </w:r>
      <w:r>
        <w:rPr>
          <w:sz w:val="22"/>
          <w:szCs w:val="22"/>
        </w:rPr>
        <w:t xml:space="preserve">, </w:t>
      </w:r>
      <w:r w:rsidRPr="00734376">
        <w:rPr>
          <w:i/>
          <w:iCs/>
          <w:sz w:val="22"/>
          <w:szCs w:val="22"/>
        </w:rPr>
        <w:t>p</w:t>
      </w:r>
      <w:r>
        <w:rPr>
          <w:sz w:val="22"/>
          <w:szCs w:val="22"/>
        </w:rPr>
        <w:t xml:space="preserve"> &lt; .001). To account for this, we used median and median absolute deviation (MAD) values as a robust alternative to </w:t>
      </w:r>
      <w:r w:rsidRPr="00881D2F">
        <w:rPr>
          <w:i/>
          <w:iCs/>
          <w:sz w:val="22"/>
          <w:szCs w:val="22"/>
        </w:rPr>
        <w:t>z</w:t>
      </w:r>
      <w:r>
        <w:rPr>
          <w:sz w:val="22"/>
          <w:szCs w:val="22"/>
        </w:rPr>
        <w:t xml:space="preserve">-scores to </w:t>
      </w:r>
      <w:r w:rsidRPr="00881D2F">
        <w:rPr>
          <w:sz w:val="22"/>
          <w:szCs w:val="22"/>
        </w:rPr>
        <w:t>standardise</w:t>
      </w:r>
      <w:r>
        <w:rPr>
          <w:sz w:val="22"/>
          <w:szCs w:val="22"/>
        </w:rPr>
        <w:t xml:space="preserve"> variables for the profile analysis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ADDIN EN.CITE &lt;EndNote&gt;&lt;Cite&gt;&lt;Author&gt;Kappal&lt;/Author&gt;&lt;Year&gt;2019&lt;/Year&gt;&lt;RecNum&gt;2179&lt;/RecNum&gt;&lt;DisplayText&gt;(Kappal, 2019)&lt;/DisplayText&gt;&lt;record&gt;&lt;rec-number&gt;2179&lt;/rec-number&gt;&lt;foreign-keys&gt;&lt;key app="EN" db-id="vsxeedrv2zpz07erawvxv5050x02559p5e9w" timestamp="1757389959"&gt;2179&lt;/key&gt;&lt;/foreign-keys&gt;&lt;ref-type name="Book"&gt;6&lt;/ref-type&gt;&lt;contributors&gt;&lt;authors&gt;&lt;author&gt;Kappal, Sunil&lt;/author&gt;&lt;/authors&gt;&lt;/contributors&gt;&lt;titles&gt;&lt;title&gt;Data Normalization Using Median &amp;amp; Median Absolute Deviation (MMAD) based Z-Score for Robust Predictions vs. Min-Max Normalization&lt;/title&gt;&lt;/titles&gt;&lt;dates&gt;&lt;year&gt;2019&lt;/year&gt;&lt;/dates&gt;&lt;urls&gt;&lt;/urls&gt;&lt;electronic-resource-num&gt;10.13140/RG.2.2.32799.82088&lt;/electronic-resource-num&gt;&lt;/record&gt;&lt;/Cite&gt;&lt;/EndNote&gt;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(Kappal, 2019)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>.</w:t>
      </w:r>
    </w:p>
    <w:p w14:paraId="41CEC53C" w14:textId="3331AACB" w:rsidR="00C5070C" w:rsidRDefault="00C5070C" w:rsidP="00C5070C">
      <w:pPr>
        <w:spacing w:line="480" w:lineRule="auto"/>
        <w:ind w:firstLine="720"/>
        <w:rPr>
          <w:sz w:val="22"/>
          <w:szCs w:val="22"/>
        </w:rPr>
      </w:pPr>
      <w:r>
        <w:rPr>
          <w:sz w:val="22"/>
          <w:szCs w:val="22"/>
        </w:rPr>
        <w:t>Assumption checks for the psychological trait profile showed VIF &lt;10 (1.1</w:t>
      </w:r>
      <w:r w:rsidR="005262C9">
        <w:rPr>
          <w:sz w:val="22"/>
          <w:szCs w:val="22"/>
        </w:rPr>
        <w:t>3</w:t>
      </w:r>
      <w:r>
        <w:rPr>
          <w:sz w:val="22"/>
          <w:szCs w:val="22"/>
        </w:rPr>
        <w:t>-2.97) and Tolerance &gt;0.1 (0.34-0.8</w:t>
      </w:r>
      <w:r w:rsidR="005262C9">
        <w:rPr>
          <w:sz w:val="22"/>
          <w:szCs w:val="22"/>
        </w:rPr>
        <w:t>9</w:t>
      </w:r>
      <w:r>
        <w:rPr>
          <w:sz w:val="22"/>
          <w:szCs w:val="22"/>
        </w:rPr>
        <w:t>) indicating absence of multicollinearity between variables was supported. However, Box’s m-test of homogeneity of covariance matrices (</w:t>
      </w:r>
      <w:r w:rsidRPr="00734376">
        <w:rPr>
          <w:i/>
          <w:iCs/>
          <w:sz w:val="22"/>
          <w:szCs w:val="22"/>
        </w:rPr>
        <w:t>Chi Sq</w:t>
      </w:r>
      <w:r>
        <w:rPr>
          <w:sz w:val="22"/>
          <w:szCs w:val="22"/>
        </w:rPr>
        <w:t xml:space="preserve"> = 20</w:t>
      </w:r>
      <w:r w:rsidR="005262C9">
        <w:rPr>
          <w:sz w:val="22"/>
          <w:szCs w:val="22"/>
        </w:rPr>
        <w:t>5</w:t>
      </w:r>
      <w:r>
        <w:rPr>
          <w:sz w:val="22"/>
          <w:szCs w:val="22"/>
        </w:rPr>
        <w:t xml:space="preserve">, </w:t>
      </w:r>
      <w:proofErr w:type="spellStart"/>
      <w:r w:rsidRPr="00460DFB">
        <w:rPr>
          <w:i/>
          <w:iCs/>
          <w:sz w:val="22"/>
          <w:szCs w:val="22"/>
        </w:rPr>
        <w:t>df</w:t>
      </w:r>
      <w:proofErr w:type="spellEnd"/>
      <w:r w:rsidRPr="00460DFB">
        <w:rPr>
          <w:i/>
          <w:iCs/>
          <w:sz w:val="22"/>
          <w:szCs w:val="22"/>
        </w:rPr>
        <w:t xml:space="preserve"> </w:t>
      </w:r>
      <w:r>
        <w:rPr>
          <w:sz w:val="22"/>
          <w:szCs w:val="22"/>
        </w:rPr>
        <w:t xml:space="preserve">= 132, </w:t>
      </w:r>
      <w:r>
        <w:rPr>
          <w:i/>
          <w:iCs/>
          <w:sz w:val="22"/>
          <w:szCs w:val="22"/>
        </w:rPr>
        <w:t>p</w:t>
      </w:r>
      <w:r w:rsidRPr="0073437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&lt; </w:t>
      </w:r>
      <w:r w:rsidRPr="00734376">
        <w:rPr>
          <w:sz w:val="22"/>
          <w:szCs w:val="22"/>
        </w:rPr>
        <w:t>.</w:t>
      </w:r>
      <w:r>
        <w:rPr>
          <w:sz w:val="22"/>
          <w:szCs w:val="22"/>
        </w:rPr>
        <w:t>001</w:t>
      </w:r>
      <w:r w:rsidRPr="00734376">
        <w:rPr>
          <w:sz w:val="22"/>
          <w:szCs w:val="22"/>
        </w:rPr>
        <w:t>)</w:t>
      </w:r>
      <w:r>
        <w:rPr>
          <w:sz w:val="22"/>
          <w:szCs w:val="22"/>
        </w:rPr>
        <w:t xml:space="preserve"> and tests of multivariate normality (</w:t>
      </w:r>
      <w:proofErr w:type="spellStart"/>
      <w:r>
        <w:rPr>
          <w:sz w:val="22"/>
          <w:szCs w:val="22"/>
        </w:rPr>
        <w:t>Mardia</w:t>
      </w:r>
      <w:proofErr w:type="spellEnd"/>
      <w:r>
        <w:rPr>
          <w:sz w:val="22"/>
          <w:szCs w:val="22"/>
        </w:rPr>
        <w:t xml:space="preserve"> skewness = 524.</w:t>
      </w:r>
      <w:r w:rsidR="005262C9">
        <w:rPr>
          <w:sz w:val="22"/>
          <w:szCs w:val="22"/>
        </w:rPr>
        <w:t>76</w:t>
      </w:r>
      <w:r>
        <w:rPr>
          <w:sz w:val="22"/>
          <w:szCs w:val="22"/>
        </w:rPr>
        <w:t xml:space="preserve">, </w:t>
      </w:r>
      <w:r w:rsidRPr="00734376">
        <w:rPr>
          <w:i/>
          <w:iCs/>
          <w:sz w:val="22"/>
          <w:szCs w:val="22"/>
        </w:rPr>
        <w:t>p</w:t>
      </w:r>
      <w:r>
        <w:rPr>
          <w:sz w:val="22"/>
          <w:szCs w:val="22"/>
        </w:rPr>
        <w:t xml:space="preserve"> &lt; .001; </w:t>
      </w:r>
      <w:proofErr w:type="spellStart"/>
      <w:r>
        <w:rPr>
          <w:sz w:val="22"/>
          <w:szCs w:val="22"/>
        </w:rPr>
        <w:t>Mardia</w:t>
      </w:r>
      <w:proofErr w:type="spellEnd"/>
      <w:r>
        <w:rPr>
          <w:sz w:val="22"/>
          <w:szCs w:val="22"/>
        </w:rPr>
        <w:t xml:space="preserve"> kurtosis = 4.</w:t>
      </w:r>
      <w:r w:rsidR="005262C9">
        <w:rPr>
          <w:sz w:val="22"/>
          <w:szCs w:val="22"/>
        </w:rPr>
        <w:t>22</w:t>
      </w:r>
      <w:r>
        <w:rPr>
          <w:sz w:val="22"/>
          <w:szCs w:val="22"/>
        </w:rPr>
        <w:t xml:space="preserve">, </w:t>
      </w:r>
      <w:r w:rsidRPr="00734376">
        <w:rPr>
          <w:i/>
          <w:iCs/>
          <w:sz w:val="22"/>
          <w:szCs w:val="22"/>
        </w:rPr>
        <w:t>p</w:t>
      </w:r>
      <w:r>
        <w:rPr>
          <w:sz w:val="22"/>
          <w:szCs w:val="22"/>
        </w:rPr>
        <w:t xml:space="preserve"> &lt; .0</w:t>
      </w:r>
      <w:r w:rsidR="005262C9">
        <w:rPr>
          <w:sz w:val="22"/>
          <w:szCs w:val="22"/>
        </w:rPr>
        <w:t>0</w:t>
      </w:r>
      <w:r>
        <w:rPr>
          <w:sz w:val="22"/>
          <w:szCs w:val="22"/>
        </w:rPr>
        <w:t xml:space="preserve">1) were significant, indicating these assumptions were violated. To account for this, we used median and median absolute deviation (MAD) values as a robust alternative to </w:t>
      </w:r>
      <w:r w:rsidRPr="00881D2F">
        <w:rPr>
          <w:i/>
          <w:iCs/>
          <w:sz w:val="22"/>
          <w:szCs w:val="22"/>
        </w:rPr>
        <w:t>z</w:t>
      </w:r>
      <w:r>
        <w:rPr>
          <w:sz w:val="22"/>
          <w:szCs w:val="22"/>
        </w:rPr>
        <w:t xml:space="preserve">-scores to </w:t>
      </w:r>
      <w:r w:rsidRPr="00881D2F">
        <w:rPr>
          <w:sz w:val="22"/>
          <w:szCs w:val="22"/>
        </w:rPr>
        <w:t>standardise</w:t>
      </w:r>
      <w:r>
        <w:rPr>
          <w:sz w:val="22"/>
          <w:szCs w:val="22"/>
        </w:rPr>
        <w:t xml:space="preserve"> variables for the profile analysis and interpreted Pillai’s Trace robust alternative to the Wilks’ Lambda test of parallelism </w:t>
      </w:r>
      <w:r>
        <w:rPr>
          <w:sz w:val="22"/>
          <w:szCs w:val="22"/>
        </w:rPr>
        <w:fldChar w:fldCharType="begin">
          <w:fldData xml:space="preserve">PEVuZE5vdGU+PENpdGU+PEF1dGhvcj5BdGXFnzwvQXV0aG9yPjxZZWFyPjIwMTk8L1llYXI+PFJl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</w:fldData>
        </w:fldChar>
      </w:r>
      <w:r>
        <w:rPr>
          <w:sz w:val="22"/>
          <w:szCs w:val="22"/>
        </w:rPr>
        <w:instrText xml:space="preserve"> ADDIN EN.CITE </w:instrText>
      </w:r>
      <w:r>
        <w:rPr>
          <w:sz w:val="22"/>
          <w:szCs w:val="22"/>
        </w:rPr>
        <w:fldChar w:fldCharType="begin">
          <w:fldData xml:space="preserve">PEVuZE5vdGU+PENpdGU+PEF1dGhvcj5BdGXFnzwvQXV0aG9yPjxZZWFyPjIwMTk8L1llYXI+PFJl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</w:fldData>
        </w:fldChar>
      </w:r>
      <w:r>
        <w:rPr>
          <w:sz w:val="22"/>
          <w:szCs w:val="22"/>
        </w:rPr>
        <w:instrText xml:space="preserve"> ADDIN EN.CITE.DATA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(Ateş et al., 2019)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>.</w:t>
      </w:r>
    </w:p>
    <w:p w14:paraId="44851533" w14:textId="77777777" w:rsidR="00291177" w:rsidRDefault="00291177" w:rsidP="00ED5F74">
      <w:pPr>
        <w:spacing w:line="480" w:lineRule="auto"/>
        <w:rPr>
          <w:sz w:val="22"/>
          <w:szCs w:val="22"/>
        </w:rPr>
      </w:pPr>
    </w:p>
    <w:p w14:paraId="5020A387" w14:textId="77777777" w:rsidR="00395100" w:rsidRDefault="00395100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1E464FE7" w14:textId="7EF32007" w:rsidR="00ED5F74" w:rsidRPr="00D22048" w:rsidRDefault="00C5070C" w:rsidP="00ED5F74">
      <w:pPr>
        <w:spacing w:line="480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S4.2 </w:t>
      </w:r>
      <w:r w:rsidR="00ED5F74" w:rsidRPr="00163BD2">
        <w:rPr>
          <w:sz w:val="22"/>
          <w:szCs w:val="22"/>
        </w:rPr>
        <w:t>Post-Hoc</w:t>
      </w:r>
      <w:r w:rsidR="00ED5F74">
        <w:rPr>
          <w:sz w:val="22"/>
          <w:szCs w:val="22"/>
        </w:rPr>
        <w:t xml:space="preserve"> &amp; Exploratory</w:t>
      </w:r>
      <w:r w:rsidR="00ED5F74" w:rsidRPr="00163BD2">
        <w:rPr>
          <w:sz w:val="22"/>
          <w:szCs w:val="22"/>
        </w:rPr>
        <w:t xml:space="preserve"> </w:t>
      </w:r>
      <w:r w:rsidR="00ED5F74">
        <w:rPr>
          <w:sz w:val="22"/>
          <w:szCs w:val="22"/>
        </w:rPr>
        <w:t>Analyses</w:t>
      </w:r>
    </w:p>
    <w:p w14:paraId="3011D5BD" w14:textId="35917A6B" w:rsidR="00ED5F74" w:rsidRDefault="000D270F" w:rsidP="00221DDF">
      <w:pPr>
        <w:spacing w:line="480" w:lineRule="auto"/>
        <w:rPr>
          <w:sz w:val="22"/>
          <w:szCs w:val="22"/>
        </w:rPr>
      </w:pPr>
      <w:r>
        <w:rPr>
          <w:sz w:val="22"/>
          <w:szCs w:val="22"/>
        </w:rPr>
        <w:t>Table S4.</w:t>
      </w:r>
      <w:r w:rsidR="00291177">
        <w:rPr>
          <w:sz w:val="22"/>
          <w:szCs w:val="22"/>
        </w:rPr>
        <w:t>2</w:t>
      </w:r>
      <w:r>
        <w:rPr>
          <w:sz w:val="22"/>
          <w:szCs w:val="22"/>
        </w:rPr>
        <w:t xml:space="preserve">.1 </w:t>
      </w:r>
      <w:r w:rsidR="00291177">
        <w:rPr>
          <w:sz w:val="22"/>
          <w:szCs w:val="22"/>
        </w:rPr>
        <w:t xml:space="preserve">Decision-Making Profile </w:t>
      </w:r>
      <w:r w:rsidR="000B4477">
        <w:rPr>
          <w:sz w:val="22"/>
          <w:szCs w:val="22"/>
        </w:rPr>
        <w:t>Tukey’s HSD pairwise comparisons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0B4477" w14:paraId="6CE80B05" w14:textId="77777777" w:rsidTr="000B4477">
        <w:tc>
          <w:tcPr>
            <w:tcW w:w="2254" w:type="dxa"/>
            <w:tcBorders>
              <w:bottom w:val="single" w:sz="4" w:space="0" w:color="auto"/>
              <w:right w:val="single" w:sz="4" w:space="0" w:color="auto"/>
            </w:tcBorders>
          </w:tcPr>
          <w:p w14:paraId="016D0C34" w14:textId="77777777" w:rsidR="000B4477" w:rsidRDefault="000B4477" w:rsidP="000B4477">
            <w:pPr>
              <w:spacing w:line="276" w:lineRule="auto"/>
              <w:rPr>
                <w:bCs/>
                <w:sz w:val="22"/>
                <w:szCs w:val="22"/>
              </w:rPr>
            </w:pPr>
          </w:p>
        </w:tc>
        <w:tc>
          <w:tcPr>
            <w:tcW w:w="2254" w:type="dxa"/>
            <w:tcBorders>
              <w:left w:val="single" w:sz="4" w:space="0" w:color="auto"/>
              <w:bottom w:val="single" w:sz="4" w:space="0" w:color="auto"/>
            </w:tcBorders>
          </w:tcPr>
          <w:p w14:paraId="4F79D439" w14:textId="24F8DF7B" w:rsidR="000B4477" w:rsidRDefault="000B4477" w:rsidP="000B4477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Mean difference</w:t>
            </w:r>
          </w:p>
        </w:tc>
        <w:tc>
          <w:tcPr>
            <w:tcW w:w="2254" w:type="dxa"/>
            <w:tcBorders>
              <w:bottom w:val="single" w:sz="4" w:space="0" w:color="auto"/>
            </w:tcBorders>
          </w:tcPr>
          <w:p w14:paraId="0FCF646E" w14:textId="3E1E7207" w:rsidR="000B4477" w:rsidRDefault="000B4477" w:rsidP="000B4477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CI</w:t>
            </w:r>
          </w:p>
        </w:tc>
        <w:tc>
          <w:tcPr>
            <w:tcW w:w="2254" w:type="dxa"/>
            <w:tcBorders>
              <w:bottom w:val="single" w:sz="4" w:space="0" w:color="auto"/>
            </w:tcBorders>
          </w:tcPr>
          <w:p w14:paraId="224C871C" w14:textId="21C0C095" w:rsidR="000B4477" w:rsidRPr="000B4477" w:rsidRDefault="000B4477" w:rsidP="000B4477">
            <w:pPr>
              <w:spacing w:line="276" w:lineRule="auto"/>
              <w:rPr>
                <w:bCs/>
                <w:i/>
                <w:iCs/>
                <w:sz w:val="22"/>
                <w:szCs w:val="22"/>
              </w:rPr>
            </w:pPr>
            <w:r>
              <w:rPr>
                <w:bCs/>
                <w:i/>
                <w:iCs/>
                <w:sz w:val="22"/>
                <w:szCs w:val="22"/>
              </w:rPr>
              <w:t>p</w:t>
            </w:r>
          </w:p>
        </w:tc>
      </w:tr>
      <w:tr w:rsidR="000B4477" w:rsidRPr="00374CF5" w14:paraId="483FA5C0" w14:textId="77777777" w:rsidTr="000B4477">
        <w:tc>
          <w:tcPr>
            <w:tcW w:w="2254" w:type="dxa"/>
            <w:tcBorders>
              <w:top w:val="single" w:sz="4" w:space="0" w:color="auto"/>
              <w:right w:val="single" w:sz="4" w:space="0" w:color="auto"/>
            </w:tcBorders>
          </w:tcPr>
          <w:p w14:paraId="1CFBB475" w14:textId="0E0F0681" w:rsidR="000B4477" w:rsidRPr="00374CF5" w:rsidRDefault="0074770E" w:rsidP="000B4477">
            <w:pPr>
              <w:spacing w:line="276" w:lineRule="auto"/>
              <w:rPr>
                <w:b/>
                <w:sz w:val="22"/>
                <w:szCs w:val="22"/>
              </w:rPr>
            </w:pPr>
            <w:r w:rsidRPr="00374CF5">
              <w:rPr>
                <w:b/>
                <w:sz w:val="22"/>
                <w:szCs w:val="22"/>
              </w:rPr>
              <w:t>LWC</w:t>
            </w:r>
            <w:r w:rsidR="000B4477" w:rsidRPr="00374CF5">
              <w:rPr>
                <w:b/>
                <w:sz w:val="22"/>
                <w:szCs w:val="22"/>
              </w:rPr>
              <w:t>-BED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</w:tcPr>
          <w:p w14:paraId="7F46A6B8" w14:textId="30AB6BE4" w:rsidR="000B4477" w:rsidRPr="00374CF5" w:rsidRDefault="000B4477" w:rsidP="000B4477">
            <w:pPr>
              <w:spacing w:line="276" w:lineRule="auto"/>
              <w:rPr>
                <w:b/>
                <w:sz w:val="22"/>
                <w:szCs w:val="22"/>
              </w:rPr>
            </w:pPr>
            <w:r w:rsidRPr="00374CF5">
              <w:rPr>
                <w:b/>
                <w:sz w:val="22"/>
                <w:szCs w:val="22"/>
              </w:rPr>
              <w:t>0.294</w:t>
            </w:r>
          </w:p>
        </w:tc>
        <w:tc>
          <w:tcPr>
            <w:tcW w:w="2254" w:type="dxa"/>
            <w:tcBorders>
              <w:top w:val="single" w:sz="4" w:space="0" w:color="auto"/>
            </w:tcBorders>
          </w:tcPr>
          <w:p w14:paraId="5476E637" w14:textId="67FE49CB" w:rsidR="000B4477" w:rsidRPr="00374CF5" w:rsidRDefault="000B4477" w:rsidP="000B4477">
            <w:pPr>
              <w:spacing w:line="276" w:lineRule="auto"/>
              <w:rPr>
                <w:b/>
                <w:sz w:val="22"/>
                <w:szCs w:val="22"/>
              </w:rPr>
            </w:pPr>
            <w:r w:rsidRPr="00374CF5">
              <w:rPr>
                <w:b/>
                <w:sz w:val="22"/>
                <w:szCs w:val="22"/>
              </w:rPr>
              <w:t>[0.0</w:t>
            </w:r>
            <w:r w:rsidR="00540C80">
              <w:rPr>
                <w:b/>
                <w:sz w:val="22"/>
                <w:szCs w:val="22"/>
              </w:rPr>
              <w:t>80</w:t>
            </w:r>
            <w:r w:rsidRPr="00374CF5">
              <w:rPr>
                <w:b/>
                <w:sz w:val="22"/>
                <w:szCs w:val="22"/>
              </w:rPr>
              <w:t>, 0.5</w:t>
            </w:r>
            <w:r w:rsidR="00540C80">
              <w:rPr>
                <w:b/>
                <w:sz w:val="22"/>
                <w:szCs w:val="22"/>
              </w:rPr>
              <w:t>08</w:t>
            </w:r>
            <w:r w:rsidRPr="00374CF5">
              <w:rPr>
                <w:b/>
                <w:sz w:val="22"/>
                <w:szCs w:val="22"/>
              </w:rPr>
              <w:t>]</w:t>
            </w:r>
          </w:p>
        </w:tc>
        <w:tc>
          <w:tcPr>
            <w:tcW w:w="2254" w:type="dxa"/>
            <w:tcBorders>
              <w:top w:val="single" w:sz="4" w:space="0" w:color="auto"/>
            </w:tcBorders>
          </w:tcPr>
          <w:p w14:paraId="706AB21B" w14:textId="41F5D386" w:rsidR="000B4477" w:rsidRPr="00374CF5" w:rsidRDefault="000B4477" w:rsidP="000B4477">
            <w:pPr>
              <w:spacing w:line="276" w:lineRule="auto"/>
              <w:rPr>
                <w:b/>
                <w:sz w:val="22"/>
                <w:szCs w:val="22"/>
              </w:rPr>
            </w:pPr>
            <w:r w:rsidRPr="00374CF5">
              <w:rPr>
                <w:b/>
                <w:sz w:val="22"/>
                <w:szCs w:val="22"/>
              </w:rPr>
              <w:t>0.00</w:t>
            </w:r>
            <w:r w:rsidR="00540C80">
              <w:rPr>
                <w:b/>
                <w:sz w:val="22"/>
                <w:szCs w:val="22"/>
              </w:rPr>
              <w:t>4</w:t>
            </w:r>
          </w:p>
        </w:tc>
      </w:tr>
      <w:tr w:rsidR="000B4477" w14:paraId="245FD2F5" w14:textId="77777777" w:rsidTr="000B4477">
        <w:tc>
          <w:tcPr>
            <w:tcW w:w="2254" w:type="dxa"/>
            <w:tcBorders>
              <w:right w:val="single" w:sz="4" w:space="0" w:color="auto"/>
            </w:tcBorders>
          </w:tcPr>
          <w:p w14:paraId="4CC69ED3" w14:textId="2B9D0A30" w:rsidR="000B4477" w:rsidRDefault="0074770E" w:rsidP="000B4477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HWC</w:t>
            </w:r>
            <w:r w:rsidR="000B4477">
              <w:rPr>
                <w:bCs/>
                <w:sz w:val="22"/>
                <w:szCs w:val="22"/>
              </w:rPr>
              <w:t>-BED</w:t>
            </w:r>
          </w:p>
        </w:tc>
        <w:tc>
          <w:tcPr>
            <w:tcW w:w="2254" w:type="dxa"/>
            <w:tcBorders>
              <w:left w:val="single" w:sz="4" w:space="0" w:color="auto"/>
            </w:tcBorders>
          </w:tcPr>
          <w:p w14:paraId="7AC7E9F4" w14:textId="3FDDD6F8" w:rsidR="000B4477" w:rsidRDefault="000B4477" w:rsidP="000B4477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0.1</w:t>
            </w:r>
            <w:r w:rsidR="00540C80">
              <w:rPr>
                <w:bCs/>
                <w:sz w:val="22"/>
                <w:szCs w:val="22"/>
              </w:rPr>
              <w:t>21</w:t>
            </w:r>
          </w:p>
        </w:tc>
        <w:tc>
          <w:tcPr>
            <w:tcW w:w="2254" w:type="dxa"/>
          </w:tcPr>
          <w:p w14:paraId="626725A8" w14:textId="3E896690" w:rsidR="000B4477" w:rsidRDefault="000B4477" w:rsidP="000B4477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[-0.0</w:t>
            </w:r>
            <w:r w:rsidR="00540C80">
              <w:rPr>
                <w:bCs/>
                <w:sz w:val="22"/>
                <w:szCs w:val="22"/>
              </w:rPr>
              <w:t>92</w:t>
            </w:r>
            <w:r>
              <w:rPr>
                <w:bCs/>
                <w:sz w:val="22"/>
                <w:szCs w:val="22"/>
              </w:rPr>
              <w:t>, 0.3</w:t>
            </w:r>
            <w:r w:rsidR="00540C80">
              <w:rPr>
                <w:bCs/>
                <w:sz w:val="22"/>
                <w:szCs w:val="22"/>
              </w:rPr>
              <w:t>35</w:t>
            </w:r>
            <w:r>
              <w:rPr>
                <w:bCs/>
                <w:sz w:val="22"/>
                <w:szCs w:val="22"/>
              </w:rPr>
              <w:t>]</w:t>
            </w:r>
          </w:p>
        </w:tc>
        <w:tc>
          <w:tcPr>
            <w:tcW w:w="2254" w:type="dxa"/>
          </w:tcPr>
          <w:p w14:paraId="2A1C8D27" w14:textId="0B07E0E4" w:rsidR="000B4477" w:rsidRDefault="000B4477" w:rsidP="000B4477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0.</w:t>
            </w:r>
            <w:r w:rsidR="00540C80">
              <w:rPr>
                <w:bCs/>
                <w:sz w:val="22"/>
                <w:szCs w:val="22"/>
              </w:rPr>
              <w:t>373</w:t>
            </w:r>
          </w:p>
        </w:tc>
      </w:tr>
      <w:tr w:rsidR="000B4477" w14:paraId="6FE018E3" w14:textId="77777777" w:rsidTr="000B4477">
        <w:tc>
          <w:tcPr>
            <w:tcW w:w="2254" w:type="dxa"/>
            <w:tcBorders>
              <w:right w:val="single" w:sz="4" w:space="0" w:color="auto"/>
            </w:tcBorders>
          </w:tcPr>
          <w:p w14:paraId="0B2CC6EA" w14:textId="0D2C6B70" w:rsidR="000B4477" w:rsidRDefault="0074770E" w:rsidP="000B4477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LWC</w:t>
            </w:r>
            <w:r w:rsidR="000B4477">
              <w:rPr>
                <w:bCs/>
                <w:sz w:val="22"/>
                <w:szCs w:val="22"/>
              </w:rPr>
              <w:t>-</w:t>
            </w:r>
            <w:r>
              <w:rPr>
                <w:bCs/>
                <w:sz w:val="22"/>
                <w:szCs w:val="22"/>
              </w:rPr>
              <w:t>HWC</w:t>
            </w:r>
          </w:p>
        </w:tc>
        <w:tc>
          <w:tcPr>
            <w:tcW w:w="2254" w:type="dxa"/>
            <w:tcBorders>
              <w:left w:val="single" w:sz="4" w:space="0" w:color="auto"/>
            </w:tcBorders>
          </w:tcPr>
          <w:p w14:paraId="4FD7C48A" w14:textId="6C4D5963" w:rsidR="000B4477" w:rsidRDefault="000B4477" w:rsidP="000B4477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0.1</w:t>
            </w:r>
            <w:r w:rsidR="00540C80">
              <w:rPr>
                <w:bCs/>
                <w:sz w:val="22"/>
                <w:szCs w:val="22"/>
              </w:rPr>
              <w:t>73</w:t>
            </w:r>
          </w:p>
        </w:tc>
        <w:tc>
          <w:tcPr>
            <w:tcW w:w="2254" w:type="dxa"/>
          </w:tcPr>
          <w:p w14:paraId="239BD18E" w14:textId="15F94EAC" w:rsidR="000B4477" w:rsidRDefault="000B4477" w:rsidP="000B4477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[-0.0</w:t>
            </w:r>
            <w:r w:rsidR="00540C80">
              <w:rPr>
                <w:bCs/>
                <w:sz w:val="22"/>
                <w:szCs w:val="22"/>
              </w:rPr>
              <w:t>44</w:t>
            </w:r>
            <w:r>
              <w:rPr>
                <w:bCs/>
                <w:sz w:val="22"/>
                <w:szCs w:val="22"/>
              </w:rPr>
              <w:t>, 0.3</w:t>
            </w:r>
            <w:r w:rsidR="00540C80">
              <w:rPr>
                <w:bCs/>
                <w:sz w:val="22"/>
                <w:szCs w:val="22"/>
              </w:rPr>
              <w:t>89</w:t>
            </w:r>
            <w:r>
              <w:rPr>
                <w:bCs/>
                <w:sz w:val="22"/>
                <w:szCs w:val="22"/>
              </w:rPr>
              <w:t>]</w:t>
            </w:r>
          </w:p>
        </w:tc>
        <w:tc>
          <w:tcPr>
            <w:tcW w:w="2254" w:type="dxa"/>
          </w:tcPr>
          <w:p w14:paraId="2BC2EBE2" w14:textId="33C6E040" w:rsidR="000B4477" w:rsidRDefault="000B4477" w:rsidP="000B4477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0.</w:t>
            </w:r>
            <w:r w:rsidR="00540C80">
              <w:rPr>
                <w:bCs/>
                <w:sz w:val="22"/>
                <w:szCs w:val="22"/>
              </w:rPr>
              <w:t>147</w:t>
            </w:r>
          </w:p>
        </w:tc>
      </w:tr>
    </w:tbl>
    <w:p w14:paraId="00D7B001" w14:textId="77777777" w:rsidR="0074770E" w:rsidRDefault="0074770E" w:rsidP="00221DDF">
      <w:pPr>
        <w:spacing w:line="480" w:lineRule="auto"/>
        <w:rPr>
          <w:bCs/>
          <w:sz w:val="22"/>
          <w:szCs w:val="22"/>
        </w:rPr>
      </w:pPr>
    </w:p>
    <w:p w14:paraId="549A98D4" w14:textId="51786A5E" w:rsidR="000B4477" w:rsidRDefault="000D270F" w:rsidP="00221DDF">
      <w:pPr>
        <w:spacing w:line="48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Table S4.</w:t>
      </w:r>
      <w:r w:rsidR="00291177">
        <w:rPr>
          <w:bCs/>
          <w:sz w:val="22"/>
          <w:szCs w:val="22"/>
        </w:rPr>
        <w:t>2</w:t>
      </w:r>
      <w:r>
        <w:rPr>
          <w:bCs/>
          <w:sz w:val="22"/>
          <w:szCs w:val="22"/>
        </w:rPr>
        <w:t xml:space="preserve">.2 </w:t>
      </w:r>
      <w:r w:rsidR="00291177">
        <w:rPr>
          <w:bCs/>
          <w:sz w:val="22"/>
          <w:szCs w:val="22"/>
        </w:rPr>
        <w:t xml:space="preserve">Decision-Making Profile </w:t>
      </w:r>
      <w:r w:rsidR="00CC5849">
        <w:rPr>
          <w:bCs/>
          <w:sz w:val="22"/>
          <w:szCs w:val="22"/>
        </w:rPr>
        <w:t>e</w:t>
      </w:r>
      <w:r w:rsidR="000B4477">
        <w:rPr>
          <w:bCs/>
          <w:sz w:val="22"/>
          <w:szCs w:val="22"/>
        </w:rPr>
        <w:t>xploratory linear model</w:t>
      </w:r>
      <w:r w:rsidR="00F51DEE">
        <w:rPr>
          <w:bCs/>
          <w:sz w:val="22"/>
          <w:szCs w:val="22"/>
        </w:rPr>
        <w:t>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1985"/>
        <w:gridCol w:w="1559"/>
        <w:gridCol w:w="1559"/>
        <w:gridCol w:w="1522"/>
      </w:tblGrid>
      <w:tr w:rsidR="00DB4367" w14:paraId="695B2252" w14:textId="77777777" w:rsidTr="00DB4367">
        <w:trPr>
          <w:trHeight w:val="336"/>
        </w:trPr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14:paraId="23E561A6" w14:textId="4E337E2A" w:rsidR="00DB4367" w:rsidRDefault="00DB4367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Predictor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</w:tcBorders>
          </w:tcPr>
          <w:p w14:paraId="31DFD760" w14:textId="36AB741A" w:rsidR="00DB4367" w:rsidRPr="00374CF5" w:rsidRDefault="00DB4367" w:rsidP="00B4294D">
            <w:pPr>
              <w:spacing w:line="276" w:lineRule="auto"/>
              <w:rPr>
                <w:bCs/>
                <w:i/>
                <w:iCs/>
                <w:sz w:val="22"/>
                <w:szCs w:val="22"/>
              </w:rPr>
            </w:pPr>
            <w:r w:rsidRPr="00374CF5">
              <w:rPr>
                <w:bCs/>
                <w:i/>
                <w:iCs/>
                <w:sz w:val="22"/>
                <w:szCs w:val="22"/>
              </w:rPr>
              <w:t>F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3564EF2" w14:textId="585062C0" w:rsidR="00DB4367" w:rsidRPr="00F51DEE" w:rsidRDefault="00DB4367" w:rsidP="00B4294D">
            <w:pPr>
              <w:spacing w:line="276" w:lineRule="auto"/>
              <w:rPr>
                <w:bCs/>
                <w:i/>
                <w:iCs/>
                <w:sz w:val="22"/>
                <w:szCs w:val="22"/>
              </w:rPr>
            </w:pPr>
            <w:r w:rsidRPr="00F51DEE">
              <w:rPr>
                <w:bCs/>
                <w:i/>
                <w:iCs/>
                <w:sz w:val="22"/>
                <w:szCs w:val="22"/>
              </w:rPr>
              <w:t>p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11F8848" w14:textId="04316763" w:rsidR="00DB4367" w:rsidRDefault="00DB4367" w:rsidP="00B4294D">
            <w:pPr>
              <w:spacing w:line="276" w:lineRule="auto"/>
              <w:rPr>
                <w:bCs/>
                <w:i/>
                <w:iCs/>
                <w:sz w:val="22"/>
                <w:szCs w:val="22"/>
              </w:rPr>
            </w:pPr>
            <w:r w:rsidRPr="00F51DEE">
              <w:rPr>
                <w:bCs/>
                <w:sz w:val="22"/>
                <w:szCs w:val="22"/>
              </w:rPr>
              <w:t xml:space="preserve">Adj </w:t>
            </w:r>
            <w:r>
              <w:rPr>
                <w:bCs/>
                <w:i/>
                <w:iCs/>
                <w:sz w:val="22"/>
                <w:szCs w:val="22"/>
              </w:rPr>
              <w:t>R</w:t>
            </w:r>
            <w:r w:rsidRPr="00F51DEE">
              <w:rPr>
                <w:bCs/>
                <w:i/>
                <w:i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522" w:type="dxa"/>
            <w:tcBorders>
              <w:bottom w:val="single" w:sz="4" w:space="0" w:color="auto"/>
            </w:tcBorders>
          </w:tcPr>
          <w:p w14:paraId="04E0A3A5" w14:textId="4306308D" w:rsidR="00DB4367" w:rsidRPr="00F51DEE" w:rsidRDefault="00DB4367" w:rsidP="00B4294D">
            <w:pPr>
              <w:spacing w:line="276" w:lineRule="auto"/>
              <w:rPr>
                <w:bCs/>
                <w:sz w:val="22"/>
                <w:szCs w:val="22"/>
              </w:rPr>
            </w:pPr>
            <w:r w:rsidRPr="00F51DEE">
              <w:rPr>
                <w:bCs/>
                <w:sz w:val="22"/>
                <w:szCs w:val="22"/>
              </w:rPr>
              <w:t>AIC</w:t>
            </w:r>
          </w:p>
        </w:tc>
      </w:tr>
      <w:tr w:rsidR="00DB4367" w:rsidRPr="00374CF5" w14:paraId="2E8DE924" w14:textId="77777777" w:rsidTr="00DB4367">
        <w:trPr>
          <w:trHeight w:val="336"/>
        </w:trPr>
        <w:tc>
          <w:tcPr>
            <w:tcW w:w="2410" w:type="dxa"/>
            <w:tcBorders>
              <w:right w:val="single" w:sz="4" w:space="0" w:color="auto"/>
            </w:tcBorders>
          </w:tcPr>
          <w:p w14:paraId="33DD31FA" w14:textId="31E603DC" w:rsidR="00DB4367" w:rsidRPr="00374CF5" w:rsidRDefault="00DB4367" w:rsidP="00B4294D">
            <w:pPr>
              <w:spacing w:line="276" w:lineRule="auto"/>
              <w:rPr>
                <w:b/>
                <w:sz w:val="22"/>
                <w:szCs w:val="22"/>
              </w:rPr>
            </w:pPr>
            <w:r w:rsidRPr="00374CF5">
              <w:rPr>
                <w:b/>
                <w:sz w:val="22"/>
                <w:szCs w:val="22"/>
              </w:rPr>
              <w:t>Group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14:paraId="47D3083B" w14:textId="4EAE4B06" w:rsidR="00DB4367" w:rsidRPr="00374CF5" w:rsidRDefault="00DB4367" w:rsidP="00B4294D">
            <w:pPr>
              <w:spacing w:line="276" w:lineRule="auto"/>
              <w:rPr>
                <w:b/>
                <w:sz w:val="22"/>
                <w:szCs w:val="22"/>
              </w:rPr>
            </w:pPr>
            <w:r w:rsidRPr="00374CF5">
              <w:rPr>
                <w:b/>
                <w:sz w:val="22"/>
                <w:szCs w:val="22"/>
              </w:rPr>
              <w:t>5.</w:t>
            </w:r>
            <w:r>
              <w:rPr>
                <w:b/>
                <w:sz w:val="22"/>
                <w:szCs w:val="22"/>
              </w:rPr>
              <w:t>33 (2, 162)</w:t>
            </w:r>
          </w:p>
        </w:tc>
        <w:tc>
          <w:tcPr>
            <w:tcW w:w="1559" w:type="dxa"/>
          </w:tcPr>
          <w:p w14:paraId="05EF930F" w14:textId="33A9EB6A" w:rsidR="00DB4367" w:rsidRPr="00374CF5" w:rsidRDefault="00DB4367" w:rsidP="00B4294D">
            <w:pPr>
              <w:spacing w:line="276" w:lineRule="auto"/>
              <w:rPr>
                <w:b/>
                <w:sz w:val="22"/>
                <w:szCs w:val="22"/>
              </w:rPr>
            </w:pPr>
            <w:r w:rsidRPr="00374CF5">
              <w:rPr>
                <w:b/>
                <w:sz w:val="22"/>
                <w:szCs w:val="22"/>
              </w:rPr>
              <w:t>.00</w:t>
            </w: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52E94ED6" w14:textId="60E0EFFD" w:rsidR="00DB4367" w:rsidRPr="00374CF5" w:rsidRDefault="00DB4367" w:rsidP="00B4294D">
            <w:pPr>
              <w:spacing w:line="276" w:lineRule="auto"/>
              <w:rPr>
                <w:b/>
                <w:sz w:val="22"/>
                <w:szCs w:val="22"/>
              </w:rPr>
            </w:pPr>
            <w:r w:rsidRPr="00374CF5">
              <w:rPr>
                <w:b/>
                <w:sz w:val="22"/>
                <w:szCs w:val="22"/>
              </w:rPr>
              <w:t>.0</w:t>
            </w:r>
            <w:r>
              <w:rPr>
                <w:b/>
                <w:sz w:val="22"/>
                <w:szCs w:val="22"/>
              </w:rPr>
              <w:t>50</w:t>
            </w:r>
          </w:p>
        </w:tc>
        <w:tc>
          <w:tcPr>
            <w:tcW w:w="1522" w:type="dxa"/>
            <w:tcBorders>
              <w:top w:val="single" w:sz="4" w:space="0" w:color="auto"/>
            </w:tcBorders>
          </w:tcPr>
          <w:p w14:paraId="2C8A2BB8" w14:textId="352A0B66" w:rsidR="00DB4367" w:rsidRPr="00374CF5" w:rsidRDefault="00DB4367" w:rsidP="00B4294D">
            <w:pPr>
              <w:spacing w:line="276" w:lineRule="auto"/>
              <w:rPr>
                <w:b/>
                <w:sz w:val="22"/>
                <w:szCs w:val="22"/>
              </w:rPr>
            </w:pPr>
            <w:r w:rsidRPr="00374CF5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28</w:t>
            </w:r>
          </w:p>
        </w:tc>
      </w:tr>
      <w:tr w:rsidR="00DB4367" w14:paraId="575F5044" w14:textId="77777777" w:rsidTr="00DB4367">
        <w:trPr>
          <w:trHeight w:val="336"/>
        </w:trPr>
        <w:tc>
          <w:tcPr>
            <w:tcW w:w="2410" w:type="dxa"/>
            <w:tcBorders>
              <w:right w:val="single" w:sz="4" w:space="0" w:color="auto"/>
            </w:tcBorders>
          </w:tcPr>
          <w:p w14:paraId="1535C739" w14:textId="292715AE" w:rsidR="00DB4367" w:rsidRDefault="00DB4367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BMI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14:paraId="4B289193" w14:textId="265B6810" w:rsidR="00DB4367" w:rsidRDefault="00DB4367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6.78 (1, 163)</w:t>
            </w:r>
          </w:p>
        </w:tc>
        <w:tc>
          <w:tcPr>
            <w:tcW w:w="1559" w:type="dxa"/>
          </w:tcPr>
          <w:p w14:paraId="6E659342" w14:textId="71D915B9" w:rsidR="00DB4367" w:rsidRDefault="00DB4367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.010</w:t>
            </w:r>
          </w:p>
        </w:tc>
        <w:tc>
          <w:tcPr>
            <w:tcW w:w="1559" w:type="dxa"/>
          </w:tcPr>
          <w:p w14:paraId="49CF4988" w14:textId="56396C5C" w:rsidR="00DB4367" w:rsidRDefault="00DB4367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.034</w:t>
            </w:r>
          </w:p>
        </w:tc>
        <w:tc>
          <w:tcPr>
            <w:tcW w:w="1522" w:type="dxa"/>
          </w:tcPr>
          <w:p w14:paraId="06755D22" w14:textId="1620A3FC" w:rsidR="00DB4367" w:rsidRDefault="00DB4367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230</w:t>
            </w:r>
          </w:p>
        </w:tc>
      </w:tr>
      <w:tr w:rsidR="00DB4367" w14:paraId="28E9E0BB" w14:textId="77777777" w:rsidTr="00DB4367">
        <w:trPr>
          <w:trHeight w:val="336"/>
        </w:trPr>
        <w:tc>
          <w:tcPr>
            <w:tcW w:w="2410" w:type="dxa"/>
            <w:tcBorders>
              <w:right w:val="single" w:sz="4" w:space="0" w:color="auto"/>
            </w:tcBorders>
          </w:tcPr>
          <w:p w14:paraId="7E9728ED" w14:textId="1B253D82" w:rsidR="00DB4367" w:rsidRDefault="00DB4367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Group + BMI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14:paraId="0809FF57" w14:textId="0CB17C21" w:rsidR="00DB4367" w:rsidRDefault="00DB4367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3.46 (3, 131)</w:t>
            </w:r>
          </w:p>
        </w:tc>
        <w:tc>
          <w:tcPr>
            <w:tcW w:w="1559" w:type="dxa"/>
          </w:tcPr>
          <w:p w14:paraId="02956E06" w14:textId="2CC3BCC0" w:rsidR="00DB4367" w:rsidRDefault="00DB4367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.016</w:t>
            </w:r>
          </w:p>
        </w:tc>
        <w:tc>
          <w:tcPr>
            <w:tcW w:w="1559" w:type="dxa"/>
          </w:tcPr>
          <w:p w14:paraId="39AA7F3F" w14:textId="118ABAB6" w:rsidR="00DB4367" w:rsidRDefault="00DB4367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.045</w:t>
            </w:r>
          </w:p>
        </w:tc>
        <w:tc>
          <w:tcPr>
            <w:tcW w:w="1522" w:type="dxa"/>
          </w:tcPr>
          <w:p w14:paraId="2DB1706A" w14:textId="62696F06" w:rsidR="00DB4367" w:rsidRDefault="00DB4367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230</w:t>
            </w:r>
          </w:p>
        </w:tc>
      </w:tr>
      <w:tr w:rsidR="00DB4367" w14:paraId="6E85C651" w14:textId="77777777" w:rsidTr="00DB4367">
        <w:trPr>
          <w:trHeight w:val="336"/>
        </w:trPr>
        <w:tc>
          <w:tcPr>
            <w:tcW w:w="2410" w:type="dxa"/>
            <w:tcBorders>
              <w:right w:val="single" w:sz="4" w:space="0" w:color="auto"/>
            </w:tcBorders>
          </w:tcPr>
          <w:p w14:paraId="3A2DAE60" w14:textId="327B6E08" w:rsidR="00DB4367" w:rsidRDefault="00DB4367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Waist-hip ratio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14:paraId="05877ACF" w14:textId="7CA5C749" w:rsidR="00DB4367" w:rsidRDefault="00DB4367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2.90 </w:t>
            </w:r>
            <w:r w:rsidR="008E7906">
              <w:rPr>
                <w:bCs/>
                <w:sz w:val="22"/>
                <w:szCs w:val="22"/>
              </w:rPr>
              <w:t>(1,163)</w:t>
            </w:r>
          </w:p>
        </w:tc>
        <w:tc>
          <w:tcPr>
            <w:tcW w:w="1559" w:type="dxa"/>
          </w:tcPr>
          <w:p w14:paraId="397F1A30" w14:textId="6A96E2F0" w:rsidR="00DB4367" w:rsidRDefault="00DB4367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.090</w:t>
            </w:r>
          </w:p>
        </w:tc>
        <w:tc>
          <w:tcPr>
            <w:tcW w:w="1559" w:type="dxa"/>
          </w:tcPr>
          <w:p w14:paraId="5C1C65BF" w14:textId="1095C870" w:rsidR="00DB4367" w:rsidRDefault="00DB4367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.011</w:t>
            </w:r>
          </w:p>
        </w:tc>
        <w:tc>
          <w:tcPr>
            <w:tcW w:w="1522" w:type="dxa"/>
          </w:tcPr>
          <w:p w14:paraId="48784713" w14:textId="1308BF7E" w:rsidR="00DB4367" w:rsidRDefault="00DB4367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234</w:t>
            </w:r>
          </w:p>
        </w:tc>
      </w:tr>
      <w:tr w:rsidR="00DB4367" w14:paraId="2C53E8D2" w14:textId="77777777" w:rsidTr="00DB4367">
        <w:trPr>
          <w:trHeight w:val="336"/>
        </w:trPr>
        <w:tc>
          <w:tcPr>
            <w:tcW w:w="2410" w:type="dxa"/>
            <w:tcBorders>
              <w:right w:val="single" w:sz="4" w:space="0" w:color="auto"/>
            </w:tcBorders>
          </w:tcPr>
          <w:p w14:paraId="4F647BDF" w14:textId="6CDA815C" w:rsidR="00DB4367" w:rsidRDefault="00DB4367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Group + waist-hip ratio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14:paraId="5CF0F20D" w14:textId="0CC1EF7B" w:rsidR="00DB4367" w:rsidRDefault="008E7906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3.80 (3, 161)</w:t>
            </w:r>
          </w:p>
        </w:tc>
        <w:tc>
          <w:tcPr>
            <w:tcW w:w="1559" w:type="dxa"/>
          </w:tcPr>
          <w:p w14:paraId="2282C6F9" w14:textId="38C80FD1" w:rsidR="00DB4367" w:rsidRDefault="008E7906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.011</w:t>
            </w:r>
          </w:p>
        </w:tc>
        <w:tc>
          <w:tcPr>
            <w:tcW w:w="1559" w:type="dxa"/>
          </w:tcPr>
          <w:p w14:paraId="0E1807AA" w14:textId="0A124B41" w:rsidR="00DB4367" w:rsidRDefault="008E7906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.049</w:t>
            </w:r>
          </w:p>
        </w:tc>
        <w:tc>
          <w:tcPr>
            <w:tcW w:w="1522" w:type="dxa"/>
          </w:tcPr>
          <w:p w14:paraId="4AEAC9FE" w14:textId="03E33630" w:rsidR="00DB4367" w:rsidRDefault="008E7906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230</w:t>
            </w:r>
          </w:p>
        </w:tc>
      </w:tr>
      <w:tr w:rsidR="00DB4367" w14:paraId="3B30E978" w14:textId="77777777" w:rsidTr="00DB4367">
        <w:trPr>
          <w:trHeight w:val="336"/>
        </w:trPr>
        <w:tc>
          <w:tcPr>
            <w:tcW w:w="2410" w:type="dxa"/>
            <w:tcBorders>
              <w:right w:val="single" w:sz="4" w:space="0" w:color="auto"/>
            </w:tcBorders>
          </w:tcPr>
          <w:p w14:paraId="2B6D32A0" w14:textId="77777777" w:rsidR="00DB4367" w:rsidRDefault="00DB4367" w:rsidP="00B4294D">
            <w:pPr>
              <w:spacing w:line="276" w:lineRule="auto"/>
              <w:rPr>
                <w:bCs/>
                <w:sz w:val="22"/>
                <w:szCs w:val="22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14:paraId="173BEE62" w14:textId="77777777" w:rsidR="00DB4367" w:rsidRDefault="00DB4367" w:rsidP="00B4294D">
            <w:pPr>
              <w:spacing w:line="276" w:lineRule="auto"/>
              <w:rPr>
                <w:bCs/>
                <w:sz w:val="22"/>
                <w:szCs w:val="22"/>
              </w:rPr>
            </w:pPr>
          </w:p>
        </w:tc>
        <w:tc>
          <w:tcPr>
            <w:tcW w:w="1559" w:type="dxa"/>
          </w:tcPr>
          <w:p w14:paraId="7134D94D" w14:textId="77777777" w:rsidR="00DB4367" w:rsidRDefault="00DB4367" w:rsidP="00B4294D">
            <w:pPr>
              <w:spacing w:line="276" w:lineRule="auto"/>
              <w:rPr>
                <w:bCs/>
                <w:sz w:val="22"/>
                <w:szCs w:val="22"/>
              </w:rPr>
            </w:pPr>
          </w:p>
        </w:tc>
        <w:tc>
          <w:tcPr>
            <w:tcW w:w="1559" w:type="dxa"/>
          </w:tcPr>
          <w:p w14:paraId="1381458D" w14:textId="77777777" w:rsidR="00DB4367" w:rsidRDefault="00DB4367" w:rsidP="00B4294D">
            <w:pPr>
              <w:spacing w:line="276" w:lineRule="auto"/>
              <w:rPr>
                <w:bCs/>
                <w:sz w:val="22"/>
                <w:szCs w:val="22"/>
              </w:rPr>
            </w:pPr>
          </w:p>
        </w:tc>
        <w:tc>
          <w:tcPr>
            <w:tcW w:w="1522" w:type="dxa"/>
          </w:tcPr>
          <w:p w14:paraId="6155FF52" w14:textId="77777777" w:rsidR="00DB4367" w:rsidRDefault="00DB4367" w:rsidP="00B4294D">
            <w:pPr>
              <w:spacing w:line="276" w:lineRule="auto"/>
              <w:rPr>
                <w:bCs/>
                <w:sz w:val="22"/>
                <w:szCs w:val="22"/>
              </w:rPr>
            </w:pPr>
          </w:p>
        </w:tc>
      </w:tr>
    </w:tbl>
    <w:p w14:paraId="30FDF93C" w14:textId="77777777" w:rsidR="00221DDF" w:rsidRDefault="00221DDF" w:rsidP="00221DDF">
      <w:pPr>
        <w:spacing w:line="480" w:lineRule="auto"/>
        <w:rPr>
          <w:sz w:val="22"/>
          <w:szCs w:val="22"/>
        </w:rPr>
      </w:pPr>
    </w:p>
    <w:p w14:paraId="1C407DF0" w14:textId="52F24394" w:rsidR="009C4AE5" w:rsidRDefault="009C4AE5" w:rsidP="009C4AE5">
      <w:pPr>
        <w:spacing w:line="480" w:lineRule="auto"/>
        <w:rPr>
          <w:sz w:val="22"/>
          <w:szCs w:val="22"/>
        </w:rPr>
      </w:pPr>
      <w:r>
        <w:rPr>
          <w:sz w:val="22"/>
          <w:szCs w:val="22"/>
        </w:rPr>
        <w:t>Table S4.2.</w:t>
      </w:r>
      <w:r w:rsidR="00291177">
        <w:rPr>
          <w:sz w:val="22"/>
          <w:szCs w:val="22"/>
        </w:rPr>
        <w:t>3</w:t>
      </w:r>
      <w:r>
        <w:rPr>
          <w:sz w:val="22"/>
          <w:szCs w:val="22"/>
        </w:rPr>
        <w:t xml:space="preserve"> </w:t>
      </w:r>
      <w:r w:rsidR="00291177">
        <w:rPr>
          <w:sz w:val="22"/>
          <w:szCs w:val="22"/>
        </w:rPr>
        <w:t xml:space="preserve">Psychological Profile </w:t>
      </w:r>
      <w:r>
        <w:rPr>
          <w:sz w:val="22"/>
          <w:szCs w:val="22"/>
        </w:rPr>
        <w:t>Tukey’s HSD pairwise comparisons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9C4AE5" w14:paraId="4B74A651" w14:textId="77777777" w:rsidTr="00B4294D">
        <w:tc>
          <w:tcPr>
            <w:tcW w:w="2254" w:type="dxa"/>
            <w:tcBorders>
              <w:bottom w:val="single" w:sz="4" w:space="0" w:color="auto"/>
              <w:right w:val="single" w:sz="4" w:space="0" w:color="auto"/>
            </w:tcBorders>
          </w:tcPr>
          <w:p w14:paraId="712C18E8" w14:textId="77777777" w:rsidR="009C4AE5" w:rsidRDefault="009C4AE5" w:rsidP="00B4294D">
            <w:pPr>
              <w:spacing w:line="276" w:lineRule="auto"/>
              <w:rPr>
                <w:bCs/>
                <w:sz w:val="22"/>
                <w:szCs w:val="22"/>
              </w:rPr>
            </w:pPr>
          </w:p>
        </w:tc>
        <w:tc>
          <w:tcPr>
            <w:tcW w:w="2254" w:type="dxa"/>
            <w:tcBorders>
              <w:left w:val="single" w:sz="4" w:space="0" w:color="auto"/>
              <w:bottom w:val="single" w:sz="4" w:space="0" w:color="auto"/>
            </w:tcBorders>
          </w:tcPr>
          <w:p w14:paraId="43C46960" w14:textId="77777777" w:rsidR="009C4AE5" w:rsidRDefault="009C4AE5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Mean difference</w:t>
            </w:r>
          </w:p>
        </w:tc>
        <w:tc>
          <w:tcPr>
            <w:tcW w:w="2254" w:type="dxa"/>
            <w:tcBorders>
              <w:bottom w:val="single" w:sz="4" w:space="0" w:color="auto"/>
            </w:tcBorders>
          </w:tcPr>
          <w:p w14:paraId="610B73B2" w14:textId="77777777" w:rsidR="009C4AE5" w:rsidRDefault="009C4AE5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CI</w:t>
            </w:r>
          </w:p>
        </w:tc>
        <w:tc>
          <w:tcPr>
            <w:tcW w:w="2254" w:type="dxa"/>
            <w:tcBorders>
              <w:bottom w:val="single" w:sz="4" w:space="0" w:color="auto"/>
            </w:tcBorders>
          </w:tcPr>
          <w:p w14:paraId="0F625C1E" w14:textId="77777777" w:rsidR="009C4AE5" w:rsidRPr="000B4477" w:rsidRDefault="009C4AE5" w:rsidP="00B4294D">
            <w:pPr>
              <w:spacing w:line="276" w:lineRule="auto"/>
              <w:rPr>
                <w:bCs/>
                <w:i/>
                <w:iCs/>
                <w:sz w:val="22"/>
                <w:szCs w:val="22"/>
              </w:rPr>
            </w:pPr>
            <w:r>
              <w:rPr>
                <w:bCs/>
                <w:i/>
                <w:iCs/>
                <w:sz w:val="22"/>
                <w:szCs w:val="22"/>
              </w:rPr>
              <w:t>p</w:t>
            </w:r>
          </w:p>
        </w:tc>
      </w:tr>
      <w:tr w:rsidR="009C4AE5" w:rsidRPr="00374CF5" w14:paraId="5C38C7F6" w14:textId="77777777" w:rsidTr="00B4294D">
        <w:tc>
          <w:tcPr>
            <w:tcW w:w="2254" w:type="dxa"/>
            <w:tcBorders>
              <w:top w:val="single" w:sz="4" w:space="0" w:color="auto"/>
              <w:right w:val="single" w:sz="4" w:space="0" w:color="auto"/>
            </w:tcBorders>
          </w:tcPr>
          <w:p w14:paraId="551D4CD6" w14:textId="694C8FB6" w:rsidR="009C4AE5" w:rsidRPr="00374CF5" w:rsidRDefault="0074770E" w:rsidP="00B4294D">
            <w:pPr>
              <w:spacing w:line="276" w:lineRule="auto"/>
              <w:rPr>
                <w:b/>
                <w:sz w:val="22"/>
                <w:szCs w:val="22"/>
              </w:rPr>
            </w:pPr>
            <w:r w:rsidRPr="00374CF5">
              <w:rPr>
                <w:b/>
                <w:sz w:val="22"/>
                <w:szCs w:val="22"/>
              </w:rPr>
              <w:t>LWC</w:t>
            </w:r>
            <w:r w:rsidR="009C4AE5" w:rsidRPr="00374CF5">
              <w:rPr>
                <w:b/>
                <w:sz w:val="22"/>
                <w:szCs w:val="22"/>
              </w:rPr>
              <w:t>-BED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</w:tcPr>
          <w:p w14:paraId="60199EA8" w14:textId="2265C7C8" w:rsidR="009C4AE5" w:rsidRPr="00374CF5" w:rsidRDefault="009C4AE5" w:rsidP="00B4294D">
            <w:pPr>
              <w:spacing w:line="276" w:lineRule="auto"/>
              <w:rPr>
                <w:b/>
                <w:sz w:val="22"/>
                <w:szCs w:val="22"/>
              </w:rPr>
            </w:pPr>
            <w:r w:rsidRPr="00374CF5">
              <w:rPr>
                <w:b/>
                <w:sz w:val="22"/>
                <w:szCs w:val="22"/>
              </w:rPr>
              <w:t>-0.661</w:t>
            </w:r>
          </w:p>
        </w:tc>
        <w:tc>
          <w:tcPr>
            <w:tcW w:w="2254" w:type="dxa"/>
            <w:tcBorders>
              <w:top w:val="single" w:sz="4" w:space="0" w:color="auto"/>
            </w:tcBorders>
          </w:tcPr>
          <w:p w14:paraId="51E888F8" w14:textId="3D3D7389" w:rsidR="009C4AE5" w:rsidRPr="00374CF5" w:rsidRDefault="009C4AE5" w:rsidP="00B4294D">
            <w:pPr>
              <w:spacing w:line="276" w:lineRule="auto"/>
              <w:rPr>
                <w:b/>
                <w:sz w:val="22"/>
                <w:szCs w:val="22"/>
              </w:rPr>
            </w:pPr>
            <w:r w:rsidRPr="00374CF5">
              <w:rPr>
                <w:b/>
                <w:sz w:val="22"/>
                <w:szCs w:val="22"/>
              </w:rPr>
              <w:t>[-0.875, -0.448]</w:t>
            </w:r>
          </w:p>
        </w:tc>
        <w:tc>
          <w:tcPr>
            <w:tcW w:w="2254" w:type="dxa"/>
            <w:tcBorders>
              <w:top w:val="single" w:sz="4" w:space="0" w:color="auto"/>
            </w:tcBorders>
          </w:tcPr>
          <w:p w14:paraId="60DB682F" w14:textId="63B35901" w:rsidR="009C4AE5" w:rsidRPr="00374CF5" w:rsidRDefault="009C4AE5" w:rsidP="00B4294D">
            <w:pPr>
              <w:spacing w:line="276" w:lineRule="auto"/>
              <w:rPr>
                <w:b/>
                <w:sz w:val="22"/>
                <w:szCs w:val="22"/>
              </w:rPr>
            </w:pPr>
            <w:r w:rsidRPr="00374CF5">
              <w:rPr>
                <w:b/>
                <w:sz w:val="22"/>
                <w:szCs w:val="22"/>
              </w:rPr>
              <w:t>&lt; .0001</w:t>
            </w:r>
          </w:p>
        </w:tc>
      </w:tr>
      <w:tr w:rsidR="009C4AE5" w:rsidRPr="00374CF5" w14:paraId="66103ADC" w14:textId="77777777" w:rsidTr="00B4294D">
        <w:tc>
          <w:tcPr>
            <w:tcW w:w="2254" w:type="dxa"/>
            <w:tcBorders>
              <w:right w:val="single" w:sz="4" w:space="0" w:color="auto"/>
            </w:tcBorders>
          </w:tcPr>
          <w:p w14:paraId="095C0FFF" w14:textId="0B6FF8B2" w:rsidR="009C4AE5" w:rsidRPr="00374CF5" w:rsidRDefault="0074770E" w:rsidP="00B4294D">
            <w:pPr>
              <w:spacing w:line="276" w:lineRule="auto"/>
              <w:rPr>
                <w:b/>
                <w:sz w:val="22"/>
                <w:szCs w:val="22"/>
              </w:rPr>
            </w:pPr>
            <w:r w:rsidRPr="00374CF5">
              <w:rPr>
                <w:b/>
                <w:sz w:val="22"/>
                <w:szCs w:val="22"/>
              </w:rPr>
              <w:t>HWC</w:t>
            </w:r>
            <w:r w:rsidR="009C4AE5" w:rsidRPr="00374CF5">
              <w:rPr>
                <w:b/>
                <w:sz w:val="22"/>
                <w:szCs w:val="22"/>
              </w:rPr>
              <w:t>-BED</w:t>
            </w:r>
          </w:p>
        </w:tc>
        <w:tc>
          <w:tcPr>
            <w:tcW w:w="2254" w:type="dxa"/>
            <w:tcBorders>
              <w:left w:val="single" w:sz="4" w:space="0" w:color="auto"/>
            </w:tcBorders>
          </w:tcPr>
          <w:p w14:paraId="2BDE6522" w14:textId="77046A67" w:rsidR="009C4AE5" w:rsidRPr="00374CF5" w:rsidRDefault="009C4AE5" w:rsidP="00B4294D">
            <w:pPr>
              <w:spacing w:line="276" w:lineRule="auto"/>
              <w:rPr>
                <w:b/>
                <w:sz w:val="22"/>
                <w:szCs w:val="22"/>
              </w:rPr>
            </w:pPr>
            <w:r w:rsidRPr="00374CF5">
              <w:rPr>
                <w:b/>
                <w:sz w:val="22"/>
                <w:szCs w:val="22"/>
              </w:rPr>
              <w:t>-0.6</w:t>
            </w:r>
            <w:r w:rsidR="00540C80">
              <w:rPr>
                <w:b/>
                <w:sz w:val="22"/>
                <w:szCs w:val="22"/>
              </w:rPr>
              <w:t>52</w:t>
            </w:r>
          </w:p>
        </w:tc>
        <w:tc>
          <w:tcPr>
            <w:tcW w:w="2254" w:type="dxa"/>
          </w:tcPr>
          <w:p w14:paraId="0DDA855F" w14:textId="2C6E92EF" w:rsidR="009C4AE5" w:rsidRPr="00374CF5" w:rsidRDefault="009C4AE5" w:rsidP="00B4294D">
            <w:pPr>
              <w:spacing w:line="276" w:lineRule="auto"/>
              <w:rPr>
                <w:b/>
                <w:sz w:val="22"/>
                <w:szCs w:val="22"/>
              </w:rPr>
            </w:pPr>
            <w:r w:rsidRPr="00374CF5">
              <w:rPr>
                <w:b/>
                <w:sz w:val="22"/>
                <w:szCs w:val="22"/>
              </w:rPr>
              <w:t>[-0.8</w:t>
            </w:r>
            <w:r w:rsidR="00540C80">
              <w:rPr>
                <w:b/>
                <w:sz w:val="22"/>
                <w:szCs w:val="22"/>
              </w:rPr>
              <w:t>65</w:t>
            </w:r>
            <w:r w:rsidRPr="00374CF5">
              <w:rPr>
                <w:b/>
                <w:sz w:val="22"/>
                <w:szCs w:val="22"/>
              </w:rPr>
              <w:t>, -0.448]</w:t>
            </w:r>
          </w:p>
        </w:tc>
        <w:tc>
          <w:tcPr>
            <w:tcW w:w="2254" w:type="dxa"/>
          </w:tcPr>
          <w:p w14:paraId="133B53F3" w14:textId="27934953" w:rsidR="009C4AE5" w:rsidRPr="00374CF5" w:rsidRDefault="009C4AE5" w:rsidP="00B4294D">
            <w:pPr>
              <w:spacing w:line="276" w:lineRule="auto"/>
              <w:rPr>
                <w:b/>
                <w:sz w:val="22"/>
                <w:szCs w:val="22"/>
              </w:rPr>
            </w:pPr>
            <w:r w:rsidRPr="00374CF5">
              <w:rPr>
                <w:b/>
                <w:sz w:val="22"/>
                <w:szCs w:val="22"/>
              </w:rPr>
              <w:t>&lt; .0001</w:t>
            </w:r>
          </w:p>
        </w:tc>
      </w:tr>
      <w:tr w:rsidR="009C4AE5" w14:paraId="345CD808" w14:textId="77777777" w:rsidTr="00B4294D">
        <w:tc>
          <w:tcPr>
            <w:tcW w:w="2254" w:type="dxa"/>
            <w:tcBorders>
              <w:right w:val="single" w:sz="4" w:space="0" w:color="auto"/>
            </w:tcBorders>
          </w:tcPr>
          <w:p w14:paraId="17AF02DC" w14:textId="7F0BFE74" w:rsidR="009C4AE5" w:rsidRDefault="0074770E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LWC</w:t>
            </w:r>
            <w:r w:rsidR="009C4AE5">
              <w:rPr>
                <w:bCs/>
                <w:sz w:val="22"/>
                <w:szCs w:val="22"/>
              </w:rPr>
              <w:t>-</w:t>
            </w:r>
            <w:r>
              <w:rPr>
                <w:bCs/>
                <w:sz w:val="22"/>
                <w:szCs w:val="22"/>
              </w:rPr>
              <w:t>HWC</w:t>
            </w:r>
          </w:p>
        </w:tc>
        <w:tc>
          <w:tcPr>
            <w:tcW w:w="2254" w:type="dxa"/>
            <w:tcBorders>
              <w:left w:val="single" w:sz="4" w:space="0" w:color="auto"/>
            </w:tcBorders>
          </w:tcPr>
          <w:p w14:paraId="300D6BD8" w14:textId="40D31F08" w:rsidR="009C4AE5" w:rsidRDefault="009C4AE5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-0.0</w:t>
            </w:r>
            <w:r w:rsidR="00540C80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2254" w:type="dxa"/>
          </w:tcPr>
          <w:p w14:paraId="0DEF009C" w14:textId="1F486BBE" w:rsidR="009C4AE5" w:rsidRDefault="009C4AE5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[-0.2</w:t>
            </w:r>
            <w:r w:rsidR="00540C80">
              <w:rPr>
                <w:bCs/>
                <w:sz w:val="22"/>
                <w:szCs w:val="22"/>
              </w:rPr>
              <w:t>2</w:t>
            </w:r>
            <w:r>
              <w:rPr>
                <w:bCs/>
                <w:sz w:val="22"/>
                <w:szCs w:val="22"/>
              </w:rPr>
              <w:t>6, 0.2</w:t>
            </w:r>
            <w:r w:rsidR="00540C80">
              <w:rPr>
                <w:bCs/>
                <w:sz w:val="22"/>
                <w:szCs w:val="22"/>
              </w:rPr>
              <w:t>07</w:t>
            </w:r>
            <w:r>
              <w:rPr>
                <w:bCs/>
                <w:sz w:val="22"/>
                <w:szCs w:val="22"/>
              </w:rPr>
              <w:t>]</w:t>
            </w:r>
          </w:p>
        </w:tc>
        <w:tc>
          <w:tcPr>
            <w:tcW w:w="2254" w:type="dxa"/>
          </w:tcPr>
          <w:p w14:paraId="24F70A8F" w14:textId="0CEBDD79" w:rsidR="009C4AE5" w:rsidRDefault="00540C80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.994</w:t>
            </w:r>
          </w:p>
        </w:tc>
      </w:tr>
    </w:tbl>
    <w:p w14:paraId="686FC10F" w14:textId="77777777" w:rsidR="007C63C6" w:rsidRDefault="007C63C6" w:rsidP="009C4AE5">
      <w:pPr>
        <w:spacing w:line="480" w:lineRule="auto"/>
        <w:rPr>
          <w:bCs/>
          <w:sz w:val="22"/>
          <w:szCs w:val="22"/>
        </w:rPr>
      </w:pPr>
    </w:p>
    <w:p w14:paraId="12B08C72" w14:textId="4BED4639" w:rsidR="009243FE" w:rsidRPr="007C63C6" w:rsidRDefault="007C63C6" w:rsidP="007C63C6">
      <w:pPr>
        <w:spacing w:line="480" w:lineRule="auto"/>
        <w:rPr>
          <w:sz w:val="22"/>
          <w:szCs w:val="22"/>
        </w:rPr>
      </w:pPr>
      <w:r>
        <w:rPr>
          <w:sz w:val="22"/>
          <w:szCs w:val="22"/>
        </w:rPr>
        <w:t>Table S4.2.</w:t>
      </w:r>
      <w:r w:rsidR="004229E0">
        <w:rPr>
          <w:sz w:val="22"/>
          <w:szCs w:val="22"/>
        </w:rPr>
        <w:t>4</w:t>
      </w:r>
      <w:r>
        <w:rPr>
          <w:sz w:val="22"/>
          <w:szCs w:val="22"/>
        </w:rPr>
        <w:t xml:space="preserve"> Psychological Profile MANCOVA model</w:t>
      </w:r>
      <w:r w:rsidR="00031F99">
        <w:rPr>
          <w:sz w:val="22"/>
          <w:szCs w:val="22"/>
        </w:rPr>
        <w:t xml:space="preserve"> </w:t>
      </w:r>
      <w:r w:rsidR="001B6108">
        <w:rPr>
          <w:sz w:val="22"/>
          <w:szCs w:val="22"/>
        </w:rPr>
        <w:t xml:space="preserve">- multivariate </w:t>
      </w:r>
      <w:r w:rsidR="00031F99">
        <w:rPr>
          <w:sz w:val="22"/>
          <w:szCs w:val="22"/>
        </w:rPr>
        <w:t>outcomes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7"/>
        <w:gridCol w:w="1725"/>
        <w:gridCol w:w="1786"/>
        <w:gridCol w:w="1779"/>
        <w:gridCol w:w="1617"/>
      </w:tblGrid>
      <w:tr w:rsidR="007C63C6" w14:paraId="28CAD3B3" w14:textId="77777777" w:rsidTr="007C63C6">
        <w:trPr>
          <w:trHeight w:val="335"/>
        </w:trPr>
        <w:tc>
          <w:tcPr>
            <w:tcW w:w="2097" w:type="dxa"/>
            <w:tcBorders>
              <w:bottom w:val="single" w:sz="4" w:space="0" w:color="auto"/>
              <w:right w:val="single" w:sz="4" w:space="0" w:color="auto"/>
            </w:tcBorders>
          </w:tcPr>
          <w:p w14:paraId="272ABB7B" w14:textId="77777777" w:rsidR="007C63C6" w:rsidRDefault="007C63C6" w:rsidP="00B4294D">
            <w:pPr>
              <w:spacing w:line="276" w:lineRule="auto"/>
              <w:rPr>
                <w:bCs/>
                <w:sz w:val="22"/>
                <w:szCs w:val="22"/>
              </w:rPr>
            </w:pPr>
          </w:p>
        </w:tc>
        <w:tc>
          <w:tcPr>
            <w:tcW w:w="1725" w:type="dxa"/>
            <w:tcBorders>
              <w:left w:val="single" w:sz="4" w:space="0" w:color="auto"/>
              <w:bottom w:val="single" w:sz="4" w:space="0" w:color="auto"/>
            </w:tcBorders>
          </w:tcPr>
          <w:p w14:paraId="2D671894" w14:textId="3CC1D121" w:rsidR="007C63C6" w:rsidRPr="007C63C6" w:rsidRDefault="007C63C6" w:rsidP="00B4294D">
            <w:pPr>
              <w:spacing w:line="276" w:lineRule="auto"/>
              <w:rPr>
                <w:bCs/>
                <w:sz w:val="22"/>
                <w:szCs w:val="22"/>
              </w:rPr>
            </w:pPr>
            <w:r w:rsidRPr="007C63C6">
              <w:rPr>
                <w:bCs/>
                <w:sz w:val="22"/>
                <w:szCs w:val="22"/>
              </w:rPr>
              <w:t>Pillai’s Trace</w:t>
            </w:r>
          </w:p>
        </w:tc>
        <w:tc>
          <w:tcPr>
            <w:tcW w:w="1786" w:type="dxa"/>
            <w:tcBorders>
              <w:bottom w:val="single" w:sz="4" w:space="0" w:color="auto"/>
            </w:tcBorders>
          </w:tcPr>
          <w:p w14:paraId="6726B6C3" w14:textId="4F5F0D44" w:rsidR="007C63C6" w:rsidRPr="00F51DEE" w:rsidRDefault="007C63C6" w:rsidP="00B4294D">
            <w:pPr>
              <w:spacing w:line="276" w:lineRule="auto"/>
              <w:rPr>
                <w:bCs/>
                <w:i/>
                <w:iCs/>
                <w:sz w:val="22"/>
                <w:szCs w:val="22"/>
              </w:rPr>
            </w:pPr>
            <w:r>
              <w:rPr>
                <w:bCs/>
                <w:i/>
                <w:iCs/>
                <w:sz w:val="22"/>
                <w:szCs w:val="22"/>
              </w:rPr>
              <w:t>F</w:t>
            </w:r>
          </w:p>
        </w:tc>
        <w:tc>
          <w:tcPr>
            <w:tcW w:w="1779" w:type="dxa"/>
            <w:tcBorders>
              <w:bottom w:val="single" w:sz="4" w:space="0" w:color="auto"/>
            </w:tcBorders>
          </w:tcPr>
          <w:p w14:paraId="533E3E3D" w14:textId="159F71A1" w:rsidR="007C63C6" w:rsidRPr="007C63C6" w:rsidRDefault="007C63C6" w:rsidP="00B4294D">
            <w:pPr>
              <w:spacing w:line="276" w:lineRule="auto"/>
              <w:rPr>
                <w:bCs/>
                <w:i/>
                <w:iCs/>
                <w:sz w:val="22"/>
                <w:szCs w:val="22"/>
              </w:rPr>
            </w:pPr>
            <w:proofErr w:type="spellStart"/>
            <w:r w:rsidRPr="007C63C6">
              <w:rPr>
                <w:bCs/>
                <w:i/>
                <w:iCs/>
                <w:sz w:val="22"/>
                <w:szCs w:val="22"/>
              </w:rPr>
              <w:t>df</w:t>
            </w:r>
            <w:proofErr w:type="spellEnd"/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15E69D7A" w14:textId="03704DE6" w:rsidR="007C63C6" w:rsidRPr="007C63C6" w:rsidRDefault="007C63C6" w:rsidP="00B4294D">
            <w:pPr>
              <w:spacing w:line="276" w:lineRule="auto"/>
              <w:rPr>
                <w:bCs/>
                <w:i/>
                <w:iCs/>
                <w:sz w:val="22"/>
                <w:szCs w:val="22"/>
              </w:rPr>
            </w:pPr>
            <w:r w:rsidRPr="007C63C6">
              <w:rPr>
                <w:bCs/>
                <w:i/>
                <w:iCs/>
                <w:sz w:val="22"/>
                <w:szCs w:val="22"/>
              </w:rPr>
              <w:t>p</w:t>
            </w:r>
          </w:p>
        </w:tc>
      </w:tr>
      <w:tr w:rsidR="007C63C6" w:rsidRPr="007C63C6" w14:paraId="09F85A65" w14:textId="77777777" w:rsidTr="007C63C6">
        <w:trPr>
          <w:trHeight w:val="335"/>
        </w:trPr>
        <w:tc>
          <w:tcPr>
            <w:tcW w:w="2097" w:type="dxa"/>
            <w:tcBorders>
              <w:right w:val="single" w:sz="4" w:space="0" w:color="auto"/>
            </w:tcBorders>
          </w:tcPr>
          <w:p w14:paraId="0828548B" w14:textId="77777777" w:rsidR="007C63C6" w:rsidRPr="007C63C6" w:rsidRDefault="007C63C6" w:rsidP="00B4294D">
            <w:pPr>
              <w:spacing w:line="276" w:lineRule="auto"/>
              <w:rPr>
                <w:bCs/>
                <w:sz w:val="22"/>
                <w:szCs w:val="22"/>
              </w:rPr>
            </w:pPr>
            <w:r w:rsidRPr="007C63C6">
              <w:rPr>
                <w:bCs/>
                <w:sz w:val="22"/>
                <w:szCs w:val="22"/>
              </w:rPr>
              <w:t>Group</w:t>
            </w:r>
          </w:p>
        </w:tc>
        <w:tc>
          <w:tcPr>
            <w:tcW w:w="1725" w:type="dxa"/>
            <w:tcBorders>
              <w:left w:val="single" w:sz="4" w:space="0" w:color="auto"/>
            </w:tcBorders>
          </w:tcPr>
          <w:p w14:paraId="0E401C29" w14:textId="1AD11743" w:rsidR="007C63C6" w:rsidRPr="007C63C6" w:rsidRDefault="007C63C6" w:rsidP="00B4294D">
            <w:pPr>
              <w:spacing w:line="276" w:lineRule="auto"/>
              <w:rPr>
                <w:bCs/>
                <w:sz w:val="22"/>
                <w:szCs w:val="22"/>
              </w:rPr>
            </w:pPr>
            <w:r w:rsidRPr="007C63C6">
              <w:rPr>
                <w:bCs/>
                <w:sz w:val="22"/>
                <w:szCs w:val="22"/>
              </w:rPr>
              <w:t>0.71</w:t>
            </w:r>
            <w:r w:rsidR="005718B7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786" w:type="dxa"/>
          </w:tcPr>
          <w:p w14:paraId="4C850532" w14:textId="5AEF4696" w:rsidR="007C63C6" w:rsidRPr="007C63C6" w:rsidRDefault="007C63C6" w:rsidP="00B4294D">
            <w:pPr>
              <w:spacing w:line="276" w:lineRule="auto"/>
              <w:rPr>
                <w:bCs/>
                <w:sz w:val="22"/>
                <w:szCs w:val="22"/>
              </w:rPr>
            </w:pPr>
            <w:r w:rsidRPr="007C63C6">
              <w:rPr>
                <w:bCs/>
                <w:sz w:val="22"/>
                <w:szCs w:val="22"/>
              </w:rPr>
              <w:t>6.</w:t>
            </w:r>
            <w:r w:rsidR="005718B7">
              <w:rPr>
                <w:bCs/>
                <w:sz w:val="22"/>
                <w:szCs w:val="22"/>
              </w:rPr>
              <w:t>058</w:t>
            </w:r>
          </w:p>
        </w:tc>
        <w:tc>
          <w:tcPr>
            <w:tcW w:w="1779" w:type="dxa"/>
            <w:tcBorders>
              <w:top w:val="single" w:sz="4" w:space="0" w:color="auto"/>
            </w:tcBorders>
          </w:tcPr>
          <w:p w14:paraId="262520C3" w14:textId="514B4508" w:rsidR="007C63C6" w:rsidRPr="007C63C6" w:rsidRDefault="007C63C6" w:rsidP="00B4294D">
            <w:pPr>
              <w:spacing w:line="276" w:lineRule="auto"/>
              <w:rPr>
                <w:bCs/>
                <w:sz w:val="22"/>
                <w:szCs w:val="22"/>
              </w:rPr>
            </w:pPr>
            <w:r w:rsidRPr="007C63C6">
              <w:rPr>
                <w:bCs/>
                <w:sz w:val="22"/>
                <w:szCs w:val="22"/>
              </w:rPr>
              <w:t>22, 2</w:t>
            </w:r>
            <w:r w:rsidR="005718B7">
              <w:rPr>
                <w:bCs/>
                <w:sz w:val="22"/>
                <w:szCs w:val="22"/>
              </w:rPr>
              <w:t>40</w:t>
            </w:r>
          </w:p>
        </w:tc>
        <w:tc>
          <w:tcPr>
            <w:tcW w:w="1617" w:type="dxa"/>
            <w:tcBorders>
              <w:top w:val="single" w:sz="4" w:space="0" w:color="auto"/>
            </w:tcBorders>
          </w:tcPr>
          <w:p w14:paraId="7966AB42" w14:textId="58F717DA" w:rsidR="007C63C6" w:rsidRPr="007C63C6" w:rsidRDefault="007C63C6" w:rsidP="00B4294D">
            <w:pPr>
              <w:spacing w:line="276" w:lineRule="auto"/>
              <w:rPr>
                <w:bCs/>
                <w:sz w:val="22"/>
                <w:szCs w:val="22"/>
              </w:rPr>
            </w:pPr>
            <w:r w:rsidRPr="007C63C6">
              <w:rPr>
                <w:bCs/>
                <w:sz w:val="22"/>
                <w:szCs w:val="22"/>
              </w:rPr>
              <w:t>&lt; .001</w:t>
            </w:r>
          </w:p>
        </w:tc>
      </w:tr>
      <w:tr w:rsidR="007C63C6" w14:paraId="0685B26C" w14:textId="77777777" w:rsidTr="00B55CB8">
        <w:trPr>
          <w:trHeight w:val="352"/>
        </w:trPr>
        <w:tc>
          <w:tcPr>
            <w:tcW w:w="2097" w:type="dxa"/>
            <w:tcBorders>
              <w:right w:val="single" w:sz="4" w:space="0" w:color="auto"/>
            </w:tcBorders>
          </w:tcPr>
          <w:p w14:paraId="7E779860" w14:textId="77777777" w:rsidR="007C63C6" w:rsidRDefault="007C63C6" w:rsidP="00B55CB8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Race</w:t>
            </w:r>
          </w:p>
        </w:tc>
        <w:tc>
          <w:tcPr>
            <w:tcW w:w="1725" w:type="dxa"/>
            <w:tcBorders>
              <w:left w:val="single" w:sz="4" w:space="0" w:color="auto"/>
            </w:tcBorders>
          </w:tcPr>
          <w:p w14:paraId="4D1D8BCB" w14:textId="0DA5F655" w:rsidR="007C63C6" w:rsidRDefault="007C63C6" w:rsidP="00B55CB8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0.3</w:t>
            </w:r>
            <w:r w:rsidR="005718B7">
              <w:rPr>
                <w:bCs/>
                <w:sz w:val="22"/>
                <w:szCs w:val="22"/>
              </w:rPr>
              <w:t>28</w:t>
            </w:r>
          </w:p>
        </w:tc>
        <w:tc>
          <w:tcPr>
            <w:tcW w:w="1786" w:type="dxa"/>
          </w:tcPr>
          <w:p w14:paraId="0188BA66" w14:textId="4AF06A44" w:rsidR="007C63C6" w:rsidRDefault="005718B7" w:rsidP="00B55CB8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2.144</w:t>
            </w:r>
          </w:p>
        </w:tc>
        <w:tc>
          <w:tcPr>
            <w:tcW w:w="1779" w:type="dxa"/>
          </w:tcPr>
          <w:p w14:paraId="756391C0" w14:textId="416CFA99" w:rsidR="007C63C6" w:rsidRDefault="007C63C6" w:rsidP="00B55CB8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33, 3</w:t>
            </w:r>
            <w:r w:rsidR="005718B7">
              <w:rPr>
                <w:bCs/>
                <w:sz w:val="22"/>
                <w:szCs w:val="22"/>
              </w:rPr>
              <w:t>63</w:t>
            </w:r>
          </w:p>
        </w:tc>
        <w:tc>
          <w:tcPr>
            <w:tcW w:w="1617" w:type="dxa"/>
          </w:tcPr>
          <w:p w14:paraId="07DB6386" w14:textId="1E03176A" w:rsidR="007C63C6" w:rsidRDefault="007C63C6" w:rsidP="00B55CB8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.0</w:t>
            </w:r>
            <w:r w:rsidR="00CC5849">
              <w:rPr>
                <w:bCs/>
                <w:sz w:val="22"/>
                <w:szCs w:val="22"/>
              </w:rPr>
              <w:t>0</w:t>
            </w:r>
            <w:r w:rsidR="005718B7">
              <w:rPr>
                <w:bCs/>
                <w:sz w:val="22"/>
                <w:szCs w:val="22"/>
              </w:rPr>
              <w:t>3</w:t>
            </w:r>
          </w:p>
        </w:tc>
      </w:tr>
      <w:tr w:rsidR="007C63C6" w14:paraId="27DB27A5" w14:textId="77777777" w:rsidTr="00823F64">
        <w:trPr>
          <w:trHeight w:val="335"/>
        </w:trPr>
        <w:tc>
          <w:tcPr>
            <w:tcW w:w="2097" w:type="dxa"/>
            <w:tcBorders>
              <w:right w:val="single" w:sz="4" w:space="0" w:color="auto"/>
            </w:tcBorders>
          </w:tcPr>
          <w:p w14:paraId="7304DD13" w14:textId="2A5CAF30" w:rsidR="007C63C6" w:rsidRDefault="007C63C6" w:rsidP="00823F64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Mood diagnos</w:t>
            </w:r>
            <w:r w:rsidR="00CC5849">
              <w:rPr>
                <w:bCs/>
                <w:sz w:val="22"/>
                <w:szCs w:val="22"/>
              </w:rPr>
              <w:t>e</w:t>
            </w:r>
            <w:r>
              <w:rPr>
                <w:bCs/>
                <w:sz w:val="22"/>
                <w:szCs w:val="22"/>
              </w:rPr>
              <w:t>s</w:t>
            </w:r>
          </w:p>
        </w:tc>
        <w:tc>
          <w:tcPr>
            <w:tcW w:w="1725" w:type="dxa"/>
            <w:tcBorders>
              <w:left w:val="single" w:sz="4" w:space="0" w:color="auto"/>
            </w:tcBorders>
          </w:tcPr>
          <w:p w14:paraId="1CA2154B" w14:textId="0EDB07F0" w:rsidR="007C63C6" w:rsidRDefault="007C63C6" w:rsidP="00823F64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0.5</w:t>
            </w:r>
            <w:r w:rsidR="005718B7">
              <w:rPr>
                <w:bCs/>
                <w:sz w:val="22"/>
                <w:szCs w:val="22"/>
              </w:rPr>
              <w:t>46</w:t>
            </w:r>
          </w:p>
        </w:tc>
        <w:tc>
          <w:tcPr>
            <w:tcW w:w="1786" w:type="dxa"/>
          </w:tcPr>
          <w:p w14:paraId="1117AD99" w14:textId="6A9C2C4E" w:rsidR="007C63C6" w:rsidRDefault="007C63C6" w:rsidP="00823F64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2.4</w:t>
            </w:r>
            <w:r w:rsidR="005718B7">
              <w:rPr>
                <w:bCs/>
                <w:sz w:val="22"/>
                <w:szCs w:val="22"/>
              </w:rPr>
              <w:t>50</w:t>
            </w:r>
          </w:p>
        </w:tc>
        <w:tc>
          <w:tcPr>
            <w:tcW w:w="1779" w:type="dxa"/>
          </w:tcPr>
          <w:p w14:paraId="546B87C5" w14:textId="0B6DB715" w:rsidR="007C63C6" w:rsidRDefault="007C63C6" w:rsidP="00823F64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33, 3</w:t>
            </w:r>
            <w:r w:rsidR="005718B7">
              <w:rPr>
                <w:bCs/>
                <w:sz w:val="22"/>
                <w:szCs w:val="22"/>
              </w:rPr>
              <w:t>63</w:t>
            </w:r>
          </w:p>
        </w:tc>
        <w:tc>
          <w:tcPr>
            <w:tcW w:w="1617" w:type="dxa"/>
          </w:tcPr>
          <w:p w14:paraId="3C446B74" w14:textId="256A6D21" w:rsidR="007C63C6" w:rsidRDefault="007C63C6" w:rsidP="00823F64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&lt; .001</w:t>
            </w:r>
          </w:p>
        </w:tc>
      </w:tr>
      <w:tr w:rsidR="007C63C6" w14:paraId="5F3E74DC" w14:textId="77777777" w:rsidTr="00823F64">
        <w:trPr>
          <w:trHeight w:val="335"/>
        </w:trPr>
        <w:tc>
          <w:tcPr>
            <w:tcW w:w="2097" w:type="dxa"/>
            <w:tcBorders>
              <w:right w:val="single" w:sz="4" w:space="0" w:color="auto"/>
            </w:tcBorders>
          </w:tcPr>
          <w:p w14:paraId="1D8CAB00" w14:textId="77777777" w:rsidR="007C63C6" w:rsidRDefault="007C63C6" w:rsidP="00823F64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BE symptoms</w:t>
            </w:r>
          </w:p>
        </w:tc>
        <w:tc>
          <w:tcPr>
            <w:tcW w:w="1725" w:type="dxa"/>
            <w:tcBorders>
              <w:left w:val="single" w:sz="4" w:space="0" w:color="auto"/>
            </w:tcBorders>
          </w:tcPr>
          <w:p w14:paraId="3888F279" w14:textId="489BE26D" w:rsidR="007C63C6" w:rsidRDefault="007C63C6" w:rsidP="00823F64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0.3</w:t>
            </w:r>
            <w:r w:rsidR="005718B7">
              <w:rPr>
                <w:bCs/>
                <w:sz w:val="22"/>
                <w:szCs w:val="22"/>
              </w:rPr>
              <w:t>74</w:t>
            </w:r>
          </w:p>
        </w:tc>
        <w:tc>
          <w:tcPr>
            <w:tcW w:w="1786" w:type="dxa"/>
          </w:tcPr>
          <w:p w14:paraId="78CACCC4" w14:textId="44E85668" w:rsidR="007C63C6" w:rsidRDefault="007C63C6" w:rsidP="00823F64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6.</w:t>
            </w:r>
            <w:r w:rsidR="005718B7">
              <w:rPr>
                <w:bCs/>
                <w:sz w:val="22"/>
                <w:szCs w:val="22"/>
              </w:rPr>
              <w:t>462</w:t>
            </w:r>
          </w:p>
        </w:tc>
        <w:tc>
          <w:tcPr>
            <w:tcW w:w="1779" w:type="dxa"/>
          </w:tcPr>
          <w:p w14:paraId="171E7FFB" w14:textId="059F4B94" w:rsidR="007C63C6" w:rsidRDefault="007C63C6" w:rsidP="00823F64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11, 1</w:t>
            </w:r>
            <w:r w:rsidR="005718B7">
              <w:rPr>
                <w:bCs/>
                <w:sz w:val="22"/>
                <w:szCs w:val="22"/>
              </w:rPr>
              <w:t>19</w:t>
            </w:r>
          </w:p>
        </w:tc>
        <w:tc>
          <w:tcPr>
            <w:tcW w:w="1617" w:type="dxa"/>
          </w:tcPr>
          <w:p w14:paraId="08206E91" w14:textId="1671EC42" w:rsidR="007C63C6" w:rsidRDefault="007C63C6" w:rsidP="00823F64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&lt; .001</w:t>
            </w:r>
          </w:p>
        </w:tc>
      </w:tr>
    </w:tbl>
    <w:p w14:paraId="76A4330E" w14:textId="77777777" w:rsidR="009D3298" w:rsidRPr="00D741B8" w:rsidRDefault="009D3298" w:rsidP="00492824">
      <w:pPr>
        <w:spacing w:line="480" w:lineRule="auto"/>
        <w:rPr>
          <w:sz w:val="22"/>
          <w:szCs w:val="22"/>
        </w:rPr>
      </w:pPr>
    </w:p>
    <w:p w14:paraId="577CE1D0" w14:textId="77777777" w:rsidR="005718B7" w:rsidRDefault="005718B7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02033FE4" w14:textId="05F9B40C" w:rsidR="001B6108" w:rsidRPr="007C63C6" w:rsidRDefault="001B6108" w:rsidP="001B6108">
      <w:pPr>
        <w:spacing w:line="480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>Table S4.2.</w:t>
      </w:r>
      <w:r w:rsidR="004229E0">
        <w:rPr>
          <w:sz w:val="22"/>
          <w:szCs w:val="22"/>
        </w:rPr>
        <w:t>5</w:t>
      </w:r>
      <w:r>
        <w:rPr>
          <w:sz w:val="22"/>
          <w:szCs w:val="22"/>
        </w:rPr>
        <w:t xml:space="preserve"> Psychological Profile MANCOVA model - univariate outcomes</w:t>
      </w:r>
    </w:p>
    <w:p w14:paraId="6AAC7D99" w14:textId="616C6178" w:rsidR="00D560A5" w:rsidRDefault="005718B7" w:rsidP="00AB0326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5E41356" wp14:editId="3E40CC87">
            <wp:extent cx="5759450" cy="3957320"/>
            <wp:effectExtent l="0" t="0" r="6350" b="5080"/>
            <wp:docPr id="2777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7174" name="Picture 277717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9E6E2" w14:textId="327D729D" w:rsidR="005718B7" w:rsidRDefault="005718B7" w:rsidP="00AB0326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1A2C4E2" wp14:editId="229160F1">
            <wp:extent cx="5759450" cy="2414270"/>
            <wp:effectExtent l="0" t="0" r="6350" b="0"/>
            <wp:docPr id="7526957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695762" name="Picture 75269576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AB51A" w14:textId="77777777" w:rsidR="00B000F0" w:rsidRDefault="00B000F0" w:rsidP="00291177">
      <w:pPr>
        <w:rPr>
          <w:sz w:val="22"/>
          <w:szCs w:val="22"/>
        </w:rPr>
      </w:pPr>
    </w:p>
    <w:p w14:paraId="2225B738" w14:textId="77777777" w:rsidR="00B000F0" w:rsidRDefault="00B000F0" w:rsidP="00291177">
      <w:pPr>
        <w:rPr>
          <w:sz w:val="22"/>
          <w:szCs w:val="22"/>
        </w:rPr>
      </w:pPr>
    </w:p>
    <w:p w14:paraId="1282034B" w14:textId="77777777" w:rsidR="001B00C5" w:rsidRDefault="00B000F0" w:rsidP="001B00C5">
      <w:pPr>
        <w:ind w:left="720" w:hanging="720"/>
        <w:rPr>
          <w:sz w:val="22"/>
          <w:szCs w:val="22"/>
        </w:rPr>
      </w:pPr>
      <w:r>
        <w:rPr>
          <w:sz w:val="22"/>
          <w:szCs w:val="22"/>
        </w:rPr>
        <w:t>Table S4.2.</w:t>
      </w:r>
      <w:r w:rsidR="001B00C5">
        <w:rPr>
          <w:sz w:val="22"/>
          <w:szCs w:val="22"/>
        </w:rPr>
        <w:t>6</w:t>
      </w:r>
      <w:r>
        <w:rPr>
          <w:sz w:val="22"/>
          <w:szCs w:val="22"/>
        </w:rPr>
        <w:t xml:space="preserve"> Psychological Profile </w:t>
      </w:r>
      <w:r w:rsidR="001B00C5">
        <w:rPr>
          <w:sz w:val="22"/>
          <w:szCs w:val="22"/>
        </w:rPr>
        <w:t xml:space="preserve">- </w:t>
      </w:r>
      <w:r>
        <w:rPr>
          <w:sz w:val="22"/>
          <w:szCs w:val="22"/>
        </w:rPr>
        <w:t>significant pairwise comparisons</w:t>
      </w:r>
      <w:r w:rsidR="00374C6D">
        <w:rPr>
          <w:sz w:val="22"/>
          <w:szCs w:val="22"/>
        </w:rPr>
        <w:t xml:space="preserve"> (Bonferroni-adjusted </w:t>
      </w:r>
      <w:r w:rsidR="00374C6D">
        <w:rPr>
          <w:i/>
          <w:iCs/>
          <w:sz w:val="22"/>
          <w:szCs w:val="22"/>
        </w:rPr>
        <w:t>t</w:t>
      </w:r>
      <w:r w:rsidR="00374C6D">
        <w:rPr>
          <w:sz w:val="22"/>
          <w:szCs w:val="22"/>
        </w:rPr>
        <w:t>-tests)</w:t>
      </w:r>
      <w:r w:rsidR="001B00C5">
        <w:rPr>
          <w:sz w:val="22"/>
          <w:szCs w:val="22"/>
        </w:rPr>
        <w:t xml:space="preserve"> between variables within groups</w:t>
      </w:r>
    </w:p>
    <w:p w14:paraId="1BF29405" w14:textId="7C2E2D05" w:rsidR="00B000F0" w:rsidRPr="00374C6D" w:rsidRDefault="001B00C5" w:rsidP="001B00C5">
      <w:pPr>
        <w:ind w:left="720" w:hanging="720"/>
        <w:rPr>
          <w:i/>
          <w:iCs/>
          <w:sz w:val="22"/>
          <w:szCs w:val="22"/>
        </w:rPr>
      </w:pPr>
      <w:r>
        <w:rPr>
          <w:sz w:val="22"/>
          <w:szCs w:val="22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2"/>
        <w:gridCol w:w="1996"/>
        <w:gridCol w:w="1988"/>
        <w:gridCol w:w="1807"/>
      </w:tblGrid>
      <w:tr w:rsidR="00B000F0" w14:paraId="4E36E118" w14:textId="77777777" w:rsidTr="00B000F0">
        <w:trPr>
          <w:trHeight w:val="342"/>
        </w:trPr>
        <w:tc>
          <w:tcPr>
            <w:tcW w:w="2852" w:type="dxa"/>
            <w:tcBorders>
              <w:bottom w:val="single" w:sz="4" w:space="0" w:color="auto"/>
              <w:right w:val="single" w:sz="4" w:space="0" w:color="auto"/>
            </w:tcBorders>
          </w:tcPr>
          <w:p w14:paraId="442551E4" w14:textId="5BAABA08" w:rsidR="00B000F0" w:rsidRPr="001B00C5" w:rsidRDefault="00B000F0" w:rsidP="00B4294D">
            <w:pPr>
              <w:spacing w:line="276" w:lineRule="auto"/>
              <w:rPr>
                <w:b/>
                <w:sz w:val="22"/>
                <w:szCs w:val="22"/>
              </w:rPr>
            </w:pPr>
            <w:r w:rsidRPr="001B00C5">
              <w:rPr>
                <w:b/>
                <w:sz w:val="22"/>
                <w:szCs w:val="22"/>
              </w:rPr>
              <w:t>Depression</w:t>
            </w:r>
          </w:p>
        </w:tc>
        <w:tc>
          <w:tcPr>
            <w:tcW w:w="1996" w:type="dxa"/>
            <w:tcBorders>
              <w:bottom w:val="single" w:sz="4" w:space="0" w:color="auto"/>
            </w:tcBorders>
          </w:tcPr>
          <w:p w14:paraId="74792CF1" w14:textId="2DE87C53" w:rsidR="00B000F0" w:rsidRPr="00B000F0" w:rsidRDefault="00B000F0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</w:t>
            </w:r>
          </w:p>
        </w:tc>
        <w:tc>
          <w:tcPr>
            <w:tcW w:w="1988" w:type="dxa"/>
            <w:tcBorders>
              <w:bottom w:val="single" w:sz="4" w:space="0" w:color="auto"/>
            </w:tcBorders>
          </w:tcPr>
          <w:p w14:paraId="67BE200C" w14:textId="77777777" w:rsidR="00B000F0" w:rsidRPr="007C63C6" w:rsidRDefault="00B000F0" w:rsidP="00B4294D">
            <w:pPr>
              <w:spacing w:line="276" w:lineRule="auto"/>
              <w:rPr>
                <w:bCs/>
                <w:i/>
                <w:iCs/>
                <w:sz w:val="22"/>
                <w:szCs w:val="22"/>
              </w:rPr>
            </w:pPr>
            <w:proofErr w:type="spellStart"/>
            <w:r w:rsidRPr="007C63C6">
              <w:rPr>
                <w:bCs/>
                <w:i/>
                <w:iCs/>
                <w:sz w:val="22"/>
                <w:szCs w:val="22"/>
              </w:rPr>
              <w:t>df</w:t>
            </w:r>
            <w:proofErr w:type="spellEnd"/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14:paraId="03E04800" w14:textId="656DB88A" w:rsidR="00B000F0" w:rsidRPr="007C63C6" w:rsidRDefault="00B000F0" w:rsidP="00B4294D">
            <w:pPr>
              <w:spacing w:line="276" w:lineRule="auto"/>
              <w:rPr>
                <w:bCs/>
                <w:i/>
                <w:iCs/>
                <w:sz w:val="22"/>
                <w:szCs w:val="22"/>
              </w:rPr>
            </w:pPr>
            <w:r>
              <w:rPr>
                <w:bCs/>
                <w:i/>
                <w:iCs/>
                <w:sz w:val="22"/>
                <w:szCs w:val="22"/>
              </w:rPr>
              <w:t>p (adj)</w:t>
            </w:r>
          </w:p>
        </w:tc>
      </w:tr>
      <w:tr w:rsidR="00B000F0" w:rsidRPr="007C63C6" w14:paraId="2EF7E2BF" w14:textId="77777777" w:rsidTr="00B000F0">
        <w:trPr>
          <w:trHeight w:val="342"/>
        </w:trPr>
        <w:tc>
          <w:tcPr>
            <w:tcW w:w="2852" w:type="dxa"/>
            <w:tcBorders>
              <w:right w:val="single" w:sz="4" w:space="0" w:color="auto"/>
            </w:tcBorders>
          </w:tcPr>
          <w:p w14:paraId="2A663F4B" w14:textId="2B5D64D5" w:rsidR="00B000F0" w:rsidRPr="007C63C6" w:rsidRDefault="00B000F0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Emotional eating</w:t>
            </w:r>
          </w:p>
        </w:tc>
        <w:tc>
          <w:tcPr>
            <w:tcW w:w="1996" w:type="dxa"/>
          </w:tcPr>
          <w:p w14:paraId="4DA05431" w14:textId="04AE7D3D" w:rsidR="00B000F0" w:rsidRPr="007C63C6" w:rsidRDefault="00B000F0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3.</w:t>
            </w:r>
            <w:r w:rsidR="00046D5A">
              <w:rPr>
                <w:bCs/>
                <w:sz w:val="22"/>
                <w:szCs w:val="22"/>
              </w:rPr>
              <w:t>73</w:t>
            </w:r>
          </w:p>
        </w:tc>
        <w:tc>
          <w:tcPr>
            <w:tcW w:w="1988" w:type="dxa"/>
            <w:tcBorders>
              <w:top w:val="single" w:sz="4" w:space="0" w:color="auto"/>
            </w:tcBorders>
          </w:tcPr>
          <w:p w14:paraId="1ACAABFA" w14:textId="0D8C44E9" w:rsidR="00B000F0" w:rsidRPr="007C63C6" w:rsidRDefault="00B000F0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16</w:t>
            </w:r>
            <w:r w:rsidR="00046D5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807" w:type="dxa"/>
            <w:tcBorders>
              <w:top w:val="single" w:sz="4" w:space="0" w:color="auto"/>
            </w:tcBorders>
          </w:tcPr>
          <w:p w14:paraId="6C3456EE" w14:textId="36C1B2A6" w:rsidR="00B000F0" w:rsidRPr="007C63C6" w:rsidRDefault="00B000F0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.0</w:t>
            </w:r>
            <w:r w:rsidR="00046D5A">
              <w:rPr>
                <w:bCs/>
                <w:sz w:val="22"/>
                <w:szCs w:val="22"/>
              </w:rPr>
              <w:t>14</w:t>
            </w:r>
          </w:p>
        </w:tc>
      </w:tr>
      <w:tr w:rsidR="00B000F0" w14:paraId="0BFD94A6" w14:textId="77777777" w:rsidTr="00B000F0">
        <w:trPr>
          <w:trHeight w:val="360"/>
        </w:trPr>
        <w:tc>
          <w:tcPr>
            <w:tcW w:w="2852" w:type="dxa"/>
            <w:tcBorders>
              <w:right w:val="single" w:sz="4" w:space="0" w:color="auto"/>
            </w:tcBorders>
          </w:tcPr>
          <w:p w14:paraId="76C27DA5" w14:textId="76ED37F8" w:rsidR="00B000F0" w:rsidRDefault="00B000F0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External eating</w:t>
            </w:r>
          </w:p>
        </w:tc>
        <w:tc>
          <w:tcPr>
            <w:tcW w:w="1996" w:type="dxa"/>
          </w:tcPr>
          <w:p w14:paraId="265AD6E7" w14:textId="1B4899FA" w:rsidR="00B000F0" w:rsidRDefault="00B000F0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3.</w:t>
            </w:r>
            <w:r w:rsidR="00046D5A">
              <w:rPr>
                <w:bCs/>
                <w:sz w:val="22"/>
                <w:szCs w:val="22"/>
              </w:rPr>
              <w:t>57</w:t>
            </w:r>
          </w:p>
        </w:tc>
        <w:tc>
          <w:tcPr>
            <w:tcW w:w="1988" w:type="dxa"/>
          </w:tcPr>
          <w:p w14:paraId="05F33157" w14:textId="7D8B59E0" w:rsidR="00B000F0" w:rsidRDefault="00B000F0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16</w:t>
            </w:r>
            <w:r w:rsidR="00046D5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807" w:type="dxa"/>
          </w:tcPr>
          <w:p w14:paraId="5DB88CC7" w14:textId="1A326C87" w:rsidR="00B000F0" w:rsidRDefault="00B000F0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.0</w:t>
            </w:r>
            <w:r w:rsidR="00046D5A">
              <w:rPr>
                <w:bCs/>
                <w:sz w:val="22"/>
                <w:szCs w:val="22"/>
              </w:rPr>
              <w:t>26</w:t>
            </w:r>
          </w:p>
        </w:tc>
      </w:tr>
      <w:tr w:rsidR="00B000F0" w14:paraId="72644D5C" w14:textId="77777777" w:rsidTr="00B000F0">
        <w:trPr>
          <w:trHeight w:val="342"/>
        </w:trPr>
        <w:tc>
          <w:tcPr>
            <w:tcW w:w="2852" w:type="dxa"/>
            <w:tcBorders>
              <w:right w:val="single" w:sz="4" w:space="0" w:color="auto"/>
            </w:tcBorders>
          </w:tcPr>
          <w:p w14:paraId="1A3C5C6E" w14:textId="77975F7B" w:rsidR="00B000F0" w:rsidRDefault="00B000F0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Negative urgency</w:t>
            </w:r>
          </w:p>
        </w:tc>
        <w:tc>
          <w:tcPr>
            <w:tcW w:w="1996" w:type="dxa"/>
          </w:tcPr>
          <w:p w14:paraId="1749C621" w14:textId="7AA4F111" w:rsidR="00B000F0" w:rsidRDefault="00046D5A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4.17</w:t>
            </w:r>
          </w:p>
        </w:tc>
        <w:tc>
          <w:tcPr>
            <w:tcW w:w="1988" w:type="dxa"/>
          </w:tcPr>
          <w:p w14:paraId="04429F15" w14:textId="4D7E1757" w:rsidR="00B000F0" w:rsidRDefault="00B000F0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16</w:t>
            </w:r>
            <w:r w:rsidR="00046D5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807" w:type="dxa"/>
          </w:tcPr>
          <w:p w14:paraId="0ADD99DC" w14:textId="17FF55D2" w:rsidR="00B000F0" w:rsidRDefault="00B000F0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.0</w:t>
            </w:r>
            <w:r w:rsidR="00046D5A">
              <w:rPr>
                <w:bCs/>
                <w:sz w:val="22"/>
                <w:szCs w:val="22"/>
              </w:rPr>
              <w:t>03</w:t>
            </w:r>
          </w:p>
        </w:tc>
      </w:tr>
      <w:tr w:rsidR="00B000F0" w14:paraId="3C97C42B" w14:textId="77777777" w:rsidTr="00B000F0">
        <w:trPr>
          <w:trHeight w:val="342"/>
        </w:trPr>
        <w:tc>
          <w:tcPr>
            <w:tcW w:w="2852" w:type="dxa"/>
            <w:tcBorders>
              <w:right w:val="single" w:sz="4" w:space="0" w:color="auto"/>
            </w:tcBorders>
          </w:tcPr>
          <w:p w14:paraId="0CF8A45B" w14:textId="21011591" w:rsidR="00B000F0" w:rsidRDefault="00B000F0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Lack of Premeditation</w:t>
            </w:r>
          </w:p>
        </w:tc>
        <w:tc>
          <w:tcPr>
            <w:tcW w:w="1996" w:type="dxa"/>
          </w:tcPr>
          <w:p w14:paraId="7B19408A" w14:textId="2604E3DA" w:rsidR="00B000F0" w:rsidRDefault="00046D5A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3.43</w:t>
            </w:r>
          </w:p>
        </w:tc>
        <w:tc>
          <w:tcPr>
            <w:tcW w:w="1988" w:type="dxa"/>
          </w:tcPr>
          <w:p w14:paraId="12CDE0B4" w14:textId="62D95118" w:rsidR="00B000F0" w:rsidRDefault="00B000F0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16</w:t>
            </w:r>
            <w:r w:rsidR="00046D5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807" w:type="dxa"/>
          </w:tcPr>
          <w:p w14:paraId="7F320286" w14:textId="10081F3F" w:rsidR="00B000F0" w:rsidRDefault="00B000F0" w:rsidP="00B4294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.0</w:t>
            </w:r>
            <w:r w:rsidR="00046D5A">
              <w:rPr>
                <w:bCs/>
                <w:sz w:val="22"/>
                <w:szCs w:val="22"/>
              </w:rPr>
              <w:t>42</w:t>
            </w:r>
          </w:p>
        </w:tc>
      </w:tr>
    </w:tbl>
    <w:p w14:paraId="2811DAB8" w14:textId="1EC26191" w:rsidR="00D560A5" w:rsidRPr="00291177" w:rsidRDefault="00D560A5" w:rsidP="00291177">
      <w:pPr>
        <w:rPr>
          <w:bCs/>
          <w:sz w:val="22"/>
          <w:szCs w:val="22"/>
        </w:rPr>
      </w:pPr>
      <w:r>
        <w:rPr>
          <w:sz w:val="22"/>
          <w:szCs w:val="22"/>
        </w:rPr>
        <w:br w:type="page"/>
      </w:r>
    </w:p>
    <w:p w14:paraId="194E1DBD" w14:textId="1D67F634" w:rsidR="00D741B8" w:rsidRPr="00AF2244" w:rsidRDefault="00D77E14" w:rsidP="00AF2244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 w:rsidRPr="00AF2244">
        <w:rPr>
          <w:b/>
          <w:color w:val="000000"/>
          <w:sz w:val="22"/>
          <w:szCs w:val="22"/>
        </w:rPr>
        <w:lastRenderedPageBreak/>
        <w:t>Supplementary References</w:t>
      </w:r>
    </w:p>
    <w:p w14:paraId="3F8661C3" w14:textId="77777777" w:rsidR="00D741B8" w:rsidRPr="00AF2244" w:rsidRDefault="00D741B8" w:rsidP="00B05ED7">
      <w:pPr>
        <w:rPr>
          <w:sz w:val="22"/>
          <w:szCs w:val="22"/>
        </w:rPr>
      </w:pPr>
    </w:p>
    <w:p w14:paraId="079FAB0A" w14:textId="0C58B46B" w:rsidR="004120E0" w:rsidRPr="00AF2244" w:rsidRDefault="00D741B8" w:rsidP="004120E0">
      <w:pPr>
        <w:pStyle w:val="EndNoteBibliography"/>
        <w:ind w:left="720" w:hanging="720"/>
        <w:rPr>
          <w:noProof/>
          <w:sz w:val="22"/>
          <w:szCs w:val="22"/>
        </w:rPr>
      </w:pPr>
      <w:r w:rsidRPr="00AF2244">
        <w:rPr>
          <w:sz w:val="22"/>
          <w:szCs w:val="22"/>
        </w:rPr>
        <w:fldChar w:fldCharType="begin"/>
      </w:r>
      <w:r w:rsidRPr="00AF2244">
        <w:rPr>
          <w:sz w:val="22"/>
          <w:szCs w:val="22"/>
        </w:rPr>
        <w:instrText xml:space="preserve"> ADDIN EN.REFLIST </w:instrText>
      </w:r>
      <w:r w:rsidRPr="00AF2244">
        <w:rPr>
          <w:sz w:val="22"/>
          <w:szCs w:val="22"/>
        </w:rPr>
        <w:fldChar w:fldCharType="separate"/>
      </w:r>
      <w:r w:rsidR="004120E0" w:rsidRPr="00AF2244">
        <w:rPr>
          <w:noProof/>
          <w:sz w:val="22"/>
          <w:szCs w:val="22"/>
        </w:rPr>
        <w:t xml:space="preserve">APA. (2022). </w:t>
      </w:r>
      <w:r w:rsidR="004120E0" w:rsidRPr="00AF2244">
        <w:rPr>
          <w:i/>
          <w:noProof/>
          <w:sz w:val="22"/>
          <w:szCs w:val="22"/>
        </w:rPr>
        <w:t>Diagnostic and statistical manual of mental health disorders</w:t>
      </w:r>
      <w:r w:rsidR="004120E0" w:rsidRPr="00AF2244">
        <w:rPr>
          <w:noProof/>
          <w:sz w:val="22"/>
          <w:szCs w:val="22"/>
        </w:rPr>
        <w:t xml:space="preserve"> (5th Edition, Text Revision (DSM-5-TR) ed.). American Psychiatric Association. </w:t>
      </w:r>
      <w:hyperlink r:id="rId22" w:history="1">
        <w:r w:rsidR="004120E0" w:rsidRPr="00AF2244">
          <w:rPr>
            <w:rStyle w:val="Hyperlink"/>
            <w:noProof/>
            <w:sz w:val="22"/>
            <w:szCs w:val="22"/>
          </w:rPr>
          <w:t>https://doi.org/book/10.1176/appi.books.9780890425787</w:t>
        </w:r>
      </w:hyperlink>
      <w:r w:rsidR="004120E0" w:rsidRPr="00AF2244">
        <w:rPr>
          <w:noProof/>
          <w:sz w:val="22"/>
          <w:szCs w:val="22"/>
        </w:rPr>
        <w:t xml:space="preserve"> </w:t>
      </w:r>
    </w:p>
    <w:p w14:paraId="55A77B61" w14:textId="13A06E8C" w:rsidR="004120E0" w:rsidRPr="00AF2244" w:rsidRDefault="004120E0" w:rsidP="004120E0">
      <w:pPr>
        <w:pStyle w:val="EndNoteBibliography"/>
        <w:ind w:left="720" w:hanging="720"/>
        <w:rPr>
          <w:noProof/>
          <w:sz w:val="22"/>
          <w:szCs w:val="22"/>
        </w:rPr>
      </w:pPr>
      <w:r w:rsidRPr="00AF2244">
        <w:rPr>
          <w:noProof/>
          <w:sz w:val="22"/>
          <w:szCs w:val="22"/>
        </w:rPr>
        <w:t xml:space="preserve">Ateş, C., Kaymaz, Ö., Kale, H. E., &amp; Tekindal, M. A. (2019). Comparison of Test Statistics of Nonnormal and Unbalanced Samples for Multivariate Analysis of Variance in terms of Type-I Error Rates. </w:t>
      </w:r>
      <w:r w:rsidRPr="00AF2244">
        <w:rPr>
          <w:i/>
          <w:noProof/>
          <w:sz w:val="22"/>
          <w:szCs w:val="22"/>
        </w:rPr>
        <w:t>Comput Math Methods Med</w:t>
      </w:r>
      <w:r w:rsidRPr="00AF2244">
        <w:rPr>
          <w:noProof/>
          <w:sz w:val="22"/>
          <w:szCs w:val="22"/>
        </w:rPr>
        <w:t>,</w:t>
      </w:r>
      <w:r w:rsidRPr="00AF2244">
        <w:rPr>
          <w:i/>
          <w:noProof/>
          <w:sz w:val="22"/>
          <w:szCs w:val="22"/>
        </w:rPr>
        <w:t xml:space="preserve"> 2019</w:t>
      </w:r>
      <w:r w:rsidRPr="00AF2244">
        <w:rPr>
          <w:noProof/>
          <w:sz w:val="22"/>
          <w:szCs w:val="22"/>
        </w:rPr>
        <w:t xml:space="preserve">, 2173638. </w:t>
      </w:r>
      <w:hyperlink r:id="rId23" w:history="1">
        <w:r w:rsidRPr="00AF2244">
          <w:rPr>
            <w:rStyle w:val="Hyperlink"/>
            <w:noProof/>
            <w:sz w:val="22"/>
            <w:szCs w:val="22"/>
          </w:rPr>
          <w:t>https://doi.org/10.1155/2019/2173638</w:t>
        </w:r>
      </w:hyperlink>
      <w:r w:rsidRPr="00AF2244">
        <w:rPr>
          <w:noProof/>
          <w:sz w:val="22"/>
          <w:szCs w:val="22"/>
        </w:rPr>
        <w:t xml:space="preserve"> </w:t>
      </w:r>
    </w:p>
    <w:p w14:paraId="2C961C18" w14:textId="393FCEBD" w:rsidR="004120E0" w:rsidRPr="00AF2244" w:rsidRDefault="004120E0" w:rsidP="004120E0">
      <w:pPr>
        <w:pStyle w:val="EndNoteBibliography"/>
        <w:ind w:left="720" w:hanging="720"/>
        <w:rPr>
          <w:noProof/>
          <w:sz w:val="22"/>
          <w:szCs w:val="22"/>
        </w:rPr>
      </w:pPr>
      <w:r w:rsidRPr="00AF2244">
        <w:rPr>
          <w:noProof/>
          <w:sz w:val="22"/>
          <w:szCs w:val="22"/>
        </w:rPr>
        <w:t xml:space="preserve">Bulut, O., &amp; Desjardins, C. D. (2020). Profile analysis of multivariate data: a brief introduction to the profileR package [Preprint]. </w:t>
      </w:r>
      <w:hyperlink r:id="rId24" w:history="1">
        <w:r w:rsidRPr="00AF2244">
          <w:rPr>
            <w:rStyle w:val="Hyperlink"/>
            <w:noProof/>
            <w:sz w:val="22"/>
            <w:szCs w:val="22"/>
          </w:rPr>
          <w:t>https://doi.org/10.31234/osf.io/sgy8m</w:t>
        </w:r>
      </w:hyperlink>
      <w:r w:rsidRPr="00AF2244">
        <w:rPr>
          <w:noProof/>
          <w:sz w:val="22"/>
          <w:szCs w:val="22"/>
        </w:rPr>
        <w:t xml:space="preserve"> </w:t>
      </w:r>
    </w:p>
    <w:p w14:paraId="62F86096" w14:textId="232EF751" w:rsidR="004120E0" w:rsidRPr="00AF2244" w:rsidRDefault="004120E0" w:rsidP="004120E0">
      <w:pPr>
        <w:pStyle w:val="EndNoteBibliography"/>
        <w:ind w:left="720" w:hanging="720"/>
        <w:rPr>
          <w:noProof/>
          <w:sz w:val="22"/>
          <w:szCs w:val="22"/>
        </w:rPr>
      </w:pPr>
      <w:r w:rsidRPr="00AF2244">
        <w:rPr>
          <w:noProof/>
          <w:sz w:val="22"/>
          <w:szCs w:val="22"/>
        </w:rPr>
        <w:t xml:space="preserve">Eisenberg, I. W., Bissett, P. G., Zeynep Enkavi, A., Li, J., MacKinnon, D. P., Marsch, L. A., &amp; Poldrack, R. A. (2019). Uncovering the structure of self-regulation through data-driven ontology discovery. </w:t>
      </w:r>
      <w:r w:rsidRPr="00AF2244">
        <w:rPr>
          <w:i/>
          <w:noProof/>
          <w:sz w:val="22"/>
          <w:szCs w:val="22"/>
        </w:rPr>
        <w:t>Nature Communications</w:t>
      </w:r>
      <w:r w:rsidRPr="00AF2244">
        <w:rPr>
          <w:noProof/>
          <w:sz w:val="22"/>
          <w:szCs w:val="22"/>
        </w:rPr>
        <w:t>,</w:t>
      </w:r>
      <w:r w:rsidRPr="00AF2244">
        <w:rPr>
          <w:i/>
          <w:noProof/>
          <w:sz w:val="22"/>
          <w:szCs w:val="22"/>
        </w:rPr>
        <w:t xml:space="preserve"> 10</w:t>
      </w:r>
      <w:r w:rsidRPr="00AF2244">
        <w:rPr>
          <w:noProof/>
          <w:sz w:val="22"/>
          <w:szCs w:val="22"/>
        </w:rPr>
        <w:t xml:space="preserve">(1), 2319. </w:t>
      </w:r>
      <w:hyperlink r:id="rId25" w:history="1">
        <w:r w:rsidRPr="00AF2244">
          <w:rPr>
            <w:rStyle w:val="Hyperlink"/>
            <w:noProof/>
            <w:sz w:val="22"/>
            <w:szCs w:val="22"/>
          </w:rPr>
          <w:t>https://doi.org/10.1038/s41467-019-10301-1</w:t>
        </w:r>
      </w:hyperlink>
      <w:r w:rsidRPr="00AF2244">
        <w:rPr>
          <w:noProof/>
          <w:sz w:val="22"/>
          <w:szCs w:val="22"/>
        </w:rPr>
        <w:t xml:space="preserve"> </w:t>
      </w:r>
    </w:p>
    <w:p w14:paraId="405BFBD7" w14:textId="77777777" w:rsidR="004120E0" w:rsidRPr="00AF2244" w:rsidRDefault="004120E0" w:rsidP="004120E0">
      <w:pPr>
        <w:pStyle w:val="EndNoteBibliography"/>
        <w:ind w:left="720" w:hanging="720"/>
        <w:rPr>
          <w:noProof/>
          <w:sz w:val="22"/>
          <w:szCs w:val="22"/>
        </w:rPr>
      </w:pPr>
      <w:r w:rsidRPr="00AF2244">
        <w:rPr>
          <w:noProof/>
          <w:sz w:val="22"/>
          <w:szCs w:val="22"/>
        </w:rPr>
        <w:t xml:space="preserve">Fox, J., Weisberg, S., &amp; Price, B. (2024). </w:t>
      </w:r>
      <w:r w:rsidRPr="00AF2244">
        <w:rPr>
          <w:i/>
          <w:noProof/>
          <w:sz w:val="22"/>
          <w:szCs w:val="22"/>
        </w:rPr>
        <w:t>car: Companion to Applied Regression</w:t>
      </w:r>
      <w:r w:rsidRPr="00AF2244">
        <w:rPr>
          <w:noProof/>
          <w:sz w:val="22"/>
          <w:szCs w:val="22"/>
        </w:rPr>
        <w:t>.</w:t>
      </w:r>
      <w:r w:rsidRPr="00AF2244">
        <w:rPr>
          <w:i/>
          <w:noProof/>
          <w:sz w:val="22"/>
          <w:szCs w:val="22"/>
        </w:rPr>
        <w:t xml:space="preserve"> </w:t>
      </w:r>
      <w:r w:rsidRPr="00AF2244">
        <w:rPr>
          <w:noProof/>
          <w:sz w:val="22"/>
          <w:szCs w:val="22"/>
        </w:rPr>
        <w:t xml:space="preserve">In (Version 3.1-3) CRAN. </w:t>
      </w:r>
    </w:p>
    <w:p w14:paraId="5E0DF312" w14:textId="77777777" w:rsidR="004120E0" w:rsidRPr="00AF2244" w:rsidRDefault="004120E0" w:rsidP="004120E0">
      <w:pPr>
        <w:pStyle w:val="EndNoteBibliography"/>
        <w:ind w:left="720" w:hanging="720"/>
        <w:rPr>
          <w:noProof/>
          <w:sz w:val="22"/>
          <w:szCs w:val="22"/>
        </w:rPr>
      </w:pPr>
      <w:r w:rsidRPr="00AF2244">
        <w:rPr>
          <w:noProof/>
          <w:sz w:val="22"/>
          <w:szCs w:val="22"/>
        </w:rPr>
        <w:t xml:space="preserve">Friendly, M., Fox, J., Monette, G., Chalmers, P., &amp; Murdoch, D. (2025). </w:t>
      </w:r>
      <w:r w:rsidRPr="00AF2244">
        <w:rPr>
          <w:i/>
          <w:noProof/>
          <w:sz w:val="22"/>
          <w:szCs w:val="22"/>
        </w:rPr>
        <w:t>heplots: Visualizing Hypothesis Tests in Multivariate Linear Models</w:t>
      </w:r>
      <w:r w:rsidRPr="00AF2244">
        <w:rPr>
          <w:noProof/>
          <w:sz w:val="22"/>
          <w:szCs w:val="22"/>
        </w:rPr>
        <w:t>.</w:t>
      </w:r>
      <w:r w:rsidRPr="00AF2244">
        <w:rPr>
          <w:i/>
          <w:noProof/>
          <w:sz w:val="22"/>
          <w:szCs w:val="22"/>
        </w:rPr>
        <w:t xml:space="preserve"> </w:t>
      </w:r>
      <w:r w:rsidRPr="00AF2244">
        <w:rPr>
          <w:noProof/>
          <w:sz w:val="22"/>
          <w:szCs w:val="22"/>
        </w:rPr>
        <w:t xml:space="preserve">In (Version 1.7.8) Cran. </w:t>
      </w:r>
    </w:p>
    <w:p w14:paraId="2DD3E223" w14:textId="66D16271" w:rsidR="004120E0" w:rsidRPr="00AF2244" w:rsidRDefault="004120E0" w:rsidP="004120E0">
      <w:pPr>
        <w:pStyle w:val="EndNoteBibliography"/>
        <w:ind w:left="720" w:hanging="720"/>
        <w:rPr>
          <w:noProof/>
          <w:sz w:val="22"/>
          <w:szCs w:val="22"/>
        </w:rPr>
      </w:pPr>
      <w:r w:rsidRPr="00AF2244">
        <w:rPr>
          <w:noProof/>
          <w:sz w:val="22"/>
          <w:szCs w:val="22"/>
        </w:rPr>
        <w:t xml:space="preserve">Gershon, R. C., Cella, D., Fox, N. A., Havlik, R. J., Hendrie, H. C., &amp; Wagster, M. V. (2010). Assessment of neurological and behavioural function: The NIH Toolbox. </w:t>
      </w:r>
      <w:r w:rsidRPr="00AF2244">
        <w:rPr>
          <w:i/>
          <w:noProof/>
          <w:sz w:val="22"/>
          <w:szCs w:val="22"/>
        </w:rPr>
        <w:t>The Lancet Neurology</w:t>
      </w:r>
      <w:r w:rsidRPr="00AF2244">
        <w:rPr>
          <w:noProof/>
          <w:sz w:val="22"/>
          <w:szCs w:val="22"/>
        </w:rPr>
        <w:t>,</w:t>
      </w:r>
      <w:r w:rsidRPr="00AF2244">
        <w:rPr>
          <w:i/>
          <w:noProof/>
          <w:sz w:val="22"/>
          <w:szCs w:val="22"/>
        </w:rPr>
        <w:t xml:space="preserve"> 9</w:t>
      </w:r>
      <w:r w:rsidRPr="00AF2244">
        <w:rPr>
          <w:noProof/>
          <w:sz w:val="22"/>
          <w:szCs w:val="22"/>
        </w:rPr>
        <w:t xml:space="preserve">(2), 138-139. </w:t>
      </w:r>
      <w:hyperlink r:id="rId26" w:history="1">
        <w:r w:rsidRPr="00AF2244">
          <w:rPr>
            <w:rStyle w:val="Hyperlink"/>
            <w:noProof/>
            <w:sz w:val="22"/>
            <w:szCs w:val="22"/>
          </w:rPr>
          <w:t>https://doi.org/10.1016/S1474-4422(09)70335-7</w:t>
        </w:r>
      </w:hyperlink>
      <w:r w:rsidRPr="00AF2244">
        <w:rPr>
          <w:noProof/>
          <w:sz w:val="22"/>
          <w:szCs w:val="22"/>
        </w:rPr>
        <w:t xml:space="preserve"> </w:t>
      </w:r>
    </w:p>
    <w:p w14:paraId="36D72CCA" w14:textId="77777777" w:rsidR="004120E0" w:rsidRPr="00AF2244" w:rsidRDefault="004120E0" w:rsidP="004120E0">
      <w:pPr>
        <w:pStyle w:val="EndNoteBibliography"/>
        <w:ind w:left="720" w:hanging="720"/>
        <w:rPr>
          <w:noProof/>
          <w:sz w:val="22"/>
          <w:szCs w:val="22"/>
        </w:rPr>
      </w:pPr>
      <w:r w:rsidRPr="00AF2244">
        <w:rPr>
          <w:noProof/>
          <w:sz w:val="22"/>
          <w:szCs w:val="22"/>
        </w:rPr>
        <w:t xml:space="preserve">Green, D. M., &amp; Swets, J. A. (1966). </w:t>
      </w:r>
      <w:r w:rsidRPr="00AF2244">
        <w:rPr>
          <w:i/>
          <w:noProof/>
          <w:sz w:val="22"/>
          <w:szCs w:val="22"/>
        </w:rPr>
        <w:t>Signal detection theory and psychophysics</w:t>
      </w:r>
      <w:r w:rsidRPr="00AF2244">
        <w:rPr>
          <w:noProof/>
          <w:sz w:val="22"/>
          <w:szCs w:val="22"/>
        </w:rPr>
        <w:t xml:space="preserve"> (Vol. 1). Wiley New York. </w:t>
      </w:r>
    </w:p>
    <w:p w14:paraId="1FE69E73" w14:textId="00550945" w:rsidR="004120E0" w:rsidRPr="00AF2244" w:rsidRDefault="004120E0" w:rsidP="004120E0">
      <w:pPr>
        <w:pStyle w:val="EndNoteBibliography"/>
        <w:ind w:left="720" w:hanging="720"/>
        <w:rPr>
          <w:noProof/>
          <w:sz w:val="22"/>
          <w:szCs w:val="22"/>
        </w:rPr>
      </w:pPr>
      <w:r w:rsidRPr="00AF2244">
        <w:rPr>
          <w:noProof/>
          <w:sz w:val="22"/>
          <w:szCs w:val="22"/>
        </w:rPr>
        <w:t xml:space="preserve">Grosjean, P. (2024). </w:t>
      </w:r>
      <w:r w:rsidRPr="00AF2244">
        <w:rPr>
          <w:i/>
          <w:noProof/>
          <w:sz w:val="22"/>
          <w:szCs w:val="22"/>
        </w:rPr>
        <w:t>Pastecs: Package for analysis of space-time ecological series</w:t>
      </w:r>
      <w:r w:rsidRPr="00AF2244">
        <w:rPr>
          <w:noProof/>
          <w:sz w:val="22"/>
          <w:szCs w:val="22"/>
        </w:rPr>
        <w:t>.</w:t>
      </w:r>
      <w:r w:rsidRPr="00AF2244">
        <w:rPr>
          <w:i/>
          <w:noProof/>
          <w:sz w:val="22"/>
          <w:szCs w:val="22"/>
        </w:rPr>
        <w:t xml:space="preserve"> </w:t>
      </w:r>
      <w:r w:rsidRPr="00AF2244">
        <w:rPr>
          <w:noProof/>
          <w:sz w:val="22"/>
          <w:szCs w:val="22"/>
        </w:rPr>
        <w:t xml:space="preserve">In (Version 1.4.2) R-project.org. </w:t>
      </w:r>
      <w:hyperlink r:id="rId27" w:history="1">
        <w:r w:rsidRPr="00AF2244">
          <w:rPr>
            <w:rStyle w:val="Hyperlink"/>
            <w:noProof/>
            <w:sz w:val="22"/>
            <w:szCs w:val="22"/>
          </w:rPr>
          <w:t>https://github.com/SciViews/pastecs</w:t>
        </w:r>
      </w:hyperlink>
    </w:p>
    <w:p w14:paraId="33A9276B" w14:textId="785D3AD6" w:rsidR="004120E0" w:rsidRPr="00AF2244" w:rsidRDefault="004120E0" w:rsidP="004120E0">
      <w:pPr>
        <w:pStyle w:val="EndNoteBibliography"/>
        <w:ind w:left="720" w:hanging="720"/>
        <w:rPr>
          <w:noProof/>
          <w:sz w:val="22"/>
          <w:szCs w:val="22"/>
        </w:rPr>
      </w:pPr>
      <w:r w:rsidRPr="00AF2244">
        <w:rPr>
          <w:noProof/>
          <w:sz w:val="22"/>
          <w:szCs w:val="22"/>
        </w:rPr>
        <w:t xml:space="preserve">Harris, P. A., Taylor, R., Minor, B. L., Elliott, V., Fernandez, M., O'Neal, L., McLeod, L., Delacqua, G., Delacqua, F., Kirby, J., &amp; Duda, S. N. (2019). The REDCap consortium: Building an international community of software platform partners. </w:t>
      </w:r>
      <w:r w:rsidRPr="00AF2244">
        <w:rPr>
          <w:i/>
          <w:noProof/>
          <w:sz w:val="22"/>
          <w:szCs w:val="22"/>
        </w:rPr>
        <w:t>Journal of Biomedical Informatics</w:t>
      </w:r>
      <w:r w:rsidRPr="00AF2244">
        <w:rPr>
          <w:noProof/>
          <w:sz w:val="22"/>
          <w:szCs w:val="22"/>
        </w:rPr>
        <w:t>,</w:t>
      </w:r>
      <w:r w:rsidRPr="00AF2244">
        <w:rPr>
          <w:i/>
          <w:noProof/>
          <w:sz w:val="22"/>
          <w:szCs w:val="22"/>
        </w:rPr>
        <w:t xml:space="preserve"> 95</w:t>
      </w:r>
      <w:r w:rsidRPr="00AF2244">
        <w:rPr>
          <w:noProof/>
          <w:sz w:val="22"/>
          <w:szCs w:val="22"/>
        </w:rPr>
        <w:t xml:space="preserve">, 103208. </w:t>
      </w:r>
      <w:hyperlink r:id="rId28" w:history="1">
        <w:r w:rsidRPr="00AF2244">
          <w:rPr>
            <w:rStyle w:val="Hyperlink"/>
            <w:noProof/>
            <w:sz w:val="22"/>
            <w:szCs w:val="22"/>
          </w:rPr>
          <w:t>https://doi.org/10.1016/j.jbi.2019.103208</w:t>
        </w:r>
      </w:hyperlink>
      <w:r w:rsidRPr="00AF2244">
        <w:rPr>
          <w:noProof/>
          <w:sz w:val="22"/>
          <w:szCs w:val="22"/>
        </w:rPr>
        <w:t xml:space="preserve"> </w:t>
      </w:r>
    </w:p>
    <w:p w14:paraId="19CCBF0F" w14:textId="0681B641" w:rsidR="004120E0" w:rsidRPr="00AF2244" w:rsidRDefault="004120E0" w:rsidP="004120E0">
      <w:pPr>
        <w:pStyle w:val="EndNoteBibliography"/>
        <w:ind w:left="720" w:hanging="720"/>
        <w:rPr>
          <w:noProof/>
          <w:sz w:val="22"/>
          <w:szCs w:val="22"/>
        </w:rPr>
      </w:pPr>
      <w:r w:rsidRPr="00AF2244">
        <w:rPr>
          <w:noProof/>
          <w:sz w:val="22"/>
          <w:szCs w:val="22"/>
        </w:rPr>
        <w:t xml:space="preserve">Harris, P. A., Taylor, R., Thielke, R., Payne, J., Gonzalez, N., &amp; Conde, J. G. (2009). Research electronic data capture (REDCap)—A metadata-driven methodology and workflow process for providing translational research informatics support. </w:t>
      </w:r>
      <w:r w:rsidRPr="00AF2244">
        <w:rPr>
          <w:i/>
          <w:noProof/>
          <w:sz w:val="22"/>
          <w:szCs w:val="22"/>
        </w:rPr>
        <w:t>Journal of Biomedical Informatics</w:t>
      </w:r>
      <w:r w:rsidRPr="00AF2244">
        <w:rPr>
          <w:noProof/>
          <w:sz w:val="22"/>
          <w:szCs w:val="22"/>
        </w:rPr>
        <w:t>,</w:t>
      </w:r>
      <w:r w:rsidRPr="00AF2244">
        <w:rPr>
          <w:i/>
          <w:noProof/>
          <w:sz w:val="22"/>
          <w:szCs w:val="22"/>
        </w:rPr>
        <w:t xml:space="preserve"> 42</w:t>
      </w:r>
      <w:r w:rsidRPr="00AF2244">
        <w:rPr>
          <w:noProof/>
          <w:sz w:val="22"/>
          <w:szCs w:val="22"/>
        </w:rPr>
        <w:t xml:space="preserve">(2), 377-381. </w:t>
      </w:r>
      <w:hyperlink r:id="rId29" w:history="1">
        <w:r w:rsidRPr="00AF2244">
          <w:rPr>
            <w:rStyle w:val="Hyperlink"/>
            <w:noProof/>
            <w:sz w:val="22"/>
            <w:szCs w:val="22"/>
          </w:rPr>
          <w:t>https://doi.org/10.1016/j.jbi.2008.08.010</w:t>
        </w:r>
      </w:hyperlink>
      <w:r w:rsidRPr="00AF2244">
        <w:rPr>
          <w:noProof/>
          <w:sz w:val="22"/>
          <w:szCs w:val="22"/>
        </w:rPr>
        <w:t xml:space="preserve"> </w:t>
      </w:r>
    </w:p>
    <w:p w14:paraId="57153151" w14:textId="31184613" w:rsidR="004120E0" w:rsidRPr="00AF2244" w:rsidRDefault="004120E0" w:rsidP="004120E0">
      <w:pPr>
        <w:pStyle w:val="EndNoteBibliography"/>
        <w:ind w:left="720" w:hanging="720"/>
        <w:rPr>
          <w:noProof/>
          <w:sz w:val="22"/>
          <w:szCs w:val="22"/>
        </w:rPr>
      </w:pPr>
      <w:r w:rsidRPr="00AF2244">
        <w:rPr>
          <w:noProof/>
          <w:sz w:val="22"/>
          <w:szCs w:val="22"/>
        </w:rPr>
        <w:t xml:space="preserve">Jorgensen, T. D., Pornprasertmanit, S., Schoemann, A. M., &amp; Rosseel, Y. (2022). </w:t>
      </w:r>
      <w:r w:rsidRPr="00AF2244">
        <w:rPr>
          <w:i/>
          <w:noProof/>
          <w:sz w:val="22"/>
          <w:szCs w:val="22"/>
        </w:rPr>
        <w:t>semTools: Useful tools for structural equation modeling. (R package version 0.5-6)</w:t>
      </w:r>
      <w:r w:rsidRPr="00AF2244">
        <w:rPr>
          <w:noProof/>
          <w:sz w:val="22"/>
          <w:szCs w:val="22"/>
        </w:rPr>
        <w:t>.</w:t>
      </w:r>
      <w:r w:rsidRPr="00AF2244">
        <w:rPr>
          <w:i/>
          <w:noProof/>
          <w:sz w:val="22"/>
          <w:szCs w:val="22"/>
        </w:rPr>
        <w:t xml:space="preserve"> </w:t>
      </w:r>
      <w:r w:rsidRPr="00AF2244">
        <w:rPr>
          <w:noProof/>
          <w:sz w:val="22"/>
          <w:szCs w:val="22"/>
        </w:rPr>
        <w:t xml:space="preserve">In R-project.org. </w:t>
      </w:r>
      <w:hyperlink r:id="rId30" w:history="1">
        <w:r w:rsidRPr="00AF2244">
          <w:rPr>
            <w:rStyle w:val="Hyperlink"/>
            <w:noProof/>
            <w:sz w:val="22"/>
            <w:szCs w:val="22"/>
          </w:rPr>
          <w:t>https://CRAN.R-project.org/package=semTools</w:t>
        </w:r>
      </w:hyperlink>
    </w:p>
    <w:p w14:paraId="07DB7904" w14:textId="2E3734EB" w:rsidR="004120E0" w:rsidRPr="00AF2244" w:rsidRDefault="004120E0" w:rsidP="004120E0">
      <w:pPr>
        <w:pStyle w:val="EndNoteBibliography"/>
        <w:ind w:left="720" w:hanging="720"/>
        <w:rPr>
          <w:noProof/>
          <w:sz w:val="22"/>
          <w:szCs w:val="22"/>
        </w:rPr>
      </w:pPr>
      <w:r w:rsidRPr="00AF2244">
        <w:rPr>
          <w:noProof/>
          <w:sz w:val="22"/>
          <w:szCs w:val="22"/>
        </w:rPr>
        <w:t xml:space="preserve">Kaplan, B. A., Amlung, M., Reed, D. D., Jarmolowicz, D. P., McKerchar, T. L., &amp; Lemley, S. M. (2016). Automating scoring of Delay Discounting for the 21- and 27-item Monetary Choice Questionnaires. </w:t>
      </w:r>
      <w:r w:rsidRPr="00AF2244">
        <w:rPr>
          <w:i/>
          <w:noProof/>
          <w:sz w:val="22"/>
          <w:szCs w:val="22"/>
        </w:rPr>
        <w:t>Behav Anal</w:t>
      </w:r>
      <w:r w:rsidRPr="00AF2244">
        <w:rPr>
          <w:noProof/>
          <w:sz w:val="22"/>
          <w:szCs w:val="22"/>
        </w:rPr>
        <w:t>,</w:t>
      </w:r>
      <w:r w:rsidRPr="00AF2244">
        <w:rPr>
          <w:i/>
          <w:noProof/>
          <w:sz w:val="22"/>
          <w:szCs w:val="22"/>
        </w:rPr>
        <w:t xml:space="preserve"> 39</w:t>
      </w:r>
      <w:r w:rsidRPr="00AF2244">
        <w:rPr>
          <w:noProof/>
          <w:sz w:val="22"/>
          <w:szCs w:val="22"/>
        </w:rPr>
        <w:t xml:space="preserve">(2), 293-304. </w:t>
      </w:r>
      <w:hyperlink r:id="rId31" w:history="1">
        <w:r w:rsidRPr="00AF2244">
          <w:rPr>
            <w:rStyle w:val="Hyperlink"/>
            <w:noProof/>
            <w:sz w:val="22"/>
            <w:szCs w:val="22"/>
          </w:rPr>
          <w:t>https://doi.org/10.1007/s40614-016-0070-9</w:t>
        </w:r>
      </w:hyperlink>
      <w:r w:rsidRPr="00AF2244">
        <w:rPr>
          <w:noProof/>
          <w:sz w:val="22"/>
          <w:szCs w:val="22"/>
        </w:rPr>
        <w:t xml:space="preserve"> </w:t>
      </w:r>
    </w:p>
    <w:p w14:paraId="43A13D71" w14:textId="7C272B7E" w:rsidR="004120E0" w:rsidRPr="00AF2244" w:rsidRDefault="004120E0" w:rsidP="004120E0">
      <w:pPr>
        <w:pStyle w:val="EndNoteBibliography"/>
        <w:ind w:left="720" w:hanging="720"/>
        <w:rPr>
          <w:noProof/>
          <w:sz w:val="22"/>
          <w:szCs w:val="22"/>
        </w:rPr>
      </w:pPr>
      <w:r w:rsidRPr="00AF2244">
        <w:rPr>
          <w:noProof/>
          <w:sz w:val="22"/>
          <w:szCs w:val="22"/>
        </w:rPr>
        <w:t xml:space="preserve">Kappal, S. (2019). </w:t>
      </w:r>
      <w:r w:rsidRPr="00AF2244">
        <w:rPr>
          <w:i/>
          <w:noProof/>
          <w:sz w:val="22"/>
          <w:szCs w:val="22"/>
        </w:rPr>
        <w:t>Data Normalization Using Median &amp; Median Absolute Deviation (MMAD) based Z-Score for Robust Predictions vs. Min-Max Normalization</w:t>
      </w:r>
      <w:r w:rsidRPr="00AF2244">
        <w:rPr>
          <w:noProof/>
          <w:sz w:val="22"/>
          <w:szCs w:val="22"/>
        </w:rPr>
        <w:t xml:space="preserve">. </w:t>
      </w:r>
      <w:hyperlink r:id="rId32" w:history="1">
        <w:r w:rsidRPr="00AF2244">
          <w:rPr>
            <w:rStyle w:val="Hyperlink"/>
            <w:noProof/>
            <w:sz w:val="22"/>
            <w:szCs w:val="22"/>
          </w:rPr>
          <w:t>https://doi.org/10.13140/RG.2.2.32799.82088</w:t>
        </w:r>
      </w:hyperlink>
      <w:r w:rsidRPr="00AF2244">
        <w:rPr>
          <w:noProof/>
          <w:sz w:val="22"/>
          <w:szCs w:val="22"/>
        </w:rPr>
        <w:t xml:space="preserve"> </w:t>
      </w:r>
    </w:p>
    <w:p w14:paraId="08EAB724" w14:textId="1025985D" w:rsidR="004120E0" w:rsidRPr="00AF2244" w:rsidRDefault="004120E0" w:rsidP="004120E0">
      <w:pPr>
        <w:pStyle w:val="EndNoteBibliography"/>
        <w:ind w:left="720" w:hanging="720"/>
        <w:rPr>
          <w:noProof/>
          <w:sz w:val="22"/>
          <w:szCs w:val="22"/>
        </w:rPr>
      </w:pPr>
      <w:r w:rsidRPr="00AF2244">
        <w:rPr>
          <w:noProof/>
          <w:sz w:val="22"/>
          <w:szCs w:val="22"/>
        </w:rPr>
        <w:t xml:space="preserve">Kassambara, A. (2023a). </w:t>
      </w:r>
      <w:r w:rsidRPr="00AF2244">
        <w:rPr>
          <w:i/>
          <w:noProof/>
          <w:sz w:val="22"/>
          <w:szCs w:val="22"/>
        </w:rPr>
        <w:t>ggcorrplot: Visualization of a Correlation Matrix using 'ggplot2'</w:t>
      </w:r>
      <w:r w:rsidRPr="00AF2244">
        <w:rPr>
          <w:noProof/>
          <w:sz w:val="22"/>
          <w:szCs w:val="22"/>
        </w:rPr>
        <w:t>.</w:t>
      </w:r>
      <w:r w:rsidRPr="00AF2244">
        <w:rPr>
          <w:i/>
          <w:noProof/>
          <w:sz w:val="22"/>
          <w:szCs w:val="22"/>
        </w:rPr>
        <w:t xml:space="preserve"> </w:t>
      </w:r>
      <w:r w:rsidRPr="00AF2244">
        <w:rPr>
          <w:noProof/>
          <w:sz w:val="22"/>
          <w:szCs w:val="22"/>
        </w:rPr>
        <w:t xml:space="preserve">In (Version 0.1.4.1) CRAN. </w:t>
      </w:r>
      <w:hyperlink r:id="rId33" w:history="1">
        <w:r w:rsidRPr="00AF2244">
          <w:rPr>
            <w:rStyle w:val="Hyperlink"/>
            <w:noProof/>
            <w:sz w:val="22"/>
            <w:szCs w:val="22"/>
          </w:rPr>
          <w:t>http://www.sthda.com/english/wiki/ggcorrplot-visualization-of-a-correlation-matrix-using-ggplot2</w:t>
        </w:r>
      </w:hyperlink>
    </w:p>
    <w:p w14:paraId="5641FC3C" w14:textId="234EB2C4" w:rsidR="004120E0" w:rsidRPr="00AF2244" w:rsidRDefault="004120E0" w:rsidP="004120E0">
      <w:pPr>
        <w:pStyle w:val="EndNoteBibliography"/>
        <w:ind w:left="720" w:hanging="720"/>
        <w:rPr>
          <w:noProof/>
          <w:sz w:val="22"/>
          <w:szCs w:val="22"/>
        </w:rPr>
      </w:pPr>
      <w:r w:rsidRPr="00AF2244">
        <w:rPr>
          <w:noProof/>
          <w:sz w:val="22"/>
          <w:szCs w:val="22"/>
        </w:rPr>
        <w:t xml:space="preserve">Kassambara, A. (2023b). </w:t>
      </w:r>
      <w:r w:rsidRPr="00AF2244">
        <w:rPr>
          <w:i/>
          <w:noProof/>
          <w:sz w:val="22"/>
          <w:szCs w:val="22"/>
        </w:rPr>
        <w:t>ggpubr: ggplot2 based publication ready plots</w:t>
      </w:r>
      <w:r w:rsidRPr="00AF2244">
        <w:rPr>
          <w:noProof/>
          <w:sz w:val="22"/>
          <w:szCs w:val="22"/>
        </w:rPr>
        <w:t>.</w:t>
      </w:r>
      <w:r w:rsidRPr="00AF2244">
        <w:rPr>
          <w:i/>
          <w:noProof/>
          <w:sz w:val="22"/>
          <w:szCs w:val="22"/>
        </w:rPr>
        <w:t xml:space="preserve"> </w:t>
      </w:r>
      <w:r w:rsidRPr="00AF2244">
        <w:rPr>
          <w:noProof/>
          <w:sz w:val="22"/>
          <w:szCs w:val="22"/>
        </w:rPr>
        <w:t xml:space="preserve">In CRAN. </w:t>
      </w:r>
      <w:hyperlink r:id="rId34" w:history="1">
        <w:r w:rsidRPr="00AF2244">
          <w:rPr>
            <w:rStyle w:val="Hyperlink"/>
            <w:noProof/>
            <w:sz w:val="22"/>
            <w:szCs w:val="22"/>
          </w:rPr>
          <w:t>https://CRAN.R-project.org/package=ggpubr</w:t>
        </w:r>
      </w:hyperlink>
    </w:p>
    <w:p w14:paraId="1437B615" w14:textId="1E795D0C" w:rsidR="004120E0" w:rsidRPr="00AF2244" w:rsidRDefault="004120E0" w:rsidP="004120E0">
      <w:pPr>
        <w:pStyle w:val="EndNoteBibliography"/>
        <w:ind w:left="720" w:hanging="720"/>
        <w:rPr>
          <w:noProof/>
          <w:sz w:val="22"/>
          <w:szCs w:val="22"/>
        </w:rPr>
      </w:pPr>
      <w:r w:rsidRPr="00AF2244">
        <w:rPr>
          <w:noProof/>
          <w:sz w:val="22"/>
          <w:szCs w:val="22"/>
        </w:rPr>
        <w:t xml:space="preserve">Kirby, K. N., Petry, N. M., &amp; Bickel, W. K. (1999). Heroin addicts have higher discount rates for delayed rewards than non-drug-using controls. </w:t>
      </w:r>
      <w:r w:rsidRPr="00AF2244">
        <w:rPr>
          <w:i/>
          <w:noProof/>
          <w:sz w:val="22"/>
          <w:szCs w:val="22"/>
        </w:rPr>
        <w:t>Journal of Experimental Psychology: General</w:t>
      </w:r>
      <w:r w:rsidRPr="00AF2244">
        <w:rPr>
          <w:noProof/>
          <w:sz w:val="22"/>
          <w:szCs w:val="22"/>
        </w:rPr>
        <w:t>,</w:t>
      </w:r>
      <w:r w:rsidRPr="00AF2244">
        <w:rPr>
          <w:i/>
          <w:noProof/>
          <w:sz w:val="22"/>
          <w:szCs w:val="22"/>
        </w:rPr>
        <w:t xml:space="preserve"> 128</w:t>
      </w:r>
      <w:r w:rsidRPr="00AF2244">
        <w:rPr>
          <w:noProof/>
          <w:sz w:val="22"/>
          <w:szCs w:val="22"/>
        </w:rPr>
        <w:t xml:space="preserve">(1), 78-87. </w:t>
      </w:r>
      <w:hyperlink r:id="rId35" w:history="1">
        <w:r w:rsidRPr="00AF2244">
          <w:rPr>
            <w:rStyle w:val="Hyperlink"/>
            <w:noProof/>
            <w:sz w:val="22"/>
            <w:szCs w:val="22"/>
          </w:rPr>
          <w:t>https://doi.org/10.1037/0096-3445.128.1.78</w:t>
        </w:r>
      </w:hyperlink>
      <w:r w:rsidRPr="00AF2244">
        <w:rPr>
          <w:noProof/>
          <w:sz w:val="22"/>
          <w:szCs w:val="22"/>
        </w:rPr>
        <w:t xml:space="preserve"> </w:t>
      </w:r>
    </w:p>
    <w:p w14:paraId="1FD18F22" w14:textId="5A111A58" w:rsidR="004120E0" w:rsidRPr="00AF2244" w:rsidRDefault="004120E0" w:rsidP="004120E0">
      <w:pPr>
        <w:pStyle w:val="EndNoteBibliography"/>
        <w:ind w:left="720" w:hanging="720"/>
        <w:rPr>
          <w:noProof/>
          <w:sz w:val="22"/>
          <w:szCs w:val="22"/>
        </w:rPr>
      </w:pPr>
      <w:r w:rsidRPr="00AF2244">
        <w:rPr>
          <w:noProof/>
          <w:sz w:val="22"/>
          <w:szCs w:val="22"/>
        </w:rPr>
        <w:t xml:space="preserve">Korkmaz, S., Goksuluk, D., &amp; Zararsiz, G. (2014). </w:t>
      </w:r>
      <w:r w:rsidRPr="00AF2244">
        <w:rPr>
          <w:i/>
          <w:noProof/>
          <w:sz w:val="22"/>
          <w:szCs w:val="22"/>
        </w:rPr>
        <w:t>MVN: an R package for assessing multivariate normality</w:t>
      </w:r>
      <w:r w:rsidRPr="00AF2244">
        <w:rPr>
          <w:noProof/>
          <w:sz w:val="22"/>
          <w:szCs w:val="22"/>
        </w:rPr>
        <w:t>.</w:t>
      </w:r>
      <w:r w:rsidRPr="00AF2244">
        <w:rPr>
          <w:i/>
          <w:noProof/>
          <w:sz w:val="22"/>
          <w:szCs w:val="22"/>
        </w:rPr>
        <w:t xml:space="preserve"> </w:t>
      </w:r>
      <w:r w:rsidRPr="00AF2244">
        <w:rPr>
          <w:noProof/>
          <w:sz w:val="22"/>
          <w:szCs w:val="22"/>
        </w:rPr>
        <w:t xml:space="preserve">In (Version 6.151) R-project.org. </w:t>
      </w:r>
      <w:hyperlink r:id="rId36" w:history="1">
        <w:r w:rsidRPr="00AF2244">
          <w:rPr>
            <w:rStyle w:val="Hyperlink"/>
            <w:noProof/>
            <w:sz w:val="22"/>
            <w:szCs w:val="22"/>
          </w:rPr>
          <w:t>https://CRAN.R-project.org/package=MVN</w:t>
        </w:r>
      </w:hyperlink>
    </w:p>
    <w:p w14:paraId="7A87FE2A" w14:textId="2DA5247D" w:rsidR="004120E0" w:rsidRPr="00AF2244" w:rsidRDefault="004120E0" w:rsidP="004120E0">
      <w:pPr>
        <w:pStyle w:val="EndNoteBibliography"/>
        <w:ind w:left="720" w:hanging="720"/>
        <w:rPr>
          <w:noProof/>
          <w:sz w:val="22"/>
          <w:szCs w:val="22"/>
        </w:rPr>
      </w:pPr>
      <w:r w:rsidRPr="00AF2244">
        <w:rPr>
          <w:noProof/>
          <w:sz w:val="22"/>
          <w:szCs w:val="22"/>
        </w:rPr>
        <w:lastRenderedPageBreak/>
        <w:t xml:space="preserve">Posit Software. (2025). </w:t>
      </w:r>
      <w:r w:rsidRPr="00AF2244">
        <w:rPr>
          <w:i/>
          <w:noProof/>
          <w:sz w:val="22"/>
          <w:szCs w:val="22"/>
        </w:rPr>
        <w:t xml:space="preserve">RStudio: Integrated development environment for R. </w:t>
      </w:r>
      <w:r w:rsidRPr="00AF2244">
        <w:rPr>
          <w:noProof/>
          <w:sz w:val="22"/>
          <w:szCs w:val="22"/>
        </w:rPr>
        <w:t xml:space="preserve">In Posit Software, PBC. </w:t>
      </w:r>
      <w:hyperlink r:id="rId37" w:history="1">
        <w:r w:rsidRPr="00AF2244">
          <w:rPr>
            <w:rStyle w:val="Hyperlink"/>
            <w:noProof/>
            <w:sz w:val="22"/>
            <w:szCs w:val="22"/>
          </w:rPr>
          <w:t>http://www.posit.co/</w:t>
        </w:r>
      </w:hyperlink>
    </w:p>
    <w:p w14:paraId="4FACD0BB" w14:textId="71330002" w:rsidR="004120E0" w:rsidRPr="00AF2244" w:rsidRDefault="004120E0" w:rsidP="004120E0">
      <w:pPr>
        <w:pStyle w:val="EndNoteBibliography"/>
        <w:ind w:left="720" w:hanging="720"/>
        <w:rPr>
          <w:noProof/>
          <w:sz w:val="22"/>
          <w:szCs w:val="22"/>
        </w:rPr>
      </w:pPr>
      <w:r w:rsidRPr="00AF2244">
        <w:rPr>
          <w:noProof/>
          <w:sz w:val="22"/>
          <w:szCs w:val="22"/>
        </w:rPr>
        <w:t xml:space="preserve">Revelle, W. (2024). </w:t>
      </w:r>
      <w:r w:rsidRPr="00AF2244">
        <w:rPr>
          <w:i/>
          <w:noProof/>
          <w:sz w:val="22"/>
          <w:szCs w:val="22"/>
        </w:rPr>
        <w:t>psych: Procedures for Psychological, Psychometric, and Personality Research</w:t>
      </w:r>
      <w:r w:rsidRPr="00AF2244">
        <w:rPr>
          <w:noProof/>
          <w:sz w:val="22"/>
          <w:szCs w:val="22"/>
        </w:rPr>
        <w:t>.</w:t>
      </w:r>
      <w:r w:rsidRPr="00AF2244">
        <w:rPr>
          <w:i/>
          <w:noProof/>
          <w:sz w:val="22"/>
          <w:szCs w:val="22"/>
        </w:rPr>
        <w:t xml:space="preserve"> </w:t>
      </w:r>
      <w:r w:rsidRPr="00AF2244">
        <w:rPr>
          <w:noProof/>
          <w:sz w:val="22"/>
          <w:szCs w:val="22"/>
        </w:rPr>
        <w:t xml:space="preserve">In (Version 2.4.3) </w:t>
      </w:r>
      <w:hyperlink r:id="rId38" w:history="1">
        <w:r w:rsidRPr="00AF2244">
          <w:rPr>
            <w:rStyle w:val="Hyperlink"/>
            <w:noProof/>
            <w:sz w:val="22"/>
            <w:szCs w:val="22"/>
          </w:rPr>
          <w:t>https://CRAN.R-project.org/package=psych</w:t>
        </w:r>
      </w:hyperlink>
    </w:p>
    <w:p w14:paraId="31D38205" w14:textId="34124D8A" w:rsidR="004120E0" w:rsidRPr="00AF2244" w:rsidRDefault="004120E0" w:rsidP="004120E0">
      <w:pPr>
        <w:pStyle w:val="EndNoteBibliography"/>
        <w:ind w:left="720" w:hanging="720"/>
        <w:rPr>
          <w:noProof/>
          <w:sz w:val="22"/>
          <w:szCs w:val="22"/>
        </w:rPr>
      </w:pPr>
      <w:r w:rsidRPr="00AF2244">
        <w:rPr>
          <w:noProof/>
          <w:sz w:val="22"/>
          <w:szCs w:val="22"/>
        </w:rPr>
        <w:t xml:space="preserve">Schaefer, L. M., &amp; Steinglass, J. E. (2021). Reward learning through the lens of RDoC: A review of theory, assessment, and empirical findings in the eating disorders. </w:t>
      </w:r>
      <w:r w:rsidRPr="00AF2244">
        <w:rPr>
          <w:i/>
          <w:noProof/>
          <w:sz w:val="22"/>
          <w:szCs w:val="22"/>
        </w:rPr>
        <w:t>Current Psychiatry Reports</w:t>
      </w:r>
      <w:r w:rsidRPr="00AF2244">
        <w:rPr>
          <w:noProof/>
          <w:sz w:val="22"/>
          <w:szCs w:val="22"/>
        </w:rPr>
        <w:t>,</w:t>
      </w:r>
      <w:r w:rsidRPr="00AF2244">
        <w:rPr>
          <w:i/>
          <w:noProof/>
          <w:sz w:val="22"/>
          <w:szCs w:val="22"/>
        </w:rPr>
        <w:t xml:space="preserve"> 23</w:t>
      </w:r>
      <w:r w:rsidRPr="00AF2244">
        <w:rPr>
          <w:noProof/>
          <w:sz w:val="22"/>
          <w:szCs w:val="22"/>
        </w:rPr>
        <w:t xml:space="preserve">(1), 2. </w:t>
      </w:r>
      <w:hyperlink r:id="rId39" w:history="1">
        <w:r w:rsidRPr="00AF2244">
          <w:rPr>
            <w:rStyle w:val="Hyperlink"/>
            <w:noProof/>
            <w:sz w:val="22"/>
            <w:szCs w:val="22"/>
          </w:rPr>
          <w:t>https://doi.org/10.1007/s11920-020-01213-9</w:t>
        </w:r>
      </w:hyperlink>
      <w:r w:rsidRPr="00AF2244">
        <w:rPr>
          <w:noProof/>
          <w:sz w:val="22"/>
          <w:szCs w:val="22"/>
        </w:rPr>
        <w:t xml:space="preserve"> </w:t>
      </w:r>
    </w:p>
    <w:p w14:paraId="3556A28B" w14:textId="77777777" w:rsidR="004120E0" w:rsidRPr="00AF2244" w:rsidRDefault="004120E0" w:rsidP="004120E0">
      <w:pPr>
        <w:pStyle w:val="EndNoteBibliography"/>
        <w:ind w:left="720" w:hanging="720"/>
        <w:rPr>
          <w:noProof/>
          <w:sz w:val="22"/>
          <w:szCs w:val="22"/>
        </w:rPr>
      </w:pPr>
      <w:r w:rsidRPr="00AF2244">
        <w:rPr>
          <w:noProof/>
          <w:sz w:val="22"/>
          <w:szCs w:val="22"/>
        </w:rPr>
        <w:t xml:space="preserve">Selker, R., Love, J., &amp; Dropmann, D. (2025). </w:t>
      </w:r>
      <w:r w:rsidRPr="00AF2244">
        <w:rPr>
          <w:i/>
          <w:noProof/>
          <w:sz w:val="22"/>
          <w:szCs w:val="22"/>
        </w:rPr>
        <w:t>jmv: the jamovi analyses</w:t>
      </w:r>
      <w:r w:rsidRPr="00AF2244">
        <w:rPr>
          <w:noProof/>
          <w:sz w:val="22"/>
          <w:szCs w:val="22"/>
        </w:rPr>
        <w:t>.</w:t>
      </w:r>
      <w:r w:rsidRPr="00AF2244">
        <w:rPr>
          <w:i/>
          <w:noProof/>
          <w:sz w:val="22"/>
          <w:szCs w:val="22"/>
        </w:rPr>
        <w:t xml:space="preserve"> </w:t>
      </w:r>
      <w:r w:rsidRPr="00AF2244">
        <w:rPr>
          <w:noProof/>
          <w:sz w:val="22"/>
          <w:szCs w:val="22"/>
        </w:rPr>
        <w:t xml:space="preserve">In (Version 2.7.0) Cran. </w:t>
      </w:r>
    </w:p>
    <w:p w14:paraId="026D1792" w14:textId="1377C2DC" w:rsidR="004120E0" w:rsidRPr="00AF2244" w:rsidRDefault="004120E0" w:rsidP="004120E0">
      <w:pPr>
        <w:pStyle w:val="EndNoteBibliography"/>
        <w:ind w:left="720" w:hanging="720"/>
        <w:rPr>
          <w:noProof/>
          <w:sz w:val="22"/>
          <w:szCs w:val="22"/>
        </w:rPr>
      </w:pPr>
      <w:r w:rsidRPr="00AF2244">
        <w:rPr>
          <w:noProof/>
          <w:sz w:val="22"/>
          <w:szCs w:val="22"/>
        </w:rPr>
        <w:t xml:space="preserve">Venables, W. N., &amp; Ripley, B. D. (2002). </w:t>
      </w:r>
      <w:r w:rsidRPr="00AF2244">
        <w:rPr>
          <w:i/>
          <w:noProof/>
          <w:sz w:val="22"/>
          <w:szCs w:val="22"/>
        </w:rPr>
        <w:t>Modern Applied Statistics with S</w:t>
      </w:r>
      <w:r w:rsidRPr="00AF2244">
        <w:rPr>
          <w:noProof/>
          <w:sz w:val="22"/>
          <w:szCs w:val="22"/>
        </w:rPr>
        <w:t xml:space="preserve"> (Fourth Ed. ed.). Springer. </w:t>
      </w:r>
      <w:hyperlink r:id="rId40" w:history="1">
        <w:r w:rsidRPr="00AF2244">
          <w:rPr>
            <w:rStyle w:val="Hyperlink"/>
            <w:noProof/>
            <w:sz w:val="22"/>
            <w:szCs w:val="22"/>
          </w:rPr>
          <w:t>https://www.stats.ox.ac.uk/pub/MASS4/</w:t>
        </w:r>
      </w:hyperlink>
      <w:r w:rsidRPr="00AF2244">
        <w:rPr>
          <w:noProof/>
          <w:sz w:val="22"/>
          <w:szCs w:val="22"/>
        </w:rPr>
        <w:t xml:space="preserve">. </w:t>
      </w:r>
    </w:p>
    <w:p w14:paraId="1B85D757" w14:textId="728F6D03" w:rsidR="004120E0" w:rsidRPr="00AF2244" w:rsidRDefault="004120E0" w:rsidP="004120E0">
      <w:pPr>
        <w:pStyle w:val="EndNoteBibliography"/>
        <w:ind w:left="720" w:hanging="720"/>
        <w:rPr>
          <w:noProof/>
          <w:sz w:val="22"/>
          <w:szCs w:val="22"/>
        </w:rPr>
      </w:pPr>
      <w:r w:rsidRPr="00AF2244">
        <w:rPr>
          <w:noProof/>
          <w:sz w:val="22"/>
          <w:szCs w:val="22"/>
        </w:rPr>
        <w:t xml:space="preserve">Verdejo-Garcia, A., Tiego, J., Kakoschke, N., Moskovsky, N., Voigt, K., Anderson, A., Koutoulogenis, J., Lubman, D. I., &amp; Bellgrove, M. A. (2021). A unified online test battery for cognitive impulsivity reveals relationships with real-world impulsive behaviours. </w:t>
      </w:r>
      <w:r w:rsidRPr="00AF2244">
        <w:rPr>
          <w:i/>
          <w:noProof/>
          <w:sz w:val="22"/>
          <w:szCs w:val="22"/>
        </w:rPr>
        <w:t>Nature Human Behaviour</w:t>
      </w:r>
      <w:r w:rsidRPr="00AF2244">
        <w:rPr>
          <w:noProof/>
          <w:sz w:val="22"/>
          <w:szCs w:val="22"/>
        </w:rPr>
        <w:t>,</w:t>
      </w:r>
      <w:r w:rsidRPr="00AF2244">
        <w:rPr>
          <w:i/>
          <w:noProof/>
          <w:sz w:val="22"/>
          <w:szCs w:val="22"/>
        </w:rPr>
        <w:t xml:space="preserve"> 5</w:t>
      </w:r>
      <w:r w:rsidRPr="00AF2244">
        <w:rPr>
          <w:noProof/>
          <w:sz w:val="22"/>
          <w:szCs w:val="22"/>
        </w:rPr>
        <w:t xml:space="preserve">(11), 1562-1577. </w:t>
      </w:r>
      <w:hyperlink r:id="rId41" w:history="1">
        <w:r w:rsidRPr="00AF2244">
          <w:rPr>
            <w:rStyle w:val="Hyperlink"/>
            <w:noProof/>
            <w:sz w:val="22"/>
            <w:szCs w:val="22"/>
          </w:rPr>
          <w:t>https://doi.org/10.1038/s41562-021-01127-3</w:t>
        </w:r>
      </w:hyperlink>
      <w:r w:rsidRPr="00AF2244">
        <w:rPr>
          <w:noProof/>
          <w:sz w:val="22"/>
          <w:szCs w:val="22"/>
        </w:rPr>
        <w:t xml:space="preserve"> </w:t>
      </w:r>
    </w:p>
    <w:p w14:paraId="12B338A0" w14:textId="0DEE8C96" w:rsidR="004120E0" w:rsidRPr="00AF2244" w:rsidRDefault="004120E0" w:rsidP="004120E0">
      <w:pPr>
        <w:pStyle w:val="EndNoteBibliography"/>
        <w:ind w:left="720" w:hanging="720"/>
        <w:rPr>
          <w:noProof/>
          <w:sz w:val="22"/>
          <w:szCs w:val="22"/>
        </w:rPr>
      </w:pPr>
      <w:r w:rsidRPr="00AF2244">
        <w:rPr>
          <w:noProof/>
          <w:sz w:val="22"/>
          <w:szCs w:val="22"/>
        </w:rPr>
        <w:t xml:space="preserve">Voigt, K., Giddens, E., Stark, R., Frisch, E., Moskovsky, N., Kakoschke, N., Stout, J. C., Bellgrove, M. A., Andrews, Z. B., &amp; Verdejo-Garcia, A. (2021). The hunger games: Homeostatic state-dependent fluctuations in disinhibition measured with a novel gamified test battery. </w:t>
      </w:r>
      <w:r w:rsidRPr="00AF2244">
        <w:rPr>
          <w:i/>
          <w:noProof/>
          <w:sz w:val="22"/>
          <w:szCs w:val="22"/>
        </w:rPr>
        <w:t>Nutrients</w:t>
      </w:r>
      <w:r w:rsidRPr="00AF2244">
        <w:rPr>
          <w:noProof/>
          <w:sz w:val="22"/>
          <w:szCs w:val="22"/>
        </w:rPr>
        <w:t>,</w:t>
      </w:r>
      <w:r w:rsidRPr="00AF2244">
        <w:rPr>
          <w:i/>
          <w:noProof/>
          <w:sz w:val="22"/>
          <w:szCs w:val="22"/>
        </w:rPr>
        <w:t xml:space="preserve"> 13</w:t>
      </w:r>
      <w:r w:rsidRPr="00AF2244">
        <w:rPr>
          <w:noProof/>
          <w:sz w:val="22"/>
          <w:szCs w:val="22"/>
        </w:rPr>
        <w:t xml:space="preserve">(6), 2001. </w:t>
      </w:r>
      <w:hyperlink r:id="rId42" w:history="1">
        <w:r w:rsidRPr="00AF2244">
          <w:rPr>
            <w:rStyle w:val="Hyperlink"/>
            <w:noProof/>
            <w:sz w:val="22"/>
            <w:szCs w:val="22"/>
          </w:rPr>
          <w:t>https://www.mdpi.com/2072-6643/13/6/2001</w:t>
        </w:r>
      </w:hyperlink>
      <w:r w:rsidRPr="00AF2244">
        <w:rPr>
          <w:noProof/>
          <w:sz w:val="22"/>
          <w:szCs w:val="22"/>
        </w:rPr>
        <w:t xml:space="preserve"> </w:t>
      </w:r>
    </w:p>
    <w:p w14:paraId="084067D0" w14:textId="4B9EB5D0" w:rsidR="004120E0" w:rsidRPr="00AF2244" w:rsidRDefault="004120E0" w:rsidP="004120E0">
      <w:pPr>
        <w:pStyle w:val="EndNoteBibliography"/>
        <w:ind w:left="720" w:hanging="720"/>
        <w:rPr>
          <w:noProof/>
          <w:sz w:val="22"/>
          <w:szCs w:val="22"/>
        </w:rPr>
      </w:pPr>
      <w:r w:rsidRPr="00AF2244">
        <w:rPr>
          <w:noProof/>
          <w:sz w:val="22"/>
          <w:szCs w:val="22"/>
        </w:rPr>
        <w:t xml:space="preserve">Voon, V., Derbyshire, K., Ruck, C., Irvine, M., Worbe, Y., Enander, J., Schreiber, L., Gillan, C., Fineberg, N., Sahakian, B., Robbins, T., Harrison, N., Wood, J., Daw, N., Dayan, P., Grant, J., &amp; Bullmore, E. (2015). Disorders of compulsivity: A common bias towards learning habits. </w:t>
      </w:r>
      <w:r w:rsidRPr="00AF2244">
        <w:rPr>
          <w:i/>
          <w:noProof/>
          <w:sz w:val="22"/>
          <w:szCs w:val="22"/>
        </w:rPr>
        <w:t>Molecular Psychiatry</w:t>
      </w:r>
      <w:r w:rsidRPr="00AF2244">
        <w:rPr>
          <w:noProof/>
          <w:sz w:val="22"/>
          <w:szCs w:val="22"/>
        </w:rPr>
        <w:t>,</w:t>
      </w:r>
      <w:r w:rsidRPr="00AF2244">
        <w:rPr>
          <w:i/>
          <w:noProof/>
          <w:sz w:val="22"/>
          <w:szCs w:val="22"/>
        </w:rPr>
        <w:t xml:space="preserve"> 20</w:t>
      </w:r>
      <w:r w:rsidRPr="00AF2244">
        <w:rPr>
          <w:noProof/>
          <w:sz w:val="22"/>
          <w:szCs w:val="22"/>
        </w:rPr>
        <w:t xml:space="preserve">(3), 345-352. </w:t>
      </w:r>
      <w:hyperlink r:id="rId43" w:history="1">
        <w:r w:rsidRPr="00AF2244">
          <w:rPr>
            <w:rStyle w:val="Hyperlink"/>
            <w:noProof/>
            <w:sz w:val="22"/>
            <w:szCs w:val="22"/>
          </w:rPr>
          <w:t>https://doi.org/10.1038/mp.2014.44</w:t>
        </w:r>
      </w:hyperlink>
      <w:r w:rsidRPr="00AF2244">
        <w:rPr>
          <w:noProof/>
          <w:sz w:val="22"/>
          <w:szCs w:val="22"/>
        </w:rPr>
        <w:t xml:space="preserve"> </w:t>
      </w:r>
    </w:p>
    <w:p w14:paraId="5683DC4F" w14:textId="6956B00C" w:rsidR="004120E0" w:rsidRPr="00AF2244" w:rsidRDefault="004120E0" w:rsidP="004120E0">
      <w:pPr>
        <w:pStyle w:val="EndNoteBibliography"/>
        <w:ind w:left="720" w:hanging="720"/>
        <w:rPr>
          <w:noProof/>
          <w:sz w:val="22"/>
          <w:szCs w:val="22"/>
        </w:rPr>
      </w:pPr>
      <w:r w:rsidRPr="00AF2244">
        <w:rPr>
          <w:noProof/>
          <w:sz w:val="22"/>
          <w:szCs w:val="22"/>
        </w:rPr>
        <w:t xml:space="preserve">Waltmann, M., Herzog, N., Reiter, A. M. F., Villringer, A., Horstmann, A., &amp; Deserno, L. (2024). Neurocomputational mechanisms underlying differential reinforcement learning from wins and losses in obesity with and without binge eating. </w:t>
      </w:r>
      <w:r w:rsidRPr="00AF2244">
        <w:rPr>
          <w:i/>
          <w:noProof/>
          <w:sz w:val="22"/>
          <w:szCs w:val="22"/>
        </w:rPr>
        <w:t>Biological Psychiatry: Cognitive Neuroscience and Neuroimaging</w:t>
      </w:r>
      <w:r w:rsidRPr="00AF2244">
        <w:rPr>
          <w:noProof/>
          <w:sz w:val="22"/>
          <w:szCs w:val="22"/>
        </w:rPr>
        <w:t xml:space="preserve">. </w:t>
      </w:r>
      <w:hyperlink r:id="rId44" w:history="1">
        <w:r w:rsidRPr="00AF2244">
          <w:rPr>
            <w:rStyle w:val="Hyperlink"/>
            <w:noProof/>
            <w:sz w:val="22"/>
            <w:szCs w:val="22"/>
          </w:rPr>
          <w:t>https://doi.org/https://doi.org/10.1016/j.bpsc.2024.06.002</w:t>
        </w:r>
      </w:hyperlink>
      <w:r w:rsidRPr="00AF2244">
        <w:rPr>
          <w:noProof/>
          <w:sz w:val="22"/>
          <w:szCs w:val="22"/>
        </w:rPr>
        <w:t xml:space="preserve"> </w:t>
      </w:r>
    </w:p>
    <w:p w14:paraId="7E6E6C14" w14:textId="3C99AB6D" w:rsidR="004120E0" w:rsidRPr="00AF2244" w:rsidRDefault="004120E0" w:rsidP="004120E0">
      <w:pPr>
        <w:pStyle w:val="EndNoteBibliography"/>
        <w:ind w:left="720" w:hanging="720"/>
        <w:rPr>
          <w:noProof/>
          <w:sz w:val="22"/>
          <w:szCs w:val="22"/>
        </w:rPr>
      </w:pPr>
      <w:r w:rsidRPr="00AF2244">
        <w:rPr>
          <w:noProof/>
          <w:sz w:val="22"/>
          <w:szCs w:val="22"/>
        </w:rPr>
        <w:t xml:space="preserve">Wickham, H. (2016). </w:t>
      </w:r>
      <w:r w:rsidRPr="00AF2244">
        <w:rPr>
          <w:i/>
          <w:noProof/>
          <w:sz w:val="22"/>
          <w:szCs w:val="22"/>
        </w:rPr>
        <w:t>ggplot2: Elegant graphics for data analysis</w:t>
      </w:r>
      <w:r w:rsidRPr="00AF2244">
        <w:rPr>
          <w:noProof/>
          <w:sz w:val="22"/>
          <w:szCs w:val="22"/>
        </w:rPr>
        <w:t>.</w:t>
      </w:r>
      <w:r w:rsidRPr="00AF2244">
        <w:rPr>
          <w:i/>
          <w:noProof/>
          <w:sz w:val="22"/>
          <w:szCs w:val="22"/>
        </w:rPr>
        <w:t xml:space="preserve"> </w:t>
      </w:r>
      <w:r w:rsidRPr="00AF2244">
        <w:rPr>
          <w:noProof/>
          <w:sz w:val="22"/>
          <w:szCs w:val="22"/>
        </w:rPr>
        <w:t xml:space="preserve">In Springer-Verlag </w:t>
      </w:r>
      <w:hyperlink r:id="rId45" w:history="1">
        <w:r w:rsidRPr="00AF2244">
          <w:rPr>
            <w:rStyle w:val="Hyperlink"/>
            <w:noProof/>
            <w:sz w:val="22"/>
            <w:szCs w:val="22"/>
          </w:rPr>
          <w:t>https://ggplot2.tidyverse.org</w:t>
        </w:r>
      </w:hyperlink>
    </w:p>
    <w:p w14:paraId="3D4AC958" w14:textId="18DE186E" w:rsidR="004120E0" w:rsidRPr="00AF2244" w:rsidRDefault="004120E0" w:rsidP="004120E0">
      <w:pPr>
        <w:pStyle w:val="EndNoteBibliography"/>
        <w:ind w:left="720" w:hanging="720"/>
        <w:rPr>
          <w:noProof/>
          <w:sz w:val="22"/>
          <w:szCs w:val="22"/>
        </w:rPr>
      </w:pPr>
      <w:r w:rsidRPr="00AF2244">
        <w:rPr>
          <w:noProof/>
          <w:sz w:val="22"/>
          <w:szCs w:val="22"/>
        </w:rPr>
        <w:t xml:space="preserve">Wickham, H., Averick, M., Bryan, J., Chang, W., McGowan, L. D. A., François, R., Grolemund, G., Hayes, A., Henry, L., &amp; Hester, J. (2019). Welcome to the Tidyverse. </w:t>
      </w:r>
      <w:r w:rsidRPr="00AF2244">
        <w:rPr>
          <w:i/>
          <w:noProof/>
          <w:sz w:val="22"/>
          <w:szCs w:val="22"/>
        </w:rPr>
        <w:t>Journal of open source software</w:t>
      </w:r>
      <w:r w:rsidRPr="00AF2244">
        <w:rPr>
          <w:noProof/>
          <w:sz w:val="22"/>
          <w:szCs w:val="22"/>
        </w:rPr>
        <w:t>,</w:t>
      </w:r>
      <w:r w:rsidRPr="00AF2244">
        <w:rPr>
          <w:i/>
          <w:noProof/>
          <w:sz w:val="22"/>
          <w:szCs w:val="22"/>
        </w:rPr>
        <w:t xml:space="preserve"> 4</w:t>
      </w:r>
      <w:r w:rsidRPr="00AF2244">
        <w:rPr>
          <w:noProof/>
          <w:sz w:val="22"/>
          <w:szCs w:val="22"/>
        </w:rPr>
        <w:t xml:space="preserve">(43), 1686. </w:t>
      </w:r>
      <w:hyperlink r:id="rId46" w:history="1">
        <w:r w:rsidRPr="00AF2244">
          <w:rPr>
            <w:rStyle w:val="Hyperlink"/>
            <w:noProof/>
            <w:sz w:val="22"/>
            <w:szCs w:val="22"/>
          </w:rPr>
          <w:t>https://doi.org/10.21105/joss.01686</w:t>
        </w:r>
      </w:hyperlink>
      <w:r w:rsidRPr="00AF2244">
        <w:rPr>
          <w:noProof/>
          <w:sz w:val="22"/>
          <w:szCs w:val="22"/>
        </w:rPr>
        <w:t xml:space="preserve"> </w:t>
      </w:r>
    </w:p>
    <w:p w14:paraId="1D30D717" w14:textId="0DE8EDF5" w:rsidR="004120E0" w:rsidRPr="00AF2244" w:rsidRDefault="004120E0" w:rsidP="004120E0">
      <w:pPr>
        <w:pStyle w:val="EndNoteBibliography"/>
        <w:ind w:left="720" w:hanging="720"/>
        <w:rPr>
          <w:noProof/>
          <w:sz w:val="22"/>
          <w:szCs w:val="22"/>
        </w:rPr>
      </w:pPr>
      <w:r w:rsidRPr="00AF2244">
        <w:rPr>
          <w:noProof/>
          <w:sz w:val="22"/>
          <w:szCs w:val="22"/>
        </w:rPr>
        <w:t xml:space="preserve">Wickham, H., &amp; Bryan, J. (2022). </w:t>
      </w:r>
      <w:r w:rsidRPr="00AF2244">
        <w:rPr>
          <w:i/>
          <w:noProof/>
          <w:sz w:val="22"/>
          <w:szCs w:val="22"/>
        </w:rPr>
        <w:t>readxl: Read Excel Files</w:t>
      </w:r>
      <w:r w:rsidRPr="00AF2244">
        <w:rPr>
          <w:noProof/>
          <w:sz w:val="22"/>
          <w:szCs w:val="22"/>
        </w:rPr>
        <w:t>.</w:t>
      </w:r>
      <w:r w:rsidRPr="00AF2244">
        <w:rPr>
          <w:i/>
          <w:noProof/>
          <w:sz w:val="22"/>
          <w:szCs w:val="22"/>
        </w:rPr>
        <w:t xml:space="preserve"> </w:t>
      </w:r>
      <w:r w:rsidRPr="00AF2244">
        <w:rPr>
          <w:noProof/>
          <w:sz w:val="22"/>
          <w:szCs w:val="22"/>
        </w:rPr>
        <w:t xml:space="preserve">In </w:t>
      </w:r>
      <w:hyperlink r:id="rId47" w:history="1">
        <w:r w:rsidRPr="00AF2244">
          <w:rPr>
            <w:rStyle w:val="Hyperlink"/>
            <w:noProof/>
            <w:sz w:val="22"/>
            <w:szCs w:val="22"/>
          </w:rPr>
          <w:t>https://github.com/tidyverse/readxl</w:t>
        </w:r>
      </w:hyperlink>
    </w:p>
    <w:p w14:paraId="3B595D7F" w14:textId="1CFCA1E3" w:rsidR="004120E0" w:rsidRPr="00AF2244" w:rsidRDefault="004120E0" w:rsidP="004120E0">
      <w:pPr>
        <w:pStyle w:val="EndNoteBibliography"/>
        <w:ind w:left="720" w:hanging="720"/>
        <w:rPr>
          <w:noProof/>
          <w:sz w:val="22"/>
          <w:szCs w:val="22"/>
        </w:rPr>
      </w:pPr>
      <w:r w:rsidRPr="00AF2244">
        <w:rPr>
          <w:noProof/>
          <w:sz w:val="22"/>
          <w:szCs w:val="22"/>
        </w:rPr>
        <w:t xml:space="preserve">Wickham, H., François, R., Henry, L., Müller, K., &amp; Vaughn, D. (2023). </w:t>
      </w:r>
      <w:r w:rsidRPr="00AF2244">
        <w:rPr>
          <w:i/>
          <w:noProof/>
          <w:sz w:val="22"/>
          <w:szCs w:val="22"/>
        </w:rPr>
        <w:t>dplyr: A grammar of data manipulation</w:t>
      </w:r>
      <w:r w:rsidRPr="00AF2244">
        <w:rPr>
          <w:noProof/>
          <w:sz w:val="22"/>
          <w:szCs w:val="22"/>
        </w:rPr>
        <w:t>.</w:t>
      </w:r>
      <w:r w:rsidRPr="00AF2244">
        <w:rPr>
          <w:i/>
          <w:noProof/>
          <w:sz w:val="22"/>
          <w:szCs w:val="22"/>
        </w:rPr>
        <w:t xml:space="preserve"> </w:t>
      </w:r>
      <w:r w:rsidRPr="00AF2244">
        <w:rPr>
          <w:noProof/>
          <w:sz w:val="22"/>
          <w:szCs w:val="22"/>
        </w:rPr>
        <w:t xml:space="preserve">In </w:t>
      </w:r>
      <w:hyperlink r:id="rId48" w:history="1">
        <w:r w:rsidRPr="00AF2244">
          <w:rPr>
            <w:rStyle w:val="Hyperlink"/>
            <w:noProof/>
            <w:sz w:val="22"/>
            <w:szCs w:val="22"/>
          </w:rPr>
          <w:t>https://dplyr.tidyverse.org</w:t>
        </w:r>
      </w:hyperlink>
    </w:p>
    <w:p w14:paraId="2C4435A1" w14:textId="639E05DA" w:rsidR="004120E0" w:rsidRPr="00AF2244" w:rsidRDefault="004120E0" w:rsidP="004120E0">
      <w:pPr>
        <w:pStyle w:val="EndNoteBibliography"/>
        <w:ind w:left="720" w:hanging="720"/>
        <w:rPr>
          <w:noProof/>
          <w:sz w:val="22"/>
          <w:szCs w:val="22"/>
        </w:rPr>
      </w:pPr>
      <w:r w:rsidRPr="00AF2244">
        <w:rPr>
          <w:noProof/>
          <w:sz w:val="22"/>
          <w:szCs w:val="22"/>
        </w:rPr>
        <w:t xml:space="preserve">Wiley, J. (2023). </w:t>
      </w:r>
      <w:r w:rsidRPr="00AF2244">
        <w:rPr>
          <w:i/>
          <w:noProof/>
          <w:sz w:val="22"/>
          <w:szCs w:val="22"/>
        </w:rPr>
        <w:t>JWileymisc: Miscellaneous utilities and functions</w:t>
      </w:r>
      <w:r w:rsidRPr="00AF2244">
        <w:rPr>
          <w:noProof/>
          <w:sz w:val="22"/>
          <w:szCs w:val="22"/>
        </w:rPr>
        <w:t>.</w:t>
      </w:r>
      <w:r w:rsidRPr="00AF2244">
        <w:rPr>
          <w:i/>
          <w:noProof/>
          <w:sz w:val="22"/>
          <w:szCs w:val="22"/>
        </w:rPr>
        <w:t xml:space="preserve"> </w:t>
      </w:r>
      <w:r w:rsidRPr="00AF2244">
        <w:rPr>
          <w:noProof/>
          <w:sz w:val="22"/>
          <w:szCs w:val="22"/>
        </w:rPr>
        <w:t xml:space="preserve">In (Version 1.4.1) CRAN. </w:t>
      </w:r>
      <w:hyperlink r:id="rId49" w:history="1">
        <w:r w:rsidRPr="00AF2244">
          <w:rPr>
            <w:rStyle w:val="Hyperlink"/>
            <w:noProof/>
            <w:sz w:val="22"/>
            <w:szCs w:val="22"/>
          </w:rPr>
          <w:t>https://CRAN.R-project.org/package=JWileymisc</w:t>
        </w:r>
      </w:hyperlink>
    </w:p>
    <w:p w14:paraId="70800B1D" w14:textId="4F1EE8E3" w:rsidR="004120E0" w:rsidRPr="00AF2244" w:rsidRDefault="004120E0" w:rsidP="004120E0">
      <w:pPr>
        <w:pStyle w:val="EndNoteBibliography"/>
        <w:ind w:left="720" w:hanging="720"/>
        <w:rPr>
          <w:noProof/>
          <w:sz w:val="22"/>
          <w:szCs w:val="22"/>
        </w:rPr>
      </w:pPr>
      <w:r w:rsidRPr="00AF2244">
        <w:rPr>
          <w:noProof/>
          <w:sz w:val="22"/>
          <w:szCs w:val="22"/>
        </w:rPr>
        <w:t xml:space="preserve">Xie, Y. (2024). </w:t>
      </w:r>
      <w:r w:rsidRPr="00AF2244">
        <w:rPr>
          <w:i/>
          <w:noProof/>
          <w:sz w:val="22"/>
          <w:szCs w:val="22"/>
        </w:rPr>
        <w:t>knitr: A General-Purpose Package for Dynamic Report Generation in R</w:t>
      </w:r>
      <w:r w:rsidRPr="00AF2244">
        <w:rPr>
          <w:noProof/>
          <w:sz w:val="22"/>
          <w:szCs w:val="22"/>
        </w:rPr>
        <w:t>.</w:t>
      </w:r>
      <w:r w:rsidRPr="00AF2244">
        <w:rPr>
          <w:i/>
          <w:noProof/>
          <w:sz w:val="22"/>
          <w:szCs w:val="22"/>
        </w:rPr>
        <w:t xml:space="preserve"> </w:t>
      </w:r>
      <w:r w:rsidRPr="00AF2244">
        <w:rPr>
          <w:noProof/>
          <w:sz w:val="22"/>
          <w:szCs w:val="22"/>
        </w:rPr>
        <w:t xml:space="preserve">In (Version 1.47) CRAN. </w:t>
      </w:r>
      <w:hyperlink r:id="rId50" w:history="1">
        <w:r w:rsidRPr="00AF2244">
          <w:rPr>
            <w:rStyle w:val="Hyperlink"/>
            <w:noProof/>
            <w:sz w:val="22"/>
            <w:szCs w:val="22"/>
          </w:rPr>
          <w:t>https://CRAN.R-project.org/package=knitr</w:t>
        </w:r>
      </w:hyperlink>
    </w:p>
    <w:p w14:paraId="00000164" w14:textId="19EE92BD" w:rsidR="002126D8" w:rsidRDefault="00D741B8" w:rsidP="004120E0">
      <w:pPr>
        <w:rPr>
          <w:sz w:val="22"/>
          <w:szCs w:val="22"/>
        </w:rPr>
      </w:pPr>
      <w:r w:rsidRPr="00AF2244">
        <w:rPr>
          <w:sz w:val="22"/>
          <w:szCs w:val="22"/>
        </w:rPr>
        <w:fldChar w:fldCharType="end"/>
      </w:r>
    </w:p>
    <w:sectPr w:rsidR="002126D8" w:rsidSect="00AF2244">
      <w:pgSz w:w="11906" w:h="16838"/>
      <w:pgMar w:top="1418" w:right="1418" w:bottom="1418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98BF60D1-B1F9-5149-9276-A6A0709E7A85}"/>
  </w:font>
  <w:font w:name="Noto Sans Symbols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  <w:embedRegular r:id="rId2" w:fontKey="{EA221477-0BE7-C243-B165-522F6ACC4513}"/>
    <w:embedBold r:id="rId3" w:fontKey="{29B7BA67-3378-8F47-B943-5781184008A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CE722F07-5658-614C-9A3A-5CFAA7025E81}"/>
    <w:embedBold r:id="rId5" w:fontKey="{D6AEABAF-B8D3-E14A-8E73-B6885E1716E9}"/>
    <w:embedItalic r:id="rId6" w:fontKey="{20E746E9-014C-8741-9554-6CAA3DAF9C41}"/>
    <w:embedBoldItalic r:id="rId7" w:fontKey="{41D594C5-AF8B-0C41-8D79-AFF418CA6B4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31B578D9-0BAA-8848-A614-D60A7CA3576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95FFAD50-4E48-3F4D-A6FE-7B32E9CFB0E7}"/>
    <w:embedItalic r:id="rId10" w:fontKey="{3E60C04D-6566-0E40-9719-E299807D124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930AE4F1-A0C7-7F43-AE08-B70BF379B97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EE849E34-3A95-2D48-95FF-06CC9C834C2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117F7E"/>
    <w:multiLevelType w:val="multilevel"/>
    <w:tmpl w:val="C67AE05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1C56520"/>
    <w:multiLevelType w:val="hybridMultilevel"/>
    <w:tmpl w:val="6AC8ECD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97906156">
    <w:abstractNumId w:val="0"/>
  </w:num>
  <w:num w:numId="2" w16cid:durableId="11546396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7th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sxeedrv2zpz07erawvxv5050x02559p5e9w&quot;&gt;PhD EndNote Library&lt;record-ids&gt;&lt;item&gt;63&lt;/item&gt;&lt;item&gt;67&lt;/item&gt;&lt;item&gt;154&lt;/item&gt;&lt;item&gt;512&lt;/item&gt;&lt;item&gt;570&lt;/item&gt;&lt;item&gt;667&lt;/item&gt;&lt;item&gt;705&lt;/item&gt;&lt;item&gt;892&lt;/item&gt;&lt;item&gt;1301&lt;/item&gt;&lt;item&gt;1469&lt;/item&gt;&lt;item&gt;1613&lt;/item&gt;&lt;item&gt;1614&lt;/item&gt;&lt;item&gt;1666&lt;/item&gt;&lt;item&gt;1669&lt;/item&gt;&lt;item&gt;1680&lt;/item&gt;&lt;item&gt;1689&lt;/item&gt;&lt;item&gt;1690&lt;/item&gt;&lt;item&gt;1691&lt;/item&gt;&lt;item&gt;1697&lt;/item&gt;&lt;item&gt;1724&lt;/item&gt;&lt;item&gt;1726&lt;/item&gt;&lt;item&gt;1727&lt;/item&gt;&lt;item&gt;1745&lt;/item&gt;&lt;item&gt;1782&lt;/item&gt;&lt;item&gt;2012&lt;/item&gt;&lt;item&gt;2167&lt;/item&gt;&lt;item&gt;2168&lt;/item&gt;&lt;item&gt;2169&lt;/item&gt;&lt;item&gt;2177&lt;/item&gt;&lt;item&gt;2179&lt;/item&gt;&lt;item&gt;2187&lt;/item&gt;&lt;item&gt;2210&lt;/item&gt;&lt;/record-ids&gt;&lt;/item&gt;&lt;/Libraries&gt;"/>
  </w:docVars>
  <w:rsids>
    <w:rsidRoot w:val="002126D8"/>
    <w:rsid w:val="00010E5A"/>
    <w:rsid w:val="00031F99"/>
    <w:rsid w:val="000460B1"/>
    <w:rsid w:val="00046D5A"/>
    <w:rsid w:val="00086A7E"/>
    <w:rsid w:val="000A106E"/>
    <w:rsid w:val="000A5E04"/>
    <w:rsid w:val="000B36C0"/>
    <w:rsid w:val="000B4477"/>
    <w:rsid w:val="000B7CD2"/>
    <w:rsid w:val="000D270F"/>
    <w:rsid w:val="000D7836"/>
    <w:rsid w:val="000E4329"/>
    <w:rsid w:val="000F6EA0"/>
    <w:rsid w:val="00101CFE"/>
    <w:rsid w:val="0011483C"/>
    <w:rsid w:val="00114AB1"/>
    <w:rsid w:val="00117193"/>
    <w:rsid w:val="00120497"/>
    <w:rsid w:val="001260CB"/>
    <w:rsid w:val="001440F7"/>
    <w:rsid w:val="00162595"/>
    <w:rsid w:val="00163BD2"/>
    <w:rsid w:val="00166C0B"/>
    <w:rsid w:val="00167BEC"/>
    <w:rsid w:val="001825D5"/>
    <w:rsid w:val="001A44A1"/>
    <w:rsid w:val="001B00C5"/>
    <w:rsid w:val="001B5853"/>
    <w:rsid w:val="001B6108"/>
    <w:rsid w:val="001C4E96"/>
    <w:rsid w:val="001D31E1"/>
    <w:rsid w:val="001F1791"/>
    <w:rsid w:val="00201BF6"/>
    <w:rsid w:val="00206F47"/>
    <w:rsid w:val="002126D8"/>
    <w:rsid w:val="00216E3E"/>
    <w:rsid w:val="00221DDF"/>
    <w:rsid w:val="00231AF9"/>
    <w:rsid w:val="00233606"/>
    <w:rsid w:val="0025224E"/>
    <w:rsid w:val="002613B0"/>
    <w:rsid w:val="00263BB5"/>
    <w:rsid w:val="00271D29"/>
    <w:rsid w:val="002812EF"/>
    <w:rsid w:val="00291177"/>
    <w:rsid w:val="002937FC"/>
    <w:rsid w:val="002B6B3C"/>
    <w:rsid w:val="002C0BFD"/>
    <w:rsid w:val="002D6443"/>
    <w:rsid w:val="002D7A7F"/>
    <w:rsid w:val="002E6CE9"/>
    <w:rsid w:val="002F70FA"/>
    <w:rsid w:val="00304766"/>
    <w:rsid w:val="00330A55"/>
    <w:rsid w:val="00331588"/>
    <w:rsid w:val="00334CA2"/>
    <w:rsid w:val="003404DE"/>
    <w:rsid w:val="00354125"/>
    <w:rsid w:val="003547D3"/>
    <w:rsid w:val="00366C25"/>
    <w:rsid w:val="0037094C"/>
    <w:rsid w:val="00374C6D"/>
    <w:rsid w:val="00374CF5"/>
    <w:rsid w:val="00395100"/>
    <w:rsid w:val="00395DC2"/>
    <w:rsid w:val="003B00D8"/>
    <w:rsid w:val="003B07E6"/>
    <w:rsid w:val="003E1C0B"/>
    <w:rsid w:val="003E77FE"/>
    <w:rsid w:val="00400A00"/>
    <w:rsid w:val="004024FF"/>
    <w:rsid w:val="004120E0"/>
    <w:rsid w:val="004179D3"/>
    <w:rsid w:val="004229E0"/>
    <w:rsid w:val="004474DF"/>
    <w:rsid w:val="0045379B"/>
    <w:rsid w:val="00456A55"/>
    <w:rsid w:val="0047728F"/>
    <w:rsid w:val="00477D9C"/>
    <w:rsid w:val="00487B2D"/>
    <w:rsid w:val="00492824"/>
    <w:rsid w:val="004B45ED"/>
    <w:rsid w:val="004B5F6B"/>
    <w:rsid w:val="004C128B"/>
    <w:rsid w:val="004D4CA1"/>
    <w:rsid w:val="004E358E"/>
    <w:rsid w:val="004F57F1"/>
    <w:rsid w:val="004F76E7"/>
    <w:rsid w:val="00504505"/>
    <w:rsid w:val="005130DC"/>
    <w:rsid w:val="00517D6E"/>
    <w:rsid w:val="0052471A"/>
    <w:rsid w:val="005262C9"/>
    <w:rsid w:val="00540C80"/>
    <w:rsid w:val="00555717"/>
    <w:rsid w:val="0056165F"/>
    <w:rsid w:val="00564017"/>
    <w:rsid w:val="005704E2"/>
    <w:rsid w:val="005718B7"/>
    <w:rsid w:val="0059286A"/>
    <w:rsid w:val="005A5C60"/>
    <w:rsid w:val="005D4723"/>
    <w:rsid w:val="00614D45"/>
    <w:rsid w:val="006254A8"/>
    <w:rsid w:val="00630D36"/>
    <w:rsid w:val="006413E0"/>
    <w:rsid w:val="00644AB3"/>
    <w:rsid w:val="006556F1"/>
    <w:rsid w:val="00656E5E"/>
    <w:rsid w:val="0066032F"/>
    <w:rsid w:val="006611CB"/>
    <w:rsid w:val="00671AD6"/>
    <w:rsid w:val="006933B6"/>
    <w:rsid w:val="006A10BE"/>
    <w:rsid w:val="006A226D"/>
    <w:rsid w:val="006A4FF3"/>
    <w:rsid w:val="006A6EFC"/>
    <w:rsid w:val="006C1E3E"/>
    <w:rsid w:val="006D2307"/>
    <w:rsid w:val="006D24D4"/>
    <w:rsid w:val="006E30A5"/>
    <w:rsid w:val="007137FC"/>
    <w:rsid w:val="00714299"/>
    <w:rsid w:val="007347FA"/>
    <w:rsid w:val="007368D0"/>
    <w:rsid w:val="0074770E"/>
    <w:rsid w:val="007566B3"/>
    <w:rsid w:val="00782361"/>
    <w:rsid w:val="007A4BB2"/>
    <w:rsid w:val="007A6B17"/>
    <w:rsid w:val="007B2F0A"/>
    <w:rsid w:val="007C3D68"/>
    <w:rsid w:val="007C63C6"/>
    <w:rsid w:val="007E2735"/>
    <w:rsid w:val="007E7D1A"/>
    <w:rsid w:val="007F5FAB"/>
    <w:rsid w:val="008020F5"/>
    <w:rsid w:val="008240F1"/>
    <w:rsid w:val="0082553C"/>
    <w:rsid w:val="008423A3"/>
    <w:rsid w:val="00845910"/>
    <w:rsid w:val="008542F5"/>
    <w:rsid w:val="008608DB"/>
    <w:rsid w:val="0088240F"/>
    <w:rsid w:val="0088360A"/>
    <w:rsid w:val="00890127"/>
    <w:rsid w:val="008B01FD"/>
    <w:rsid w:val="008B5213"/>
    <w:rsid w:val="008B6449"/>
    <w:rsid w:val="008C3F26"/>
    <w:rsid w:val="008D7C33"/>
    <w:rsid w:val="008E480C"/>
    <w:rsid w:val="008E7185"/>
    <w:rsid w:val="008E7906"/>
    <w:rsid w:val="008F2BBD"/>
    <w:rsid w:val="008F4A7D"/>
    <w:rsid w:val="008F4D36"/>
    <w:rsid w:val="00906BD8"/>
    <w:rsid w:val="00916216"/>
    <w:rsid w:val="009243FE"/>
    <w:rsid w:val="009300A0"/>
    <w:rsid w:val="009305E7"/>
    <w:rsid w:val="009347A1"/>
    <w:rsid w:val="00956287"/>
    <w:rsid w:val="0096005A"/>
    <w:rsid w:val="00993C7F"/>
    <w:rsid w:val="009A7D88"/>
    <w:rsid w:val="009B4783"/>
    <w:rsid w:val="009C1CFB"/>
    <w:rsid w:val="009C3B44"/>
    <w:rsid w:val="009C4AE5"/>
    <w:rsid w:val="009C6488"/>
    <w:rsid w:val="009D3298"/>
    <w:rsid w:val="009E681D"/>
    <w:rsid w:val="009E6CAA"/>
    <w:rsid w:val="009F4A90"/>
    <w:rsid w:val="009F7035"/>
    <w:rsid w:val="00A052C6"/>
    <w:rsid w:val="00A10924"/>
    <w:rsid w:val="00A12E76"/>
    <w:rsid w:val="00A16A5E"/>
    <w:rsid w:val="00A172AF"/>
    <w:rsid w:val="00A2142D"/>
    <w:rsid w:val="00A238C8"/>
    <w:rsid w:val="00A34040"/>
    <w:rsid w:val="00A34341"/>
    <w:rsid w:val="00A600A0"/>
    <w:rsid w:val="00A727AB"/>
    <w:rsid w:val="00A80DCF"/>
    <w:rsid w:val="00A81F41"/>
    <w:rsid w:val="00A93A55"/>
    <w:rsid w:val="00A970C3"/>
    <w:rsid w:val="00AA72C3"/>
    <w:rsid w:val="00AB0326"/>
    <w:rsid w:val="00AB6BB7"/>
    <w:rsid w:val="00AD38AA"/>
    <w:rsid w:val="00AF11DD"/>
    <w:rsid w:val="00AF2244"/>
    <w:rsid w:val="00AF5A5C"/>
    <w:rsid w:val="00B000F0"/>
    <w:rsid w:val="00B02918"/>
    <w:rsid w:val="00B05ED7"/>
    <w:rsid w:val="00B10CEE"/>
    <w:rsid w:val="00B25204"/>
    <w:rsid w:val="00B46E60"/>
    <w:rsid w:val="00B64BD9"/>
    <w:rsid w:val="00B92ECD"/>
    <w:rsid w:val="00BC4526"/>
    <w:rsid w:val="00BC75E8"/>
    <w:rsid w:val="00C00CA2"/>
    <w:rsid w:val="00C023EC"/>
    <w:rsid w:val="00C14937"/>
    <w:rsid w:val="00C15210"/>
    <w:rsid w:val="00C2302D"/>
    <w:rsid w:val="00C2427D"/>
    <w:rsid w:val="00C5070C"/>
    <w:rsid w:val="00C846BF"/>
    <w:rsid w:val="00C8571A"/>
    <w:rsid w:val="00C96368"/>
    <w:rsid w:val="00CC5849"/>
    <w:rsid w:val="00CD4BBA"/>
    <w:rsid w:val="00CD65CE"/>
    <w:rsid w:val="00CE11DD"/>
    <w:rsid w:val="00CE2347"/>
    <w:rsid w:val="00CE78BD"/>
    <w:rsid w:val="00CF691E"/>
    <w:rsid w:val="00D02C6C"/>
    <w:rsid w:val="00D06161"/>
    <w:rsid w:val="00D06DBD"/>
    <w:rsid w:val="00D22048"/>
    <w:rsid w:val="00D246F8"/>
    <w:rsid w:val="00D3220F"/>
    <w:rsid w:val="00D403D2"/>
    <w:rsid w:val="00D509C2"/>
    <w:rsid w:val="00D53E87"/>
    <w:rsid w:val="00D54F14"/>
    <w:rsid w:val="00D560A5"/>
    <w:rsid w:val="00D741B8"/>
    <w:rsid w:val="00D756F6"/>
    <w:rsid w:val="00D75D06"/>
    <w:rsid w:val="00D77E14"/>
    <w:rsid w:val="00D824D1"/>
    <w:rsid w:val="00D937E8"/>
    <w:rsid w:val="00D951F5"/>
    <w:rsid w:val="00DB3DDB"/>
    <w:rsid w:val="00DB4367"/>
    <w:rsid w:val="00DC74F3"/>
    <w:rsid w:val="00DD110C"/>
    <w:rsid w:val="00DD5277"/>
    <w:rsid w:val="00DF0DC1"/>
    <w:rsid w:val="00E31C96"/>
    <w:rsid w:val="00E3553F"/>
    <w:rsid w:val="00E470E0"/>
    <w:rsid w:val="00E53EB4"/>
    <w:rsid w:val="00E5468F"/>
    <w:rsid w:val="00E56954"/>
    <w:rsid w:val="00E56A80"/>
    <w:rsid w:val="00E77F0E"/>
    <w:rsid w:val="00E8579B"/>
    <w:rsid w:val="00E93A60"/>
    <w:rsid w:val="00EA474B"/>
    <w:rsid w:val="00EB1C01"/>
    <w:rsid w:val="00EB3225"/>
    <w:rsid w:val="00EB509F"/>
    <w:rsid w:val="00EC6388"/>
    <w:rsid w:val="00ED01D0"/>
    <w:rsid w:val="00ED5F74"/>
    <w:rsid w:val="00EF49FA"/>
    <w:rsid w:val="00F042C0"/>
    <w:rsid w:val="00F06A02"/>
    <w:rsid w:val="00F07F1F"/>
    <w:rsid w:val="00F47109"/>
    <w:rsid w:val="00F51DEE"/>
    <w:rsid w:val="00F56697"/>
    <w:rsid w:val="00F57C37"/>
    <w:rsid w:val="00F75FCF"/>
    <w:rsid w:val="00F76BAB"/>
    <w:rsid w:val="00FA3573"/>
    <w:rsid w:val="00FC58BC"/>
    <w:rsid w:val="00FD583B"/>
    <w:rsid w:val="00FD7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2DEB9"/>
  <w15:docId w15:val="{8F391362-F120-4949-AB89-6E01C335E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5F1B"/>
    <w:pPr>
      <w:spacing w:line="480" w:lineRule="auto"/>
      <w:outlineLvl w:val="4"/>
    </w:pPr>
    <w:rPr>
      <w:color w:val="000000" w:themeColor="text1"/>
      <w:lang w:val="en-GB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5Char">
    <w:name w:val="Heading 5 Char"/>
    <w:basedOn w:val="DefaultParagraphFont"/>
    <w:link w:val="Heading5"/>
    <w:uiPriority w:val="9"/>
    <w:rsid w:val="008E5F1B"/>
    <w:rPr>
      <w:color w:val="000000" w:themeColor="text1"/>
      <w:lang w:val="en-GB"/>
    </w:rPr>
  </w:style>
  <w:style w:type="paragraph" w:styleId="ListParagraph">
    <w:name w:val="List Paragraph"/>
    <w:basedOn w:val="Normal"/>
    <w:link w:val="ListParagraphChar"/>
    <w:uiPriority w:val="34"/>
    <w:qFormat/>
    <w:rsid w:val="00165ADF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BA4455"/>
    <w:pPr>
      <w:jc w:val="center"/>
    </w:pPr>
    <w:rPr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A4455"/>
  </w:style>
  <w:style w:type="character" w:customStyle="1" w:styleId="EndNoteBibliographyTitleChar">
    <w:name w:val="EndNote Bibliography Title Char"/>
    <w:basedOn w:val="ListParagraphChar"/>
    <w:link w:val="EndNoteBibliographyTitle"/>
    <w:rsid w:val="00BA4455"/>
    <w:rPr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BA4455"/>
    <w:rPr>
      <w:lang w:val="en-US"/>
    </w:rPr>
  </w:style>
  <w:style w:type="character" w:customStyle="1" w:styleId="EndNoteBibliographyChar">
    <w:name w:val="EndNote Bibliography Char"/>
    <w:basedOn w:val="ListParagraphChar"/>
    <w:link w:val="EndNoteBibliography"/>
    <w:rsid w:val="00BA4455"/>
    <w:rPr>
      <w:lang w:val="en-US"/>
    </w:rPr>
  </w:style>
  <w:style w:type="character" w:styleId="Hyperlink">
    <w:name w:val="Hyperlink"/>
    <w:basedOn w:val="DefaultParagraphFont"/>
    <w:uiPriority w:val="99"/>
    <w:unhideWhenUsed/>
    <w:rsid w:val="00BA44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445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B39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3907"/>
  </w:style>
  <w:style w:type="paragraph" w:styleId="Footer">
    <w:name w:val="footer"/>
    <w:basedOn w:val="Normal"/>
    <w:link w:val="FooterChar"/>
    <w:uiPriority w:val="99"/>
    <w:unhideWhenUsed/>
    <w:rsid w:val="002B39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3907"/>
  </w:style>
  <w:style w:type="character" w:styleId="FollowedHyperlink">
    <w:name w:val="FollowedHyperlink"/>
    <w:basedOn w:val="DefaultParagraphFont"/>
    <w:uiPriority w:val="99"/>
    <w:semiHidden/>
    <w:unhideWhenUsed/>
    <w:rsid w:val="00BB1FD8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B563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830E3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0D66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66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66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66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662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D662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4364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36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644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46550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9562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56287"/>
    <w:rPr>
      <w:rFonts w:ascii="Courier New" w:eastAsia="Times New Roman" w:hAnsi="Courier New" w:cs="Courier New"/>
      <w:sz w:val="20"/>
      <w:szCs w:val="20"/>
    </w:rPr>
  </w:style>
  <w:style w:type="character" w:customStyle="1" w:styleId="gpwvoe5cpi">
    <w:name w:val="gpwvoe5cpi"/>
    <w:basedOn w:val="DefaultParagraphFont"/>
    <w:rsid w:val="00956287"/>
  </w:style>
  <w:style w:type="character" w:customStyle="1" w:styleId="gpwvoe5cni">
    <w:name w:val="gpwvoe5cni"/>
    <w:basedOn w:val="DefaultParagraphFont"/>
    <w:rsid w:val="006C1E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rcid.org/0009-0003-8989-5890" TargetMode="External"/><Relationship Id="rId18" Type="http://schemas.openxmlformats.org/officeDocument/2006/relationships/hyperlink" Target="https://orcid.org/0000-0001-8874-9339" TargetMode="External"/><Relationship Id="rId26" Type="http://schemas.openxmlformats.org/officeDocument/2006/relationships/hyperlink" Target="https://doi.org/10.1016/S1474-4422(09)70335-7" TargetMode="External"/><Relationship Id="rId39" Type="http://schemas.openxmlformats.org/officeDocument/2006/relationships/hyperlink" Target="https://doi.org/10.1007/s11920-020-01213-9" TargetMode="External"/><Relationship Id="rId21" Type="http://schemas.openxmlformats.org/officeDocument/2006/relationships/image" Target="media/image2.png"/><Relationship Id="rId34" Type="http://schemas.openxmlformats.org/officeDocument/2006/relationships/hyperlink" Target="https://CRAN.R-project.org/package=ggpubr" TargetMode="External"/><Relationship Id="rId42" Type="http://schemas.openxmlformats.org/officeDocument/2006/relationships/hyperlink" Target="https://www.mdpi.com/2072-6643/13/6/2001" TargetMode="External"/><Relationship Id="rId47" Type="http://schemas.openxmlformats.org/officeDocument/2006/relationships/hyperlink" Target="https://github.com/tidyverse/readxl" TargetMode="External"/><Relationship Id="rId50" Type="http://schemas.openxmlformats.org/officeDocument/2006/relationships/hyperlink" Target="https://CRAN.R-project.org/package=knitr" TargetMode="External"/><Relationship Id="rId7" Type="http://schemas.openxmlformats.org/officeDocument/2006/relationships/hyperlink" Target="https://orcid.org/0000-0001-5873-3301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orcid.org/0000-0003-3974-2362" TargetMode="External"/><Relationship Id="rId29" Type="http://schemas.openxmlformats.org/officeDocument/2006/relationships/hyperlink" Target="https://doi.org/10.1016/j.jbi.2008.08.010" TargetMode="External"/><Relationship Id="rId11" Type="http://schemas.openxmlformats.org/officeDocument/2006/relationships/hyperlink" Target="https://orcid.org/0000-0002-5405-0164" TargetMode="External"/><Relationship Id="rId24" Type="http://schemas.openxmlformats.org/officeDocument/2006/relationships/hyperlink" Target="https://doi.org/10.31234/osf.io/sgy8m" TargetMode="External"/><Relationship Id="rId32" Type="http://schemas.openxmlformats.org/officeDocument/2006/relationships/hyperlink" Target="https://doi.org/10.13140/RG.2.2.32799.82088" TargetMode="External"/><Relationship Id="rId37" Type="http://schemas.openxmlformats.org/officeDocument/2006/relationships/hyperlink" Target="http://www.posit.co/" TargetMode="External"/><Relationship Id="rId40" Type="http://schemas.openxmlformats.org/officeDocument/2006/relationships/hyperlink" Target="https://www.stats.ox.ac.uk/pub/MASS4/" TargetMode="External"/><Relationship Id="rId45" Type="http://schemas.openxmlformats.org/officeDocument/2006/relationships/hyperlink" Target="https://ggplot2.tidyverse.org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orcid.org/0009-0002-9481-8198" TargetMode="External"/><Relationship Id="rId23" Type="http://schemas.openxmlformats.org/officeDocument/2006/relationships/hyperlink" Target="https://doi.org/10.1155/2019/2173638" TargetMode="External"/><Relationship Id="rId28" Type="http://schemas.openxmlformats.org/officeDocument/2006/relationships/hyperlink" Target="https://doi.org/10.1016/j.jbi.2019.103208" TargetMode="External"/><Relationship Id="rId36" Type="http://schemas.openxmlformats.org/officeDocument/2006/relationships/hyperlink" Target="https://CRAN.R-project.org/package=MVN" TargetMode="External"/><Relationship Id="rId49" Type="http://schemas.openxmlformats.org/officeDocument/2006/relationships/hyperlink" Target="https://CRAN.R-project.org/package=JWileymisc" TargetMode="External"/><Relationship Id="rId10" Type="http://schemas.openxmlformats.org/officeDocument/2006/relationships/hyperlink" Target="https://orcid.org/0000-0002-5405-0164" TargetMode="External"/><Relationship Id="rId19" Type="http://schemas.openxmlformats.org/officeDocument/2006/relationships/hyperlink" Target="mailto:emily.colton@monash.edu" TargetMode="External"/><Relationship Id="rId31" Type="http://schemas.openxmlformats.org/officeDocument/2006/relationships/hyperlink" Target="https://doi.org/10.1007/s40614-016-0070-9" TargetMode="External"/><Relationship Id="rId44" Type="http://schemas.openxmlformats.org/officeDocument/2006/relationships/hyperlink" Target="https://doi.org/https://doi.org/10.1016/j.bpsc.2024.06.002" TargetMode="External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orcid.org/0009-0003-9285-2576" TargetMode="External"/><Relationship Id="rId14" Type="http://schemas.openxmlformats.org/officeDocument/2006/relationships/hyperlink" Target="https://orcid.org/0000-0002-7614-9368" TargetMode="External"/><Relationship Id="rId22" Type="http://schemas.openxmlformats.org/officeDocument/2006/relationships/hyperlink" Target="https://doi.org/book/10.1176/appi.books.9780890425787" TargetMode="External"/><Relationship Id="rId27" Type="http://schemas.openxmlformats.org/officeDocument/2006/relationships/hyperlink" Target="https://github.com/SciViews/pastecs" TargetMode="External"/><Relationship Id="rId30" Type="http://schemas.openxmlformats.org/officeDocument/2006/relationships/hyperlink" Target="https://CRAN.R-project.org/package=semTools" TargetMode="External"/><Relationship Id="rId35" Type="http://schemas.openxmlformats.org/officeDocument/2006/relationships/hyperlink" Target="https://doi.org/10.1037/0096-3445.128.1.78" TargetMode="External"/><Relationship Id="rId43" Type="http://schemas.openxmlformats.org/officeDocument/2006/relationships/hyperlink" Target="https://doi.org/10.1038/mp.2014.44" TargetMode="External"/><Relationship Id="rId48" Type="http://schemas.openxmlformats.org/officeDocument/2006/relationships/hyperlink" Target="https://dplyr.tidyverse.org" TargetMode="External"/><Relationship Id="rId8" Type="http://schemas.openxmlformats.org/officeDocument/2006/relationships/hyperlink" Target="https://orcid.org/0009-0001-0650-7940" TargetMode="External"/><Relationship Id="rId51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hyperlink" Target="https://orcid.org/0009-0005-2971-5397" TargetMode="External"/><Relationship Id="rId17" Type="http://schemas.openxmlformats.org/officeDocument/2006/relationships/hyperlink" Target="https://orcid.org/0000-0001-7764-3811" TargetMode="External"/><Relationship Id="rId25" Type="http://schemas.openxmlformats.org/officeDocument/2006/relationships/hyperlink" Target="https://doi.org/10.1038/s41467-019-10301-1" TargetMode="External"/><Relationship Id="rId33" Type="http://schemas.openxmlformats.org/officeDocument/2006/relationships/hyperlink" Target="http://www.sthda.com/english/wiki/ggcorrplot-visualization-of-a-correlation-matrix-using-ggplot2" TargetMode="External"/><Relationship Id="rId38" Type="http://schemas.openxmlformats.org/officeDocument/2006/relationships/hyperlink" Target="https://CRAN.R-project.org/package=psych" TargetMode="External"/><Relationship Id="rId46" Type="http://schemas.openxmlformats.org/officeDocument/2006/relationships/hyperlink" Target="https://doi.org/10.21105/joss.01686" TargetMode="External"/><Relationship Id="rId20" Type="http://schemas.openxmlformats.org/officeDocument/2006/relationships/image" Target="media/image1.png"/><Relationship Id="rId41" Type="http://schemas.openxmlformats.org/officeDocument/2006/relationships/hyperlink" Target="https://doi.org/10.1038/s41562-021-01127-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3iIWuwA92aQM+VVWwyUwu/kh0A==">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</go:docsCustomData>
</go:gDocsCustomXmlDataStorage>
</file>

<file path=customXml/itemProps1.xml><?xml version="1.0" encoding="utf-8"?>
<ds:datastoreItem xmlns:ds="http://schemas.openxmlformats.org/officeDocument/2006/customXml" ds:itemID="{716E8592-4FF3-D549-93DB-2AA130454CA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11</Pages>
  <Words>6518</Words>
  <Characters>41981</Characters>
  <Application>Microsoft Office Word</Application>
  <DocSecurity>0</DocSecurity>
  <Lines>807</Lines>
  <Paragraphs>205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Colton</dc:creator>
  <cp:lastModifiedBy>Emily Colton</cp:lastModifiedBy>
  <cp:revision>33</cp:revision>
  <cp:lastPrinted>2025-09-29T06:30:00Z</cp:lastPrinted>
  <dcterms:created xsi:type="dcterms:W3CDTF">2025-10-01T23:42:00Z</dcterms:created>
  <dcterms:modified xsi:type="dcterms:W3CDTF">2025-12-04T22:00:00Z</dcterms:modified>
</cp:coreProperties>
</file>