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D8200" w14:textId="77777777" w:rsidR="00E32F52" w:rsidRDefault="00E32F52" w:rsidP="00E32F52">
      <w:pPr>
        <w:spacing w:line="480" w:lineRule="auto"/>
        <w:rPr>
          <w:bCs/>
        </w:rPr>
      </w:pPr>
      <w:r w:rsidRPr="005654B8">
        <w:rPr>
          <w:b/>
        </w:rPr>
        <w:t>Fig. S1.</w:t>
      </w:r>
      <w:r>
        <w:rPr>
          <w:bCs/>
        </w:rPr>
        <w:t xml:space="preserve"> Correlation of apoM with S1P in the HDL2 fraction before (V2) and after obicetrapib treatment (V5).</w:t>
      </w:r>
    </w:p>
    <w:p w14:paraId="781110FD" w14:textId="77777777" w:rsidR="00E32F52" w:rsidRDefault="00E32F52" w:rsidP="00E32F52">
      <w:pPr>
        <w:spacing w:line="480" w:lineRule="auto"/>
        <w:rPr>
          <w:bCs/>
        </w:rPr>
      </w:pPr>
    </w:p>
    <w:p w14:paraId="41C5B5B1" w14:textId="77777777" w:rsidR="00E32F52" w:rsidRDefault="00E32F52" w:rsidP="00E32F52">
      <w:pPr>
        <w:spacing w:line="480" w:lineRule="auto"/>
        <w:rPr>
          <w:bCs/>
        </w:rPr>
      </w:pPr>
      <w:r>
        <w:rPr>
          <w:bCs/>
          <w:noProof/>
          <w:lang w:val="fr-CH" w:eastAsia="fr-CH"/>
        </w:rPr>
        <w:drawing>
          <wp:inline distT="0" distB="0" distL="0" distR="0" wp14:anchorId="5EEB72EB" wp14:editId="7F27ECF9">
            <wp:extent cx="7955915" cy="3340735"/>
            <wp:effectExtent l="0" t="0" r="0" b="0"/>
            <wp:docPr id="2" name="Image 2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5915" cy="3340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D823D6" w14:textId="77777777" w:rsidR="00E32F52" w:rsidRDefault="00E32F52" w:rsidP="00E32F52">
      <w:pPr>
        <w:spacing w:line="480" w:lineRule="auto"/>
        <w:rPr>
          <w:bCs/>
        </w:rPr>
      </w:pPr>
      <w:r>
        <w:rPr>
          <w:bCs/>
        </w:rPr>
        <w:t>Abbreviations: apo, apolipoprotein; HDL, high-density lipoprotein; S1P, sphingosine-1-phosphate; V2, baseline; V5, week 8.</w:t>
      </w:r>
    </w:p>
    <w:p w14:paraId="76E3AF17" w14:textId="77777777" w:rsidR="00E32F52" w:rsidRDefault="00E32F52" w:rsidP="00E32F52">
      <w:pPr>
        <w:autoSpaceDN w:val="0"/>
        <w:spacing w:after="160"/>
        <w:textAlignment w:val="baseline"/>
        <w:rPr>
          <w:bCs/>
        </w:rPr>
      </w:pPr>
      <w:r>
        <w:rPr>
          <w:bCs/>
        </w:rPr>
        <w:br w:type="page"/>
      </w:r>
    </w:p>
    <w:p w14:paraId="17C10A35" w14:textId="77777777" w:rsidR="00E32F52" w:rsidRDefault="00E32F52" w:rsidP="00E32F52">
      <w:pPr>
        <w:spacing w:line="480" w:lineRule="auto"/>
        <w:rPr>
          <w:bCs/>
        </w:rPr>
      </w:pPr>
      <w:r w:rsidRPr="005654B8">
        <w:rPr>
          <w:b/>
        </w:rPr>
        <w:lastRenderedPageBreak/>
        <w:t>Fig. S2.</w:t>
      </w:r>
      <w:r>
        <w:rPr>
          <w:bCs/>
        </w:rPr>
        <w:t xml:space="preserve"> Correlation of apoM with m-apoA1 in the HDL2 fraction before (V2) and after obicetrapib treatment (V5).</w:t>
      </w:r>
    </w:p>
    <w:p w14:paraId="63B148AD" w14:textId="77777777" w:rsidR="00E32F52" w:rsidRDefault="00E32F52" w:rsidP="00E32F52">
      <w:pPr>
        <w:spacing w:line="480" w:lineRule="auto"/>
        <w:rPr>
          <w:bCs/>
        </w:rPr>
      </w:pPr>
    </w:p>
    <w:p w14:paraId="233E023F" w14:textId="77777777" w:rsidR="00E32F52" w:rsidRDefault="00E32F52" w:rsidP="00E32F52">
      <w:pPr>
        <w:spacing w:line="480" w:lineRule="auto"/>
        <w:rPr>
          <w:bCs/>
        </w:rPr>
      </w:pPr>
      <w:r>
        <w:rPr>
          <w:bCs/>
          <w:noProof/>
          <w:lang w:val="fr-CH" w:eastAsia="fr-CH"/>
        </w:rPr>
        <w:drawing>
          <wp:inline distT="0" distB="0" distL="0" distR="0" wp14:anchorId="0659B552" wp14:editId="39BB1520">
            <wp:extent cx="8407400" cy="3408045"/>
            <wp:effectExtent l="0" t="0" r="0" b="0"/>
            <wp:docPr id="6" name="Image 6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7400" cy="3408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E8E5DC" w14:textId="77777777" w:rsidR="00E32F52" w:rsidRDefault="00E32F52" w:rsidP="00E32F52">
      <w:pPr>
        <w:spacing w:line="480" w:lineRule="auto"/>
        <w:rPr>
          <w:bCs/>
        </w:rPr>
      </w:pPr>
      <w:r>
        <w:rPr>
          <w:bCs/>
        </w:rPr>
        <w:t>Abbreviations: apo, apolipoprotein; HDL, high-density lipoprotein; m-apoA1, monomeric apolipoprotein A1; S1P, sphingosine-1-phosphate; V2, baseline; V5, week 8.</w:t>
      </w:r>
    </w:p>
    <w:p w14:paraId="2DC6DA87" w14:textId="77777777" w:rsidR="00E32F52" w:rsidRDefault="00E32F52" w:rsidP="00E32F52">
      <w:pPr>
        <w:autoSpaceDN w:val="0"/>
        <w:spacing w:after="160"/>
        <w:textAlignment w:val="baseline"/>
        <w:rPr>
          <w:bCs/>
        </w:rPr>
      </w:pPr>
      <w:r>
        <w:rPr>
          <w:bCs/>
        </w:rPr>
        <w:br w:type="page"/>
      </w:r>
    </w:p>
    <w:p w14:paraId="40BA29F6" w14:textId="77777777" w:rsidR="00E32F52" w:rsidRDefault="00E32F52" w:rsidP="00E32F52">
      <w:pPr>
        <w:spacing w:line="480" w:lineRule="auto"/>
        <w:rPr>
          <w:bCs/>
        </w:rPr>
      </w:pPr>
      <w:r w:rsidRPr="005654B8">
        <w:rPr>
          <w:b/>
        </w:rPr>
        <w:lastRenderedPageBreak/>
        <w:t>Fig. S3.</w:t>
      </w:r>
      <w:r>
        <w:rPr>
          <w:bCs/>
        </w:rPr>
        <w:t xml:space="preserve"> Correlation of apoM in the HDL2 fraction with m-apoA1 in the protein fraction before V2 (A) and after obicetrapib treatment V5 (B).</w:t>
      </w:r>
    </w:p>
    <w:p w14:paraId="40E88FB2" w14:textId="77777777" w:rsidR="00E32F52" w:rsidRDefault="00E32F52" w:rsidP="00E32F52">
      <w:pPr>
        <w:spacing w:line="480" w:lineRule="auto"/>
        <w:rPr>
          <w:bCs/>
        </w:rPr>
      </w:pPr>
    </w:p>
    <w:p w14:paraId="34DD6486" w14:textId="77777777" w:rsidR="00E32F52" w:rsidRDefault="00E32F52" w:rsidP="00E32F52">
      <w:pPr>
        <w:spacing w:line="480" w:lineRule="auto"/>
        <w:rPr>
          <w:bCs/>
        </w:rPr>
      </w:pPr>
      <w:r>
        <w:rPr>
          <w:bCs/>
          <w:noProof/>
          <w:lang w:val="fr-CH" w:eastAsia="fr-CH"/>
        </w:rPr>
        <w:drawing>
          <wp:inline distT="0" distB="0" distL="0" distR="0" wp14:anchorId="68030851" wp14:editId="59265274">
            <wp:extent cx="8717915" cy="3572510"/>
            <wp:effectExtent l="0" t="0" r="0" b="0"/>
            <wp:docPr id="7" name="Image 7" descr="A black background with r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A black background with red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7915" cy="357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663FBF" w14:textId="77777777" w:rsidR="00E32F52" w:rsidRDefault="00E32F52" w:rsidP="00E32F52">
      <w:pPr>
        <w:spacing w:line="480" w:lineRule="auto"/>
        <w:rPr>
          <w:bCs/>
        </w:rPr>
      </w:pPr>
      <w:r>
        <w:rPr>
          <w:bCs/>
        </w:rPr>
        <w:t>Abbreviations: apo, apolipoprotein; HDL, high-density lipoprotein; m-apoA1, monomeric apolipoprotein A1; S1P, sphingosine-1-phosphate; V2, baseline; V5, week 8.</w:t>
      </w:r>
    </w:p>
    <w:p w14:paraId="69A85EC5" w14:textId="77777777" w:rsidR="00E32F52" w:rsidRDefault="00E32F52" w:rsidP="00E32F52">
      <w:pPr>
        <w:autoSpaceDN w:val="0"/>
        <w:spacing w:after="160"/>
        <w:textAlignment w:val="baseline"/>
        <w:rPr>
          <w:bCs/>
        </w:rPr>
      </w:pPr>
      <w:r>
        <w:rPr>
          <w:bCs/>
        </w:rPr>
        <w:br w:type="page"/>
      </w:r>
    </w:p>
    <w:p w14:paraId="7B48AA57" w14:textId="77777777" w:rsidR="00E32F52" w:rsidRDefault="00E32F52" w:rsidP="00E32F52">
      <w:pPr>
        <w:spacing w:line="480" w:lineRule="auto"/>
        <w:rPr>
          <w:bCs/>
        </w:rPr>
      </w:pPr>
      <w:r w:rsidRPr="005654B8">
        <w:rPr>
          <w:b/>
        </w:rPr>
        <w:lastRenderedPageBreak/>
        <w:t>Fig. S</w:t>
      </w:r>
      <w:r>
        <w:rPr>
          <w:b/>
        </w:rPr>
        <w:t>4</w:t>
      </w:r>
      <w:r w:rsidRPr="005654B8">
        <w:rPr>
          <w:b/>
        </w:rPr>
        <w:t>.</w:t>
      </w:r>
      <w:r>
        <w:rPr>
          <w:b/>
        </w:rPr>
        <w:t xml:space="preserve"> </w:t>
      </w:r>
      <w:r w:rsidRPr="006A0358">
        <w:rPr>
          <w:bCs/>
        </w:rPr>
        <w:t xml:space="preserve">Correlation of </w:t>
      </w:r>
      <w:r w:rsidRPr="00AB4F42">
        <w:rPr>
          <w:rStyle w:val="Policepardfaut1"/>
          <w:rFonts w:eastAsiaTheme="majorEastAsia"/>
          <w:bCs/>
        </w:rPr>
        <w:t>CSF</w:t>
      </w:r>
      <w:r w:rsidRPr="00552CFA">
        <w:rPr>
          <w:rStyle w:val="Policepardfaut1"/>
          <w:rFonts w:eastAsiaTheme="majorEastAsia"/>
        </w:rPr>
        <w:t xml:space="preserve"> </w:t>
      </w:r>
      <w:r>
        <w:rPr>
          <w:rStyle w:val="Policepardfaut1"/>
          <w:rFonts w:eastAsiaTheme="majorEastAsia"/>
        </w:rPr>
        <w:t xml:space="preserve">carotenoids with HDL2 </w:t>
      </w:r>
      <w:r w:rsidRPr="00552CFA">
        <w:rPr>
          <w:rStyle w:val="Policepardfaut1"/>
          <w:rFonts w:eastAsiaTheme="majorEastAsia"/>
        </w:rPr>
        <w:t>carotenoids before obicetrapib treatment</w:t>
      </w:r>
      <w:r>
        <w:rPr>
          <w:rStyle w:val="Policepardfaut1"/>
          <w:rFonts w:eastAsiaTheme="majorEastAsia"/>
        </w:rPr>
        <w:t xml:space="preserve"> (V1)</w:t>
      </w:r>
      <w:r w:rsidRPr="00552CFA">
        <w:rPr>
          <w:rStyle w:val="Policepardfaut1"/>
          <w:rFonts w:eastAsiaTheme="majorEastAsia"/>
        </w:rPr>
        <w:t>.</w:t>
      </w:r>
    </w:p>
    <w:p w14:paraId="2DBBD8B2" w14:textId="77777777" w:rsidR="00E32F52" w:rsidRDefault="00E32F52" w:rsidP="00E32F52">
      <w:pPr>
        <w:spacing w:line="480" w:lineRule="auto"/>
        <w:rPr>
          <w:bCs/>
        </w:rPr>
      </w:pPr>
      <w:r w:rsidRPr="00DB1656">
        <w:rPr>
          <w:bCs/>
          <w:noProof/>
          <w:lang w:val="fr-CH" w:eastAsia="fr-CH"/>
        </w:rPr>
        <w:drawing>
          <wp:inline distT="0" distB="0" distL="0" distR="0" wp14:anchorId="0B01B0D9" wp14:editId="5AEA3412">
            <wp:extent cx="8863330" cy="4985385"/>
            <wp:effectExtent l="0" t="0" r="1270" b="5715"/>
            <wp:docPr id="11761433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14334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98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4FFB4" w14:textId="77777777" w:rsidR="00E32F52" w:rsidRDefault="00E32F52" w:rsidP="00E32F52">
      <w:pPr>
        <w:spacing w:line="480" w:lineRule="auto"/>
        <w:rPr>
          <w:bCs/>
        </w:rPr>
      </w:pPr>
      <w:r>
        <w:rPr>
          <w:bCs/>
        </w:rPr>
        <w:t>Abbreviations: CSF, cerebrospinal fluid; HDL, high-density lipoprotein; V1, screening.</w:t>
      </w:r>
      <w:r>
        <w:rPr>
          <w:bCs/>
        </w:rPr>
        <w:br w:type="page"/>
      </w:r>
    </w:p>
    <w:p w14:paraId="15826A78" w14:textId="77777777" w:rsidR="00E32F52" w:rsidRPr="006A0358" w:rsidRDefault="00E32F52" w:rsidP="00E32F52">
      <w:pPr>
        <w:spacing w:line="480" w:lineRule="auto"/>
        <w:rPr>
          <w:b/>
        </w:rPr>
      </w:pPr>
      <w:r w:rsidRPr="006A0358">
        <w:rPr>
          <w:b/>
        </w:rPr>
        <w:lastRenderedPageBreak/>
        <w:t>Fig</w:t>
      </w:r>
      <w:r>
        <w:rPr>
          <w:b/>
        </w:rPr>
        <w:t>.</w:t>
      </w:r>
      <w:r w:rsidRPr="006A0358">
        <w:rPr>
          <w:b/>
        </w:rPr>
        <w:t xml:space="preserve"> S5. </w:t>
      </w:r>
      <w:r w:rsidRPr="00B44A25">
        <w:rPr>
          <w:bCs/>
        </w:rPr>
        <w:t xml:space="preserve">Correlation of </w:t>
      </w:r>
      <w:r w:rsidRPr="00AB4F42">
        <w:rPr>
          <w:rStyle w:val="Policepardfaut1"/>
          <w:rFonts w:eastAsiaTheme="majorEastAsia"/>
          <w:bCs/>
        </w:rPr>
        <w:t>CSF</w:t>
      </w:r>
      <w:r w:rsidRPr="00552CFA">
        <w:rPr>
          <w:rStyle w:val="Policepardfaut1"/>
          <w:rFonts w:eastAsiaTheme="majorEastAsia"/>
        </w:rPr>
        <w:t xml:space="preserve"> </w:t>
      </w:r>
      <w:r>
        <w:rPr>
          <w:rStyle w:val="Policepardfaut1"/>
          <w:rFonts w:eastAsiaTheme="majorEastAsia"/>
        </w:rPr>
        <w:t xml:space="preserve">carotenoids with HDL2 </w:t>
      </w:r>
      <w:r w:rsidRPr="00552CFA">
        <w:rPr>
          <w:rStyle w:val="Policepardfaut1"/>
          <w:rFonts w:eastAsiaTheme="majorEastAsia"/>
        </w:rPr>
        <w:t xml:space="preserve">carotenoids </w:t>
      </w:r>
      <w:r>
        <w:rPr>
          <w:rStyle w:val="Policepardfaut1"/>
          <w:rFonts w:eastAsiaTheme="majorEastAsia"/>
        </w:rPr>
        <w:t>after</w:t>
      </w:r>
      <w:r w:rsidRPr="00552CFA">
        <w:rPr>
          <w:rStyle w:val="Policepardfaut1"/>
          <w:rFonts w:eastAsiaTheme="majorEastAsia"/>
        </w:rPr>
        <w:t xml:space="preserve"> obicetrapib treatment</w:t>
      </w:r>
      <w:r>
        <w:rPr>
          <w:rStyle w:val="Policepardfaut1"/>
          <w:rFonts w:eastAsiaTheme="majorEastAsia"/>
        </w:rPr>
        <w:t xml:space="preserve"> (V6)</w:t>
      </w:r>
      <w:r w:rsidRPr="00552CFA">
        <w:rPr>
          <w:rStyle w:val="Policepardfaut1"/>
          <w:rFonts w:eastAsiaTheme="majorEastAsia"/>
        </w:rPr>
        <w:t>.</w:t>
      </w:r>
    </w:p>
    <w:p w14:paraId="473B3B69" w14:textId="77777777" w:rsidR="00E32F52" w:rsidRDefault="00E32F52" w:rsidP="00E32F52">
      <w:pPr>
        <w:spacing w:line="480" w:lineRule="auto"/>
        <w:rPr>
          <w:bCs/>
        </w:rPr>
      </w:pPr>
      <w:r w:rsidRPr="00DB1656">
        <w:rPr>
          <w:bCs/>
          <w:noProof/>
          <w:lang w:val="fr-CH" w:eastAsia="fr-CH"/>
        </w:rPr>
        <w:drawing>
          <wp:inline distT="0" distB="0" distL="0" distR="0" wp14:anchorId="65DC7C11" wp14:editId="569076BC">
            <wp:extent cx="8863330" cy="4985385"/>
            <wp:effectExtent l="0" t="0" r="1270" b="5715"/>
            <wp:docPr id="4603792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37929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985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2FF5D" w14:textId="77777777" w:rsidR="00E32F52" w:rsidRDefault="00E32F52" w:rsidP="00E32F52">
      <w:pPr>
        <w:spacing w:line="480" w:lineRule="auto"/>
        <w:rPr>
          <w:bCs/>
        </w:rPr>
      </w:pPr>
      <w:r>
        <w:rPr>
          <w:bCs/>
        </w:rPr>
        <w:t>Abbreviations: CSF, cerebrospinal fluid; HDL, high-density lipoprotein; V6, week 24.</w:t>
      </w:r>
    </w:p>
    <w:p w14:paraId="15D5F6E9" w14:textId="77777777" w:rsidR="00EB4A2D" w:rsidRDefault="00EB4A2D"/>
    <w:sectPr w:rsidR="00EB4A2D" w:rsidSect="00E32F5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F52"/>
    <w:rsid w:val="005C0D39"/>
    <w:rsid w:val="0070406C"/>
    <w:rsid w:val="00724754"/>
    <w:rsid w:val="00C321FA"/>
    <w:rsid w:val="00E32F52"/>
    <w:rsid w:val="00EB4A2D"/>
    <w:rsid w:val="00FF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B3F01"/>
  <w15:chartTrackingRefBased/>
  <w15:docId w15:val="{8A3F590C-603B-450F-BD08-C64C8A44B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2F52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2F5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2F5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2F5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2F5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2F5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2F5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2F5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2F5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2F5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2F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2F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2F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2F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2F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2F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2F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2F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2F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2F5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2F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F5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2F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2F5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2F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2F5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2F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2F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2F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2F52"/>
    <w:rPr>
      <w:b/>
      <w:bCs/>
      <w:smallCaps/>
      <w:color w:val="0F4761" w:themeColor="accent1" w:themeShade="BF"/>
      <w:spacing w:val="5"/>
    </w:rPr>
  </w:style>
  <w:style w:type="character" w:customStyle="1" w:styleId="Policepardfaut1">
    <w:name w:val="Police par défaut1"/>
    <w:rsid w:val="00E32F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178</Words>
  <Characters>1016</Characters>
  <Application>Microsoft Office Word</Application>
  <DocSecurity>0</DocSecurity>
  <Lines>18</Lines>
  <Paragraphs>7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2026-01-09T10:48:00Z</dcterms:created>
  <dcterms:modified xsi:type="dcterms:W3CDTF">2026-01-09T10:49:00Z</dcterms:modified>
</cp:coreProperties>
</file>